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49D27" w14:textId="77777777" w:rsidR="005A6EEF" w:rsidRPr="00D01172" w:rsidRDefault="00D3022A" w:rsidP="00C64024">
      <w:pPr>
        <w:spacing w:line="480" w:lineRule="auto"/>
        <w:jc w:val="center"/>
        <w:rPr>
          <w:rFonts w:cs="Times New Roman"/>
          <w:szCs w:val="24"/>
        </w:rPr>
      </w:pPr>
      <w:bookmarkStart w:id="0" w:name="_Hlk191238224"/>
      <w:bookmarkStart w:id="1" w:name="_Toc113909326"/>
      <w:r w:rsidRPr="00D01172">
        <w:rPr>
          <w:rFonts w:cs="Times New Roman"/>
          <w:szCs w:val="24"/>
        </w:rPr>
        <w:t xml:space="preserve">Enhancing Child Digital Dietary Self-Monitoring Via Positive Reinforcement: </w:t>
      </w:r>
    </w:p>
    <w:p w14:paraId="744B74BF" w14:textId="4640DE15" w:rsidR="00D3022A" w:rsidRPr="00D01172" w:rsidRDefault="00D3022A" w:rsidP="00C64024">
      <w:pPr>
        <w:spacing w:line="480" w:lineRule="auto"/>
        <w:jc w:val="center"/>
        <w:rPr>
          <w:rFonts w:cs="Times New Roman"/>
          <w:szCs w:val="24"/>
        </w:rPr>
      </w:pPr>
      <w:r w:rsidRPr="00D01172">
        <w:rPr>
          <w:rFonts w:cs="Times New Roman"/>
          <w:szCs w:val="24"/>
        </w:rPr>
        <w:t>Proof-of-Concept Trial</w:t>
      </w:r>
    </w:p>
    <w:bookmarkEnd w:id="0"/>
    <w:p w14:paraId="0DCABAD3" w14:textId="77777777" w:rsidR="00D3022A" w:rsidRPr="00B459F2" w:rsidRDefault="00D3022A" w:rsidP="00C64024">
      <w:pPr>
        <w:spacing w:line="480" w:lineRule="auto"/>
        <w:jc w:val="center"/>
        <w:rPr>
          <w:rFonts w:cs="Times New Roman"/>
          <w:szCs w:val="24"/>
        </w:rPr>
      </w:pPr>
    </w:p>
    <w:p w14:paraId="356DF8CF" w14:textId="77777777" w:rsidR="00D3022A" w:rsidRPr="00B459F2" w:rsidRDefault="00D3022A" w:rsidP="00C64024">
      <w:pPr>
        <w:spacing w:line="480" w:lineRule="auto"/>
        <w:jc w:val="center"/>
        <w:rPr>
          <w:rFonts w:cs="Times New Roman"/>
          <w:szCs w:val="24"/>
        </w:rPr>
      </w:pPr>
    </w:p>
    <w:p w14:paraId="56EEF3F7" w14:textId="77777777" w:rsidR="00D3022A" w:rsidRPr="00B459F2" w:rsidRDefault="00D3022A" w:rsidP="00C64024">
      <w:pPr>
        <w:spacing w:line="480" w:lineRule="auto"/>
        <w:jc w:val="center"/>
        <w:rPr>
          <w:rFonts w:cs="Times New Roman"/>
          <w:szCs w:val="24"/>
        </w:rPr>
      </w:pPr>
    </w:p>
    <w:p w14:paraId="2812319C" w14:textId="77777777" w:rsidR="00D3022A" w:rsidRDefault="00D3022A" w:rsidP="00C64024">
      <w:pPr>
        <w:spacing w:line="480" w:lineRule="auto"/>
        <w:jc w:val="center"/>
        <w:rPr>
          <w:rFonts w:cs="Times New Roman"/>
          <w:szCs w:val="24"/>
        </w:rPr>
      </w:pPr>
    </w:p>
    <w:p w14:paraId="18ED4B3E" w14:textId="77777777" w:rsidR="00007A31" w:rsidRPr="00B459F2" w:rsidRDefault="00007A31" w:rsidP="00C64024">
      <w:pPr>
        <w:spacing w:line="480" w:lineRule="auto"/>
        <w:jc w:val="center"/>
        <w:rPr>
          <w:rFonts w:cs="Times New Roman"/>
          <w:szCs w:val="24"/>
        </w:rPr>
      </w:pPr>
    </w:p>
    <w:p w14:paraId="5D05F035" w14:textId="77777777" w:rsidR="00D3022A" w:rsidRPr="00B459F2" w:rsidRDefault="00D3022A" w:rsidP="00C64024">
      <w:pPr>
        <w:spacing w:line="480" w:lineRule="auto"/>
        <w:jc w:val="center"/>
        <w:rPr>
          <w:rFonts w:cs="Times New Roman"/>
          <w:szCs w:val="24"/>
        </w:rPr>
      </w:pPr>
    </w:p>
    <w:p w14:paraId="47DD067B" w14:textId="77777777" w:rsidR="00D3022A" w:rsidRPr="00B459F2" w:rsidRDefault="00D3022A" w:rsidP="00C64024">
      <w:pPr>
        <w:spacing w:line="480" w:lineRule="auto"/>
        <w:jc w:val="center"/>
        <w:rPr>
          <w:rFonts w:cs="Times New Roman"/>
          <w:szCs w:val="24"/>
        </w:rPr>
      </w:pPr>
    </w:p>
    <w:p w14:paraId="054E85BD" w14:textId="77777777" w:rsidR="00D3022A" w:rsidRPr="00B459F2" w:rsidRDefault="00D3022A" w:rsidP="00C64024">
      <w:pPr>
        <w:spacing w:line="480" w:lineRule="auto"/>
        <w:jc w:val="center"/>
        <w:rPr>
          <w:rFonts w:cs="Times New Roman"/>
          <w:szCs w:val="24"/>
        </w:rPr>
      </w:pPr>
    </w:p>
    <w:p w14:paraId="306D4A1A" w14:textId="77777777" w:rsidR="00D3022A" w:rsidRPr="00B459F2" w:rsidRDefault="00D3022A" w:rsidP="00C64024">
      <w:pPr>
        <w:spacing w:line="480" w:lineRule="auto"/>
        <w:jc w:val="center"/>
        <w:rPr>
          <w:rFonts w:cs="Times New Roman"/>
          <w:szCs w:val="24"/>
        </w:rPr>
      </w:pPr>
      <w:r w:rsidRPr="00B459F2">
        <w:rPr>
          <w:rFonts w:cs="Times New Roman"/>
          <w:szCs w:val="24"/>
        </w:rPr>
        <w:t xml:space="preserve">A Dissertation Presented for the </w:t>
      </w:r>
    </w:p>
    <w:p w14:paraId="6BC081E3" w14:textId="40769F38" w:rsidR="00D3022A" w:rsidRPr="00B459F2" w:rsidRDefault="00D3022A" w:rsidP="00C64024">
      <w:pPr>
        <w:spacing w:line="480" w:lineRule="auto"/>
        <w:jc w:val="center"/>
        <w:rPr>
          <w:rFonts w:cs="Times New Roman"/>
          <w:szCs w:val="24"/>
        </w:rPr>
      </w:pPr>
      <w:r w:rsidRPr="00B459F2">
        <w:rPr>
          <w:rFonts w:cs="Times New Roman"/>
          <w:szCs w:val="24"/>
        </w:rPr>
        <w:t>Doctor of Philosophy</w:t>
      </w:r>
    </w:p>
    <w:p w14:paraId="5343D561" w14:textId="77777777" w:rsidR="00D3022A" w:rsidRPr="00B459F2" w:rsidRDefault="00D3022A" w:rsidP="00C64024">
      <w:pPr>
        <w:spacing w:line="480" w:lineRule="auto"/>
        <w:jc w:val="center"/>
        <w:rPr>
          <w:rFonts w:cs="Times New Roman"/>
          <w:szCs w:val="24"/>
        </w:rPr>
      </w:pPr>
      <w:r w:rsidRPr="00B459F2">
        <w:rPr>
          <w:rFonts w:cs="Times New Roman"/>
          <w:szCs w:val="24"/>
        </w:rPr>
        <w:t>Degree</w:t>
      </w:r>
    </w:p>
    <w:p w14:paraId="6C5DC413" w14:textId="77777777" w:rsidR="00D3022A" w:rsidRPr="00B459F2" w:rsidRDefault="00D3022A" w:rsidP="00C64024">
      <w:pPr>
        <w:spacing w:line="480" w:lineRule="auto"/>
        <w:jc w:val="center"/>
        <w:rPr>
          <w:rFonts w:cs="Times New Roman"/>
          <w:szCs w:val="24"/>
        </w:rPr>
      </w:pPr>
      <w:r w:rsidRPr="00B459F2">
        <w:rPr>
          <w:rFonts w:cs="Times New Roman"/>
          <w:szCs w:val="24"/>
        </w:rPr>
        <w:t>The University of Tennessee, Knoxville</w:t>
      </w:r>
    </w:p>
    <w:p w14:paraId="643804F0" w14:textId="77777777" w:rsidR="00D3022A" w:rsidRPr="00B459F2" w:rsidRDefault="00D3022A" w:rsidP="00C64024">
      <w:pPr>
        <w:spacing w:line="480" w:lineRule="auto"/>
        <w:jc w:val="center"/>
        <w:rPr>
          <w:rFonts w:cs="Times New Roman"/>
          <w:szCs w:val="24"/>
        </w:rPr>
      </w:pPr>
    </w:p>
    <w:p w14:paraId="542244BA" w14:textId="77777777" w:rsidR="00D3022A" w:rsidRPr="00B459F2" w:rsidRDefault="00D3022A" w:rsidP="00C64024">
      <w:pPr>
        <w:spacing w:line="480" w:lineRule="auto"/>
        <w:jc w:val="center"/>
        <w:rPr>
          <w:rFonts w:cs="Times New Roman"/>
          <w:szCs w:val="24"/>
        </w:rPr>
      </w:pPr>
    </w:p>
    <w:p w14:paraId="41B36FBB" w14:textId="77777777" w:rsidR="00D3022A" w:rsidRPr="00B459F2" w:rsidRDefault="00D3022A" w:rsidP="00C64024">
      <w:pPr>
        <w:spacing w:line="480" w:lineRule="auto"/>
        <w:jc w:val="center"/>
        <w:rPr>
          <w:rFonts w:cs="Times New Roman"/>
          <w:szCs w:val="24"/>
        </w:rPr>
      </w:pPr>
    </w:p>
    <w:p w14:paraId="6C59CBEC" w14:textId="77777777" w:rsidR="00D3022A" w:rsidRPr="00B459F2" w:rsidRDefault="00D3022A" w:rsidP="00C64024">
      <w:pPr>
        <w:spacing w:line="480" w:lineRule="auto"/>
        <w:jc w:val="center"/>
        <w:rPr>
          <w:rFonts w:cs="Times New Roman"/>
          <w:szCs w:val="24"/>
        </w:rPr>
      </w:pPr>
    </w:p>
    <w:p w14:paraId="4BF11CF0" w14:textId="77777777" w:rsidR="00D3022A" w:rsidRPr="00B459F2" w:rsidRDefault="00D3022A" w:rsidP="00C64024">
      <w:pPr>
        <w:spacing w:line="480" w:lineRule="auto"/>
        <w:jc w:val="center"/>
        <w:rPr>
          <w:rFonts w:cs="Times New Roman"/>
          <w:szCs w:val="24"/>
        </w:rPr>
      </w:pPr>
    </w:p>
    <w:p w14:paraId="7BEFF4EE" w14:textId="77777777" w:rsidR="00D3022A" w:rsidRPr="00B459F2" w:rsidRDefault="00D3022A" w:rsidP="00C64024">
      <w:pPr>
        <w:spacing w:line="480" w:lineRule="auto"/>
        <w:jc w:val="center"/>
        <w:rPr>
          <w:rFonts w:cs="Times New Roman"/>
          <w:szCs w:val="24"/>
        </w:rPr>
      </w:pPr>
    </w:p>
    <w:p w14:paraId="3F94552F" w14:textId="77777777" w:rsidR="00D3022A" w:rsidRPr="00B459F2" w:rsidRDefault="00D3022A" w:rsidP="00C64024">
      <w:pPr>
        <w:spacing w:line="480" w:lineRule="auto"/>
        <w:jc w:val="center"/>
        <w:rPr>
          <w:rFonts w:cs="Times New Roman"/>
          <w:szCs w:val="24"/>
        </w:rPr>
      </w:pPr>
    </w:p>
    <w:p w14:paraId="3894B654" w14:textId="77777777" w:rsidR="00D3022A" w:rsidRPr="00B459F2" w:rsidRDefault="00D3022A" w:rsidP="00C64024">
      <w:pPr>
        <w:spacing w:line="480" w:lineRule="auto"/>
        <w:jc w:val="center"/>
        <w:rPr>
          <w:rFonts w:cs="Times New Roman"/>
          <w:szCs w:val="24"/>
        </w:rPr>
      </w:pPr>
      <w:r w:rsidRPr="00B459F2">
        <w:rPr>
          <w:rFonts w:cs="Times New Roman"/>
          <w:szCs w:val="24"/>
        </w:rPr>
        <w:t>Lauren Griffiths León</w:t>
      </w:r>
    </w:p>
    <w:p w14:paraId="3C238E94" w14:textId="77777777" w:rsidR="00D3022A" w:rsidRPr="00B459F2" w:rsidRDefault="00D3022A" w:rsidP="00C64024">
      <w:pPr>
        <w:spacing w:line="480" w:lineRule="auto"/>
        <w:jc w:val="center"/>
        <w:rPr>
          <w:rFonts w:cs="Times New Roman"/>
          <w:szCs w:val="24"/>
        </w:rPr>
      </w:pPr>
      <w:r w:rsidRPr="00B459F2">
        <w:rPr>
          <w:rFonts w:cs="Times New Roman"/>
          <w:szCs w:val="24"/>
        </w:rPr>
        <w:t>May 2025</w:t>
      </w:r>
    </w:p>
    <w:p w14:paraId="3B21AA58" w14:textId="77777777" w:rsidR="00D3022A" w:rsidRPr="00B459F2" w:rsidRDefault="00D3022A" w:rsidP="00C64024">
      <w:pPr>
        <w:spacing w:line="480" w:lineRule="auto"/>
        <w:jc w:val="center"/>
        <w:rPr>
          <w:rFonts w:cs="Times New Roman"/>
          <w:szCs w:val="24"/>
        </w:rPr>
        <w:sectPr w:rsidR="00D3022A" w:rsidRPr="00B459F2" w:rsidSect="00D3022A">
          <w:footerReference w:type="default" r:id="rId8"/>
          <w:pgSz w:w="12240" w:h="15840"/>
          <w:pgMar w:top="1440" w:right="1440" w:bottom="1440" w:left="1440" w:header="720" w:footer="720" w:gutter="0"/>
          <w:cols w:space="720"/>
          <w:titlePg/>
          <w:docGrid w:linePitch="360"/>
        </w:sectPr>
      </w:pPr>
    </w:p>
    <w:p w14:paraId="1590BEFF" w14:textId="77777777" w:rsidR="00D3022A" w:rsidRPr="00B459F2" w:rsidRDefault="00D3022A" w:rsidP="00C64024">
      <w:pPr>
        <w:spacing w:line="480" w:lineRule="auto"/>
        <w:rPr>
          <w:rFonts w:cs="Times New Roman"/>
          <w:szCs w:val="24"/>
        </w:rPr>
      </w:pPr>
    </w:p>
    <w:p w14:paraId="6CFC0BFC" w14:textId="77777777" w:rsidR="00D3022A" w:rsidRPr="00B459F2" w:rsidRDefault="00D3022A" w:rsidP="00C64024">
      <w:pPr>
        <w:spacing w:line="480" w:lineRule="auto"/>
        <w:rPr>
          <w:rFonts w:cs="Times New Roman"/>
          <w:szCs w:val="24"/>
        </w:rPr>
      </w:pPr>
    </w:p>
    <w:p w14:paraId="1C64AA1A" w14:textId="77777777" w:rsidR="00D3022A" w:rsidRPr="00B459F2" w:rsidRDefault="00D3022A" w:rsidP="00C64024">
      <w:pPr>
        <w:spacing w:line="480" w:lineRule="auto"/>
        <w:rPr>
          <w:rFonts w:cs="Times New Roman"/>
          <w:szCs w:val="24"/>
        </w:rPr>
      </w:pPr>
    </w:p>
    <w:p w14:paraId="5CDE5C1E" w14:textId="77777777" w:rsidR="00D3022A" w:rsidRPr="00B459F2" w:rsidRDefault="00D3022A" w:rsidP="00C64024">
      <w:pPr>
        <w:spacing w:line="480" w:lineRule="auto"/>
        <w:rPr>
          <w:rFonts w:cs="Times New Roman"/>
          <w:szCs w:val="24"/>
        </w:rPr>
      </w:pPr>
    </w:p>
    <w:p w14:paraId="5980DF56" w14:textId="77777777" w:rsidR="00D3022A" w:rsidRPr="00B459F2" w:rsidRDefault="00D3022A" w:rsidP="00C64024">
      <w:pPr>
        <w:spacing w:line="480" w:lineRule="auto"/>
        <w:rPr>
          <w:rFonts w:cs="Times New Roman"/>
          <w:szCs w:val="24"/>
        </w:rPr>
      </w:pPr>
    </w:p>
    <w:p w14:paraId="4004CA6C" w14:textId="77777777" w:rsidR="00D3022A" w:rsidRPr="00B459F2" w:rsidRDefault="00D3022A" w:rsidP="00C64024">
      <w:pPr>
        <w:spacing w:line="480" w:lineRule="auto"/>
        <w:rPr>
          <w:rFonts w:cs="Times New Roman"/>
          <w:szCs w:val="24"/>
        </w:rPr>
      </w:pPr>
    </w:p>
    <w:p w14:paraId="12D66575" w14:textId="77777777" w:rsidR="00D3022A" w:rsidRPr="00B459F2" w:rsidRDefault="00D3022A" w:rsidP="00C64024">
      <w:pPr>
        <w:spacing w:line="480" w:lineRule="auto"/>
        <w:rPr>
          <w:rFonts w:cs="Times New Roman"/>
          <w:szCs w:val="24"/>
        </w:rPr>
      </w:pPr>
    </w:p>
    <w:p w14:paraId="45FEF346" w14:textId="77777777" w:rsidR="00D3022A" w:rsidRPr="00B459F2" w:rsidRDefault="00D3022A" w:rsidP="00C64024">
      <w:pPr>
        <w:spacing w:line="480" w:lineRule="auto"/>
        <w:rPr>
          <w:rFonts w:cs="Times New Roman"/>
          <w:szCs w:val="24"/>
        </w:rPr>
      </w:pPr>
    </w:p>
    <w:p w14:paraId="60C79FFE" w14:textId="77777777" w:rsidR="00D3022A" w:rsidRPr="00B459F2" w:rsidRDefault="00D3022A" w:rsidP="00C64024">
      <w:pPr>
        <w:spacing w:line="480" w:lineRule="auto"/>
        <w:jc w:val="center"/>
        <w:rPr>
          <w:rFonts w:cs="Times New Roman"/>
          <w:szCs w:val="24"/>
        </w:rPr>
      </w:pPr>
    </w:p>
    <w:p w14:paraId="0937458A" w14:textId="3D5D819D" w:rsidR="00D3022A" w:rsidRPr="00B459F2" w:rsidRDefault="003771E3" w:rsidP="00C64024">
      <w:pPr>
        <w:spacing w:line="480" w:lineRule="auto"/>
        <w:jc w:val="center"/>
        <w:rPr>
          <w:rFonts w:cs="Times New Roman"/>
          <w:i/>
          <w:iCs/>
          <w:szCs w:val="24"/>
        </w:rPr>
        <w:sectPr w:rsidR="00D3022A" w:rsidRPr="00B459F2" w:rsidSect="00D3022A">
          <w:pgSz w:w="12240" w:h="15840"/>
          <w:pgMar w:top="1440" w:right="1440" w:bottom="1440" w:left="1440" w:header="720" w:footer="720" w:gutter="0"/>
          <w:pgNumType w:fmt="lowerRoman"/>
          <w:cols w:space="720"/>
          <w:docGrid w:linePitch="360"/>
        </w:sectPr>
      </w:pPr>
      <w:r>
        <w:rPr>
          <w:rFonts w:cs="Times New Roman"/>
          <w:i/>
          <w:iCs/>
          <w:szCs w:val="24"/>
        </w:rPr>
        <w:t>For</w:t>
      </w:r>
      <w:r w:rsidR="00F40BCE" w:rsidRPr="00B459F2">
        <w:rPr>
          <w:rFonts w:cs="Times New Roman"/>
          <w:i/>
          <w:iCs/>
          <w:szCs w:val="24"/>
        </w:rPr>
        <w:t xml:space="preserve"> my husband and son</w:t>
      </w:r>
      <w:r w:rsidR="00F207EA">
        <w:rPr>
          <w:rFonts w:cs="Times New Roman"/>
          <w:i/>
          <w:iCs/>
          <w:szCs w:val="24"/>
        </w:rPr>
        <w:t>,</w:t>
      </w:r>
      <w:r w:rsidR="00F40BCE" w:rsidRPr="00B459F2">
        <w:rPr>
          <w:rFonts w:cs="Times New Roman"/>
          <w:i/>
          <w:iCs/>
          <w:szCs w:val="24"/>
        </w:rPr>
        <w:t xml:space="preserve"> who provided light and warmth even when I </w:t>
      </w:r>
      <w:r w:rsidR="00F207EA">
        <w:rPr>
          <w:rFonts w:cs="Times New Roman"/>
          <w:i/>
          <w:iCs/>
          <w:szCs w:val="24"/>
        </w:rPr>
        <w:t>only saw</w:t>
      </w:r>
      <w:r w:rsidR="00F40BCE" w:rsidRPr="00B459F2">
        <w:rPr>
          <w:rFonts w:cs="Times New Roman"/>
          <w:i/>
          <w:iCs/>
          <w:szCs w:val="24"/>
        </w:rPr>
        <w:t xml:space="preserve"> clouds.</w:t>
      </w:r>
    </w:p>
    <w:p w14:paraId="28736F9D" w14:textId="77777777" w:rsidR="00D3022A" w:rsidRPr="00B459F2" w:rsidRDefault="00D3022A" w:rsidP="00C64024">
      <w:pPr>
        <w:spacing w:line="480" w:lineRule="auto"/>
        <w:jc w:val="center"/>
        <w:rPr>
          <w:rFonts w:cs="Times New Roman"/>
          <w:b/>
          <w:bCs/>
          <w:szCs w:val="24"/>
        </w:rPr>
      </w:pPr>
      <w:bookmarkStart w:id="2" w:name="_Toc190779519"/>
      <w:r w:rsidRPr="00B459F2">
        <w:rPr>
          <w:rFonts w:cs="Times New Roman"/>
          <w:b/>
          <w:bCs/>
          <w:szCs w:val="24"/>
        </w:rPr>
        <w:lastRenderedPageBreak/>
        <w:t>ACKNOWLEDGEMENTS</w:t>
      </w:r>
      <w:bookmarkEnd w:id="2"/>
    </w:p>
    <w:p w14:paraId="731F7B69" w14:textId="40C32955" w:rsidR="006A3EAB" w:rsidRPr="00B459F2" w:rsidRDefault="006A3EAB" w:rsidP="00C64024">
      <w:pPr>
        <w:spacing w:line="480" w:lineRule="auto"/>
        <w:ind w:firstLine="720"/>
        <w:rPr>
          <w:rFonts w:cs="Times New Roman"/>
          <w:szCs w:val="24"/>
        </w:rPr>
      </w:pPr>
      <w:r w:rsidRPr="00B459F2">
        <w:rPr>
          <w:rFonts w:cs="Times New Roman"/>
          <w:szCs w:val="24"/>
        </w:rPr>
        <w:t xml:space="preserve">I would like to express my deep gratitude to my dissertation chair and major advisor, Dr. Hollie Raynor, for </w:t>
      </w:r>
      <w:r w:rsidR="00020F87" w:rsidRPr="00B459F2">
        <w:rPr>
          <w:rFonts w:cs="Times New Roman"/>
          <w:szCs w:val="24"/>
        </w:rPr>
        <w:t>her</w:t>
      </w:r>
      <w:r w:rsidRPr="00B459F2">
        <w:rPr>
          <w:rFonts w:cs="Times New Roman"/>
          <w:szCs w:val="24"/>
        </w:rPr>
        <w:t xml:space="preserve"> support, guidance, and dedication throughout this process. Her mentorship has been </w:t>
      </w:r>
      <w:r w:rsidR="00020F87" w:rsidRPr="00B459F2">
        <w:rPr>
          <w:rFonts w:cs="Times New Roman"/>
          <w:szCs w:val="24"/>
        </w:rPr>
        <w:t>instrumental</w:t>
      </w:r>
      <w:r w:rsidRPr="00B459F2">
        <w:rPr>
          <w:rFonts w:cs="Times New Roman"/>
          <w:szCs w:val="24"/>
        </w:rPr>
        <w:t xml:space="preserve"> in shaping my research skills and academic growth, and I am incredibly grateful for the time and effort she has invested in me.</w:t>
      </w:r>
    </w:p>
    <w:p w14:paraId="1D389B42" w14:textId="6B0BB57F" w:rsidR="006A3EAB" w:rsidRPr="00B459F2" w:rsidRDefault="006A3EAB" w:rsidP="00C64024">
      <w:pPr>
        <w:spacing w:line="480" w:lineRule="auto"/>
        <w:ind w:firstLine="720"/>
        <w:rPr>
          <w:rFonts w:cs="Times New Roman"/>
          <w:szCs w:val="24"/>
        </w:rPr>
      </w:pPr>
      <w:r w:rsidRPr="00B459F2">
        <w:rPr>
          <w:rFonts w:cs="Times New Roman"/>
          <w:szCs w:val="24"/>
        </w:rPr>
        <w:t xml:space="preserve">I am also sincerely thankful to Dr. Elizabeth Anderson Steeves for sharing her expertise in nutrition behavior, offering valuable insights that strengthened my research. To Dr. Tammy Wyatt, I appreciate your guidance in developing health technology, which played a critical role in shaping my work. Additionally, a special thank you to Dr. Jeffrey Reinbolt for his support in coding and developing the web application, which was </w:t>
      </w:r>
      <w:r w:rsidR="00697E8D" w:rsidRPr="00B459F2">
        <w:rPr>
          <w:rFonts w:cs="Times New Roman"/>
          <w:szCs w:val="24"/>
        </w:rPr>
        <w:t>invaluable</w:t>
      </w:r>
      <w:r w:rsidRPr="00B459F2">
        <w:rPr>
          <w:rFonts w:cs="Times New Roman"/>
          <w:szCs w:val="24"/>
        </w:rPr>
        <w:t xml:space="preserve"> in bringing this project to life.</w:t>
      </w:r>
    </w:p>
    <w:p w14:paraId="7A9BCDB1" w14:textId="5CDD4C9D" w:rsidR="00FA15B4" w:rsidRPr="00B459F2" w:rsidRDefault="00FA15B4" w:rsidP="00C64024">
      <w:pPr>
        <w:spacing w:line="480" w:lineRule="auto"/>
        <w:ind w:firstLine="720"/>
        <w:rPr>
          <w:rFonts w:cs="Times New Roman"/>
          <w:szCs w:val="24"/>
        </w:rPr>
      </w:pPr>
      <w:r w:rsidRPr="00B459F2">
        <w:rPr>
          <w:rFonts w:cs="Times New Roman"/>
          <w:szCs w:val="24"/>
        </w:rPr>
        <w:t xml:space="preserve">I also extend my appreciation to John Wiley &amp; Sons for granting permission to reproduce </w:t>
      </w:r>
      <w:r w:rsidR="00895297" w:rsidRPr="00B459F2">
        <w:rPr>
          <w:rFonts w:cs="Times New Roman"/>
          <w:szCs w:val="24"/>
        </w:rPr>
        <w:t>“</w:t>
      </w:r>
      <w:r w:rsidR="00BF5D93">
        <w:rPr>
          <w:rFonts w:cs="Times New Roman"/>
          <w:szCs w:val="24"/>
        </w:rPr>
        <w:t>Figure 4</w:t>
      </w:r>
      <w:r w:rsidRPr="00B459F2">
        <w:rPr>
          <w:rFonts w:cs="Times New Roman"/>
          <w:szCs w:val="24"/>
        </w:rPr>
        <w:t xml:space="preserve"> </w:t>
      </w:r>
      <w:r w:rsidR="00895297" w:rsidRPr="00B459F2">
        <w:rPr>
          <w:rFonts w:cs="Times New Roman"/>
          <w:szCs w:val="24"/>
        </w:rPr>
        <w:t xml:space="preserve">Self-Determination Theory” </w:t>
      </w:r>
      <w:r w:rsidRPr="00B459F2">
        <w:rPr>
          <w:rFonts w:cs="Times New Roman"/>
          <w:szCs w:val="24"/>
        </w:rPr>
        <w:t>from Cook and Artino’s 2016 review of motivational theories in this dissertation.</w:t>
      </w:r>
    </w:p>
    <w:p w14:paraId="277A29BC" w14:textId="1FA8E3AF" w:rsidR="00D3022A" w:rsidRPr="00B459F2" w:rsidRDefault="006A3EAB" w:rsidP="00C64024">
      <w:pPr>
        <w:spacing w:line="480" w:lineRule="auto"/>
        <w:ind w:firstLine="720"/>
        <w:rPr>
          <w:rFonts w:cs="Times New Roman"/>
          <w:szCs w:val="24"/>
        </w:rPr>
      </w:pPr>
      <w:r w:rsidRPr="00B459F2">
        <w:rPr>
          <w:rFonts w:cs="Times New Roman"/>
          <w:szCs w:val="24"/>
        </w:rPr>
        <w:t>Finally, I would like to extend my appreciation to my family, friends, and colleagues who provided encouragement and support along the way. This journey would not have been possible without all of you.</w:t>
      </w:r>
    </w:p>
    <w:p w14:paraId="149FD09D" w14:textId="77777777" w:rsidR="00D3022A" w:rsidRPr="00B459F2" w:rsidRDefault="00D3022A" w:rsidP="00C64024">
      <w:pPr>
        <w:spacing w:line="480" w:lineRule="auto"/>
        <w:jc w:val="center"/>
        <w:rPr>
          <w:rFonts w:cs="Times New Roman"/>
          <w:szCs w:val="24"/>
        </w:rPr>
      </w:pPr>
    </w:p>
    <w:p w14:paraId="5212DD2B" w14:textId="77777777" w:rsidR="00D3022A" w:rsidRPr="00B459F2" w:rsidRDefault="00D3022A" w:rsidP="00C64024">
      <w:pPr>
        <w:spacing w:line="480" w:lineRule="auto"/>
        <w:jc w:val="center"/>
        <w:rPr>
          <w:rFonts w:cs="Times New Roman"/>
          <w:szCs w:val="24"/>
        </w:rPr>
        <w:sectPr w:rsidR="00D3022A" w:rsidRPr="00B459F2" w:rsidSect="00D3022A">
          <w:pgSz w:w="12240" w:h="15840"/>
          <w:pgMar w:top="1440" w:right="1440" w:bottom="1440" w:left="1440" w:header="720" w:footer="720" w:gutter="0"/>
          <w:pgNumType w:fmt="lowerRoman"/>
          <w:cols w:space="720"/>
          <w:docGrid w:linePitch="360"/>
        </w:sectPr>
      </w:pPr>
    </w:p>
    <w:p w14:paraId="38BB950F" w14:textId="3D7F687F" w:rsidR="00D3022A" w:rsidRPr="00B459F2" w:rsidRDefault="00D3022A" w:rsidP="00C64024">
      <w:pPr>
        <w:spacing w:line="480" w:lineRule="auto"/>
        <w:jc w:val="center"/>
        <w:rPr>
          <w:rFonts w:cs="Times New Roman"/>
          <w:b/>
          <w:bCs/>
          <w:szCs w:val="24"/>
        </w:rPr>
      </w:pPr>
      <w:r w:rsidRPr="00B459F2">
        <w:rPr>
          <w:rFonts w:cs="Times New Roman"/>
          <w:b/>
          <w:bCs/>
          <w:szCs w:val="24"/>
        </w:rPr>
        <w:lastRenderedPageBreak/>
        <w:t>ABSTRACT</w:t>
      </w:r>
    </w:p>
    <w:p w14:paraId="36C11ADC" w14:textId="77777777" w:rsidR="006C6668" w:rsidRPr="00B459F2" w:rsidRDefault="005226CF" w:rsidP="00C64024">
      <w:pPr>
        <w:spacing w:line="480" w:lineRule="auto"/>
        <w:rPr>
          <w:rFonts w:cs="Times New Roman"/>
          <w:b/>
          <w:bCs/>
          <w:szCs w:val="24"/>
        </w:rPr>
      </w:pPr>
      <w:bookmarkStart w:id="3" w:name="_Hlk193284822"/>
      <w:r w:rsidRPr="00B459F2">
        <w:rPr>
          <w:rFonts w:cs="Times New Roman"/>
          <w:b/>
          <w:bCs/>
          <w:szCs w:val="24"/>
        </w:rPr>
        <w:t>Background</w:t>
      </w:r>
    </w:p>
    <w:p w14:paraId="11977D1E" w14:textId="684536F0" w:rsidR="006C6668" w:rsidRPr="00B459F2" w:rsidRDefault="00C45F79" w:rsidP="00C64024">
      <w:pPr>
        <w:spacing w:line="480" w:lineRule="auto"/>
        <w:ind w:firstLine="720"/>
        <w:rPr>
          <w:rFonts w:cs="Times New Roman"/>
          <w:szCs w:val="24"/>
        </w:rPr>
      </w:pPr>
      <w:r w:rsidRPr="00B459F2">
        <w:rPr>
          <w:rFonts w:cs="Times New Roman"/>
          <w:szCs w:val="24"/>
        </w:rPr>
        <w:t xml:space="preserve">Dietary self-monitoring (DSM) is an essential behavior change strategy </w:t>
      </w:r>
      <w:r w:rsidR="00BF0376" w:rsidRPr="00B459F2">
        <w:rPr>
          <w:rFonts w:cs="Times New Roman"/>
          <w:szCs w:val="24"/>
        </w:rPr>
        <w:t>used in pediatric</w:t>
      </w:r>
      <w:r w:rsidRPr="00B459F2">
        <w:rPr>
          <w:rFonts w:cs="Times New Roman"/>
          <w:szCs w:val="24"/>
        </w:rPr>
        <w:t xml:space="preserve"> nutrition interventio</w:t>
      </w:r>
      <w:r w:rsidR="00BF0376" w:rsidRPr="00B459F2">
        <w:rPr>
          <w:rFonts w:cs="Times New Roman"/>
          <w:szCs w:val="24"/>
        </w:rPr>
        <w:t>n</w:t>
      </w:r>
      <w:r w:rsidRPr="00B459F2">
        <w:rPr>
          <w:rFonts w:cs="Times New Roman"/>
          <w:szCs w:val="24"/>
        </w:rPr>
        <w:t>,</w:t>
      </w:r>
      <w:r w:rsidR="00BF0376" w:rsidRPr="00B459F2">
        <w:rPr>
          <w:rFonts w:cs="Times New Roman"/>
          <w:szCs w:val="24"/>
        </w:rPr>
        <w:t xml:space="preserve"> but</w:t>
      </w:r>
      <w:r w:rsidRPr="00B459F2">
        <w:rPr>
          <w:rFonts w:cs="Times New Roman"/>
          <w:szCs w:val="24"/>
        </w:rPr>
        <w:t xml:space="preserve"> adherence is poor</w:t>
      </w:r>
      <w:r w:rsidR="00923AF0" w:rsidRPr="00B459F2">
        <w:rPr>
          <w:rFonts w:cs="Times New Roman"/>
          <w:szCs w:val="24"/>
        </w:rPr>
        <w:t xml:space="preserve">. </w:t>
      </w:r>
      <w:r w:rsidRPr="00B459F2">
        <w:rPr>
          <w:rFonts w:cs="Times New Roman"/>
          <w:szCs w:val="24"/>
        </w:rPr>
        <w:t>One strategy for improving DSM is positive reinforcement</w:t>
      </w:r>
      <w:r w:rsidR="00BC1C72" w:rsidRPr="00B459F2">
        <w:rPr>
          <w:rFonts w:cs="Times New Roman"/>
          <w:szCs w:val="24"/>
        </w:rPr>
        <w:t xml:space="preserve"> (PR)</w:t>
      </w:r>
      <w:r w:rsidRPr="00B459F2">
        <w:rPr>
          <w:rFonts w:cs="Times New Roman"/>
          <w:szCs w:val="24"/>
        </w:rPr>
        <w:t xml:space="preserve">. </w:t>
      </w:r>
    </w:p>
    <w:p w14:paraId="56AD61F8" w14:textId="77777777" w:rsidR="006C6668" w:rsidRPr="00B459F2" w:rsidRDefault="006C6668" w:rsidP="00C64024">
      <w:pPr>
        <w:spacing w:line="480" w:lineRule="auto"/>
        <w:rPr>
          <w:rFonts w:cs="Times New Roman"/>
          <w:b/>
          <w:bCs/>
          <w:szCs w:val="24"/>
        </w:rPr>
      </w:pPr>
      <w:r w:rsidRPr="00B459F2">
        <w:rPr>
          <w:rFonts w:cs="Times New Roman"/>
          <w:b/>
          <w:bCs/>
          <w:szCs w:val="24"/>
        </w:rPr>
        <w:t>Purpose</w:t>
      </w:r>
    </w:p>
    <w:p w14:paraId="3B27A938" w14:textId="05A9A4F5" w:rsidR="006C6668" w:rsidRPr="00B459F2" w:rsidRDefault="00FC5209" w:rsidP="00C64024">
      <w:pPr>
        <w:spacing w:line="480" w:lineRule="auto"/>
        <w:ind w:firstLine="720"/>
        <w:rPr>
          <w:rFonts w:cs="Times New Roman"/>
          <w:szCs w:val="24"/>
        </w:rPr>
      </w:pPr>
      <w:r w:rsidRPr="00B459F2">
        <w:rPr>
          <w:rFonts w:cs="Times New Roman"/>
          <w:szCs w:val="24"/>
        </w:rPr>
        <w:t>To examine the</w:t>
      </w:r>
      <w:r w:rsidR="00DF2886" w:rsidRPr="00B459F2">
        <w:rPr>
          <w:rFonts w:cs="Times New Roman"/>
          <w:szCs w:val="24"/>
        </w:rPr>
        <w:t xml:space="preserve"> usability, acceptability, and preliminary efficacy of a digital DSM log </w:t>
      </w:r>
      <w:r w:rsidRPr="00B459F2">
        <w:rPr>
          <w:rFonts w:cs="Times New Roman"/>
          <w:szCs w:val="24"/>
        </w:rPr>
        <w:t>implementing</w:t>
      </w:r>
      <w:r w:rsidR="00167FBE" w:rsidRPr="00B459F2">
        <w:rPr>
          <w:rFonts w:cs="Times New Roman"/>
          <w:szCs w:val="24"/>
        </w:rPr>
        <w:t xml:space="preserve"> two </w:t>
      </w:r>
      <w:r w:rsidR="00BC1C72" w:rsidRPr="00B459F2">
        <w:rPr>
          <w:rFonts w:cs="Times New Roman"/>
          <w:szCs w:val="24"/>
        </w:rPr>
        <w:t>PR</w:t>
      </w:r>
      <w:r w:rsidR="00167FBE" w:rsidRPr="00B459F2">
        <w:rPr>
          <w:rFonts w:cs="Times New Roman"/>
          <w:szCs w:val="24"/>
        </w:rPr>
        <w:t xml:space="preserve"> </w:t>
      </w:r>
      <w:r w:rsidRPr="00B459F2">
        <w:rPr>
          <w:rFonts w:cs="Times New Roman"/>
          <w:szCs w:val="24"/>
        </w:rPr>
        <w:t xml:space="preserve">strategies, </w:t>
      </w:r>
      <w:r w:rsidR="00DF2886" w:rsidRPr="00B459F2">
        <w:rPr>
          <w:rFonts w:cs="Times New Roman"/>
          <w:szCs w:val="24"/>
        </w:rPr>
        <w:t xml:space="preserve">caregiver </w:t>
      </w:r>
      <w:r w:rsidR="001A7711" w:rsidRPr="00B459F2">
        <w:rPr>
          <w:rFonts w:cs="Times New Roman"/>
          <w:szCs w:val="24"/>
        </w:rPr>
        <w:t>praise</w:t>
      </w:r>
      <w:r w:rsidR="00DF2886" w:rsidRPr="00B459F2">
        <w:rPr>
          <w:rFonts w:cs="Times New Roman"/>
          <w:szCs w:val="24"/>
        </w:rPr>
        <w:t xml:space="preserve"> and gamification</w:t>
      </w:r>
      <w:r w:rsidRPr="00B459F2">
        <w:rPr>
          <w:rFonts w:cs="Times New Roman"/>
          <w:szCs w:val="24"/>
        </w:rPr>
        <w:t xml:space="preserve">, </w:t>
      </w:r>
      <w:r w:rsidR="00167FBE" w:rsidRPr="00B459F2">
        <w:rPr>
          <w:rFonts w:cs="Times New Roman"/>
          <w:szCs w:val="24"/>
        </w:rPr>
        <w:t>t</w:t>
      </w:r>
      <w:r w:rsidR="00DF2886" w:rsidRPr="00B459F2">
        <w:rPr>
          <w:rFonts w:cs="Times New Roman"/>
          <w:szCs w:val="24"/>
        </w:rPr>
        <w:t xml:space="preserve">o improve child DSM. </w:t>
      </w:r>
    </w:p>
    <w:p w14:paraId="4CD5B10F" w14:textId="77777777" w:rsidR="00193EE9" w:rsidRPr="00B459F2" w:rsidRDefault="006C6668" w:rsidP="00C64024">
      <w:pPr>
        <w:spacing w:line="480" w:lineRule="auto"/>
        <w:rPr>
          <w:rFonts w:cs="Times New Roman"/>
          <w:b/>
          <w:bCs/>
          <w:szCs w:val="24"/>
        </w:rPr>
      </w:pPr>
      <w:r w:rsidRPr="00B459F2">
        <w:rPr>
          <w:rFonts w:cs="Times New Roman"/>
          <w:b/>
          <w:bCs/>
          <w:szCs w:val="24"/>
        </w:rPr>
        <w:t>Methods</w:t>
      </w:r>
    </w:p>
    <w:p w14:paraId="632CF7B3" w14:textId="37B4CF0F" w:rsidR="006C6668" w:rsidRPr="00B459F2" w:rsidRDefault="00FE6D70" w:rsidP="00C64024">
      <w:pPr>
        <w:spacing w:line="480" w:lineRule="auto"/>
        <w:ind w:firstLine="720"/>
        <w:rPr>
          <w:rFonts w:cs="Times New Roman"/>
          <w:szCs w:val="24"/>
        </w:rPr>
      </w:pPr>
      <w:r w:rsidRPr="00B459F2">
        <w:rPr>
          <w:rFonts w:cs="Times New Roman"/>
          <w:szCs w:val="24"/>
        </w:rPr>
        <w:t xml:space="preserve">The study consisted of two phases: </w:t>
      </w:r>
      <w:r w:rsidR="00167FBE" w:rsidRPr="00B459F2">
        <w:rPr>
          <w:rFonts w:cs="Times New Roman"/>
          <w:szCs w:val="24"/>
        </w:rPr>
        <w:t>f</w:t>
      </w:r>
      <w:r w:rsidRPr="00B459F2">
        <w:rPr>
          <w:rFonts w:cs="Times New Roman"/>
          <w:szCs w:val="24"/>
        </w:rPr>
        <w:t>ormative testing and a subsequent proof-of-concept trial. Children 8-12 years and their</w:t>
      </w:r>
      <w:r w:rsidR="005D6AFA" w:rsidRPr="00B459F2">
        <w:rPr>
          <w:rFonts w:cs="Times New Roman"/>
          <w:szCs w:val="24"/>
        </w:rPr>
        <w:t xml:space="preserve"> adult</w:t>
      </w:r>
      <w:r w:rsidRPr="00B459F2">
        <w:rPr>
          <w:rFonts w:cs="Times New Roman"/>
          <w:szCs w:val="24"/>
        </w:rPr>
        <w:t xml:space="preserve"> caregivers were eligible to participate.</w:t>
      </w:r>
      <w:r w:rsidR="00DF2886" w:rsidRPr="00B459F2">
        <w:rPr>
          <w:rFonts w:cs="Times New Roman"/>
          <w:szCs w:val="24"/>
        </w:rPr>
        <w:t xml:space="preserve"> </w:t>
      </w:r>
      <w:r w:rsidR="00193EE9" w:rsidRPr="00B459F2">
        <w:rPr>
          <w:rFonts w:cs="Times New Roman"/>
          <w:szCs w:val="24"/>
        </w:rPr>
        <w:t>For</w:t>
      </w:r>
      <w:r w:rsidR="00DF2886" w:rsidRPr="00B459F2">
        <w:rPr>
          <w:rFonts w:cs="Times New Roman"/>
          <w:szCs w:val="24"/>
        </w:rPr>
        <w:t xml:space="preserve"> formative testin</w:t>
      </w:r>
      <w:r w:rsidR="001A7711" w:rsidRPr="00B459F2">
        <w:rPr>
          <w:rFonts w:cs="Times New Roman"/>
          <w:szCs w:val="24"/>
        </w:rPr>
        <w:t xml:space="preserve">g, families </w:t>
      </w:r>
      <w:r w:rsidR="001A6B93" w:rsidRPr="00B459F2">
        <w:rPr>
          <w:rFonts w:cs="Times New Roman"/>
          <w:szCs w:val="24"/>
        </w:rPr>
        <w:t xml:space="preserve">(n = 5) </w:t>
      </w:r>
      <w:r w:rsidR="001A7711" w:rsidRPr="00B459F2">
        <w:rPr>
          <w:rFonts w:cs="Times New Roman"/>
          <w:szCs w:val="24"/>
        </w:rPr>
        <w:t xml:space="preserve">attended a single in-person session to provide feedback on function and design. </w:t>
      </w:r>
      <w:r w:rsidR="00193EE9" w:rsidRPr="00B459F2">
        <w:rPr>
          <w:rFonts w:cs="Times New Roman"/>
          <w:szCs w:val="24"/>
        </w:rPr>
        <w:t>For the proof-of-concept trial, a 2x2 factorial design was used to test the effects of assignment to caregiver praise and/or gamification on DSM frequency (number of days with tracking) and timing (proportion of items logged on day of intake and number of logging sessions). Effects on intrinsic motivation were also examined.</w:t>
      </w:r>
      <w:r w:rsidR="007D1E9D" w:rsidRPr="00B459F2">
        <w:rPr>
          <w:rFonts w:cs="Times New Roman"/>
          <w:szCs w:val="24"/>
        </w:rPr>
        <w:t xml:space="preserve"> For the proof-of-concept trial, families </w:t>
      </w:r>
      <w:r w:rsidR="001A6B93" w:rsidRPr="00B459F2">
        <w:rPr>
          <w:rFonts w:cs="Times New Roman"/>
          <w:szCs w:val="24"/>
        </w:rPr>
        <w:t xml:space="preserve">(n = 19) </w:t>
      </w:r>
      <w:r w:rsidR="007D1E9D" w:rsidRPr="00B459F2">
        <w:rPr>
          <w:rFonts w:cs="Times New Roman"/>
          <w:szCs w:val="24"/>
        </w:rPr>
        <w:t>were randomly assigned to BASIC, PRAIS</w:t>
      </w:r>
      <w:r w:rsidR="00DB26E4" w:rsidRPr="00B459F2">
        <w:rPr>
          <w:rFonts w:cs="Times New Roman"/>
          <w:szCs w:val="24"/>
        </w:rPr>
        <w:t>E</w:t>
      </w:r>
      <w:r w:rsidR="007D1E9D" w:rsidRPr="00B459F2">
        <w:rPr>
          <w:rFonts w:cs="Times New Roman"/>
          <w:szCs w:val="24"/>
        </w:rPr>
        <w:t>, GAME, or PRAISE+GAM</w:t>
      </w:r>
      <w:r w:rsidR="00DB26E4" w:rsidRPr="00B459F2">
        <w:rPr>
          <w:rFonts w:cs="Times New Roman"/>
          <w:szCs w:val="24"/>
        </w:rPr>
        <w:t>E</w:t>
      </w:r>
      <w:r w:rsidR="007D1E9D" w:rsidRPr="00B459F2">
        <w:rPr>
          <w:rFonts w:cs="Times New Roman"/>
          <w:szCs w:val="24"/>
        </w:rPr>
        <w:t xml:space="preserve"> condition. Children tracked</w:t>
      </w:r>
      <w:r w:rsidR="00DB26E4" w:rsidRPr="00B459F2">
        <w:rPr>
          <w:rFonts w:cs="Times New Roman"/>
          <w:szCs w:val="24"/>
        </w:rPr>
        <w:t xml:space="preserve"> their</w:t>
      </w:r>
      <w:r w:rsidR="007D1E9D" w:rsidRPr="00B459F2">
        <w:rPr>
          <w:rFonts w:cs="Times New Roman"/>
          <w:szCs w:val="24"/>
        </w:rPr>
        <w:t xml:space="preserve"> intake of fruits, vegetables, sweet and salty snack foods, and sugar-sweetened beverages for 4 weeks.</w:t>
      </w:r>
    </w:p>
    <w:p w14:paraId="620A7F99" w14:textId="42E334AE" w:rsidR="006C6668" w:rsidRPr="00B459F2" w:rsidRDefault="006C6668" w:rsidP="00C64024">
      <w:pPr>
        <w:spacing w:line="480" w:lineRule="auto"/>
        <w:rPr>
          <w:rFonts w:cs="Times New Roman"/>
          <w:b/>
          <w:bCs/>
          <w:szCs w:val="24"/>
        </w:rPr>
      </w:pPr>
      <w:r w:rsidRPr="00B459F2">
        <w:rPr>
          <w:rFonts w:cs="Times New Roman"/>
          <w:b/>
          <w:bCs/>
          <w:szCs w:val="24"/>
        </w:rPr>
        <w:t>Results</w:t>
      </w:r>
    </w:p>
    <w:p w14:paraId="42037672" w14:textId="791585A8" w:rsidR="006C6668" w:rsidRPr="00B459F2" w:rsidRDefault="00193EE9" w:rsidP="00C64024">
      <w:pPr>
        <w:spacing w:line="480" w:lineRule="auto"/>
        <w:ind w:firstLine="720"/>
        <w:rPr>
          <w:rFonts w:cs="Times New Roman"/>
          <w:szCs w:val="24"/>
        </w:rPr>
      </w:pPr>
      <w:r w:rsidRPr="00B459F2">
        <w:rPr>
          <w:rFonts w:cs="Times New Roman"/>
          <w:szCs w:val="24"/>
        </w:rPr>
        <w:t>Formative results</w:t>
      </w:r>
      <w:r w:rsidR="00594BD2" w:rsidRPr="00B459F2">
        <w:rPr>
          <w:rFonts w:cs="Times New Roman"/>
          <w:szCs w:val="24"/>
        </w:rPr>
        <w:t xml:space="preserve"> </w:t>
      </w:r>
      <w:r w:rsidR="001A7711" w:rsidRPr="00B459F2">
        <w:rPr>
          <w:rFonts w:cs="Times New Roman"/>
          <w:szCs w:val="24"/>
        </w:rPr>
        <w:t>indicated</w:t>
      </w:r>
      <w:r w:rsidR="00594BD2" w:rsidRPr="00B459F2">
        <w:rPr>
          <w:rFonts w:cs="Times New Roman"/>
          <w:szCs w:val="24"/>
        </w:rPr>
        <w:t xml:space="preserve"> the log was generally acceptable</w:t>
      </w:r>
      <w:r w:rsidR="006551F9" w:rsidRPr="00B459F2">
        <w:rPr>
          <w:rFonts w:cs="Times New Roman"/>
          <w:szCs w:val="24"/>
        </w:rPr>
        <w:t>, and m</w:t>
      </w:r>
      <w:r w:rsidR="00594BD2" w:rsidRPr="00B459F2">
        <w:rPr>
          <w:rFonts w:cs="Times New Roman"/>
          <w:szCs w:val="24"/>
        </w:rPr>
        <w:t xml:space="preserve">inor changes </w:t>
      </w:r>
      <w:r w:rsidR="001A7711" w:rsidRPr="00B459F2">
        <w:rPr>
          <w:rFonts w:cs="Times New Roman"/>
          <w:szCs w:val="24"/>
        </w:rPr>
        <w:t xml:space="preserve">were made based on </w:t>
      </w:r>
      <w:r w:rsidR="008A03B6" w:rsidRPr="00B459F2">
        <w:rPr>
          <w:rFonts w:cs="Times New Roman"/>
          <w:szCs w:val="24"/>
        </w:rPr>
        <w:t>qualitative analysis</w:t>
      </w:r>
      <w:r w:rsidR="00594BD2" w:rsidRPr="00B459F2">
        <w:rPr>
          <w:rFonts w:cs="Times New Roman"/>
          <w:szCs w:val="24"/>
        </w:rPr>
        <w:t xml:space="preserve">. </w:t>
      </w:r>
      <w:r w:rsidR="008A03B6" w:rsidRPr="00B459F2">
        <w:rPr>
          <w:rFonts w:cs="Times New Roman"/>
          <w:szCs w:val="24"/>
        </w:rPr>
        <w:t>For the proof-of-concept trial, p</w:t>
      </w:r>
      <w:r w:rsidR="00B84C40" w:rsidRPr="00B459F2">
        <w:rPr>
          <w:rFonts w:cs="Times New Roman"/>
          <w:szCs w:val="24"/>
        </w:rPr>
        <w:t xml:space="preserve">articipants </w:t>
      </w:r>
      <w:r w:rsidR="008A03B6" w:rsidRPr="00B459F2">
        <w:rPr>
          <w:rFonts w:cs="Times New Roman"/>
          <w:szCs w:val="24"/>
        </w:rPr>
        <w:t>tracked</w:t>
      </w:r>
      <w:r w:rsidR="00B84C40" w:rsidRPr="00B459F2">
        <w:rPr>
          <w:rFonts w:cs="Times New Roman"/>
          <w:szCs w:val="24"/>
        </w:rPr>
        <w:t xml:space="preserve"> on 23.6 ± 4.6 </w:t>
      </w:r>
      <w:r w:rsidR="008A03B6" w:rsidRPr="00B459F2">
        <w:rPr>
          <w:rFonts w:cs="Times New Roman"/>
          <w:szCs w:val="24"/>
        </w:rPr>
        <w:t>of</w:t>
      </w:r>
      <w:r w:rsidR="00B84C40" w:rsidRPr="00B459F2">
        <w:rPr>
          <w:rFonts w:cs="Times New Roman"/>
          <w:szCs w:val="24"/>
        </w:rPr>
        <w:t xml:space="preserve"> 28 days, </w:t>
      </w:r>
      <w:r w:rsidR="008A03B6" w:rsidRPr="00B459F2">
        <w:rPr>
          <w:rFonts w:cs="Times New Roman"/>
          <w:szCs w:val="24"/>
        </w:rPr>
        <w:t>recorded</w:t>
      </w:r>
      <w:r w:rsidR="00B84C40" w:rsidRPr="00B459F2">
        <w:rPr>
          <w:rFonts w:cs="Times New Roman"/>
          <w:szCs w:val="24"/>
        </w:rPr>
        <w:t xml:space="preserve"> 69.3% ± 45.1% of items on the day of intake, and completed 23.1 ± 8.2 </w:t>
      </w:r>
      <w:r w:rsidR="00B84C40" w:rsidRPr="00B459F2">
        <w:rPr>
          <w:rFonts w:cs="Times New Roman"/>
          <w:szCs w:val="24"/>
        </w:rPr>
        <w:lastRenderedPageBreak/>
        <w:t xml:space="preserve">logging sessions. </w:t>
      </w:r>
      <w:r w:rsidR="00405855" w:rsidRPr="00B459F2">
        <w:rPr>
          <w:rFonts w:cs="Times New Roman"/>
          <w:szCs w:val="24"/>
        </w:rPr>
        <w:t>Analysis</w:t>
      </w:r>
      <w:r w:rsidR="006E4AB8" w:rsidRPr="00B459F2">
        <w:rPr>
          <w:rFonts w:cs="Times New Roman"/>
          <w:szCs w:val="24"/>
        </w:rPr>
        <w:t xml:space="preserve"> revealed that gamification</w:t>
      </w:r>
      <w:r w:rsidR="008F4B9F" w:rsidRPr="00B459F2">
        <w:rPr>
          <w:rFonts w:cs="Times New Roman"/>
          <w:szCs w:val="24"/>
        </w:rPr>
        <w:t xml:space="preserve"> was </w:t>
      </w:r>
      <w:r w:rsidR="00DB26E4" w:rsidRPr="00B459F2">
        <w:rPr>
          <w:rFonts w:cs="Times New Roman"/>
          <w:szCs w:val="24"/>
        </w:rPr>
        <w:t>significantly better implemented than caregiver praise</w:t>
      </w:r>
      <w:r w:rsidR="006E4AB8" w:rsidRPr="00B459F2">
        <w:rPr>
          <w:rFonts w:cs="Times New Roman"/>
          <w:szCs w:val="24"/>
        </w:rPr>
        <w:t>.</w:t>
      </w:r>
      <w:r w:rsidR="001C2C7D" w:rsidRPr="00B459F2">
        <w:rPr>
          <w:rFonts w:cs="Times New Roman"/>
          <w:szCs w:val="24"/>
        </w:rPr>
        <w:t xml:space="preserve"> </w:t>
      </w:r>
      <w:r w:rsidR="006E4AB8" w:rsidRPr="00B459F2">
        <w:rPr>
          <w:rFonts w:cs="Times New Roman"/>
          <w:szCs w:val="24"/>
        </w:rPr>
        <w:t xml:space="preserve">Caregivers assigned to praise responded </w:t>
      </w:r>
      <w:r w:rsidR="008F4B9F" w:rsidRPr="00B459F2">
        <w:rPr>
          <w:rFonts w:cs="Times New Roman"/>
          <w:szCs w:val="24"/>
        </w:rPr>
        <w:t>t</w:t>
      </w:r>
      <w:r w:rsidR="006E4AB8" w:rsidRPr="00B459F2">
        <w:rPr>
          <w:rFonts w:cs="Times New Roman"/>
          <w:szCs w:val="24"/>
        </w:rPr>
        <w:t xml:space="preserve">o praise check-ins on 12.2 ± 5.8 </w:t>
      </w:r>
      <w:r w:rsidR="001C1331" w:rsidRPr="00B459F2">
        <w:rPr>
          <w:rFonts w:cs="Times New Roman"/>
          <w:szCs w:val="24"/>
        </w:rPr>
        <w:t>of</w:t>
      </w:r>
      <w:r w:rsidR="006E4AB8" w:rsidRPr="00B459F2">
        <w:rPr>
          <w:rFonts w:cs="Times New Roman"/>
          <w:szCs w:val="24"/>
        </w:rPr>
        <w:t xml:space="preserve"> 28 days</w:t>
      </w:r>
      <w:r w:rsidR="008F4B9F" w:rsidRPr="00B459F2">
        <w:rPr>
          <w:rFonts w:cs="Times New Roman"/>
          <w:szCs w:val="24"/>
        </w:rPr>
        <w:t xml:space="preserve">, </w:t>
      </w:r>
      <w:r w:rsidR="00DB26E4" w:rsidRPr="00B459F2">
        <w:rPr>
          <w:rFonts w:cs="Times New Roman"/>
          <w:szCs w:val="24"/>
        </w:rPr>
        <w:t>whereas</w:t>
      </w:r>
      <w:r w:rsidR="008F4B9F" w:rsidRPr="00B459F2">
        <w:rPr>
          <w:rFonts w:cs="Times New Roman"/>
          <w:szCs w:val="24"/>
        </w:rPr>
        <w:t xml:space="preserve"> c</w:t>
      </w:r>
      <w:r w:rsidR="006E4AB8" w:rsidRPr="00B459F2">
        <w:rPr>
          <w:rFonts w:cs="Times New Roman"/>
          <w:szCs w:val="24"/>
        </w:rPr>
        <w:t xml:space="preserve">hildren assigned to gamification received ≥1 point on 20.8 ± 12.3 of 28 days. </w:t>
      </w:r>
      <w:r w:rsidR="00EA60ED" w:rsidRPr="00B459F2">
        <w:rPr>
          <w:rFonts w:cs="Times New Roman"/>
          <w:szCs w:val="24"/>
        </w:rPr>
        <w:t xml:space="preserve">No </w:t>
      </w:r>
      <w:r w:rsidR="00512A72" w:rsidRPr="00B459F2">
        <w:rPr>
          <w:rFonts w:cs="Times New Roman"/>
          <w:szCs w:val="24"/>
        </w:rPr>
        <w:t xml:space="preserve">significant </w:t>
      </w:r>
      <w:r w:rsidR="00EA60ED" w:rsidRPr="00B459F2">
        <w:rPr>
          <w:rFonts w:cs="Times New Roman"/>
          <w:szCs w:val="24"/>
        </w:rPr>
        <w:t xml:space="preserve">effects of </w:t>
      </w:r>
      <w:r w:rsidR="001C1331" w:rsidRPr="00B459F2">
        <w:rPr>
          <w:rFonts w:cs="Times New Roman"/>
          <w:szCs w:val="24"/>
        </w:rPr>
        <w:t>PR assignment</w:t>
      </w:r>
      <w:r w:rsidR="00EA60ED" w:rsidRPr="00B459F2">
        <w:rPr>
          <w:rFonts w:cs="Times New Roman"/>
          <w:szCs w:val="24"/>
        </w:rPr>
        <w:t xml:space="preserve"> on DSM frequency</w:t>
      </w:r>
      <w:r w:rsidR="000433D8" w:rsidRPr="00B459F2">
        <w:rPr>
          <w:rFonts w:cs="Times New Roman"/>
          <w:szCs w:val="24"/>
        </w:rPr>
        <w:t>, DSM timing, or intrinsic motivation were found.</w:t>
      </w:r>
      <w:r w:rsidR="00CF01F0" w:rsidRPr="00B459F2">
        <w:rPr>
          <w:rFonts w:cs="Times New Roman"/>
          <w:szCs w:val="24"/>
        </w:rPr>
        <w:t xml:space="preserve"> However, g</w:t>
      </w:r>
      <w:r w:rsidR="0043797A" w:rsidRPr="00B459F2">
        <w:rPr>
          <w:rFonts w:cs="Times New Roman"/>
          <w:szCs w:val="24"/>
        </w:rPr>
        <w:t xml:space="preserve">amification exhibited medium to large effect sizes on DSM frequency and intrinsic motivation. </w:t>
      </w:r>
    </w:p>
    <w:p w14:paraId="155EAF76" w14:textId="77777777" w:rsidR="006C6668" w:rsidRPr="00B459F2" w:rsidRDefault="006C6668" w:rsidP="00C64024">
      <w:pPr>
        <w:spacing w:line="480" w:lineRule="auto"/>
        <w:rPr>
          <w:rFonts w:cs="Times New Roman"/>
          <w:b/>
          <w:bCs/>
          <w:szCs w:val="24"/>
        </w:rPr>
      </w:pPr>
      <w:r w:rsidRPr="00B459F2">
        <w:rPr>
          <w:rFonts w:cs="Times New Roman"/>
          <w:b/>
          <w:bCs/>
          <w:szCs w:val="24"/>
        </w:rPr>
        <w:t>Discussion</w:t>
      </w:r>
    </w:p>
    <w:p w14:paraId="16CD4653" w14:textId="5C6AAE34" w:rsidR="004C1C0F" w:rsidRPr="00B459F2" w:rsidRDefault="004C1C0F" w:rsidP="00C64024">
      <w:pPr>
        <w:spacing w:line="480" w:lineRule="auto"/>
        <w:rPr>
          <w:rFonts w:cs="Times New Roman"/>
          <w:szCs w:val="24"/>
        </w:rPr>
      </w:pPr>
      <w:r w:rsidRPr="00B459F2">
        <w:rPr>
          <w:rFonts w:cs="Times New Roman"/>
          <w:szCs w:val="24"/>
        </w:rPr>
        <w:tab/>
      </w:r>
      <w:r w:rsidR="00CF01F0" w:rsidRPr="00B459F2">
        <w:rPr>
          <w:rFonts w:cs="Times New Roman"/>
          <w:szCs w:val="24"/>
        </w:rPr>
        <w:t>Gamification, which relies on automat</w:t>
      </w:r>
      <w:r w:rsidR="00AD2A37" w:rsidRPr="00B459F2">
        <w:rPr>
          <w:rFonts w:cs="Times New Roman"/>
          <w:szCs w:val="24"/>
        </w:rPr>
        <w:t>ion to provide immediate, consistent, and convenient PR may provide unique advantages for reinforcing child</w:t>
      </w:r>
      <w:r w:rsidR="00AA7646" w:rsidRPr="00B459F2">
        <w:rPr>
          <w:rFonts w:cs="Times New Roman"/>
          <w:szCs w:val="24"/>
        </w:rPr>
        <w:t xml:space="preserve"> </w:t>
      </w:r>
      <w:r w:rsidR="00AD2A37" w:rsidRPr="00B459F2">
        <w:rPr>
          <w:rFonts w:cs="Times New Roman"/>
          <w:szCs w:val="24"/>
        </w:rPr>
        <w:t xml:space="preserve">behaviors compared to praise, which relies on </w:t>
      </w:r>
      <w:r w:rsidR="00AA7646" w:rsidRPr="00B459F2">
        <w:rPr>
          <w:rFonts w:cs="Times New Roman"/>
          <w:szCs w:val="24"/>
        </w:rPr>
        <w:t>caregiver implementation</w:t>
      </w:r>
      <w:r w:rsidR="00AD2A37" w:rsidRPr="00B459F2">
        <w:rPr>
          <w:rFonts w:cs="Times New Roman"/>
          <w:szCs w:val="24"/>
        </w:rPr>
        <w:t xml:space="preserve">. </w:t>
      </w:r>
      <w:r w:rsidR="00F13BC7" w:rsidRPr="00B459F2">
        <w:rPr>
          <w:rFonts w:cs="Times New Roman"/>
          <w:szCs w:val="24"/>
        </w:rPr>
        <w:t>Future research should examine reinforcement of DSM in intervention settings to determine effects on treatment outcomes.</w:t>
      </w:r>
    </w:p>
    <w:bookmarkEnd w:id="3"/>
    <w:p w14:paraId="2214692F" w14:textId="4E25A603" w:rsidR="00D3022A" w:rsidRPr="00B459F2" w:rsidRDefault="00D3022A" w:rsidP="00C64024">
      <w:pPr>
        <w:spacing w:line="480" w:lineRule="auto"/>
        <w:rPr>
          <w:rFonts w:cs="Times New Roman"/>
          <w:b/>
          <w:szCs w:val="24"/>
        </w:rPr>
      </w:pPr>
      <w:r w:rsidRPr="00B459F2">
        <w:rPr>
          <w:rFonts w:cs="Times New Roman"/>
          <w:b/>
          <w:szCs w:val="24"/>
        </w:rPr>
        <w:br w:type="page"/>
      </w:r>
    </w:p>
    <w:sdt>
      <w:sdtPr>
        <w:rPr>
          <w:rFonts w:ascii="Times New Roman" w:eastAsiaTheme="minorHAnsi" w:hAnsi="Times New Roman" w:cs="Times New Roman"/>
          <w:b/>
          <w:sz w:val="24"/>
          <w:szCs w:val="24"/>
        </w:rPr>
        <w:id w:val="1475105664"/>
        <w:docPartObj>
          <w:docPartGallery w:val="Table of Contents"/>
          <w:docPartUnique/>
        </w:docPartObj>
      </w:sdtPr>
      <w:sdtEndPr>
        <w:rPr>
          <w:b w:val="0"/>
          <w:bCs/>
          <w:noProof/>
        </w:rPr>
      </w:sdtEndPr>
      <w:sdtContent>
        <w:p w14:paraId="49B915BC" w14:textId="458730D2" w:rsidR="004755A1" w:rsidRPr="00A12A6C" w:rsidRDefault="00D3022A" w:rsidP="00C64024">
          <w:pPr>
            <w:pStyle w:val="TOCHeading"/>
            <w:keepNext w:val="0"/>
            <w:keepLines w:val="0"/>
            <w:spacing w:before="0" w:line="480" w:lineRule="auto"/>
            <w:rPr>
              <w:rFonts w:ascii="Times New Roman" w:hAnsi="Times New Roman" w:cs="Times New Roman"/>
              <w:b/>
              <w:sz w:val="24"/>
              <w:szCs w:val="24"/>
            </w:rPr>
          </w:pPr>
          <w:r w:rsidRPr="00A12A6C">
            <w:rPr>
              <w:rFonts w:ascii="Times New Roman" w:eastAsiaTheme="minorHAnsi" w:hAnsi="Times New Roman" w:cs="Times New Roman"/>
              <w:b/>
              <w:sz w:val="24"/>
              <w:szCs w:val="24"/>
            </w:rPr>
            <w:t>TABLE OF CONTENTS</w:t>
          </w:r>
        </w:p>
        <w:p w14:paraId="39608E9C" w14:textId="79025C7D" w:rsidR="005917C3" w:rsidRPr="005917C3" w:rsidRDefault="004755A1">
          <w:pPr>
            <w:pStyle w:val="TOC1"/>
            <w:rPr>
              <w:rFonts w:eastAsiaTheme="minorEastAsia"/>
              <w:kern w:val="2"/>
              <w:szCs w:val="24"/>
              <w14:ligatures w14:val="standardContextual"/>
            </w:rPr>
          </w:pPr>
          <w:r w:rsidRPr="005917C3">
            <w:rPr>
              <w:noProof w:val="0"/>
              <w:szCs w:val="24"/>
            </w:rPr>
            <w:fldChar w:fldCharType="begin"/>
          </w:r>
          <w:r w:rsidRPr="005917C3">
            <w:rPr>
              <w:szCs w:val="24"/>
            </w:rPr>
            <w:instrText xml:space="preserve"> TOC \o "1-3" \h \z \u </w:instrText>
          </w:r>
          <w:r w:rsidRPr="005917C3">
            <w:rPr>
              <w:noProof w:val="0"/>
              <w:szCs w:val="24"/>
            </w:rPr>
            <w:fldChar w:fldCharType="separate"/>
          </w:r>
          <w:hyperlink w:anchor="_Toc194836110" w:history="1">
            <w:r w:rsidR="005917C3" w:rsidRPr="005917C3">
              <w:rPr>
                <w:rStyle w:val="Hyperlink"/>
              </w:rPr>
              <w:t>PART I. LITERATURE REVIEW</w:t>
            </w:r>
            <w:r w:rsidR="005917C3" w:rsidRPr="005917C3">
              <w:rPr>
                <w:webHidden/>
              </w:rPr>
              <w:tab/>
            </w:r>
            <w:r w:rsidR="005917C3" w:rsidRPr="005917C3">
              <w:rPr>
                <w:webHidden/>
              </w:rPr>
              <w:fldChar w:fldCharType="begin"/>
            </w:r>
            <w:r w:rsidR="005917C3" w:rsidRPr="005917C3">
              <w:rPr>
                <w:webHidden/>
              </w:rPr>
              <w:instrText xml:space="preserve"> PAGEREF _Toc194836110 \h </w:instrText>
            </w:r>
            <w:r w:rsidR="005917C3" w:rsidRPr="005917C3">
              <w:rPr>
                <w:webHidden/>
              </w:rPr>
            </w:r>
            <w:r w:rsidR="005917C3" w:rsidRPr="005917C3">
              <w:rPr>
                <w:webHidden/>
              </w:rPr>
              <w:fldChar w:fldCharType="separate"/>
            </w:r>
            <w:r w:rsidR="001339A5">
              <w:rPr>
                <w:webHidden/>
              </w:rPr>
              <w:t>1</w:t>
            </w:r>
            <w:r w:rsidR="005917C3" w:rsidRPr="005917C3">
              <w:rPr>
                <w:webHidden/>
              </w:rPr>
              <w:fldChar w:fldCharType="end"/>
            </w:r>
          </w:hyperlink>
        </w:p>
        <w:p w14:paraId="484BB875" w14:textId="10EE5B4E" w:rsidR="005917C3" w:rsidRPr="005917C3" w:rsidRDefault="005917C3">
          <w:pPr>
            <w:pStyle w:val="TOC2"/>
            <w:tabs>
              <w:tab w:val="right" w:leader="dot" w:pos="9350"/>
            </w:tabs>
            <w:rPr>
              <w:rFonts w:ascii="Times New Roman" w:eastAsiaTheme="minorEastAsia" w:hAnsi="Times New Roman" w:cs="Times New Roman"/>
              <w:noProof/>
              <w:kern w:val="2"/>
              <w:szCs w:val="24"/>
              <w14:ligatures w14:val="standardContextual"/>
            </w:rPr>
          </w:pPr>
          <w:hyperlink w:anchor="_Toc194836111" w:history="1">
            <w:r w:rsidRPr="005917C3">
              <w:rPr>
                <w:rStyle w:val="Hyperlink"/>
                <w:rFonts w:ascii="Times New Roman" w:hAnsi="Times New Roman" w:cs="Times New Roman"/>
                <w:noProof/>
              </w:rPr>
              <w:t>Overview of the Problem</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_Toc194836111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2</w:t>
            </w:r>
            <w:r w:rsidRPr="005917C3">
              <w:rPr>
                <w:rFonts w:ascii="Times New Roman" w:hAnsi="Times New Roman" w:cs="Times New Roman"/>
                <w:noProof/>
                <w:webHidden/>
              </w:rPr>
              <w:fldChar w:fldCharType="end"/>
            </w:r>
          </w:hyperlink>
        </w:p>
        <w:p w14:paraId="1BF04CC7" w14:textId="3B1706D9" w:rsidR="005917C3" w:rsidRPr="005917C3" w:rsidRDefault="005917C3">
          <w:pPr>
            <w:pStyle w:val="TOC2"/>
            <w:tabs>
              <w:tab w:val="right" w:leader="dot" w:pos="9350"/>
            </w:tabs>
            <w:rPr>
              <w:rFonts w:ascii="Times New Roman" w:eastAsiaTheme="minorEastAsia" w:hAnsi="Times New Roman" w:cs="Times New Roman"/>
              <w:noProof/>
              <w:kern w:val="2"/>
              <w:szCs w:val="24"/>
              <w14:ligatures w14:val="standardContextual"/>
            </w:rPr>
          </w:pPr>
          <w:hyperlink w:anchor="_Toc194836112" w:history="1">
            <w:r w:rsidRPr="005917C3">
              <w:rPr>
                <w:rStyle w:val="Hyperlink"/>
                <w:rFonts w:ascii="Times New Roman" w:hAnsi="Times New Roman" w:cs="Times New Roman"/>
                <w:noProof/>
              </w:rPr>
              <w:t>Introduction to Self-Monitoring in Children</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_Toc194836112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2</w:t>
            </w:r>
            <w:r w:rsidRPr="005917C3">
              <w:rPr>
                <w:rFonts w:ascii="Times New Roman" w:hAnsi="Times New Roman" w:cs="Times New Roman"/>
                <w:noProof/>
                <w:webHidden/>
              </w:rPr>
              <w:fldChar w:fldCharType="end"/>
            </w:r>
          </w:hyperlink>
        </w:p>
        <w:p w14:paraId="6CBE33D3" w14:textId="132BEA46" w:rsidR="005917C3" w:rsidRPr="005917C3" w:rsidRDefault="005917C3">
          <w:pPr>
            <w:pStyle w:val="TOC3"/>
            <w:tabs>
              <w:tab w:val="right" w:leader="dot" w:pos="9350"/>
            </w:tabs>
            <w:rPr>
              <w:rFonts w:ascii="Times New Roman" w:eastAsiaTheme="minorEastAsia" w:hAnsi="Times New Roman" w:cs="Times New Roman"/>
              <w:noProof/>
              <w:kern w:val="2"/>
              <w:szCs w:val="24"/>
              <w14:ligatures w14:val="standardContextual"/>
            </w:rPr>
          </w:pPr>
          <w:hyperlink w:anchor="_Toc194836113" w:history="1">
            <w:r w:rsidRPr="005917C3">
              <w:rPr>
                <w:rStyle w:val="Hyperlink"/>
                <w:rFonts w:ascii="Times New Roman" w:hAnsi="Times New Roman" w:cs="Times New Roman"/>
                <w:noProof/>
              </w:rPr>
              <w:t>Self-Monitoring and Reactivity</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_Toc194836113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4</w:t>
            </w:r>
            <w:r w:rsidRPr="005917C3">
              <w:rPr>
                <w:rFonts w:ascii="Times New Roman" w:hAnsi="Times New Roman" w:cs="Times New Roman"/>
                <w:noProof/>
                <w:webHidden/>
              </w:rPr>
              <w:fldChar w:fldCharType="end"/>
            </w:r>
          </w:hyperlink>
        </w:p>
        <w:p w14:paraId="57D71512" w14:textId="7509A827" w:rsidR="005917C3" w:rsidRPr="005917C3" w:rsidRDefault="005917C3">
          <w:pPr>
            <w:pStyle w:val="TOC2"/>
            <w:tabs>
              <w:tab w:val="right" w:leader="dot" w:pos="9350"/>
            </w:tabs>
            <w:rPr>
              <w:rFonts w:ascii="Times New Roman" w:eastAsiaTheme="minorEastAsia" w:hAnsi="Times New Roman" w:cs="Times New Roman"/>
              <w:noProof/>
              <w:kern w:val="2"/>
              <w:szCs w:val="24"/>
              <w14:ligatures w14:val="standardContextual"/>
            </w:rPr>
          </w:pPr>
          <w:hyperlink w:anchor="_Toc194836114" w:history="1">
            <w:r w:rsidRPr="005917C3">
              <w:rPr>
                <w:rStyle w:val="Hyperlink"/>
                <w:rFonts w:ascii="Times New Roman" w:hAnsi="Times New Roman" w:cs="Times New Roman"/>
                <w:noProof/>
              </w:rPr>
              <w:t>The Importance of Dietary Self-Monitoring in Children</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_Toc194836114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6</w:t>
            </w:r>
            <w:r w:rsidRPr="005917C3">
              <w:rPr>
                <w:rFonts w:ascii="Times New Roman" w:hAnsi="Times New Roman" w:cs="Times New Roman"/>
                <w:noProof/>
                <w:webHidden/>
              </w:rPr>
              <w:fldChar w:fldCharType="end"/>
            </w:r>
          </w:hyperlink>
        </w:p>
        <w:p w14:paraId="71503146" w14:textId="1BE81F85" w:rsidR="005917C3" w:rsidRPr="005917C3" w:rsidRDefault="005917C3">
          <w:pPr>
            <w:pStyle w:val="TOC3"/>
            <w:tabs>
              <w:tab w:val="right" w:leader="dot" w:pos="9350"/>
            </w:tabs>
            <w:rPr>
              <w:rFonts w:ascii="Times New Roman" w:eastAsiaTheme="minorEastAsia" w:hAnsi="Times New Roman" w:cs="Times New Roman"/>
              <w:noProof/>
              <w:kern w:val="2"/>
              <w:szCs w:val="24"/>
              <w14:ligatures w14:val="standardContextual"/>
            </w:rPr>
          </w:pPr>
          <w:hyperlink w:anchor="_Toc194836115" w:history="1">
            <w:r w:rsidRPr="005917C3">
              <w:rPr>
                <w:rStyle w:val="Hyperlink"/>
                <w:rFonts w:ascii="Times New Roman" w:hAnsi="Times New Roman" w:cs="Times New Roman"/>
                <w:noProof/>
              </w:rPr>
              <w:t>Dietary Self-Monitoring in Nutrition Interventions for Children</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_Toc194836115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6</w:t>
            </w:r>
            <w:r w:rsidRPr="005917C3">
              <w:rPr>
                <w:rFonts w:ascii="Times New Roman" w:hAnsi="Times New Roman" w:cs="Times New Roman"/>
                <w:noProof/>
                <w:webHidden/>
              </w:rPr>
              <w:fldChar w:fldCharType="end"/>
            </w:r>
          </w:hyperlink>
        </w:p>
        <w:p w14:paraId="2C7F2D30" w14:textId="369EF676" w:rsidR="005917C3" w:rsidRPr="005917C3" w:rsidRDefault="005917C3">
          <w:pPr>
            <w:pStyle w:val="TOC2"/>
            <w:tabs>
              <w:tab w:val="right" w:leader="dot" w:pos="9350"/>
            </w:tabs>
            <w:rPr>
              <w:rFonts w:ascii="Times New Roman" w:eastAsiaTheme="minorEastAsia" w:hAnsi="Times New Roman" w:cs="Times New Roman"/>
              <w:noProof/>
              <w:kern w:val="2"/>
              <w:szCs w:val="24"/>
              <w14:ligatures w14:val="standardContextual"/>
            </w:rPr>
          </w:pPr>
          <w:hyperlink w:anchor="_Toc194836116" w:history="1">
            <w:r w:rsidRPr="005917C3">
              <w:rPr>
                <w:rStyle w:val="Hyperlink"/>
                <w:rFonts w:ascii="Times New Roman" w:hAnsi="Times New Roman" w:cs="Times New Roman"/>
                <w:noProof/>
              </w:rPr>
              <w:t>The Role of Technology in Dietary Self-Monitoring</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_Toc194836116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12</w:t>
            </w:r>
            <w:r w:rsidRPr="005917C3">
              <w:rPr>
                <w:rFonts w:ascii="Times New Roman" w:hAnsi="Times New Roman" w:cs="Times New Roman"/>
                <w:noProof/>
                <w:webHidden/>
              </w:rPr>
              <w:fldChar w:fldCharType="end"/>
            </w:r>
          </w:hyperlink>
        </w:p>
        <w:p w14:paraId="25F54D80" w14:textId="46E213A8" w:rsidR="005917C3" w:rsidRPr="005917C3" w:rsidRDefault="005917C3">
          <w:pPr>
            <w:pStyle w:val="TOC2"/>
            <w:tabs>
              <w:tab w:val="right" w:leader="dot" w:pos="9350"/>
            </w:tabs>
            <w:rPr>
              <w:rFonts w:ascii="Times New Roman" w:eastAsiaTheme="minorEastAsia" w:hAnsi="Times New Roman" w:cs="Times New Roman"/>
              <w:noProof/>
              <w:kern w:val="2"/>
              <w:szCs w:val="24"/>
              <w14:ligatures w14:val="standardContextual"/>
            </w:rPr>
          </w:pPr>
          <w:hyperlink w:anchor="_Toc194836117" w:history="1">
            <w:r w:rsidRPr="005917C3">
              <w:rPr>
                <w:rStyle w:val="Hyperlink"/>
                <w:rFonts w:ascii="Times New Roman" w:hAnsi="Times New Roman" w:cs="Times New Roman"/>
                <w:noProof/>
              </w:rPr>
              <w:t>Strategies to Increase Behavior: Positive Reinforcement</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_Toc194836117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14</w:t>
            </w:r>
            <w:r w:rsidRPr="005917C3">
              <w:rPr>
                <w:rFonts w:ascii="Times New Roman" w:hAnsi="Times New Roman" w:cs="Times New Roman"/>
                <w:noProof/>
                <w:webHidden/>
              </w:rPr>
              <w:fldChar w:fldCharType="end"/>
            </w:r>
          </w:hyperlink>
        </w:p>
        <w:p w14:paraId="4EAAF0C8" w14:textId="5AA3A796" w:rsidR="005917C3" w:rsidRPr="005917C3" w:rsidRDefault="005917C3">
          <w:pPr>
            <w:pStyle w:val="TOC2"/>
            <w:tabs>
              <w:tab w:val="right" w:leader="dot" w:pos="9350"/>
            </w:tabs>
            <w:rPr>
              <w:rFonts w:ascii="Times New Roman" w:eastAsiaTheme="minorEastAsia" w:hAnsi="Times New Roman" w:cs="Times New Roman"/>
              <w:noProof/>
              <w:kern w:val="2"/>
              <w:szCs w:val="24"/>
              <w14:ligatures w14:val="standardContextual"/>
            </w:rPr>
          </w:pPr>
          <w:hyperlink w:anchor="_Toc194836118" w:history="1">
            <w:r w:rsidRPr="005917C3">
              <w:rPr>
                <w:rStyle w:val="Hyperlink"/>
                <w:rFonts w:ascii="Times New Roman" w:hAnsi="Times New Roman" w:cs="Times New Roman"/>
                <w:noProof/>
              </w:rPr>
              <w:t>Praise as Positive Reinforcement</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_Toc194836118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18</w:t>
            </w:r>
            <w:r w:rsidRPr="005917C3">
              <w:rPr>
                <w:rFonts w:ascii="Times New Roman" w:hAnsi="Times New Roman" w:cs="Times New Roman"/>
                <w:noProof/>
                <w:webHidden/>
              </w:rPr>
              <w:fldChar w:fldCharType="end"/>
            </w:r>
          </w:hyperlink>
        </w:p>
        <w:p w14:paraId="0EE3F4DD" w14:textId="4CCB3F0F" w:rsidR="005917C3" w:rsidRPr="005917C3" w:rsidRDefault="005917C3">
          <w:pPr>
            <w:pStyle w:val="TOC3"/>
            <w:tabs>
              <w:tab w:val="right" w:leader="dot" w:pos="9350"/>
            </w:tabs>
            <w:rPr>
              <w:rFonts w:ascii="Times New Roman" w:eastAsiaTheme="minorEastAsia" w:hAnsi="Times New Roman" w:cs="Times New Roman"/>
              <w:noProof/>
              <w:kern w:val="2"/>
              <w:szCs w:val="24"/>
              <w14:ligatures w14:val="standardContextual"/>
            </w:rPr>
          </w:pPr>
          <w:hyperlink w:anchor="_Toc194836119" w:history="1">
            <w:r w:rsidRPr="005917C3">
              <w:rPr>
                <w:rStyle w:val="Hyperlink"/>
                <w:rFonts w:ascii="Times New Roman" w:hAnsi="Times New Roman" w:cs="Times New Roman"/>
                <w:noProof/>
              </w:rPr>
              <w:t>Introduction to Praise</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_Toc194836119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18</w:t>
            </w:r>
            <w:r w:rsidRPr="005917C3">
              <w:rPr>
                <w:rFonts w:ascii="Times New Roman" w:hAnsi="Times New Roman" w:cs="Times New Roman"/>
                <w:noProof/>
                <w:webHidden/>
              </w:rPr>
              <w:fldChar w:fldCharType="end"/>
            </w:r>
          </w:hyperlink>
        </w:p>
        <w:p w14:paraId="5A356B58" w14:textId="053C6D43" w:rsidR="005917C3" w:rsidRPr="005917C3" w:rsidRDefault="005917C3">
          <w:pPr>
            <w:pStyle w:val="TOC3"/>
            <w:tabs>
              <w:tab w:val="right" w:leader="dot" w:pos="9350"/>
            </w:tabs>
            <w:rPr>
              <w:rFonts w:ascii="Times New Roman" w:eastAsiaTheme="minorEastAsia" w:hAnsi="Times New Roman" w:cs="Times New Roman"/>
              <w:noProof/>
              <w:kern w:val="2"/>
              <w:szCs w:val="24"/>
              <w14:ligatures w14:val="standardContextual"/>
            </w:rPr>
          </w:pPr>
          <w:hyperlink w:anchor="_Toc194836120" w:history="1">
            <w:r w:rsidRPr="005917C3">
              <w:rPr>
                <w:rStyle w:val="Hyperlink"/>
                <w:rFonts w:ascii="Times New Roman" w:hAnsi="Times New Roman" w:cs="Times New Roman"/>
                <w:noProof/>
              </w:rPr>
              <w:t>Research on the Effects of Praise on Child Behaviors</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_Toc194836120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18</w:t>
            </w:r>
            <w:r w:rsidRPr="005917C3">
              <w:rPr>
                <w:rFonts w:ascii="Times New Roman" w:hAnsi="Times New Roman" w:cs="Times New Roman"/>
                <w:noProof/>
                <w:webHidden/>
              </w:rPr>
              <w:fldChar w:fldCharType="end"/>
            </w:r>
          </w:hyperlink>
        </w:p>
        <w:p w14:paraId="4E63FD7D" w14:textId="5B902251" w:rsidR="005917C3" w:rsidRPr="005917C3" w:rsidRDefault="005917C3">
          <w:pPr>
            <w:pStyle w:val="TOC3"/>
            <w:tabs>
              <w:tab w:val="right" w:leader="dot" w:pos="9350"/>
            </w:tabs>
            <w:rPr>
              <w:rFonts w:ascii="Times New Roman" w:eastAsiaTheme="minorEastAsia" w:hAnsi="Times New Roman" w:cs="Times New Roman"/>
              <w:noProof/>
              <w:kern w:val="2"/>
              <w:szCs w:val="24"/>
              <w14:ligatures w14:val="standardContextual"/>
            </w:rPr>
          </w:pPr>
          <w:hyperlink w:anchor="_Toc194836121" w:history="1">
            <w:r w:rsidRPr="005917C3">
              <w:rPr>
                <w:rStyle w:val="Hyperlink"/>
                <w:rFonts w:ascii="Times New Roman" w:hAnsi="Times New Roman" w:cs="Times New Roman"/>
                <w:noProof/>
              </w:rPr>
              <w:t>Effective Praise</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_Toc194836121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19</w:t>
            </w:r>
            <w:r w:rsidRPr="005917C3">
              <w:rPr>
                <w:rFonts w:ascii="Times New Roman" w:hAnsi="Times New Roman" w:cs="Times New Roman"/>
                <w:noProof/>
                <w:webHidden/>
              </w:rPr>
              <w:fldChar w:fldCharType="end"/>
            </w:r>
          </w:hyperlink>
        </w:p>
        <w:p w14:paraId="6D007B2D" w14:textId="54F4D241" w:rsidR="005917C3" w:rsidRPr="005917C3" w:rsidRDefault="005917C3">
          <w:pPr>
            <w:pStyle w:val="TOC3"/>
            <w:tabs>
              <w:tab w:val="right" w:leader="dot" w:pos="9350"/>
            </w:tabs>
            <w:rPr>
              <w:rFonts w:ascii="Times New Roman" w:eastAsiaTheme="minorEastAsia" w:hAnsi="Times New Roman" w:cs="Times New Roman"/>
              <w:noProof/>
              <w:kern w:val="2"/>
              <w:szCs w:val="24"/>
              <w14:ligatures w14:val="standardContextual"/>
            </w:rPr>
          </w:pPr>
          <w:hyperlink w:anchor="_Toc194836122" w:history="1">
            <w:r w:rsidRPr="005917C3">
              <w:rPr>
                <w:rStyle w:val="Hyperlink"/>
                <w:rFonts w:ascii="Times New Roman" w:hAnsi="Times New Roman" w:cs="Times New Roman"/>
                <w:noProof/>
              </w:rPr>
              <w:t>Praise and Motivation</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_Toc194836122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20</w:t>
            </w:r>
            <w:r w:rsidRPr="005917C3">
              <w:rPr>
                <w:rFonts w:ascii="Times New Roman" w:hAnsi="Times New Roman" w:cs="Times New Roman"/>
                <w:noProof/>
                <w:webHidden/>
              </w:rPr>
              <w:fldChar w:fldCharType="end"/>
            </w:r>
          </w:hyperlink>
        </w:p>
        <w:p w14:paraId="46825439" w14:textId="6C90015D" w:rsidR="005917C3" w:rsidRPr="005917C3" w:rsidRDefault="005917C3">
          <w:pPr>
            <w:pStyle w:val="TOC2"/>
            <w:tabs>
              <w:tab w:val="right" w:leader="dot" w:pos="9350"/>
            </w:tabs>
            <w:rPr>
              <w:rFonts w:ascii="Times New Roman" w:eastAsiaTheme="minorEastAsia" w:hAnsi="Times New Roman" w:cs="Times New Roman"/>
              <w:noProof/>
              <w:kern w:val="2"/>
              <w:szCs w:val="24"/>
              <w14:ligatures w14:val="standardContextual"/>
            </w:rPr>
          </w:pPr>
          <w:hyperlink w:anchor="_Toc194836123" w:history="1">
            <w:r w:rsidRPr="005917C3">
              <w:rPr>
                <w:rStyle w:val="Hyperlink"/>
                <w:rFonts w:ascii="Times New Roman" w:hAnsi="Times New Roman" w:cs="Times New Roman"/>
                <w:noProof/>
              </w:rPr>
              <w:t>Gamification as Positive Reinforcement</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_Toc194836123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24</w:t>
            </w:r>
            <w:r w:rsidRPr="005917C3">
              <w:rPr>
                <w:rFonts w:ascii="Times New Roman" w:hAnsi="Times New Roman" w:cs="Times New Roman"/>
                <w:noProof/>
                <w:webHidden/>
              </w:rPr>
              <w:fldChar w:fldCharType="end"/>
            </w:r>
          </w:hyperlink>
        </w:p>
        <w:p w14:paraId="10E5F7AF" w14:textId="3EC228FD" w:rsidR="005917C3" w:rsidRPr="005917C3" w:rsidRDefault="005917C3">
          <w:pPr>
            <w:pStyle w:val="TOC3"/>
            <w:tabs>
              <w:tab w:val="right" w:leader="dot" w:pos="9350"/>
            </w:tabs>
            <w:rPr>
              <w:rFonts w:ascii="Times New Roman" w:eastAsiaTheme="minorEastAsia" w:hAnsi="Times New Roman" w:cs="Times New Roman"/>
              <w:noProof/>
              <w:kern w:val="2"/>
              <w:szCs w:val="24"/>
              <w14:ligatures w14:val="standardContextual"/>
            </w:rPr>
          </w:pPr>
          <w:hyperlink w:anchor="_Toc194836124" w:history="1">
            <w:r w:rsidRPr="005917C3">
              <w:rPr>
                <w:rStyle w:val="Hyperlink"/>
                <w:rFonts w:ascii="Times New Roman" w:hAnsi="Times New Roman" w:cs="Times New Roman"/>
                <w:noProof/>
              </w:rPr>
              <w:t>Introduction to Gamification</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_Toc194836124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24</w:t>
            </w:r>
            <w:r w:rsidRPr="005917C3">
              <w:rPr>
                <w:rFonts w:ascii="Times New Roman" w:hAnsi="Times New Roman" w:cs="Times New Roman"/>
                <w:noProof/>
                <w:webHidden/>
              </w:rPr>
              <w:fldChar w:fldCharType="end"/>
            </w:r>
          </w:hyperlink>
        </w:p>
        <w:p w14:paraId="615BBA68" w14:textId="7907B321" w:rsidR="005917C3" w:rsidRPr="005917C3" w:rsidRDefault="005917C3">
          <w:pPr>
            <w:pStyle w:val="TOC3"/>
            <w:tabs>
              <w:tab w:val="right" w:leader="dot" w:pos="9350"/>
            </w:tabs>
            <w:rPr>
              <w:rFonts w:ascii="Times New Roman" w:eastAsiaTheme="minorEastAsia" w:hAnsi="Times New Roman" w:cs="Times New Roman"/>
              <w:noProof/>
              <w:kern w:val="2"/>
              <w:szCs w:val="24"/>
              <w14:ligatures w14:val="standardContextual"/>
            </w:rPr>
          </w:pPr>
          <w:hyperlink w:anchor="_Toc194836125" w:history="1">
            <w:r w:rsidRPr="005917C3">
              <w:rPr>
                <w:rStyle w:val="Hyperlink"/>
                <w:rFonts w:ascii="Times New Roman" w:hAnsi="Times New Roman" w:cs="Times New Roman"/>
                <w:noProof/>
              </w:rPr>
              <w:t>Designing Effective Gamification</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_Toc194836125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26</w:t>
            </w:r>
            <w:r w:rsidRPr="005917C3">
              <w:rPr>
                <w:rFonts w:ascii="Times New Roman" w:hAnsi="Times New Roman" w:cs="Times New Roman"/>
                <w:noProof/>
                <w:webHidden/>
              </w:rPr>
              <w:fldChar w:fldCharType="end"/>
            </w:r>
          </w:hyperlink>
        </w:p>
        <w:p w14:paraId="170B0CB6" w14:textId="5CC62969" w:rsidR="005917C3" w:rsidRPr="005917C3" w:rsidRDefault="005917C3">
          <w:pPr>
            <w:pStyle w:val="TOC3"/>
            <w:tabs>
              <w:tab w:val="right" w:leader="dot" w:pos="9350"/>
            </w:tabs>
            <w:rPr>
              <w:rFonts w:ascii="Times New Roman" w:eastAsiaTheme="minorEastAsia" w:hAnsi="Times New Roman" w:cs="Times New Roman"/>
              <w:noProof/>
              <w:kern w:val="2"/>
              <w:szCs w:val="24"/>
              <w14:ligatures w14:val="standardContextual"/>
            </w:rPr>
          </w:pPr>
          <w:hyperlink w:anchor="_Toc194836126" w:history="1">
            <w:r w:rsidRPr="005917C3">
              <w:rPr>
                <w:rStyle w:val="Hyperlink"/>
                <w:rFonts w:ascii="Times New Roman" w:hAnsi="Times New Roman" w:cs="Times New Roman"/>
                <w:noProof/>
              </w:rPr>
              <w:t>Gamification in Health and Wellness Technologies</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_Toc194836126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27</w:t>
            </w:r>
            <w:r w:rsidRPr="005917C3">
              <w:rPr>
                <w:rFonts w:ascii="Times New Roman" w:hAnsi="Times New Roman" w:cs="Times New Roman"/>
                <w:noProof/>
                <w:webHidden/>
              </w:rPr>
              <w:fldChar w:fldCharType="end"/>
            </w:r>
          </w:hyperlink>
        </w:p>
        <w:p w14:paraId="1DF36F4C" w14:textId="6EAA7A6A" w:rsidR="005917C3" w:rsidRPr="005917C3" w:rsidRDefault="005917C3">
          <w:pPr>
            <w:pStyle w:val="TOC3"/>
            <w:tabs>
              <w:tab w:val="right" w:leader="dot" w:pos="9350"/>
            </w:tabs>
            <w:rPr>
              <w:rFonts w:ascii="Times New Roman" w:eastAsiaTheme="minorEastAsia" w:hAnsi="Times New Roman" w:cs="Times New Roman"/>
              <w:noProof/>
              <w:kern w:val="2"/>
              <w:szCs w:val="24"/>
              <w14:ligatures w14:val="standardContextual"/>
            </w:rPr>
          </w:pPr>
          <w:hyperlink w:anchor="_Toc194836127" w:history="1">
            <w:r w:rsidRPr="005917C3">
              <w:rPr>
                <w:rStyle w:val="Hyperlink"/>
                <w:rFonts w:ascii="Times New Roman" w:hAnsi="Times New Roman" w:cs="Times New Roman"/>
                <w:noProof/>
              </w:rPr>
              <w:t>Gamification to Improve Child Self-Monitoring Behaviors</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_Toc194836127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30</w:t>
            </w:r>
            <w:r w:rsidRPr="005917C3">
              <w:rPr>
                <w:rFonts w:ascii="Times New Roman" w:hAnsi="Times New Roman" w:cs="Times New Roman"/>
                <w:noProof/>
                <w:webHidden/>
              </w:rPr>
              <w:fldChar w:fldCharType="end"/>
            </w:r>
          </w:hyperlink>
        </w:p>
        <w:p w14:paraId="1F016D89" w14:textId="0066869A" w:rsidR="005917C3" w:rsidRPr="005917C3" w:rsidRDefault="005917C3">
          <w:pPr>
            <w:pStyle w:val="TOC3"/>
            <w:tabs>
              <w:tab w:val="right" w:leader="dot" w:pos="9350"/>
            </w:tabs>
            <w:rPr>
              <w:rFonts w:ascii="Times New Roman" w:eastAsiaTheme="minorEastAsia" w:hAnsi="Times New Roman" w:cs="Times New Roman"/>
              <w:noProof/>
              <w:kern w:val="2"/>
              <w:szCs w:val="24"/>
              <w14:ligatures w14:val="standardContextual"/>
            </w:rPr>
          </w:pPr>
          <w:hyperlink w:anchor="_Toc194836128" w:history="1">
            <w:r w:rsidRPr="005917C3">
              <w:rPr>
                <w:rStyle w:val="Hyperlink"/>
                <w:rFonts w:ascii="Times New Roman" w:hAnsi="Times New Roman" w:cs="Times New Roman"/>
                <w:noProof/>
              </w:rPr>
              <w:t>Gamification and Motivation</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_Toc194836128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36</w:t>
            </w:r>
            <w:r w:rsidRPr="005917C3">
              <w:rPr>
                <w:rFonts w:ascii="Times New Roman" w:hAnsi="Times New Roman" w:cs="Times New Roman"/>
                <w:noProof/>
                <w:webHidden/>
              </w:rPr>
              <w:fldChar w:fldCharType="end"/>
            </w:r>
          </w:hyperlink>
        </w:p>
        <w:p w14:paraId="14D3D9B8" w14:textId="3F75C00A" w:rsidR="005917C3" w:rsidRPr="005917C3" w:rsidRDefault="005917C3">
          <w:pPr>
            <w:pStyle w:val="TOC2"/>
            <w:tabs>
              <w:tab w:val="right" w:leader="dot" w:pos="9350"/>
            </w:tabs>
            <w:rPr>
              <w:rFonts w:ascii="Times New Roman" w:eastAsiaTheme="minorEastAsia" w:hAnsi="Times New Roman" w:cs="Times New Roman"/>
              <w:noProof/>
              <w:kern w:val="2"/>
              <w:szCs w:val="24"/>
              <w14:ligatures w14:val="standardContextual"/>
            </w:rPr>
          </w:pPr>
          <w:hyperlink w:anchor="_Toc194836129" w:history="1">
            <w:r w:rsidRPr="005917C3">
              <w:rPr>
                <w:rStyle w:val="Hyperlink"/>
                <w:rFonts w:ascii="Times New Roman" w:hAnsi="Times New Roman" w:cs="Times New Roman"/>
                <w:noProof/>
              </w:rPr>
              <w:t>Late Childhood as a Target for Intervention</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_Toc194836129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39</w:t>
            </w:r>
            <w:r w:rsidRPr="005917C3">
              <w:rPr>
                <w:rFonts w:ascii="Times New Roman" w:hAnsi="Times New Roman" w:cs="Times New Roman"/>
                <w:noProof/>
                <w:webHidden/>
              </w:rPr>
              <w:fldChar w:fldCharType="end"/>
            </w:r>
          </w:hyperlink>
        </w:p>
        <w:p w14:paraId="1E541D1F" w14:textId="1503AE82" w:rsidR="005917C3" w:rsidRPr="005917C3" w:rsidRDefault="005917C3">
          <w:pPr>
            <w:pStyle w:val="TOC2"/>
            <w:tabs>
              <w:tab w:val="right" w:leader="dot" w:pos="9350"/>
            </w:tabs>
            <w:rPr>
              <w:rFonts w:ascii="Times New Roman" w:eastAsiaTheme="minorEastAsia" w:hAnsi="Times New Roman" w:cs="Times New Roman"/>
              <w:noProof/>
              <w:kern w:val="2"/>
              <w:szCs w:val="24"/>
              <w14:ligatures w14:val="standardContextual"/>
            </w:rPr>
          </w:pPr>
          <w:hyperlink w:anchor="_Toc194836130" w:history="1">
            <w:r w:rsidRPr="005917C3">
              <w:rPr>
                <w:rStyle w:val="Hyperlink"/>
                <w:rFonts w:ascii="Times New Roman" w:hAnsi="Times New Roman" w:cs="Times New Roman"/>
                <w:noProof/>
              </w:rPr>
              <w:t>Summary</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_Toc194836130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39</w:t>
            </w:r>
            <w:r w:rsidRPr="005917C3">
              <w:rPr>
                <w:rFonts w:ascii="Times New Roman" w:hAnsi="Times New Roman" w:cs="Times New Roman"/>
                <w:noProof/>
                <w:webHidden/>
              </w:rPr>
              <w:fldChar w:fldCharType="end"/>
            </w:r>
          </w:hyperlink>
        </w:p>
        <w:p w14:paraId="1BEDE75C" w14:textId="47AF8BEC" w:rsidR="005917C3" w:rsidRPr="005917C3" w:rsidRDefault="005917C3">
          <w:pPr>
            <w:pStyle w:val="TOC1"/>
            <w:rPr>
              <w:rFonts w:eastAsiaTheme="minorEastAsia"/>
              <w:kern w:val="2"/>
              <w:szCs w:val="24"/>
              <w14:ligatures w14:val="standardContextual"/>
            </w:rPr>
          </w:pPr>
          <w:hyperlink w:anchor="_Toc194836131" w:history="1">
            <w:r w:rsidRPr="005917C3">
              <w:rPr>
                <w:rStyle w:val="Hyperlink"/>
              </w:rPr>
              <w:t>PART II. MANUSCRIPT</w:t>
            </w:r>
            <w:r w:rsidRPr="005917C3">
              <w:rPr>
                <w:webHidden/>
              </w:rPr>
              <w:tab/>
            </w:r>
            <w:r w:rsidRPr="005917C3">
              <w:rPr>
                <w:webHidden/>
              </w:rPr>
              <w:fldChar w:fldCharType="begin"/>
            </w:r>
            <w:r w:rsidRPr="005917C3">
              <w:rPr>
                <w:webHidden/>
              </w:rPr>
              <w:instrText xml:space="preserve"> PAGEREF _Toc194836131 \h </w:instrText>
            </w:r>
            <w:r w:rsidRPr="005917C3">
              <w:rPr>
                <w:webHidden/>
              </w:rPr>
            </w:r>
            <w:r w:rsidRPr="005917C3">
              <w:rPr>
                <w:webHidden/>
              </w:rPr>
              <w:fldChar w:fldCharType="separate"/>
            </w:r>
            <w:r w:rsidR="001339A5">
              <w:rPr>
                <w:webHidden/>
              </w:rPr>
              <w:t>41</w:t>
            </w:r>
            <w:r w:rsidRPr="005917C3">
              <w:rPr>
                <w:webHidden/>
              </w:rPr>
              <w:fldChar w:fldCharType="end"/>
            </w:r>
          </w:hyperlink>
        </w:p>
        <w:p w14:paraId="10D177A3" w14:textId="3BC83120" w:rsidR="005917C3" w:rsidRPr="005917C3" w:rsidRDefault="005917C3">
          <w:pPr>
            <w:pStyle w:val="TOC2"/>
            <w:tabs>
              <w:tab w:val="right" w:leader="dot" w:pos="9350"/>
            </w:tabs>
            <w:rPr>
              <w:rFonts w:ascii="Times New Roman" w:eastAsiaTheme="minorEastAsia" w:hAnsi="Times New Roman" w:cs="Times New Roman"/>
              <w:noProof/>
              <w:kern w:val="2"/>
              <w:szCs w:val="24"/>
              <w14:ligatures w14:val="standardContextual"/>
            </w:rPr>
          </w:pPr>
          <w:hyperlink w:anchor="_Toc194836132" w:history="1">
            <w:r w:rsidRPr="005917C3">
              <w:rPr>
                <w:rStyle w:val="Hyperlink"/>
                <w:rFonts w:ascii="Times New Roman" w:hAnsi="Times New Roman" w:cs="Times New Roman"/>
                <w:noProof/>
              </w:rPr>
              <w:t>Background</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_Toc194836132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42</w:t>
            </w:r>
            <w:r w:rsidRPr="005917C3">
              <w:rPr>
                <w:rFonts w:ascii="Times New Roman" w:hAnsi="Times New Roman" w:cs="Times New Roman"/>
                <w:noProof/>
                <w:webHidden/>
              </w:rPr>
              <w:fldChar w:fldCharType="end"/>
            </w:r>
          </w:hyperlink>
        </w:p>
        <w:p w14:paraId="4EE75911" w14:textId="5AA60DCC" w:rsidR="005917C3" w:rsidRPr="005917C3" w:rsidRDefault="005917C3">
          <w:pPr>
            <w:pStyle w:val="TOC2"/>
            <w:tabs>
              <w:tab w:val="right" w:leader="dot" w:pos="9350"/>
            </w:tabs>
            <w:rPr>
              <w:rFonts w:ascii="Times New Roman" w:eastAsiaTheme="minorEastAsia" w:hAnsi="Times New Roman" w:cs="Times New Roman"/>
              <w:noProof/>
              <w:kern w:val="2"/>
              <w:szCs w:val="24"/>
              <w14:ligatures w14:val="standardContextual"/>
            </w:rPr>
          </w:pPr>
          <w:hyperlink w:anchor="_Toc194836133" w:history="1">
            <w:r w:rsidRPr="005917C3">
              <w:rPr>
                <w:rStyle w:val="Hyperlink"/>
                <w:rFonts w:ascii="Times New Roman" w:hAnsi="Times New Roman" w:cs="Times New Roman"/>
                <w:noProof/>
              </w:rPr>
              <w:t>Phase I: Formative Testing</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_Toc194836133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46</w:t>
            </w:r>
            <w:r w:rsidRPr="005917C3">
              <w:rPr>
                <w:rFonts w:ascii="Times New Roman" w:hAnsi="Times New Roman" w:cs="Times New Roman"/>
                <w:noProof/>
                <w:webHidden/>
              </w:rPr>
              <w:fldChar w:fldCharType="end"/>
            </w:r>
          </w:hyperlink>
        </w:p>
        <w:p w14:paraId="1C50CB80" w14:textId="652DF4CA" w:rsidR="005917C3" w:rsidRPr="005917C3" w:rsidRDefault="005917C3">
          <w:pPr>
            <w:pStyle w:val="TOC3"/>
            <w:tabs>
              <w:tab w:val="right" w:leader="dot" w:pos="9350"/>
            </w:tabs>
            <w:rPr>
              <w:rFonts w:ascii="Times New Roman" w:eastAsiaTheme="minorEastAsia" w:hAnsi="Times New Roman" w:cs="Times New Roman"/>
              <w:noProof/>
              <w:kern w:val="2"/>
              <w:szCs w:val="24"/>
              <w14:ligatures w14:val="standardContextual"/>
            </w:rPr>
          </w:pPr>
          <w:hyperlink w:anchor="_Toc194836134" w:history="1">
            <w:r w:rsidRPr="005917C3">
              <w:rPr>
                <w:rStyle w:val="Hyperlink"/>
                <w:rFonts w:ascii="Times New Roman" w:hAnsi="Times New Roman" w:cs="Times New Roman"/>
                <w:noProof/>
              </w:rPr>
              <w:t>Methods</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_Toc194836134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46</w:t>
            </w:r>
            <w:r w:rsidRPr="005917C3">
              <w:rPr>
                <w:rFonts w:ascii="Times New Roman" w:hAnsi="Times New Roman" w:cs="Times New Roman"/>
                <w:noProof/>
                <w:webHidden/>
              </w:rPr>
              <w:fldChar w:fldCharType="end"/>
            </w:r>
          </w:hyperlink>
        </w:p>
        <w:p w14:paraId="629BBDAC" w14:textId="4D0A96ED" w:rsidR="005917C3" w:rsidRPr="005917C3" w:rsidRDefault="005917C3">
          <w:pPr>
            <w:pStyle w:val="TOC3"/>
            <w:tabs>
              <w:tab w:val="right" w:leader="dot" w:pos="9350"/>
            </w:tabs>
            <w:rPr>
              <w:rFonts w:ascii="Times New Roman" w:eastAsiaTheme="minorEastAsia" w:hAnsi="Times New Roman" w:cs="Times New Roman"/>
              <w:noProof/>
              <w:kern w:val="2"/>
              <w:szCs w:val="24"/>
              <w14:ligatures w14:val="standardContextual"/>
            </w:rPr>
          </w:pPr>
          <w:hyperlink w:anchor="_Toc194836135" w:history="1">
            <w:r w:rsidRPr="005917C3">
              <w:rPr>
                <w:rStyle w:val="Hyperlink"/>
                <w:rFonts w:ascii="Times New Roman" w:hAnsi="Times New Roman" w:cs="Times New Roman"/>
                <w:noProof/>
              </w:rPr>
              <w:t>Results</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_Toc194836135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53</w:t>
            </w:r>
            <w:r w:rsidRPr="005917C3">
              <w:rPr>
                <w:rFonts w:ascii="Times New Roman" w:hAnsi="Times New Roman" w:cs="Times New Roman"/>
                <w:noProof/>
                <w:webHidden/>
              </w:rPr>
              <w:fldChar w:fldCharType="end"/>
            </w:r>
          </w:hyperlink>
        </w:p>
        <w:p w14:paraId="0BC856F7" w14:textId="63A98052" w:rsidR="005917C3" w:rsidRPr="005917C3" w:rsidRDefault="005917C3">
          <w:pPr>
            <w:pStyle w:val="TOC3"/>
            <w:tabs>
              <w:tab w:val="right" w:leader="dot" w:pos="9350"/>
            </w:tabs>
            <w:rPr>
              <w:rFonts w:ascii="Times New Roman" w:eastAsiaTheme="minorEastAsia" w:hAnsi="Times New Roman" w:cs="Times New Roman"/>
              <w:noProof/>
              <w:kern w:val="2"/>
              <w:szCs w:val="24"/>
              <w14:ligatures w14:val="standardContextual"/>
            </w:rPr>
          </w:pPr>
          <w:hyperlink w:anchor="_Toc194836136" w:history="1">
            <w:r w:rsidRPr="005917C3">
              <w:rPr>
                <w:rStyle w:val="Hyperlink"/>
                <w:rFonts w:ascii="Times New Roman" w:hAnsi="Times New Roman" w:cs="Times New Roman"/>
                <w:noProof/>
              </w:rPr>
              <w:t>Discussion</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_Toc194836136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59</w:t>
            </w:r>
            <w:r w:rsidRPr="005917C3">
              <w:rPr>
                <w:rFonts w:ascii="Times New Roman" w:hAnsi="Times New Roman" w:cs="Times New Roman"/>
                <w:noProof/>
                <w:webHidden/>
              </w:rPr>
              <w:fldChar w:fldCharType="end"/>
            </w:r>
          </w:hyperlink>
        </w:p>
        <w:p w14:paraId="1FBCEF4A" w14:textId="14920C32" w:rsidR="005917C3" w:rsidRPr="005917C3" w:rsidRDefault="005917C3">
          <w:pPr>
            <w:pStyle w:val="TOC2"/>
            <w:tabs>
              <w:tab w:val="right" w:leader="dot" w:pos="9350"/>
            </w:tabs>
            <w:rPr>
              <w:rFonts w:ascii="Times New Roman" w:eastAsiaTheme="minorEastAsia" w:hAnsi="Times New Roman" w:cs="Times New Roman"/>
              <w:noProof/>
              <w:kern w:val="2"/>
              <w:szCs w:val="24"/>
              <w14:ligatures w14:val="standardContextual"/>
            </w:rPr>
          </w:pPr>
          <w:hyperlink w:anchor="_Toc194836137" w:history="1">
            <w:r w:rsidRPr="005917C3">
              <w:rPr>
                <w:rStyle w:val="Hyperlink"/>
                <w:rFonts w:ascii="Times New Roman" w:hAnsi="Times New Roman" w:cs="Times New Roman"/>
                <w:noProof/>
              </w:rPr>
              <w:t>Phase II: Proof-Of-Concept Trial</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_Toc194836137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64</w:t>
            </w:r>
            <w:r w:rsidRPr="005917C3">
              <w:rPr>
                <w:rFonts w:ascii="Times New Roman" w:hAnsi="Times New Roman" w:cs="Times New Roman"/>
                <w:noProof/>
                <w:webHidden/>
              </w:rPr>
              <w:fldChar w:fldCharType="end"/>
            </w:r>
          </w:hyperlink>
        </w:p>
        <w:p w14:paraId="2E34AE25" w14:textId="5DE122E7" w:rsidR="005917C3" w:rsidRPr="005917C3" w:rsidRDefault="005917C3">
          <w:pPr>
            <w:pStyle w:val="TOC3"/>
            <w:tabs>
              <w:tab w:val="right" w:leader="dot" w:pos="9350"/>
            </w:tabs>
            <w:rPr>
              <w:rFonts w:ascii="Times New Roman" w:eastAsiaTheme="minorEastAsia" w:hAnsi="Times New Roman" w:cs="Times New Roman"/>
              <w:noProof/>
              <w:kern w:val="2"/>
              <w:szCs w:val="24"/>
              <w14:ligatures w14:val="standardContextual"/>
            </w:rPr>
          </w:pPr>
          <w:hyperlink w:anchor="_Toc194836138" w:history="1">
            <w:r w:rsidRPr="005917C3">
              <w:rPr>
                <w:rStyle w:val="Hyperlink"/>
                <w:rFonts w:ascii="Times New Roman" w:hAnsi="Times New Roman" w:cs="Times New Roman"/>
                <w:noProof/>
              </w:rPr>
              <w:t>Methods</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_Toc194836138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64</w:t>
            </w:r>
            <w:r w:rsidRPr="005917C3">
              <w:rPr>
                <w:rFonts w:ascii="Times New Roman" w:hAnsi="Times New Roman" w:cs="Times New Roman"/>
                <w:noProof/>
                <w:webHidden/>
              </w:rPr>
              <w:fldChar w:fldCharType="end"/>
            </w:r>
          </w:hyperlink>
        </w:p>
        <w:p w14:paraId="36098720" w14:textId="55DAD881" w:rsidR="005917C3" w:rsidRPr="005917C3" w:rsidRDefault="005917C3">
          <w:pPr>
            <w:pStyle w:val="TOC3"/>
            <w:tabs>
              <w:tab w:val="right" w:leader="dot" w:pos="9350"/>
            </w:tabs>
            <w:rPr>
              <w:rFonts w:ascii="Times New Roman" w:eastAsiaTheme="minorEastAsia" w:hAnsi="Times New Roman" w:cs="Times New Roman"/>
              <w:noProof/>
              <w:kern w:val="2"/>
              <w:szCs w:val="24"/>
              <w14:ligatures w14:val="standardContextual"/>
            </w:rPr>
          </w:pPr>
          <w:hyperlink w:anchor="_Toc194836139" w:history="1">
            <w:r w:rsidRPr="005917C3">
              <w:rPr>
                <w:rStyle w:val="Hyperlink"/>
                <w:rFonts w:ascii="Times New Roman" w:hAnsi="Times New Roman" w:cs="Times New Roman"/>
                <w:noProof/>
              </w:rPr>
              <w:t>Results</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_Toc194836139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81</w:t>
            </w:r>
            <w:r w:rsidRPr="005917C3">
              <w:rPr>
                <w:rFonts w:ascii="Times New Roman" w:hAnsi="Times New Roman" w:cs="Times New Roman"/>
                <w:noProof/>
                <w:webHidden/>
              </w:rPr>
              <w:fldChar w:fldCharType="end"/>
            </w:r>
          </w:hyperlink>
        </w:p>
        <w:p w14:paraId="2691AD9E" w14:textId="5E9C1D33" w:rsidR="005917C3" w:rsidRPr="005917C3" w:rsidRDefault="005917C3">
          <w:pPr>
            <w:pStyle w:val="TOC3"/>
            <w:tabs>
              <w:tab w:val="right" w:leader="dot" w:pos="9350"/>
            </w:tabs>
            <w:rPr>
              <w:rFonts w:ascii="Times New Roman" w:eastAsiaTheme="minorEastAsia" w:hAnsi="Times New Roman" w:cs="Times New Roman"/>
              <w:noProof/>
              <w:kern w:val="2"/>
              <w:szCs w:val="24"/>
              <w14:ligatures w14:val="standardContextual"/>
            </w:rPr>
          </w:pPr>
          <w:hyperlink w:anchor="_Toc194836140" w:history="1">
            <w:r w:rsidRPr="005917C3">
              <w:rPr>
                <w:rStyle w:val="Hyperlink"/>
                <w:rFonts w:ascii="Times New Roman" w:hAnsi="Times New Roman" w:cs="Times New Roman"/>
                <w:noProof/>
              </w:rPr>
              <w:t>Discussion</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_Toc194836140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98</w:t>
            </w:r>
            <w:r w:rsidRPr="005917C3">
              <w:rPr>
                <w:rFonts w:ascii="Times New Roman" w:hAnsi="Times New Roman" w:cs="Times New Roman"/>
                <w:noProof/>
                <w:webHidden/>
              </w:rPr>
              <w:fldChar w:fldCharType="end"/>
            </w:r>
          </w:hyperlink>
        </w:p>
        <w:p w14:paraId="3DBE5BD1" w14:textId="2BAF16A1" w:rsidR="005917C3" w:rsidRPr="005917C3" w:rsidRDefault="005917C3">
          <w:pPr>
            <w:pStyle w:val="TOC2"/>
            <w:tabs>
              <w:tab w:val="right" w:leader="dot" w:pos="9350"/>
            </w:tabs>
            <w:rPr>
              <w:rFonts w:ascii="Times New Roman" w:eastAsiaTheme="minorEastAsia" w:hAnsi="Times New Roman" w:cs="Times New Roman"/>
              <w:noProof/>
              <w:kern w:val="2"/>
              <w:szCs w:val="24"/>
              <w14:ligatures w14:val="standardContextual"/>
            </w:rPr>
          </w:pPr>
          <w:hyperlink w:anchor="_Toc194836141" w:history="1">
            <w:r w:rsidRPr="005917C3">
              <w:rPr>
                <w:rStyle w:val="Hyperlink"/>
                <w:rFonts w:ascii="Times New Roman" w:hAnsi="Times New Roman" w:cs="Times New Roman"/>
                <w:noProof/>
              </w:rPr>
              <w:t>General Discussion</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_Toc194836141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114</w:t>
            </w:r>
            <w:r w:rsidRPr="005917C3">
              <w:rPr>
                <w:rFonts w:ascii="Times New Roman" w:hAnsi="Times New Roman" w:cs="Times New Roman"/>
                <w:noProof/>
                <w:webHidden/>
              </w:rPr>
              <w:fldChar w:fldCharType="end"/>
            </w:r>
          </w:hyperlink>
        </w:p>
        <w:p w14:paraId="4AD53D76" w14:textId="6BE21CA3" w:rsidR="005917C3" w:rsidRPr="005917C3" w:rsidRDefault="005917C3">
          <w:pPr>
            <w:pStyle w:val="TOC3"/>
            <w:tabs>
              <w:tab w:val="right" w:leader="dot" w:pos="9350"/>
            </w:tabs>
            <w:rPr>
              <w:rFonts w:ascii="Times New Roman" w:eastAsiaTheme="minorEastAsia" w:hAnsi="Times New Roman" w:cs="Times New Roman"/>
              <w:noProof/>
              <w:kern w:val="2"/>
              <w:szCs w:val="24"/>
              <w14:ligatures w14:val="standardContextual"/>
            </w:rPr>
          </w:pPr>
          <w:hyperlink w:anchor="_Toc194836142" w:history="1">
            <w:r w:rsidRPr="005917C3">
              <w:rPr>
                <w:rStyle w:val="Hyperlink"/>
                <w:rFonts w:ascii="Times New Roman" w:hAnsi="Times New Roman" w:cs="Times New Roman"/>
                <w:noProof/>
              </w:rPr>
              <w:t>Strengths and Limitations</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_Toc194836142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116</w:t>
            </w:r>
            <w:r w:rsidRPr="005917C3">
              <w:rPr>
                <w:rFonts w:ascii="Times New Roman" w:hAnsi="Times New Roman" w:cs="Times New Roman"/>
                <w:noProof/>
                <w:webHidden/>
              </w:rPr>
              <w:fldChar w:fldCharType="end"/>
            </w:r>
          </w:hyperlink>
        </w:p>
        <w:p w14:paraId="71A3BE37" w14:textId="0AEF8874" w:rsidR="005917C3" w:rsidRPr="005917C3" w:rsidRDefault="005917C3">
          <w:pPr>
            <w:pStyle w:val="TOC3"/>
            <w:tabs>
              <w:tab w:val="right" w:leader="dot" w:pos="9350"/>
            </w:tabs>
            <w:rPr>
              <w:rFonts w:ascii="Times New Roman" w:eastAsiaTheme="minorEastAsia" w:hAnsi="Times New Roman" w:cs="Times New Roman"/>
              <w:noProof/>
              <w:kern w:val="2"/>
              <w:szCs w:val="24"/>
              <w14:ligatures w14:val="standardContextual"/>
            </w:rPr>
          </w:pPr>
          <w:hyperlink w:anchor="_Toc194836143" w:history="1">
            <w:r w:rsidRPr="005917C3">
              <w:rPr>
                <w:rStyle w:val="Hyperlink"/>
                <w:rFonts w:ascii="Times New Roman" w:hAnsi="Times New Roman" w:cs="Times New Roman"/>
                <w:noProof/>
              </w:rPr>
              <w:t>Future Research</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_Toc194836143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116</w:t>
            </w:r>
            <w:r w:rsidRPr="005917C3">
              <w:rPr>
                <w:rFonts w:ascii="Times New Roman" w:hAnsi="Times New Roman" w:cs="Times New Roman"/>
                <w:noProof/>
                <w:webHidden/>
              </w:rPr>
              <w:fldChar w:fldCharType="end"/>
            </w:r>
          </w:hyperlink>
        </w:p>
        <w:p w14:paraId="31C548D4" w14:textId="507C15A6" w:rsidR="005917C3" w:rsidRPr="005917C3" w:rsidRDefault="005917C3">
          <w:pPr>
            <w:pStyle w:val="TOC3"/>
            <w:tabs>
              <w:tab w:val="right" w:leader="dot" w:pos="9350"/>
            </w:tabs>
            <w:rPr>
              <w:rFonts w:ascii="Times New Roman" w:eastAsiaTheme="minorEastAsia" w:hAnsi="Times New Roman" w:cs="Times New Roman"/>
              <w:noProof/>
              <w:kern w:val="2"/>
              <w:szCs w:val="24"/>
              <w14:ligatures w14:val="standardContextual"/>
            </w:rPr>
          </w:pPr>
          <w:hyperlink w:anchor="_Toc194836144" w:history="1">
            <w:r w:rsidRPr="005917C3">
              <w:rPr>
                <w:rStyle w:val="Hyperlink"/>
                <w:rFonts w:ascii="Times New Roman" w:hAnsi="Times New Roman" w:cs="Times New Roman"/>
                <w:noProof/>
              </w:rPr>
              <w:t>Conclusions</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_Toc194836144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118</w:t>
            </w:r>
            <w:r w:rsidRPr="005917C3">
              <w:rPr>
                <w:rFonts w:ascii="Times New Roman" w:hAnsi="Times New Roman" w:cs="Times New Roman"/>
                <w:noProof/>
                <w:webHidden/>
              </w:rPr>
              <w:fldChar w:fldCharType="end"/>
            </w:r>
          </w:hyperlink>
        </w:p>
        <w:p w14:paraId="7887C8CD" w14:textId="0ADA3A66" w:rsidR="005917C3" w:rsidRPr="005917C3" w:rsidRDefault="005917C3">
          <w:pPr>
            <w:pStyle w:val="TOC1"/>
            <w:rPr>
              <w:rFonts w:eastAsiaTheme="minorEastAsia"/>
              <w:kern w:val="2"/>
              <w:szCs w:val="24"/>
              <w14:ligatures w14:val="standardContextual"/>
            </w:rPr>
          </w:pPr>
          <w:hyperlink w:anchor="_Toc194836145" w:history="1">
            <w:r w:rsidRPr="005917C3">
              <w:rPr>
                <w:rStyle w:val="Hyperlink"/>
              </w:rPr>
              <w:t>REFERENCES</w:t>
            </w:r>
            <w:r w:rsidRPr="005917C3">
              <w:rPr>
                <w:webHidden/>
              </w:rPr>
              <w:tab/>
            </w:r>
            <w:r w:rsidRPr="005917C3">
              <w:rPr>
                <w:webHidden/>
              </w:rPr>
              <w:fldChar w:fldCharType="begin"/>
            </w:r>
            <w:r w:rsidRPr="005917C3">
              <w:rPr>
                <w:webHidden/>
              </w:rPr>
              <w:instrText xml:space="preserve"> PAGEREF _Toc194836145 \h </w:instrText>
            </w:r>
            <w:r w:rsidRPr="005917C3">
              <w:rPr>
                <w:webHidden/>
              </w:rPr>
            </w:r>
            <w:r w:rsidRPr="005917C3">
              <w:rPr>
                <w:webHidden/>
              </w:rPr>
              <w:fldChar w:fldCharType="separate"/>
            </w:r>
            <w:r w:rsidR="001339A5">
              <w:rPr>
                <w:webHidden/>
              </w:rPr>
              <w:t>119</w:t>
            </w:r>
            <w:r w:rsidRPr="005917C3">
              <w:rPr>
                <w:webHidden/>
              </w:rPr>
              <w:fldChar w:fldCharType="end"/>
            </w:r>
          </w:hyperlink>
        </w:p>
        <w:p w14:paraId="0C2F4DDF" w14:textId="056CD71B" w:rsidR="005917C3" w:rsidRPr="005917C3" w:rsidRDefault="005917C3">
          <w:pPr>
            <w:pStyle w:val="TOC1"/>
            <w:rPr>
              <w:rFonts w:eastAsiaTheme="minorEastAsia"/>
              <w:kern w:val="2"/>
              <w:szCs w:val="24"/>
              <w14:ligatures w14:val="standardContextual"/>
            </w:rPr>
          </w:pPr>
          <w:hyperlink w:anchor="_Toc194836146" w:history="1">
            <w:r w:rsidRPr="005917C3">
              <w:rPr>
                <w:rStyle w:val="Hyperlink"/>
              </w:rPr>
              <w:t>APPENDICES</w:t>
            </w:r>
            <w:r w:rsidRPr="005917C3">
              <w:rPr>
                <w:webHidden/>
              </w:rPr>
              <w:tab/>
            </w:r>
            <w:r w:rsidRPr="005917C3">
              <w:rPr>
                <w:webHidden/>
              </w:rPr>
              <w:fldChar w:fldCharType="begin"/>
            </w:r>
            <w:r w:rsidRPr="005917C3">
              <w:rPr>
                <w:webHidden/>
              </w:rPr>
              <w:instrText xml:space="preserve"> PAGEREF _Toc194836146 \h </w:instrText>
            </w:r>
            <w:r w:rsidRPr="005917C3">
              <w:rPr>
                <w:webHidden/>
              </w:rPr>
            </w:r>
            <w:r w:rsidRPr="005917C3">
              <w:rPr>
                <w:webHidden/>
              </w:rPr>
              <w:fldChar w:fldCharType="separate"/>
            </w:r>
            <w:r w:rsidR="001339A5">
              <w:rPr>
                <w:webHidden/>
              </w:rPr>
              <w:t>140</w:t>
            </w:r>
            <w:r w:rsidRPr="005917C3">
              <w:rPr>
                <w:webHidden/>
              </w:rPr>
              <w:fldChar w:fldCharType="end"/>
            </w:r>
          </w:hyperlink>
        </w:p>
        <w:p w14:paraId="0DCB1EFC" w14:textId="730D304F" w:rsidR="005917C3" w:rsidRPr="005917C3" w:rsidRDefault="005917C3">
          <w:pPr>
            <w:pStyle w:val="TOC2"/>
            <w:tabs>
              <w:tab w:val="right" w:leader="dot" w:pos="9350"/>
            </w:tabs>
            <w:rPr>
              <w:rFonts w:ascii="Times New Roman" w:eastAsiaTheme="minorEastAsia" w:hAnsi="Times New Roman" w:cs="Times New Roman"/>
              <w:noProof/>
              <w:kern w:val="2"/>
              <w:szCs w:val="24"/>
              <w14:ligatures w14:val="standardContextual"/>
            </w:rPr>
          </w:pPr>
          <w:hyperlink w:anchor="_Toc194836147" w:history="1">
            <w:r w:rsidRPr="005917C3">
              <w:rPr>
                <w:rStyle w:val="Hyperlink"/>
                <w:rFonts w:ascii="Times New Roman" w:hAnsi="Times New Roman" w:cs="Times New Roman"/>
                <w:noProof/>
              </w:rPr>
              <w:t>APPENDIX A: Formative Study Consent and Assent Forms</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_Toc194836147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140</w:t>
            </w:r>
            <w:r w:rsidRPr="005917C3">
              <w:rPr>
                <w:rFonts w:ascii="Times New Roman" w:hAnsi="Times New Roman" w:cs="Times New Roman"/>
                <w:noProof/>
                <w:webHidden/>
              </w:rPr>
              <w:fldChar w:fldCharType="end"/>
            </w:r>
          </w:hyperlink>
        </w:p>
        <w:p w14:paraId="4A447081" w14:textId="036AED30" w:rsidR="005917C3" w:rsidRPr="005917C3" w:rsidRDefault="005917C3">
          <w:pPr>
            <w:pStyle w:val="TOC2"/>
            <w:tabs>
              <w:tab w:val="right" w:leader="dot" w:pos="9350"/>
            </w:tabs>
            <w:rPr>
              <w:rFonts w:ascii="Times New Roman" w:eastAsiaTheme="minorEastAsia" w:hAnsi="Times New Roman" w:cs="Times New Roman"/>
              <w:noProof/>
              <w:kern w:val="2"/>
              <w:szCs w:val="24"/>
              <w14:ligatures w14:val="standardContextual"/>
            </w:rPr>
          </w:pPr>
          <w:hyperlink w:anchor="_Toc194836163" w:history="1">
            <w:r w:rsidRPr="005917C3">
              <w:rPr>
                <w:rStyle w:val="Hyperlink"/>
                <w:rFonts w:ascii="Times New Roman" w:hAnsi="Times New Roman" w:cs="Times New Roman"/>
                <w:noProof/>
              </w:rPr>
              <w:t>APPENDIX B: Formative Study Testing Session Materials</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_Toc194836163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146</w:t>
            </w:r>
            <w:r w:rsidRPr="005917C3">
              <w:rPr>
                <w:rFonts w:ascii="Times New Roman" w:hAnsi="Times New Roman" w:cs="Times New Roman"/>
                <w:noProof/>
                <w:webHidden/>
              </w:rPr>
              <w:fldChar w:fldCharType="end"/>
            </w:r>
          </w:hyperlink>
        </w:p>
        <w:p w14:paraId="3E9CD3C3" w14:textId="5887E7AB" w:rsidR="005917C3" w:rsidRPr="005917C3" w:rsidRDefault="005917C3">
          <w:pPr>
            <w:pStyle w:val="TOC2"/>
            <w:tabs>
              <w:tab w:val="right" w:leader="dot" w:pos="9350"/>
            </w:tabs>
            <w:rPr>
              <w:rFonts w:ascii="Times New Roman" w:eastAsiaTheme="minorEastAsia" w:hAnsi="Times New Roman" w:cs="Times New Roman"/>
              <w:noProof/>
              <w:kern w:val="2"/>
              <w:szCs w:val="24"/>
              <w14:ligatures w14:val="standardContextual"/>
            </w:rPr>
          </w:pPr>
          <w:hyperlink w:anchor="_Toc194836164" w:history="1">
            <w:r w:rsidRPr="005917C3">
              <w:rPr>
                <w:rStyle w:val="Hyperlink"/>
                <w:rFonts w:ascii="Times New Roman" w:hAnsi="Times New Roman" w:cs="Times New Roman"/>
                <w:noProof/>
              </w:rPr>
              <w:t>APPENDIX C: Proof-of-Concept Trial Consent and Assent Forms</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_Toc194836164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153</w:t>
            </w:r>
            <w:r w:rsidRPr="005917C3">
              <w:rPr>
                <w:rFonts w:ascii="Times New Roman" w:hAnsi="Times New Roman" w:cs="Times New Roman"/>
                <w:noProof/>
                <w:webHidden/>
              </w:rPr>
              <w:fldChar w:fldCharType="end"/>
            </w:r>
          </w:hyperlink>
        </w:p>
        <w:p w14:paraId="65095668" w14:textId="6329B774" w:rsidR="005917C3" w:rsidRPr="005917C3" w:rsidRDefault="005917C3">
          <w:pPr>
            <w:pStyle w:val="TOC2"/>
            <w:tabs>
              <w:tab w:val="right" w:leader="dot" w:pos="9350"/>
            </w:tabs>
            <w:rPr>
              <w:rFonts w:ascii="Times New Roman" w:eastAsiaTheme="minorEastAsia" w:hAnsi="Times New Roman" w:cs="Times New Roman"/>
              <w:noProof/>
              <w:kern w:val="2"/>
              <w:szCs w:val="24"/>
              <w14:ligatures w14:val="standardContextual"/>
            </w:rPr>
          </w:pPr>
          <w:hyperlink w:anchor="_Toc194836180" w:history="1">
            <w:r w:rsidRPr="005917C3">
              <w:rPr>
                <w:rStyle w:val="Hyperlink"/>
                <w:rFonts w:ascii="Times New Roman" w:hAnsi="Times New Roman" w:cs="Times New Roman"/>
                <w:noProof/>
              </w:rPr>
              <w:t>APPENDIX D: Proof-of-Concept Trial Family Training Materials</w:t>
            </w:r>
            <w:r w:rsidRPr="005917C3">
              <w:rPr>
                <w:rFonts w:ascii="Times New Roman" w:hAnsi="Times New Roman" w:cs="Times New Roman"/>
                <w:noProof/>
                <w:webHidden/>
              </w:rPr>
              <w:tab/>
            </w:r>
            <w:r w:rsidRPr="005917C3">
              <w:rPr>
                <w:rFonts w:ascii="Times New Roman" w:hAnsi="Times New Roman" w:cs="Times New Roman"/>
                <w:noProof/>
                <w:webHidden/>
              </w:rPr>
              <w:fldChar w:fldCharType="begin"/>
            </w:r>
            <w:r w:rsidRPr="005917C3">
              <w:rPr>
                <w:rFonts w:ascii="Times New Roman" w:hAnsi="Times New Roman" w:cs="Times New Roman"/>
                <w:noProof/>
                <w:webHidden/>
              </w:rPr>
              <w:instrText xml:space="preserve"> PAGEREF _Toc194836180 \h </w:instrText>
            </w:r>
            <w:r w:rsidRPr="005917C3">
              <w:rPr>
                <w:rFonts w:ascii="Times New Roman" w:hAnsi="Times New Roman" w:cs="Times New Roman"/>
                <w:noProof/>
                <w:webHidden/>
              </w:rPr>
            </w:r>
            <w:r w:rsidRPr="005917C3">
              <w:rPr>
                <w:rFonts w:ascii="Times New Roman" w:hAnsi="Times New Roman" w:cs="Times New Roman"/>
                <w:noProof/>
                <w:webHidden/>
              </w:rPr>
              <w:fldChar w:fldCharType="separate"/>
            </w:r>
            <w:r w:rsidR="001339A5">
              <w:rPr>
                <w:rFonts w:ascii="Times New Roman" w:hAnsi="Times New Roman" w:cs="Times New Roman"/>
                <w:noProof/>
                <w:webHidden/>
              </w:rPr>
              <w:t>160</w:t>
            </w:r>
            <w:r w:rsidRPr="005917C3">
              <w:rPr>
                <w:rFonts w:ascii="Times New Roman" w:hAnsi="Times New Roman" w:cs="Times New Roman"/>
                <w:noProof/>
                <w:webHidden/>
              </w:rPr>
              <w:fldChar w:fldCharType="end"/>
            </w:r>
          </w:hyperlink>
        </w:p>
        <w:p w14:paraId="3244ADEC" w14:textId="2754D89C" w:rsidR="005917C3" w:rsidRPr="005917C3" w:rsidRDefault="005917C3">
          <w:pPr>
            <w:pStyle w:val="TOC1"/>
            <w:rPr>
              <w:rFonts w:eastAsiaTheme="minorEastAsia"/>
              <w:kern w:val="2"/>
              <w:szCs w:val="24"/>
              <w14:ligatures w14:val="standardContextual"/>
            </w:rPr>
          </w:pPr>
          <w:hyperlink w:anchor="_Toc194836181" w:history="1">
            <w:r w:rsidRPr="005917C3">
              <w:rPr>
                <w:rStyle w:val="Hyperlink"/>
              </w:rPr>
              <w:t>VITA</w:t>
            </w:r>
            <w:r w:rsidRPr="005917C3">
              <w:rPr>
                <w:webHidden/>
              </w:rPr>
              <w:tab/>
            </w:r>
            <w:r w:rsidRPr="005917C3">
              <w:rPr>
                <w:webHidden/>
              </w:rPr>
              <w:fldChar w:fldCharType="begin"/>
            </w:r>
            <w:r w:rsidRPr="005917C3">
              <w:rPr>
                <w:webHidden/>
              </w:rPr>
              <w:instrText xml:space="preserve"> PAGEREF _Toc194836181 \h </w:instrText>
            </w:r>
            <w:r w:rsidRPr="005917C3">
              <w:rPr>
                <w:webHidden/>
              </w:rPr>
            </w:r>
            <w:r w:rsidRPr="005917C3">
              <w:rPr>
                <w:webHidden/>
              </w:rPr>
              <w:fldChar w:fldCharType="separate"/>
            </w:r>
            <w:r w:rsidR="001339A5">
              <w:rPr>
                <w:webHidden/>
              </w:rPr>
              <w:t>169</w:t>
            </w:r>
            <w:r w:rsidRPr="005917C3">
              <w:rPr>
                <w:webHidden/>
              </w:rPr>
              <w:fldChar w:fldCharType="end"/>
            </w:r>
          </w:hyperlink>
        </w:p>
        <w:p w14:paraId="5C83BAC4" w14:textId="0FD0FDEB" w:rsidR="004755A1" w:rsidRPr="00B459F2" w:rsidRDefault="004755A1" w:rsidP="00C64024">
          <w:pPr>
            <w:spacing w:line="480" w:lineRule="auto"/>
            <w:rPr>
              <w:rFonts w:cs="Times New Roman"/>
              <w:szCs w:val="24"/>
            </w:rPr>
          </w:pPr>
          <w:r w:rsidRPr="005917C3">
            <w:rPr>
              <w:rFonts w:cs="Times New Roman"/>
              <w:b/>
              <w:bCs/>
              <w:noProof/>
              <w:szCs w:val="24"/>
            </w:rPr>
            <w:fldChar w:fldCharType="end"/>
          </w:r>
        </w:p>
      </w:sdtContent>
    </w:sdt>
    <w:p w14:paraId="1BF14280" w14:textId="0EF521CD" w:rsidR="0087479C" w:rsidRPr="00B459F2" w:rsidRDefault="0087479C" w:rsidP="00C64024">
      <w:pPr>
        <w:spacing w:line="480" w:lineRule="auto"/>
        <w:rPr>
          <w:rFonts w:cs="Times New Roman"/>
          <w:szCs w:val="24"/>
        </w:rPr>
        <w:sectPr w:rsidR="0087479C" w:rsidRPr="00B459F2" w:rsidSect="00C97854">
          <w:footerReference w:type="default" r:id="rId9"/>
          <w:pgSz w:w="12240" w:h="15840"/>
          <w:pgMar w:top="1440" w:right="1440" w:bottom="1440" w:left="1440" w:header="720" w:footer="720" w:gutter="0"/>
          <w:pgNumType w:fmt="lowerRoman"/>
          <w:cols w:space="720"/>
          <w:docGrid w:linePitch="360"/>
        </w:sectPr>
      </w:pPr>
    </w:p>
    <w:p w14:paraId="50754CE3" w14:textId="77777777" w:rsidR="00B418C0" w:rsidRPr="00B459F2" w:rsidRDefault="00B418C0" w:rsidP="00C64024">
      <w:pPr>
        <w:pStyle w:val="Heading1"/>
        <w:keepNext w:val="0"/>
        <w:keepLines w:val="0"/>
        <w:spacing w:before="0" w:after="0" w:line="480" w:lineRule="auto"/>
        <w:rPr>
          <w:rFonts w:cs="Times New Roman"/>
          <w:szCs w:val="24"/>
        </w:rPr>
      </w:pPr>
    </w:p>
    <w:p w14:paraId="5E81540C" w14:textId="77777777" w:rsidR="00B418C0" w:rsidRPr="00B459F2" w:rsidRDefault="00B418C0" w:rsidP="00C64024">
      <w:pPr>
        <w:pStyle w:val="Heading1"/>
        <w:keepNext w:val="0"/>
        <w:keepLines w:val="0"/>
        <w:spacing w:before="0" w:after="0" w:line="480" w:lineRule="auto"/>
        <w:rPr>
          <w:rFonts w:cs="Times New Roman"/>
          <w:szCs w:val="24"/>
        </w:rPr>
        <w:sectPr w:rsidR="00B418C0" w:rsidRPr="00B459F2" w:rsidSect="00780308">
          <w:type w:val="continuous"/>
          <w:pgSz w:w="12240" w:h="15840"/>
          <w:pgMar w:top="1440" w:right="1440" w:bottom="1440" w:left="1440" w:header="720" w:footer="720" w:gutter="0"/>
          <w:cols w:space="720"/>
          <w:docGrid w:linePitch="360"/>
        </w:sectPr>
      </w:pPr>
    </w:p>
    <w:p w14:paraId="1C91B5A0" w14:textId="77777777" w:rsidR="005A7F64" w:rsidRPr="00B459F2" w:rsidRDefault="005A7F64" w:rsidP="005A7F64">
      <w:pPr>
        <w:spacing w:line="480" w:lineRule="auto"/>
        <w:jc w:val="center"/>
        <w:rPr>
          <w:rFonts w:cs="Times New Roman"/>
          <w:b/>
          <w:szCs w:val="24"/>
        </w:rPr>
      </w:pPr>
      <w:bookmarkStart w:id="4" w:name="_Toc190779520"/>
      <w:bookmarkStart w:id="5" w:name="_Hlk192334071"/>
      <w:bookmarkStart w:id="6" w:name="_Hlk192461716"/>
      <w:r w:rsidRPr="00B459F2">
        <w:rPr>
          <w:rFonts w:cs="Times New Roman"/>
          <w:b/>
          <w:szCs w:val="24"/>
        </w:rPr>
        <w:lastRenderedPageBreak/>
        <w:t>LIST OF TABLES</w:t>
      </w:r>
      <w:bookmarkEnd w:id="4"/>
    </w:p>
    <w:p w14:paraId="5E88D7B7" w14:textId="77777777" w:rsidR="005A7F64" w:rsidRDefault="005A7F64" w:rsidP="005A7F64">
      <w:pPr>
        <w:spacing w:line="480" w:lineRule="auto"/>
        <w:rPr>
          <w:rFonts w:cs="Times New Roman"/>
          <w:szCs w:val="24"/>
        </w:rPr>
      </w:pPr>
      <w:r w:rsidRPr="00B459F2">
        <w:rPr>
          <w:rFonts w:cs="Times New Roman"/>
          <w:szCs w:val="24"/>
        </w:rPr>
        <w:t xml:space="preserve"> Table 1. Study characteristics and dietary self-monitoring outcomes for nutrition interventions </w:t>
      </w:r>
    </w:p>
    <w:p w14:paraId="1CF17619" w14:textId="786F728A" w:rsidR="005A7F64" w:rsidRPr="00B459F2" w:rsidRDefault="005A7F64" w:rsidP="005A7F64">
      <w:pPr>
        <w:spacing w:line="480" w:lineRule="auto"/>
        <w:jc w:val="both"/>
        <w:rPr>
          <w:rFonts w:cs="Times New Roman"/>
          <w:iCs/>
          <w:szCs w:val="24"/>
        </w:rPr>
      </w:pPr>
      <w:r w:rsidRPr="00B459F2">
        <w:rPr>
          <w:rFonts w:cs="Times New Roman"/>
          <w:szCs w:val="24"/>
        </w:rPr>
        <w:t>among children</w:t>
      </w:r>
      <w:r>
        <w:rPr>
          <w:rFonts w:cs="Times New Roman"/>
          <w:iCs/>
          <w:szCs w:val="24"/>
        </w:rPr>
        <w:t>................................................................................................................................</w:t>
      </w:r>
      <w:r w:rsidR="007D4D4A">
        <w:rPr>
          <w:rFonts w:cs="Times New Roman"/>
          <w:iCs/>
          <w:szCs w:val="24"/>
        </w:rPr>
        <w:t xml:space="preserve"> </w:t>
      </w:r>
      <w:r>
        <w:rPr>
          <w:rFonts w:cs="Times New Roman"/>
          <w:iCs/>
          <w:szCs w:val="24"/>
        </w:rPr>
        <w:t>9</w:t>
      </w:r>
    </w:p>
    <w:p w14:paraId="1F60D4E6" w14:textId="77777777" w:rsidR="005A7F64" w:rsidRDefault="005A7F64" w:rsidP="005A7F64">
      <w:pPr>
        <w:spacing w:line="480" w:lineRule="auto"/>
        <w:rPr>
          <w:rFonts w:cs="Times New Roman"/>
          <w:szCs w:val="24"/>
        </w:rPr>
      </w:pPr>
      <w:r w:rsidRPr="00B459F2">
        <w:rPr>
          <w:rFonts w:cs="Times New Roman"/>
          <w:szCs w:val="24"/>
        </w:rPr>
        <w:t xml:space="preserve">Table 2. A priori codes and definitions for qualitative analysis of transcripts produced from </w:t>
      </w:r>
    </w:p>
    <w:p w14:paraId="764C4EAE" w14:textId="573116E4" w:rsidR="005A7F64" w:rsidRPr="00B459F2" w:rsidRDefault="005A7F64" w:rsidP="005A7F64">
      <w:pPr>
        <w:spacing w:line="480" w:lineRule="auto"/>
        <w:jc w:val="both"/>
        <w:rPr>
          <w:rFonts w:cs="Times New Roman"/>
          <w:szCs w:val="24"/>
        </w:rPr>
      </w:pPr>
      <w:r w:rsidRPr="00B459F2">
        <w:rPr>
          <w:rFonts w:cs="Times New Roman"/>
          <w:szCs w:val="24"/>
        </w:rPr>
        <w:t>think-aloud procedures</w:t>
      </w:r>
      <w:r>
        <w:rPr>
          <w:rFonts w:cs="Times New Roman"/>
          <w:iCs/>
          <w:szCs w:val="24"/>
        </w:rPr>
        <w:t>...........................................................................................................</w:t>
      </w:r>
      <w:r w:rsidR="006F5F55">
        <w:rPr>
          <w:rFonts w:cs="Times New Roman"/>
          <w:iCs/>
          <w:szCs w:val="24"/>
        </w:rPr>
        <w:t>.</w:t>
      </w:r>
      <w:r>
        <w:rPr>
          <w:rFonts w:cs="Times New Roman"/>
          <w:iCs/>
          <w:szCs w:val="24"/>
        </w:rPr>
        <w:t>......</w:t>
      </w:r>
      <w:r w:rsidR="007D4D4A">
        <w:rPr>
          <w:rFonts w:cs="Times New Roman"/>
          <w:iCs/>
          <w:szCs w:val="24"/>
        </w:rPr>
        <w:t xml:space="preserve"> </w:t>
      </w:r>
      <w:r>
        <w:rPr>
          <w:rFonts w:cs="Times New Roman"/>
          <w:szCs w:val="24"/>
        </w:rPr>
        <w:t>52</w:t>
      </w:r>
    </w:p>
    <w:p w14:paraId="687372DA" w14:textId="1275CD7A" w:rsidR="005A7F64" w:rsidRPr="00B459F2" w:rsidRDefault="005A7F64" w:rsidP="00C77086">
      <w:pPr>
        <w:spacing w:line="480" w:lineRule="auto"/>
        <w:jc w:val="both"/>
        <w:rPr>
          <w:rFonts w:cs="Times New Roman"/>
          <w:szCs w:val="24"/>
        </w:rPr>
      </w:pPr>
      <w:r w:rsidRPr="00B459F2">
        <w:rPr>
          <w:rFonts w:cs="Times New Roman"/>
          <w:szCs w:val="24"/>
        </w:rPr>
        <w:t>Table 3. Results of the usability and acceptability survey</w:t>
      </w:r>
      <w:r>
        <w:rPr>
          <w:rFonts w:cs="Times New Roman"/>
          <w:iCs/>
          <w:szCs w:val="24"/>
        </w:rPr>
        <w:t>..................................................</w:t>
      </w:r>
      <w:r w:rsidR="00C77086">
        <w:rPr>
          <w:rFonts w:cs="Times New Roman"/>
          <w:iCs/>
          <w:szCs w:val="24"/>
        </w:rPr>
        <w:t>..</w:t>
      </w:r>
      <w:r w:rsidR="006F5F55">
        <w:rPr>
          <w:rFonts w:cs="Times New Roman"/>
          <w:iCs/>
          <w:szCs w:val="24"/>
        </w:rPr>
        <w:t>.</w:t>
      </w:r>
      <w:r>
        <w:rPr>
          <w:rFonts w:cs="Times New Roman"/>
          <w:iCs/>
          <w:szCs w:val="24"/>
        </w:rPr>
        <w:t>.......</w:t>
      </w:r>
      <w:r w:rsidR="007D4D4A">
        <w:rPr>
          <w:rFonts w:cs="Times New Roman"/>
          <w:iCs/>
          <w:szCs w:val="24"/>
        </w:rPr>
        <w:t xml:space="preserve"> </w:t>
      </w:r>
      <w:r>
        <w:rPr>
          <w:rFonts w:cs="Times New Roman"/>
          <w:iCs/>
          <w:szCs w:val="24"/>
        </w:rPr>
        <w:t>60</w:t>
      </w:r>
    </w:p>
    <w:p w14:paraId="300A08F6" w14:textId="7AE8AEFF" w:rsidR="005A7F64" w:rsidRPr="00B459F2" w:rsidRDefault="005A7F64" w:rsidP="00C77086">
      <w:pPr>
        <w:spacing w:line="480" w:lineRule="auto"/>
        <w:jc w:val="both"/>
        <w:rPr>
          <w:rFonts w:cs="Times New Roman"/>
          <w:szCs w:val="24"/>
        </w:rPr>
      </w:pPr>
      <w:r w:rsidRPr="00B459F2">
        <w:rPr>
          <w:rFonts w:cs="Times New Roman"/>
          <w:szCs w:val="24"/>
        </w:rPr>
        <w:t>Table 4. Food groups targeted for dietary self-monitoring</w:t>
      </w:r>
      <w:r>
        <w:rPr>
          <w:rFonts w:cs="Times New Roman"/>
          <w:iCs/>
          <w:szCs w:val="24"/>
        </w:rPr>
        <w:t>.....................................................</w:t>
      </w:r>
      <w:r w:rsidR="00C77086">
        <w:rPr>
          <w:rFonts w:cs="Times New Roman"/>
          <w:iCs/>
          <w:szCs w:val="24"/>
        </w:rPr>
        <w:t>.</w:t>
      </w:r>
      <w:r>
        <w:rPr>
          <w:rFonts w:cs="Times New Roman"/>
          <w:iCs/>
          <w:szCs w:val="24"/>
        </w:rPr>
        <w:t>.....</w:t>
      </w:r>
      <w:r w:rsidR="007D4D4A">
        <w:rPr>
          <w:rFonts w:cs="Times New Roman"/>
          <w:iCs/>
          <w:szCs w:val="24"/>
        </w:rPr>
        <w:t xml:space="preserve"> </w:t>
      </w:r>
      <w:r>
        <w:rPr>
          <w:rFonts w:cs="Times New Roman"/>
          <w:szCs w:val="24"/>
        </w:rPr>
        <w:t>65</w:t>
      </w:r>
    </w:p>
    <w:p w14:paraId="0C069133" w14:textId="336DB4C8" w:rsidR="005A7F64" w:rsidRPr="00B459F2" w:rsidRDefault="005A7F64" w:rsidP="00C77086">
      <w:pPr>
        <w:spacing w:line="480" w:lineRule="auto"/>
        <w:jc w:val="both"/>
        <w:rPr>
          <w:rFonts w:cs="Times New Roman"/>
          <w:szCs w:val="24"/>
        </w:rPr>
      </w:pPr>
      <w:r w:rsidRPr="00B459F2">
        <w:rPr>
          <w:rFonts w:cs="Times New Roman"/>
          <w:szCs w:val="24"/>
        </w:rPr>
        <w:t>Table 5. The four study conditions of the 2x2 factorial design</w:t>
      </w:r>
      <w:r>
        <w:rPr>
          <w:rFonts w:cs="Times New Roman"/>
          <w:iCs/>
          <w:szCs w:val="24"/>
        </w:rPr>
        <w:t>............................................</w:t>
      </w:r>
      <w:r w:rsidR="00C77086">
        <w:rPr>
          <w:rFonts w:cs="Times New Roman"/>
          <w:iCs/>
          <w:szCs w:val="24"/>
        </w:rPr>
        <w:t>...</w:t>
      </w:r>
      <w:r>
        <w:rPr>
          <w:rFonts w:cs="Times New Roman"/>
          <w:iCs/>
          <w:szCs w:val="24"/>
        </w:rPr>
        <w:t>......</w:t>
      </w:r>
      <w:r w:rsidR="007D4D4A">
        <w:rPr>
          <w:rFonts w:cs="Times New Roman"/>
          <w:iCs/>
          <w:szCs w:val="24"/>
        </w:rPr>
        <w:t xml:space="preserve"> </w:t>
      </w:r>
      <w:r>
        <w:rPr>
          <w:rFonts w:cs="Times New Roman"/>
          <w:iCs/>
          <w:szCs w:val="24"/>
        </w:rPr>
        <w:t>66</w:t>
      </w:r>
    </w:p>
    <w:p w14:paraId="72FCFE1B" w14:textId="54A1F311" w:rsidR="005A7F64" w:rsidRPr="00B459F2" w:rsidRDefault="005A7F64" w:rsidP="00C77086">
      <w:pPr>
        <w:spacing w:line="480" w:lineRule="auto"/>
        <w:jc w:val="both"/>
        <w:rPr>
          <w:rFonts w:cs="Times New Roman"/>
          <w:szCs w:val="24"/>
        </w:rPr>
      </w:pPr>
      <w:r w:rsidRPr="00B459F2">
        <w:rPr>
          <w:rFonts w:cs="Times New Roman"/>
          <w:szCs w:val="24"/>
        </w:rPr>
        <w:t>Table 6. Point system for GAME and PRAISE+GAME conditions</w:t>
      </w:r>
      <w:r>
        <w:rPr>
          <w:rFonts w:cs="Times New Roman"/>
          <w:iCs/>
          <w:szCs w:val="24"/>
        </w:rPr>
        <w:t>..............................</w:t>
      </w:r>
      <w:r w:rsidR="00C77086">
        <w:rPr>
          <w:rFonts w:cs="Times New Roman"/>
          <w:iCs/>
          <w:szCs w:val="24"/>
        </w:rPr>
        <w:t>..</w:t>
      </w:r>
      <w:r>
        <w:rPr>
          <w:rFonts w:cs="Times New Roman"/>
          <w:iCs/>
          <w:szCs w:val="24"/>
        </w:rPr>
        <w:t>.............</w:t>
      </w:r>
      <w:r w:rsidR="007D4D4A">
        <w:rPr>
          <w:rFonts w:cs="Times New Roman"/>
          <w:iCs/>
          <w:szCs w:val="24"/>
        </w:rPr>
        <w:t xml:space="preserve"> </w:t>
      </w:r>
      <w:r>
        <w:rPr>
          <w:rFonts w:cs="Times New Roman"/>
          <w:iCs/>
          <w:szCs w:val="24"/>
        </w:rPr>
        <w:t>71</w:t>
      </w:r>
    </w:p>
    <w:p w14:paraId="6EAD54EE" w14:textId="1FD1B9FA" w:rsidR="005A7F64" w:rsidRPr="00B459F2" w:rsidRDefault="005A7F64" w:rsidP="00C77086">
      <w:pPr>
        <w:spacing w:line="480" w:lineRule="auto"/>
        <w:jc w:val="both"/>
        <w:rPr>
          <w:rFonts w:cs="Times New Roman"/>
          <w:szCs w:val="24"/>
        </w:rPr>
      </w:pPr>
      <w:r w:rsidRPr="00B459F2">
        <w:rPr>
          <w:rFonts w:cs="Times New Roman"/>
          <w:szCs w:val="24"/>
        </w:rPr>
        <w:t xml:space="preserve">Table 7. </w:t>
      </w:r>
      <w:r>
        <w:rPr>
          <w:rFonts w:cs="Times New Roman"/>
          <w:szCs w:val="24"/>
        </w:rPr>
        <w:t>Proof-of-concept trial s</w:t>
      </w:r>
      <w:r w:rsidRPr="00B459F2">
        <w:rPr>
          <w:rFonts w:cs="Times New Roman"/>
          <w:szCs w:val="24"/>
        </w:rPr>
        <w:t>ample characteristics by group</w:t>
      </w:r>
      <w:r>
        <w:rPr>
          <w:rFonts w:cs="Times New Roman"/>
          <w:iCs/>
          <w:szCs w:val="24"/>
        </w:rPr>
        <w:t>.....................................</w:t>
      </w:r>
      <w:r w:rsidR="00C77086">
        <w:rPr>
          <w:rFonts w:cs="Times New Roman"/>
          <w:iCs/>
          <w:szCs w:val="24"/>
        </w:rPr>
        <w:t>.</w:t>
      </w:r>
      <w:r>
        <w:rPr>
          <w:rFonts w:cs="Times New Roman"/>
          <w:iCs/>
          <w:szCs w:val="24"/>
        </w:rPr>
        <w:t>.............</w:t>
      </w:r>
      <w:r w:rsidR="007D4D4A">
        <w:rPr>
          <w:rFonts w:cs="Times New Roman"/>
          <w:iCs/>
          <w:szCs w:val="24"/>
        </w:rPr>
        <w:t xml:space="preserve"> </w:t>
      </w:r>
      <w:r>
        <w:rPr>
          <w:rFonts w:cs="Times New Roman"/>
          <w:iCs/>
          <w:szCs w:val="24"/>
        </w:rPr>
        <w:t>84</w:t>
      </w:r>
    </w:p>
    <w:p w14:paraId="685CE905" w14:textId="77777777" w:rsidR="006F5F55" w:rsidRDefault="005A7F64" w:rsidP="005A7F64">
      <w:pPr>
        <w:spacing w:line="480" w:lineRule="auto"/>
        <w:rPr>
          <w:rFonts w:cs="Times New Roman"/>
          <w:szCs w:val="24"/>
        </w:rPr>
      </w:pPr>
      <w:r w:rsidRPr="00B459F2">
        <w:rPr>
          <w:rFonts w:cs="Times New Roman"/>
          <w:szCs w:val="24"/>
        </w:rPr>
        <w:t xml:space="preserve">Table 8. Dietary self-monitoring outcomes by positive reinforcement status for the overall </w:t>
      </w:r>
    </w:p>
    <w:p w14:paraId="0AA029DF" w14:textId="2DAF19AF" w:rsidR="005A7F64" w:rsidRPr="00B459F2" w:rsidRDefault="005A7F64" w:rsidP="006F5F55">
      <w:pPr>
        <w:spacing w:line="480" w:lineRule="auto"/>
        <w:jc w:val="both"/>
        <w:rPr>
          <w:rFonts w:cs="Times New Roman"/>
          <w:szCs w:val="24"/>
        </w:rPr>
      </w:pPr>
      <w:r w:rsidRPr="00B459F2">
        <w:rPr>
          <w:rFonts w:cs="Times New Roman"/>
          <w:szCs w:val="24"/>
        </w:rPr>
        <w:t>period</w:t>
      </w:r>
      <w:r>
        <w:rPr>
          <w:rFonts w:cs="Times New Roman"/>
          <w:iCs/>
          <w:szCs w:val="24"/>
        </w:rPr>
        <w:t>........................................................................................................................................</w:t>
      </w:r>
      <w:r w:rsidR="007D4D4A">
        <w:rPr>
          <w:rFonts w:cs="Times New Roman"/>
          <w:iCs/>
          <w:szCs w:val="24"/>
        </w:rPr>
        <w:t>.</w:t>
      </w:r>
      <w:r>
        <w:rPr>
          <w:rFonts w:cs="Times New Roman"/>
          <w:iCs/>
          <w:szCs w:val="24"/>
        </w:rPr>
        <w:t>....</w:t>
      </w:r>
      <w:r w:rsidR="007D4D4A">
        <w:rPr>
          <w:rFonts w:cs="Times New Roman"/>
          <w:iCs/>
          <w:szCs w:val="24"/>
        </w:rPr>
        <w:t xml:space="preserve"> </w:t>
      </w:r>
      <w:r>
        <w:rPr>
          <w:rFonts w:cs="Times New Roman"/>
          <w:iCs/>
          <w:szCs w:val="24"/>
        </w:rPr>
        <w:t>87</w:t>
      </w:r>
    </w:p>
    <w:p w14:paraId="3D7309C8" w14:textId="684156E2" w:rsidR="005A7F64" w:rsidRPr="00B459F2" w:rsidRDefault="005A7F64" w:rsidP="006F5F55">
      <w:pPr>
        <w:spacing w:line="480" w:lineRule="auto"/>
        <w:jc w:val="both"/>
        <w:rPr>
          <w:rFonts w:cs="Times New Roman"/>
          <w:szCs w:val="24"/>
        </w:rPr>
      </w:pPr>
      <w:r w:rsidRPr="00B459F2">
        <w:rPr>
          <w:rFonts w:cs="Times New Roman"/>
          <w:szCs w:val="24"/>
        </w:rPr>
        <w:t>Table 9. Dietary self-monitoring outcomes by positive reinforcement status by wee</w:t>
      </w:r>
      <w:r>
        <w:rPr>
          <w:rFonts w:cs="Times New Roman"/>
          <w:szCs w:val="24"/>
        </w:rPr>
        <w:t>k</w:t>
      </w:r>
      <w:r>
        <w:rPr>
          <w:rFonts w:cs="Times New Roman"/>
          <w:iCs/>
          <w:szCs w:val="24"/>
        </w:rPr>
        <w:t>................</w:t>
      </w:r>
      <w:r w:rsidR="007D4D4A">
        <w:rPr>
          <w:rFonts w:cs="Times New Roman"/>
          <w:iCs/>
          <w:szCs w:val="24"/>
        </w:rPr>
        <w:t xml:space="preserve"> </w:t>
      </w:r>
      <w:r>
        <w:rPr>
          <w:rFonts w:cs="Times New Roman"/>
          <w:iCs/>
          <w:szCs w:val="24"/>
        </w:rPr>
        <w:t>90</w:t>
      </w:r>
    </w:p>
    <w:p w14:paraId="04E7CD5F" w14:textId="77777777" w:rsidR="007D4D4A" w:rsidRDefault="005A7F64" w:rsidP="005A7F64">
      <w:pPr>
        <w:spacing w:line="480" w:lineRule="auto"/>
        <w:rPr>
          <w:rFonts w:cs="Times New Roman"/>
          <w:szCs w:val="24"/>
        </w:rPr>
      </w:pPr>
      <w:r w:rsidRPr="00B459F2">
        <w:rPr>
          <w:rFonts w:cs="Times New Roman"/>
          <w:szCs w:val="24"/>
        </w:rPr>
        <w:t xml:space="preserve">Table 10. Mean scores for intrinsic motivation, child motivation to eat healthfully, and dietary </w:t>
      </w:r>
    </w:p>
    <w:p w14:paraId="014B1939" w14:textId="618C9211" w:rsidR="005A7F64" w:rsidRPr="00B459F2" w:rsidRDefault="005A7F64" w:rsidP="007D4D4A">
      <w:pPr>
        <w:spacing w:line="480" w:lineRule="auto"/>
        <w:jc w:val="both"/>
        <w:rPr>
          <w:rFonts w:cs="Times New Roman"/>
          <w:szCs w:val="24"/>
        </w:rPr>
      </w:pPr>
      <w:r w:rsidRPr="00B459F2">
        <w:rPr>
          <w:rFonts w:cs="Times New Roman"/>
          <w:szCs w:val="24"/>
        </w:rPr>
        <w:t>intake at follow-up, adjusting for baseline score</w:t>
      </w:r>
      <w:r>
        <w:rPr>
          <w:rFonts w:cs="Times New Roman"/>
          <w:szCs w:val="24"/>
        </w:rPr>
        <w:t>s</w:t>
      </w:r>
      <w:r>
        <w:rPr>
          <w:rFonts w:cs="Times New Roman"/>
          <w:iCs/>
          <w:szCs w:val="24"/>
        </w:rPr>
        <w:t>.........................................................................</w:t>
      </w:r>
      <w:r w:rsidR="007D4D4A">
        <w:rPr>
          <w:rFonts w:cs="Times New Roman"/>
          <w:iCs/>
          <w:szCs w:val="24"/>
        </w:rPr>
        <w:t xml:space="preserve"> </w:t>
      </w:r>
      <w:r>
        <w:rPr>
          <w:rFonts w:cs="Times New Roman"/>
          <w:iCs/>
          <w:szCs w:val="24"/>
        </w:rPr>
        <w:t>92</w:t>
      </w:r>
    </w:p>
    <w:p w14:paraId="391351D6" w14:textId="060ED9D6" w:rsidR="005A7F64" w:rsidRPr="00B459F2" w:rsidRDefault="005A7F64" w:rsidP="007D4D4A">
      <w:pPr>
        <w:spacing w:line="480" w:lineRule="auto"/>
        <w:jc w:val="both"/>
        <w:rPr>
          <w:rFonts w:cs="Times New Roman"/>
          <w:szCs w:val="24"/>
        </w:rPr>
      </w:pPr>
      <w:r w:rsidRPr="00B459F2">
        <w:rPr>
          <w:rFonts w:cs="Times New Roman"/>
          <w:szCs w:val="24"/>
        </w:rPr>
        <w:t>Table 11. Responses to usability and acceptability survey by condition</w:t>
      </w:r>
      <w:r>
        <w:rPr>
          <w:rFonts w:cs="Times New Roman"/>
          <w:iCs/>
          <w:szCs w:val="24"/>
        </w:rPr>
        <w:t>......................................</w:t>
      </w:r>
      <w:r w:rsidR="007D4D4A">
        <w:rPr>
          <w:rFonts w:cs="Times New Roman"/>
          <w:iCs/>
          <w:szCs w:val="24"/>
        </w:rPr>
        <w:t xml:space="preserve"> </w:t>
      </w:r>
      <w:r>
        <w:rPr>
          <w:rFonts w:cs="Times New Roman"/>
          <w:iCs/>
          <w:szCs w:val="24"/>
        </w:rPr>
        <w:t>97</w:t>
      </w:r>
    </w:p>
    <w:p w14:paraId="35374613" w14:textId="3DF5ADB5" w:rsidR="005A7F64" w:rsidRPr="00B459F2" w:rsidRDefault="005A7F64" w:rsidP="007D4D4A">
      <w:pPr>
        <w:spacing w:line="480" w:lineRule="auto"/>
        <w:jc w:val="both"/>
        <w:rPr>
          <w:rFonts w:cs="Times New Roman"/>
          <w:b/>
          <w:szCs w:val="24"/>
        </w:rPr>
        <w:sectPr w:rsidR="005A7F64" w:rsidRPr="00B459F2" w:rsidSect="005A7F64">
          <w:pgSz w:w="12240" w:h="15840"/>
          <w:pgMar w:top="1440" w:right="1440" w:bottom="1440" w:left="1440" w:header="720" w:footer="720" w:gutter="0"/>
          <w:pgNumType w:fmt="lowerRoman"/>
          <w:cols w:space="720"/>
          <w:docGrid w:linePitch="360"/>
        </w:sectPr>
      </w:pPr>
      <w:r w:rsidRPr="00B459F2">
        <w:rPr>
          <w:rFonts w:cs="Times New Roman"/>
          <w:szCs w:val="24"/>
        </w:rPr>
        <w:t>Table 12. Responses to reminders survey, overall and by group</w:t>
      </w:r>
      <w:bookmarkStart w:id="7" w:name="_Toc190779521"/>
      <w:r>
        <w:rPr>
          <w:rFonts w:cs="Times New Roman"/>
          <w:iCs/>
          <w:szCs w:val="24"/>
        </w:rPr>
        <w:t>..................................................</w:t>
      </w:r>
      <w:r w:rsidR="007D4D4A">
        <w:rPr>
          <w:rFonts w:cs="Times New Roman"/>
          <w:iCs/>
          <w:szCs w:val="24"/>
        </w:rPr>
        <w:t xml:space="preserve"> </w:t>
      </w:r>
      <w:r>
        <w:rPr>
          <w:rFonts w:cs="Times New Roman"/>
          <w:iCs/>
          <w:szCs w:val="24"/>
        </w:rPr>
        <w:t>99</w:t>
      </w:r>
    </w:p>
    <w:bookmarkEnd w:id="5"/>
    <w:bookmarkEnd w:id="7"/>
    <w:p w14:paraId="24882936" w14:textId="77777777" w:rsidR="005A7F64" w:rsidRPr="003D7E28" w:rsidRDefault="005A7F64" w:rsidP="005A7F64">
      <w:pPr>
        <w:spacing w:line="480" w:lineRule="auto"/>
        <w:jc w:val="center"/>
        <w:rPr>
          <w:rFonts w:cs="Times New Roman"/>
          <w:b/>
          <w:szCs w:val="24"/>
        </w:rPr>
      </w:pPr>
      <w:r w:rsidRPr="003D7E28">
        <w:rPr>
          <w:rFonts w:cs="Times New Roman"/>
          <w:b/>
          <w:szCs w:val="24"/>
        </w:rPr>
        <w:lastRenderedPageBreak/>
        <w:t>LIST OF FIGURES</w:t>
      </w:r>
    </w:p>
    <w:p w14:paraId="6F354769" w14:textId="77777777" w:rsidR="007D4D4A" w:rsidRDefault="005A7F64" w:rsidP="005A7F64">
      <w:pPr>
        <w:spacing w:line="480" w:lineRule="auto"/>
        <w:rPr>
          <w:rFonts w:cs="Times New Roman"/>
          <w:szCs w:val="24"/>
        </w:rPr>
      </w:pPr>
      <w:r w:rsidRPr="003D7E28">
        <w:rPr>
          <w:rFonts w:cs="Times New Roman"/>
          <w:szCs w:val="24"/>
        </w:rPr>
        <w:t xml:space="preserve">Figure 1. </w:t>
      </w:r>
      <w:r>
        <w:rPr>
          <w:rFonts w:cs="Times New Roman"/>
          <w:szCs w:val="24"/>
        </w:rPr>
        <w:t>Illustration of the</w:t>
      </w:r>
      <w:r w:rsidRPr="001E266D">
        <w:rPr>
          <w:rFonts w:cs="Times New Roman"/>
          <w:szCs w:val="24"/>
        </w:rPr>
        <w:t xml:space="preserve"> three-term contingency </w:t>
      </w:r>
      <w:r>
        <w:rPr>
          <w:rFonts w:cs="Times New Roman"/>
          <w:szCs w:val="24"/>
        </w:rPr>
        <w:t>from behavioral theory consisting o</w:t>
      </w:r>
      <w:r w:rsidRPr="001E266D">
        <w:rPr>
          <w:rFonts w:cs="Times New Roman"/>
          <w:szCs w:val="24"/>
        </w:rPr>
        <w:t xml:space="preserve">f </w:t>
      </w:r>
    </w:p>
    <w:p w14:paraId="16A1BC16" w14:textId="372C3BA7" w:rsidR="005A7F64" w:rsidRPr="003D7E28" w:rsidRDefault="005A7F64" w:rsidP="007D4D4A">
      <w:pPr>
        <w:spacing w:line="480" w:lineRule="auto"/>
        <w:jc w:val="both"/>
        <w:rPr>
          <w:rFonts w:cs="Times New Roman"/>
          <w:szCs w:val="24"/>
        </w:rPr>
      </w:pPr>
      <w:r w:rsidRPr="001E266D">
        <w:rPr>
          <w:rFonts w:cs="Times New Roman"/>
          <w:szCs w:val="24"/>
        </w:rPr>
        <w:t>stimulus, response, and consequence.</w:t>
      </w:r>
      <w:r>
        <w:rPr>
          <w:rFonts w:cs="Times New Roman"/>
          <w:iCs/>
          <w:szCs w:val="24"/>
        </w:rPr>
        <w:t>...........................................................................................</w:t>
      </w:r>
      <w:r w:rsidR="007D4D4A">
        <w:rPr>
          <w:rFonts w:cs="Times New Roman"/>
          <w:iCs/>
          <w:szCs w:val="24"/>
        </w:rPr>
        <w:t xml:space="preserve"> </w:t>
      </w:r>
      <w:r>
        <w:rPr>
          <w:rFonts w:cs="Times New Roman"/>
          <w:szCs w:val="24"/>
        </w:rPr>
        <w:t>17</w:t>
      </w:r>
    </w:p>
    <w:p w14:paraId="55B945B3" w14:textId="36F94D09" w:rsidR="005A7F64" w:rsidRPr="003D7E28" w:rsidRDefault="005A7F64" w:rsidP="007D4D4A">
      <w:pPr>
        <w:spacing w:line="480" w:lineRule="auto"/>
        <w:jc w:val="both"/>
        <w:rPr>
          <w:rFonts w:cs="Times New Roman"/>
          <w:szCs w:val="24"/>
        </w:rPr>
      </w:pPr>
      <w:r w:rsidRPr="003D7E28">
        <w:rPr>
          <w:rFonts w:cs="Times New Roman"/>
          <w:szCs w:val="24"/>
        </w:rPr>
        <w:t>Figure 2. Conceptual model from Cook and Artino’s 2016 review of motivational theories</w:t>
      </w:r>
      <w:r>
        <w:rPr>
          <w:rFonts w:cs="Times New Roman"/>
          <w:iCs/>
          <w:szCs w:val="24"/>
        </w:rPr>
        <w:t>...</w:t>
      </w:r>
      <w:r w:rsidR="00854162">
        <w:rPr>
          <w:rFonts w:cs="Times New Roman"/>
          <w:iCs/>
          <w:szCs w:val="24"/>
        </w:rPr>
        <w:t>.</w:t>
      </w:r>
      <w:r>
        <w:rPr>
          <w:rFonts w:cs="Times New Roman"/>
          <w:iCs/>
          <w:szCs w:val="24"/>
        </w:rPr>
        <w:t>...</w:t>
      </w:r>
      <w:r w:rsidR="007D4D4A">
        <w:rPr>
          <w:rFonts w:cs="Times New Roman"/>
          <w:iCs/>
          <w:szCs w:val="24"/>
        </w:rPr>
        <w:t xml:space="preserve"> </w:t>
      </w:r>
      <w:r>
        <w:rPr>
          <w:rFonts w:cs="Times New Roman"/>
          <w:szCs w:val="24"/>
        </w:rPr>
        <w:t>21</w:t>
      </w:r>
    </w:p>
    <w:p w14:paraId="3FB3B639" w14:textId="43231A13" w:rsidR="005A7F64" w:rsidRPr="003D7E28" w:rsidRDefault="005A7F64" w:rsidP="007D4D4A">
      <w:pPr>
        <w:spacing w:line="480" w:lineRule="auto"/>
        <w:jc w:val="both"/>
        <w:rPr>
          <w:rFonts w:cs="Times New Roman"/>
          <w:szCs w:val="24"/>
        </w:rPr>
      </w:pPr>
      <w:r w:rsidRPr="00E74F93">
        <w:rPr>
          <w:rFonts w:cs="Times New Roman"/>
          <w:szCs w:val="24"/>
        </w:rPr>
        <w:t>Figure</w:t>
      </w:r>
      <w:r w:rsidRPr="003D7E28">
        <w:rPr>
          <w:rFonts w:cs="Times New Roman"/>
          <w:szCs w:val="24"/>
        </w:rPr>
        <w:t xml:space="preserve"> </w:t>
      </w:r>
      <w:r>
        <w:rPr>
          <w:rFonts w:cs="Times New Roman"/>
          <w:szCs w:val="24"/>
        </w:rPr>
        <w:t>3</w:t>
      </w:r>
      <w:r w:rsidRPr="003D7E28">
        <w:rPr>
          <w:rFonts w:cs="Times New Roman"/>
          <w:szCs w:val="24"/>
        </w:rPr>
        <w:t>. Formative study flow</w:t>
      </w:r>
      <w:r>
        <w:rPr>
          <w:rFonts w:cs="Times New Roman"/>
          <w:iCs/>
          <w:szCs w:val="24"/>
        </w:rPr>
        <w:t>.....................................................................................................</w:t>
      </w:r>
      <w:r w:rsidR="007D4D4A">
        <w:rPr>
          <w:rFonts w:cs="Times New Roman"/>
          <w:iCs/>
          <w:szCs w:val="24"/>
        </w:rPr>
        <w:t xml:space="preserve"> </w:t>
      </w:r>
      <w:r>
        <w:rPr>
          <w:rFonts w:cs="Times New Roman"/>
          <w:iCs/>
          <w:szCs w:val="24"/>
        </w:rPr>
        <w:t>49</w:t>
      </w:r>
    </w:p>
    <w:p w14:paraId="6C628C82" w14:textId="150D242B" w:rsidR="005A7F64" w:rsidRPr="003D7E28" w:rsidRDefault="005A7F64" w:rsidP="007D4D4A">
      <w:pPr>
        <w:spacing w:line="480" w:lineRule="auto"/>
        <w:jc w:val="both"/>
        <w:rPr>
          <w:rFonts w:cs="Times New Roman"/>
          <w:szCs w:val="24"/>
        </w:rPr>
      </w:pPr>
      <w:r w:rsidRPr="003D7E28">
        <w:rPr>
          <w:rFonts w:cs="Times New Roman"/>
          <w:szCs w:val="24"/>
        </w:rPr>
        <w:t xml:space="preserve">Figure </w:t>
      </w:r>
      <w:r>
        <w:rPr>
          <w:rFonts w:cs="Times New Roman"/>
          <w:szCs w:val="24"/>
        </w:rPr>
        <w:t>4</w:t>
      </w:r>
      <w:r w:rsidRPr="003D7E28">
        <w:rPr>
          <w:rFonts w:cs="Times New Roman"/>
          <w:szCs w:val="24"/>
        </w:rPr>
        <w:t xml:space="preserve">. Example images of the </w:t>
      </w:r>
      <w:r>
        <w:rPr>
          <w:rFonts w:cs="Times New Roman"/>
          <w:szCs w:val="24"/>
        </w:rPr>
        <w:t>dietary self-monitoring</w:t>
      </w:r>
      <w:r w:rsidRPr="003D7E28">
        <w:rPr>
          <w:rFonts w:cs="Times New Roman"/>
          <w:szCs w:val="24"/>
        </w:rPr>
        <w:t xml:space="preserve"> log as viewed from a mobile device</w:t>
      </w:r>
      <w:r>
        <w:rPr>
          <w:rFonts w:cs="Times New Roman"/>
          <w:iCs/>
          <w:szCs w:val="24"/>
        </w:rPr>
        <w:t>.</w:t>
      </w:r>
      <w:r w:rsidR="00854162">
        <w:rPr>
          <w:rFonts w:cs="Times New Roman"/>
          <w:iCs/>
          <w:szCs w:val="24"/>
        </w:rPr>
        <w:t>.</w:t>
      </w:r>
      <w:r>
        <w:rPr>
          <w:rFonts w:cs="Times New Roman"/>
          <w:iCs/>
          <w:szCs w:val="24"/>
        </w:rPr>
        <w:t>.</w:t>
      </w:r>
      <w:r w:rsidR="007D4D4A">
        <w:rPr>
          <w:rFonts w:cs="Times New Roman"/>
          <w:iCs/>
          <w:szCs w:val="24"/>
        </w:rPr>
        <w:t xml:space="preserve"> </w:t>
      </w:r>
      <w:r>
        <w:rPr>
          <w:rFonts w:cs="Times New Roman"/>
          <w:iCs/>
          <w:szCs w:val="24"/>
        </w:rPr>
        <w:t>70</w:t>
      </w:r>
    </w:p>
    <w:p w14:paraId="1BB55555" w14:textId="563E98BB" w:rsidR="005A7F64" w:rsidRPr="003D7E28" w:rsidRDefault="005A7F64" w:rsidP="007D4D4A">
      <w:pPr>
        <w:spacing w:line="480" w:lineRule="auto"/>
        <w:jc w:val="both"/>
        <w:rPr>
          <w:rFonts w:cs="Times New Roman"/>
          <w:szCs w:val="24"/>
        </w:rPr>
      </w:pPr>
      <w:r w:rsidRPr="003D7E28">
        <w:rPr>
          <w:rFonts w:cs="Times New Roman"/>
          <w:szCs w:val="24"/>
        </w:rPr>
        <w:t xml:space="preserve">Figure </w:t>
      </w:r>
      <w:r>
        <w:rPr>
          <w:rFonts w:cs="Times New Roman"/>
          <w:szCs w:val="24"/>
        </w:rPr>
        <w:t>5</w:t>
      </w:r>
      <w:r w:rsidRPr="003D7E28">
        <w:rPr>
          <w:rFonts w:cs="Times New Roman"/>
          <w:szCs w:val="24"/>
        </w:rPr>
        <w:t>. Proof-of-concept study flo</w:t>
      </w:r>
      <w:r>
        <w:rPr>
          <w:rFonts w:cs="Times New Roman"/>
          <w:szCs w:val="24"/>
        </w:rPr>
        <w:t>w</w:t>
      </w:r>
      <w:r>
        <w:rPr>
          <w:rFonts w:cs="Times New Roman"/>
          <w:iCs/>
          <w:szCs w:val="24"/>
        </w:rPr>
        <w:t>..........................................................................................</w:t>
      </w:r>
      <w:r w:rsidR="007D4D4A">
        <w:rPr>
          <w:rFonts w:cs="Times New Roman"/>
          <w:iCs/>
          <w:szCs w:val="24"/>
        </w:rPr>
        <w:t xml:space="preserve"> </w:t>
      </w:r>
      <w:r>
        <w:rPr>
          <w:rFonts w:cs="Times New Roman"/>
          <w:iCs/>
          <w:szCs w:val="24"/>
        </w:rPr>
        <w:t>72</w:t>
      </w:r>
    </w:p>
    <w:p w14:paraId="16976C55" w14:textId="34314D8E" w:rsidR="005A7F64" w:rsidRDefault="005A7F64" w:rsidP="007D4D4A">
      <w:pPr>
        <w:spacing w:line="480" w:lineRule="auto"/>
        <w:jc w:val="both"/>
        <w:rPr>
          <w:rFonts w:cs="Times New Roman"/>
          <w:iCs/>
          <w:szCs w:val="24"/>
        </w:rPr>
      </w:pPr>
      <w:r w:rsidRPr="003D7E28">
        <w:rPr>
          <w:rFonts w:cs="Times New Roman"/>
          <w:szCs w:val="24"/>
        </w:rPr>
        <w:t xml:space="preserve">Figure </w:t>
      </w:r>
      <w:r>
        <w:rPr>
          <w:rFonts w:cs="Times New Roman"/>
          <w:szCs w:val="24"/>
        </w:rPr>
        <w:t>6</w:t>
      </w:r>
      <w:r w:rsidRPr="003D7E28">
        <w:rPr>
          <w:rFonts w:cs="Times New Roman"/>
          <w:szCs w:val="24"/>
        </w:rPr>
        <w:t xml:space="preserve">. Participant </w:t>
      </w:r>
      <w:r>
        <w:rPr>
          <w:rFonts w:cs="Times New Roman"/>
          <w:szCs w:val="24"/>
        </w:rPr>
        <w:t>flowchart</w:t>
      </w:r>
      <w:r>
        <w:rPr>
          <w:rFonts w:cs="Times New Roman"/>
          <w:iCs/>
          <w:szCs w:val="24"/>
        </w:rPr>
        <w:t>...................................................................................................</w:t>
      </w:r>
      <w:r w:rsidR="00854162">
        <w:rPr>
          <w:rFonts w:cs="Times New Roman"/>
          <w:iCs/>
          <w:szCs w:val="24"/>
        </w:rPr>
        <w:t>.</w:t>
      </w:r>
      <w:r>
        <w:rPr>
          <w:rFonts w:cs="Times New Roman"/>
          <w:iCs/>
          <w:szCs w:val="24"/>
        </w:rPr>
        <w:t>..</w:t>
      </w:r>
      <w:r w:rsidR="007D4D4A">
        <w:rPr>
          <w:rFonts w:cs="Times New Roman"/>
          <w:iCs/>
          <w:szCs w:val="24"/>
        </w:rPr>
        <w:t xml:space="preserve"> </w:t>
      </w:r>
      <w:r>
        <w:rPr>
          <w:rFonts w:cs="Times New Roman"/>
          <w:iCs/>
          <w:szCs w:val="24"/>
        </w:rPr>
        <w:t>82</w:t>
      </w:r>
    </w:p>
    <w:p w14:paraId="535CA4FF" w14:textId="77777777" w:rsidR="007D4D4A" w:rsidRDefault="005A7F64" w:rsidP="005A7F64">
      <w:pPr>
        <w:spacing w:line="480" w:lineRule="auto"/>
        <w:rPr>
          <w:rFonts w:cs="Times New Roman"/>
        </w:rPr>
      </w:pPr>
      <w:r w:rsidRPr="00B85E28">
        <w:rPr>
          <w:rFonts w:cs="Times New Roman"/>
          <w:szCs w:val="24"/>
        </w:rPr>
        <w:t xml:space="preserve">Figure </w:t>
      </w:r>
      <w:r>
        <w:rPr>
          <w:rFonts w:cs="Times New Roman"/>
          <w:szCs w:val="24"/>
        </w:rPr>
        <w:t>7</w:t>
      </w:r>
      <w:r w:rsidRPr="00B85E28">
        <w:rPr>
          <w:rFonts w:cs="Times New Roman"/>
          <w:szCs w:val="24"/>
        </w:rPr>
        <w:t xml:space="preserve">. </w:t>
      </w:r>
      <w:r>
        <w:rPr>
          <w:rFonts w:cs="Times New Roman"/>
        </w:rPr>
        <w:t xml:space="preserve">Average days per week on which dose of caregiver praise and gamification was </w:t>
      </w:r>
    </w:p>
    <w:p w14:paraId="4A23B32C" w14:textId="2C5EDDF8" w:rsidR="005A7F64" w:rsidRPr="005D2C36" w:rsidRDefault="005A7F64" w:rsidP="00854162">
      <w:pPr>
        <w:spacing w:line="480" w:lineRule="auto"/>
        <w:jc w:val="both"/>
        <w:rPr>
          <w:rFonts w:cs="Times New Roman"/>
        </w:rPr>
      </w:pPr>
      <w:r>
        <w:rPr>
          <w:rFonts w:cs="Times New Roman"/>
        </w:rPr>
        <w:t>received</w:t>
      </w:r>
      <w:r>
        <w:rPr>
          <w:rFonts w:cs="Times New Roman"/>
          <w:iCs/>
          <w:szCs w:val="24"/>
        </w:rPr>
        <w:t>.........................................................................................................................................</w:t>
      </w:r>
      <w:r w:rsidR="007D4D4A">
        <w:rPr>
          <w:rFonts w:cs="Times New Roman"/>
          <w:iCs/>
          <w:szCs w:val="24"/>
        </w:rPr>
        <w:t xml:space="preserve"> </w:t>
      </w:r>
      <w:r>
        <w:rPr>
          <w:rFonts w:cs="Times New Roman"/>
          <w:iCs/>
          <w:szCs w:val="24"/>
        </w:rPr>
        <w:t>86</w:t>
      </w:r>
    </w:p>
    <w:p w14:paraId="4982E3F6" w14:textId="77777777" w:rsidR="007D4D4A" w:rsidRDefault="005A7F64" w:rsidP="005A7F64">
      <w:pPr>
        <w:spacing w:line="480" w:lineRule="auto"/>
        <w:rPr>
          <w:rFonts w:cs="Times New Roman"/>
          <w:szCs w:val="24"/>
        </w:rPr>
      </w:pPr>
      <w:r w:rsidRPr="003D7E28">
        <w:rPr>
          <w:rFonts w:cs="Times New Roman"/>
          <w:szCs w:val="24"/>
        </w:rPr>
        <w:t xml:space="preserve">Figure </w:t>
      </w:r>
      <w:r>
        <w:rPr>
          <w:rFonts w:cs="Times New Roman"/>
          <w:szCs w:val="24"/>
        </w:rPr>
        <w:t>8</w:t>
      </w:r>
      <w:r w:rsidRPr="003D7E28">
        <w:rPr>
          <w:rFonts w:cs="Times New Roman"/>
          <w:szCs w:val="24"/>
        </w:rPr>
        <w:t xml:space="preserve">. Interactive effect of caregiver praise and gamification on </w:t>
      </w:r>
      <w:r>
        <w:rPr>
          <w:rFonts w:cs="Times New Roman"/>
          <w:szCs w:val="24"/>
        </w:rPr>
        <w:t>dietary self-monitoring</w:t>
      </w:r>
      <w:r w:rsidRPr="003D7E28">
        <w:rPr>
          <w:rFonts w:cs="Times New Roman"/>
          <w:szCs w:val="24"/>
        </w:rPr>
        <w:t xml:space="preserve"> </w:t>
      </w:r>
    </w:p>
    <w:p w14:paraId="569D84F6" w14:textId="2432BCD4" w:rsidR="005A7F64" w:rsidRPr="003D7E28" w:rsidRDefault="005A7F64" w:rsidP="005A7F64">
      <w:pPr>
        <w:spacing w:line="480" w:lineRule="auto"/>
        <w:rPr>
          <w:rFonts w:cs="Times New Roman"/>
          <w:szCs w:val="24"/>
        </w:rPr>
      </w:pPr>
      <w:r w:rsidRPr="003D7E28">
        <w:rPr>
          <w:rFonts w:cs="Times New Roman"/>
          <w:szCs w:val="24"/>
        </w:rPr>
        <w:t>frequency</w:t>
      </w:r>
      <w:r>
        <w:rPr>
          <w:rFonts w:cs="Times New Roman"/>
          <w:iCs/>
          <w:szCs w:val="24"/>
        </w:rPr>
        <w:t>.......................................................................................................................................</w:t>
      </w:r>
      <w:r w:rsidR="007D4D4A">
        <w:rPr>
          <w:rFonts w:cs="Times New Roman"/>
          <w:iCs/>
          <w:szCs w:val="24"/>
        </w:rPr>
        <w:t xml:space="preserve"> </w:t>
      </w:r>
      <w:r>
        <w:rPr>
          <w:rFonts w:cs="Times New Roman"/>
          <w:iCs/>
          <w:szCs w:val="24"/>
        </w:rPr>
        <w:t>88</w:t>
      </w:r>
    </w:p>
    <w:p w14:paraId="141993E3" w14:textId="77777777" w:rsidR="007D4D4A" w:rsidRDefault="005A7F64" w:rsidP="005A7F64">
      <w:pPr>
        <w:spacing w:line="480" w:lineRule="auto"/>
        <w:rPr>
          <w:rFonts w:cs="Times New Roman"/>
        </w:rPr>
      </w:pPr>
      <w:r w:rsidRPr="003D7E28">
        <w:rPr>
          <w:rFonts w:cs="Times New Roman"/>
          <w:szCs w:val="24"/>
        </w:rPr>
        <w:t>Figure</w:t>
      </w:r>
      <w:r>
        <w:rPr>
          <w:rFonts w:cs="Times New Roman"/>
          <w:szCs w:val="24"/>
        </w:rPr>
        <w:t xml:space="preserve"> 9</w:t>
      </w:r>
      <w:r w:rsidRPr="003D7E28">
        <w:rPr>
          <w:rFonts w:cs="Times New Roman"/>
          <w:szCs w:val="24"/>
        </w:rPr>
        <w:t xml:space="preserve">. </w:t>
      </w:r>
      <w:r w:rsidRPr="00850251">
        <w:rPr>
          <w:rFonts w:cs="Times New Roman"/>
        </w:rPr>
        <w:t xml:space="preserve">Engagement in </w:t>
      </w:r>
      <w:r>
        <w:rPr>
          <w:rFonts w:cs="Times New Roman"/>
        </w:rPr>
        <w:t>dietary self-monitoring</w:t>
      </w:r>
      <w:r w:rsidRPr="00850251">
        <w:rPr>
          <w:rFonts w:cs="Times New Roman"/>
        </w:rPr>
        <w:t xml:space="preserve"> behaviors across the 4-week </w:t>
      </w:r>
      <w:r>
        <w:rPr>
          <w:rFonts w:cs="Times New Roman"/>
        </w:rPr>
        <w:t xml:space="preserve">self-monitoring </w:t>
      </w:r>
    </w:p>
    <w:p w14:paraId="7402B35F" w14:textId="0FBB6872" w:rsidR="005A7F64" w:rsidRPr="003D7E28" w:rsidRDefault="005A7F64" w:rsidP="00854162">
      <w:pPr>
        <w:spacing w:line="480" w:lineRule="auto"/>
        <w:jc w:val="both"/>
        <w:rPr>
          <w:rFonts w:cs="Times New Roman"/>
          <w:szCs w:val="24"/>
        </w:rPr>
      </w:pPr>
      <w:r>
        <w:rPr>
          <w:rFonts w:cs="Times New Roman"/>
        </w:rPr>
        <w:t>period</w:t>
      </w:r>
      <w:r>
        <w:rPr>
          <w:rFonts w:cs="Times New Roman"/>
          <w:iCs/>
          <w:szCs w:val="24"/>
        </w:rPr>
        <w:t>..........................................................................................................................................</w:t>
      </w:r>
      <w:r w:rsidR="00854162">
        <w:rPr>
          <w:rFonts w:cs="Times New Roman"/>
          <w:iCs/>
          <w:szCs w:val="24"/>
        </w:rPr>
        <w:t>.</w:t>
      </w:r>
      <w:r>
        <w:rPr>
          <w:rFonts w:cs="Times New Roman"/>
          <w:iCs/>
          <w:szCs w:val="24"/>
        </w:rPr>
        <w:t>..</w:t>
      </w:r>
      <w:r w:rsidR="007D4D4A">
        <w:rPr>
          <w:rFonts w:cs="Times New Roman"/>
          <w:iCs/>
          <w:szCs w:val="24"/>
        </w:rPr>
        <w:t xml:space="preserve"> </w:t>
      </w:r>
      <w:r>
        <w:rPr>
          <w:rFonts w:cs="Times New Roman"/>
          <w:iCs/>
          <w:szCs w:val="24"/>
        </w:rPr>
        <w:t>89</w:t>
      </w:r>
    </w:p>
    <w:p w14:paraId="3FC6C28B" w14:textId="77777777" w:rsidR="007D4D4A" w:rsidRDefault="005A7F64" w:rsidP="005A7F64">
      <w:pPr>
        <w:spacing w:line="480" w:lineRule="auto"/>
        <w:rPr>
          <w:rFonts w:cs="Times New Roman"/>
          <w:szCs w:val="24"/>
        </w:rPr>
      </w:pPr>
      <w:r w:rsidRPr="003D7E28">
        <w:rPr>
          <w:rFonts w:cs="Times New Roman"/>
          <w:szCs w:val="24"/>
        </w:rPr>
        <w:t>Figure 1</w:t>
      </w:r>
      <w:r>
        <w:rPr>
          <w:rFonts w:cs="Times New Roman"/>
          <w:szCs w:val="24"/>
        </w:rPr>
        <w:t>0</w:t>
      </w:r>
      <w:r w:rsidRPr="003D7E28">
        <w:rPr>
          <w:rFonts w:cs="Times New Roman"/>
          <w:szCs w:val="24"/>
        </w:rPr>
        <w:t xml:space="preserve">. Interactive effect of caregiver praise and time on </w:t>
      </w:r>
      <w:r>
        <w:rPr>
          <w:rFonts w:cs="Times New Roman"/>
          <w:szCs w:val="24"/>
        </w:rPr>
        <w:t>dietary self-monitoring</w:t>
      </w:r>
      <w:r w:rsidRPr="003D7E28">
        <w:rPr>
          <w:rFonts w:cs="Times New Roman"/>
          <w:szCs w:val="24"/>
        </w:rPr>
        <w:t xml:space="preserve"> </w:t>
      </w:r>
    </w:p>
    <w:p w14:paraId="26A833D5" w14:textId="344B1739" w:rsidR="005A7F64" w:rsidRPr="003D7E28" w:rsidRDefault="005A7F64" w:rsidP="005A7F64">
      <w:pPr>
        <w:spacing w:line="480" w:lineRule="auto"/>
        <w:rPr>
          <w:rFonts w:cs="Times New Roman"/>
          <w:szCs w:val="24"/>
        </w:rPr>
      </w:pPr>
      <w:r w:rsidRPr="003D7E28">
        <w:rPr>
          <w:rFonts w:cs="Times New Roman"/>
          <w:szCs w:val="24"/>
        </w:rPr>
        <w:t>frequency</w:t>
      </w:r>
      <w:r>
        <w:rPr>
          <w:rFonts w:cs="Times New Roman"/>
          <w:iCs/>
          <w:szCs w:val="24"/>
        </w:rPr>
        <w:t>.......................................................................................................................................</w:t>
      </w:r>
      <w:r w:rsidR="007D4D4A">
        <w:rPr>
          <w:rFonts w:cs="Times New Roman"/>
          <w:iCs/>
          <w:szCs w:val="24"/>
        </w:rPr>
        <w:t xml:space="preserve"> </w:t>
      </w:r>
      <w:r>
        <w:rPr>
          <w:rFonts w:cs="Times New Roman"/>
          <w:iCs/>
          <w:szCs w:val="24"/>
        </w:rPr>
        <w:t>91</w:t>
      </w:r>
    </w:p>
    <w:p w14:paraId="04BFD96D" w14:textId="77777777" w:rsidR="007D4D4A" w:rsidRDefault="005A7F64" w:rsidP="005A7F64">
      <w:pPr>
        <w:spacing w:line="480" w:lineRule="auto"/>
        <w:rPr>
          <w:rFonts w:cs="Times New Roman"/>
          <w:szCs w:val="24"/>
        </w:rPr>
      </w:pPr>
      <w:r w:rsidRPr="003D7E28">
        <w:rPr>
          <w:rFonts w:cs="Times New Roman"/>
          <w:szCs w:val="24"/>
        </w:rPr>
        <w:t xml:space="preserve">Figure </w:t>
      </w:r>
      <w:r>
        <w:rPr>
          <w:rFonts w:cs="Times New Roman"/>
          <w:szCs w:val="24"/>
        </w:rPr>
        <w:t>11</w:t>
      </w:r>
      <w:r w:rsidRPr="003D7E28">
        <w:rPr>
          <w:rFonts w:cs="Times New Roman"/>
          <w:szCs w:val="24"/>
        </w:rPr>
        <w:t xml:space="preserve">. Main effects of positive reinforcement on </w:t>
      </w:r>
      <w:r>
        <w:rPr>
          <w:rFonts w:cs="Times New Roman"/>
          <w:szCs w:val="24"/>
        </w:rPr>
        <w:t>Intrinsic Motivation Inventory</w:t>
      </w:r>
      <w:r w:rsidRPr="003D7E28">
        <w:rPr>
          <w:rFonts w:cs="Times New Roman"/>
          <w:szCs w:val="24"/>
        </w:rPr>
        <w:t xml:space="preserve"> </w:t>
      </w:r>
    </w:p>
    <w:p w14:paraId="1DD930A6" w14:textId="23A2A6D9" w:rsidR="005A7F64" w:rsidRPr="003D7E28" w:rsidRDefault="005A7F64" w:rsidP="00854162">
      <w:pPr>
        <w:spacing w:line="480" w:lineRule="auto"/>
        <w:jc w:val="both"/>
        <w:rPr>
          <w:rFonts w:cs="Times New Roman"/>
          <w:szCs w:val="24"/>
        </w:rPr>
      </w:pPr>
      <w:r w:rsidRPr="003D7E28">
        <w:rPr>
          <w:rFonts w:cs="Times New Roman"/>
          <w:szCs w:val="24"/>
        </w:rPr>
        <w:t>subdomains</w:t>
      </w:r>
      <w:r>
        <w:rPr>
          <w:rFonts w:cs="Times New Roman"/>
          <w:iCs/>
          <w:szCs w:val="24"/>
        </w:rPr>
        <w:t>..........................................................................................................................</w:t>
      </w:r>
      <w:r w:rsidR="00854162">
        <w:rPr>
          <w:rFonts w:cs="Times New Roman"/>
          <w:iCs/>
          <w:szCs w:val="24"/>
        </w:rPr>
        <w:t>.</w:t>
      </w:r>
      <w:r>
        <w:rPr>
          <w:rFonts w:cs="Times New Roman"/>
          <w:iCs/>
          <w:szCs w:val="24"/>
        </w:rPr>
        <w:t>.........</w:t>
      </w:r>
      <w:r w:rsidR="007D4D4A">
        <w:rPr>
          <w:rFonts w:cs="Times New Roman"/>
          <w:iCs/>
          <w:szCs w:val="24"/>
        </w:rPr>
        <w:t xml:space="preserve"> </w:t>
      </w:r>
      <w:r>
        <w:rPr>
          <w:rFonts w:cs="Times New Roman"/>
          <w:iCs/>
          <w:szCs w:val="24"/>
        </w:rPr>
        <w:t>94</w:t>
      </w:r>
    </w:p>
    <w:p w14:paraId="302C019C" w14:textId="322046F9" w:rsidR="005A7F64" w:rsidRDefault="005A7F64" w:rsidP="00854162">
      <w:pPr>
        <w:spacing w:line="480" w:lineRule="auto"/>
        <w:jc w:val="both"/>
        <w:rPr>
          <w:rFonts w:cs="Times New Roman"/>
          <w:szCs w:val="24"/>
        </w:rPr>
      </w:pPr>
      <w:r w:rsidRPr="003D7E28">
        <w:rPr>
          <w:rFonts w:cs="Times New Roman"/>
          <w:szCs w:val="24"/>
        </w:rPr>
        <w:t xml:space="preserve">Figure </w:t>
      </w:r>
      <w:r>
        <w:rPr>
          <w:rFonts w:cs="Times New Roman"/>
          <w:szCs w:val="24"/>
        </w:rPr>
        <w:t>12</w:t>
      </w:r>
      <w:r w:rsidRPr="003D7E28">
        <w:rPr>
          <w:rFonts w:cs="Times New Roman"/>
          <w:szCs w:val="24"/>
        </w:rPr>
        <w:t>. Interactive effect of caregiver praise and gamification on perceived choice</w:t>
      </w:r>
      <w:r>
        <w:rPr>
          <w:rFonts w:cs="Times New Roman"/>
          <w:iCs/>
          <w:szCs w:val="24"/>
        </w:rPr>
        <w:t>...........</w:t>
      </w:r>
      <w:r w:rsidR="00854162">
        <w:rPr>
          <w:rFonts w:cs="Times New Roman"/>
          <w:iCs/>
          <w:szCs w:val="24"/>
        </w:rPr>
        <w:t>.</w:t>
      </w:r>
      <w:r>
        <w:rPr>
          <w:rFonts w:cs="Times New Roman"/>
          <w:iCs/>
          <w:szCs w:val="24"/>
        </w:rPr>
        <w:t>...</w:t>
      </w:r>
      <w:r w:rsidR="007D4D4A">
        <w:rPr>
          <w:rFonts w:cs="Times New Roman"/>
          <w:iCs/>
          <w:szCs w:val="24"/>
        </w:rPr>
        <w:t xml:space="preserve"> </w:t>
      </w:r>
      <w:r>
        <w:rPr>
          <w:rFonts w:cs="Times New Roman"/>
          <w:iCs/>
          <w:szCs w:val="24"/>
        </w:rPr>
        <w:t>96</w:t>
      </w:r>
    </w:p>
    <w:p w14:paraId="23468515" w14:textId="77777777" w:rsidR="005A7F64" w:rsidRDefault="005A7F64" w:rsidP="005A7F64"/>
    <w:p w14:paraId="77AF20FE" w14:textId="77777777" w:rsidR="00B50A5A" w:rsidRDefault="00B50A5A" w:rsidP="00B50A5A"/>
    <w:p w14:paraId="06191DEF" w14:textId="77777777" w:rsidR="0038129E" w:rsidRDefault="0038129E" w:rsidP="00C64024"/>
    <w:p w14:paraId="643398A7" w14:textId="77777777" w:rsidR="00210A70" w:rsidRPr="00B459F2" w:rsidRDefault="00210A70" w:rsidP="00C64024">
      <w:pPr>
        <w:pStyle w:val="Heading1"/>
        <w:keepNext w:val="0"/>
        <w:keepLines w:val="0"/>
        <w:spacing w:before="0" w:after="0" w:line="480" w:lineRule="auto"/>
        <w:rPr>
          <w:rFonts w:cs="Times New Roman"/>
          <w:szCs w:val="24"/>
        </w:rPr>
        <w:sectPr w:rsidR="00210A70" w:rsidRPr="00B459F2" w:rsidSect="00210A70">
          <w:pgSz w:w="12240" w:h="15840"/>
          <w:pgMar w:top="1440" w:right="1440" w:bottom="1440" w:left="1440" w:header="720" w:footer="720" w:gutter="0"/>
          <w:pgNumType w:fmt="lowerRoman"/>
          <w:cols w:space="720"/>
          <w:docGrid w:linePitch="360"/>
        </w:sectPr>
      </w:pPr>
    </w:p>
    <w:p w14:paraId="214B1D19" w14:textId="77777777" w:rsidR="00204D54" w:rsidRDefault="00204D54" w:rsidP="00C64024">
      <w:pPr>
        <w:pStyle w:val="Heading1"/>
        <w:keepNext w:val="0"/>
        <w:keepLines w:val="0"/>
        <w:spacing w:before="0" w:after="0" w:line="480" w:lineRule="auto"/>
        <w:rPr>
          <w:rFonts w:cs="Times New Roman"/>
          <w:szCs w:val="24"/>
        </w:rPr>
        <w:sectPr w:rsidR="00204D54" w:rsidSect="00210A70">
          <w:type w:val="continuous"/>
          <w:pgSz w:w="12240" w:h="15840"/>
          <w:pgMar w:top="1440" w:right="1440" w:bottom="1440" w:left="1440" w:header="720" w:footer="720" w:gutter="0"/>
          <w:pgNumType w:start="1"/>
          <w:cols w:space="720"/>
          <w:docGrid w:linePitch="360"/>
        </w:sectPr>
      </w:pPr>
    </w:p>
    <w:p w14:paraId="3900944A" w14:textId="64AAD8D7" w:rsidR="00AA02E4" w:rsidRDefault="0087479C" w:rsidP="00C64024">
      <w:pPr>
        <w:pStyle w:val="Heading1"/>
        <w:keepNext w:val="0"/>
        <w:keepLines w:val="0"/>
        <w:spacing w:before="0" w:after="0" w:line="480" w:lineRule="auto"/>
        <w:rPr>
          <w:rFonts w:cs="Times New Roman"/>
          <w:szCs w:val="24"/>
        </w:rPr>
      </w:pPr>
      <w:bookmarkStart w:id="8" w:name="_Toc194836110"/>
      <w:bookmarkEnd w:id="6"/>
      <w:r w:rsidRPr="00B459F2">
        <w:rPr>
          <w:rFonts w:cs="Times New Roman"/>
          <w:szCs w:val="24"/>
        </w:rPr>
        <w:lastRenderedPageBreak/>
        <w:t>PART I. LITERATURE REVIEW</w:t>
      </w:r>
      <w:bookmarkEnd w:id="1"/>
      <w:bookmarkEnd w:id="8"/>
      <w:r w:rsidR="00AA02E4">
        <w:rPr>
          <w:rFonts w:cs="Times New Roman"/>
          <w:szCs w:val="24"/>
        </w:rPr>
        <w:br w:type="page"/>
      </w:r>
    </w:p>
    <w:p w14:paraId="6645A788" w14:textId="63B328DF" w:rsidR="0087479C" w:rsidRPr="00B459F2" w:rsidRDefault="00BA010D" w:rsidP="00C64024">
      <w:pPr>
        <w:pStyle w:val="Heading2"/>
        <w:keepNext w:val="0"/>
        <w:keepLines w:val="0"/>
        <w:spacing w:before="0" w:after="0" w:line="480" w:lineRule="auto"/>
        <w:rPr>
          <w:rFonts w:cs="Times New Roman"/>
          <w:szCs w:val="24"/>
        </w:rPr>
      </w:pPr>
      <w:bookmarkStart w:id="9" w:name="_Toc113909327"/>
      <w:bookmarkStart w:id="10" w:name="_Toc194836111"/>
      <w:r w:rsidRPr="00B459F2">
        <w:rPr>
          <w:rFonts w:cs="Times New Roman"/>
          <w:szCs w:val="24"/>
        </w:rPr>
        <w:lastRenderedPageBreak/>
        <w:t>Overview of the Problem</w:t>
      </w:r>
      <w:bookmarkEnd w:id="9"/>
      <w:bookmarkEnd w:id="10"/>
    </w:p>
    <w:p w14:paraId="193905A5" w14:textId="2052005C" w:rsidR="0087479C" w:rsidRPr="00B459F2" w:rsidRDefault="001727DA" w:rsidP="00C64024">
      <w:pPr>
        <w:spacing w:line="480" w:lineRule="auto"/>
        <w:ind w:firstLine="720"/>
        <w:rPr>
          <w:rFonts w:cs="Times New Roman"/>
          <w:szCs w:val="24"/>
        </w:rPr>
      </w:pPr>
      <w:bookmarkStart w:id="11" w:name="_Hlk187617582"/>
      <w:bookmarkStart w:id="12" w:name="_Hlk187700456"/>
      <w:r w:rsidRPr="00B459F2">
        <w:rPr>
          <w:rFonts w:cs="Times New Roman"/>
          <w:szCs w:val="24"/>
        </w:rPr>
        <w:t>D</w:t>
      </w:r>
      <w:r w:rsidR="0087479C" w:rsidRPr="00B459F2">
        <w:rPr>
          <w:rFonts w:cs="Times New Roman"/>
          <w:szCs w:val="24"/>
        </w:rPr>
        <w:t>ietary self-monitoring (DSM)</w:t>
      </w:r>
      <w:r w:rsidR="004E29EC" w:rsidRPr="00B459F2">
        <w:rPr>
          <w:rFonts w:cs="Times New Roman"/>
          <w:szCs w:val="24"/>
        </w:rPr>
        <w:t xml:space="preserve"> is </w:t>
      </w:r>
      <w:r w:rsidRPr="00B459F2">
        <w:rPr>
          <w:rFonts w:cs="Times New Roman"/>
          <w:szCs w:val="24"/>
        </w:rPr>
        <w:t>an essential</w:t>
      </w:r>
      <w:r w:rsidR="004E29EC" w:rsidRPr="00B459F2">
        <w:rPr>
          <w:rFonts w:cs="Times New Roman"/>
          <w:szCs w:val="24"/>
        </w:rPr>
        <w:t xml:space="preserve"> </w:t>
      </w:r>
      <w:r w:rsidR="003B04A2" w:rsidRPr="00B459F2">
        <w:rPr>
          <w:rFonts w:cs="Times New Roman"/>
          <w:szCs w:val="24"/>
        </w:rPr>
        <w:t>behavior</w:t>
      </w:r>
      <w:r w:rsidR="007C1D4E" w:rsidRPr="00B459F2">
        <w:rPr>
          <w:rFonts w:cs="Times New Roman"/>
          <w:szCs w:val="24"/>
        </w:rPr>
        <w:t xml:space="preserve"> change</w:t>
      </w:r>
      <w:r w:rsidR="003B04A2" w:rsidRPr="00B459F2">
        <w:rPr>
          <w:rFonts w:cs="Times New Roman"/>
          <w:szCs w:val="24"/>
        </w:rPr>
        <w:t xml:space="preserve"> strategy </w:t>
      </w:r>
      <w:r w:rsidR="004E29EC" w:rsidRPr="00B459F2">
        <w:rPr>
          <w:rFonts w:cs="Times New Roman"/>
          <w:szCs w:val="24"/>
        </w:rPr>
        <w:t xml:space="preserve">and is </w:t>
      </w:r>
      <w:r w:rsidR="0087479C" w:rsidRPr="00B459F2">
        <w:rPr>
          <w:rFonts w:cs="Times New Roman"/>
          <w:szCs w:val="24"/>
        </w:rPr>
        <w:t>a cornerstone of</w:t>
      </w:r>
      <w:r w:rsidRPr="00B459F2">
        <w:rPr>
          <w:rFonts w:cs="Times New Roman"/>
          <w:szCs w:val="24"/>
        </w:rPr>
        <w:t xml:space="preserve"> </w:t>
      </w:r>
      <w:r w:rsidR="007C1D4E" w:rsidRPr="00B459F2">
        <w:rPr>
          <w:rFonts w:cs="Times New Roman"/>
          <w:szCs w:val="24"/>
        </w:rPr>
        <w:t>nutrition interventions</w:t>
      </w:r>
      <w:r w:rsidRPr="00B459F2">
        <w:rPr>
          <w:rFonts w:cs="Times New Roman"/>
          <w:szCs w:val="24"/>
        </w:rPr>
        <w:t xml:space="preserve"> for children</w:t>
      </w:r>
      <w:r w:rsidR="0087479C" w:rsidRPr="00B459F2">
        <w:rPr>
          <w:rFonts w:cs="Times New Roman"/>
          <w:szCs w:val="24"/>
        </w:rPr>
        <w:t>.</w:t>
      </w:r>
      <w:r w:rsidR="0087479C" w:rsidRPr="00B459F2">
        <w:rPr>
          <w:rFonts w:cs="Times New Roman"/>
          <w:szCs w:val="24"/>
        </w:rPr>
        <w:fldChar w:fldCharType="begin">
          <w:fldData xml:space="preserve">PEVuZE5vdGU+PENpdGU+PEF1dGhvcj5DaGVuPC9BdXRob3I+PFllYXI+MjAxODwvWWVhcj48UmVj
TnVtPjExMTM3MzwvUmVjTnVtPjxEaXNwbGF5VGV4dD48c3R5bGUgZmFjZT0ic3VwZXJzY3JpcHQi
PjEtNzwvc3R5bGU+PC9EaXNwbGF5VGV4dD48cmVjb3JkPjxyZWMtbnVtYmVyPjExMTM3MzwvcmVj
LW51bWJlcj48Zm9yZWlnbi1rZXlzPjxrZXkgYXBwPSJFTiIgZGItaWQ9InAyejl0czlwYjV2cjBw
ZXd3YXp4OXg1N3hkd3BkdnJ4djkydCIgdGltZXN0YW1wPSIxNzM4NzgyMzcyIiBndWlkPSJkY2M4
MjUxZC1kZjM3LTQ0NjQtOTQzMi05NTk1ZDQ4OGY2MjQiPjExMTM3Mzwva2V5PjwvZm9yZWlnbi1r
ZXlzPjxyZWYtdHlwZSBuYW1lPSJKb3VybmFsIEFydGljbGUiPjE3PC9yZWYtdHlwZT48Y29udHJp
YnV0b3JzPjxhdXRob3JzPjxhdXRob3I+Q2hlbiwgU2VubGluPC9hdXRob3I+PGF1dGhvcj5EemV3
YWx0b3dza2ksIERhdmlkIEE8L2F1dGhvcj48YXV0aG9yPlJvc2Vua3JhbnosIFJpY2hhcmQgUjwv
YXV0aG9yPjxhdXRob3I+TGFubmluZ2hhbS1Gb3N0ZXIsIExvcnJhaW5lPC9hdXRob3I+PGF1dGhv
cj5WYXpvdSwgU3B5cmlkb3VsYTwvYXV0aG9yPjxhdXRob3I+R2VudGlsZSwgRG91Z2xhcyBBPC9h
dXRob3I+PGF1dGhvcj5MZWUsIEpvZXkgQTwvYXV0aG9yPjxhdXRob3I+QnJhdW4sIEt5bGUgSjwv
YXV0aG9yPjxhdXRob3I+V29sZmYsIE1hcmVuIE08L2F1dGhvcj48YXV0aG9yPldlbGssIEdyZWdv
cnkgSjwvYXV0aG9yPjwvYXV0aG9ycz48L2NvbnRyaWJ1dG9ycz48dGl0bGVzPjx0aXRsZT5GZWFz
aWJpbGl0eSBzdHVkeSBvZiB0aGUgU1dJVENIIGltcGxlbWVudGF0aW9uIHByb2Nlc3MgZm9yIGVu
aGFuY2luZyBzY2hvb2wgd2VsbG5lc3M8L3RpdGxlPjxzZWNvbmRhcnktdGl0bGU+Qk1DIFB1Ymxp
YyBIZWFsdGg8L3NlY29uZGFyeS10aXRsZT48L3RpdGxlcz48cGVyaW9kaWNhbD48ZnVsbC10aXRs
ZT5CTUMgUHVibGljIEhlYWx0aDwvZnVsbC10aXRsZT48YWJici0xPkJNQyBQdWJsaWMgSGVhbHRo
PC9hYmJyLTE+PGFiYnItMj5CTUMgUHVibGljIEhlYWx0aDwvYWJici0yPjwvcGVyaW9kaWNhbD48
cGFnZXM+MS0xMTwvcGFnZXM+PHZvbHVtZT4xODwvdm9sdW1lPjxkYXRlcz48eWVhcj4yMDE4PC95
ZWFyPjwvZGF0ZXM+PHVybHM+PC91cmxzPjwvcmVjb3JkPjwvQ2l0ZT48Q2l0ZT48QXV0aG9yPkpv
bmVzPC9BdXRob3I+PFllYXI+MjAxNDwvWWVhcj48UmVjTnVtPjExMTM3NDwvUmVjTnVtPjxyZWNv
cmQ+PHJlYy1udW1iZXI+MTExMzc0PC9yZWMtbnVtYmVyPjxmb3JlaWduLWtleXM+PGtleSBhcHA9
IkVOIiBkYi1pZD0icDJ6OXRzOXBiNXZyMHBld3dheng5eDU3eGR3cGR2cnh2OTJ0IiB0aW1lc3Rh
bXA9IjE3Mzg4MDkxOTUiIGd1aWQ9ImJkMGVkNDdjLTc2ODUtNDNiNy04OTdiLWVhMjJmN2RjZTFi
YyI+MTExMzc0PC9rZXk+PC9mb3JlaWduLWtleXM+PHJlZi10eXBlIG5hbWU9IkpvdXJuYWwgQXJ0
aWNsZSI+MTc8L3JlZi10eXBlPjxjb250cmlidXRvcnM+PGF1dGhvcnM+PGF1dGhvcj5Kb25lcyxN
ZWdhbjwvYXV0aG9yPjxhdXRob3I+VGF5bG9yIEx5bmNoLEthdGhlcmluZTwvYXV0aG9yPjxhdXRo
b3I+S2FzcyxBbmRyZWEgRTwvYXV0aG9yPjxhdXRob3I+QnVycm93cyxBbWFuZGE8L2F1dGhvcj48
YXV0aG9yPldpbGxpYW1zLEpvYW5uZTwvYXV0aG9yPjxhdXRob3I+V2lsZmxleSxEZW5pc2UgRTwv
YXV0aG9yPjxhdXRob3I+VGF5bG9yLEMgQmFycjwvYXV0aG9yPjwvYXV0aG9ycz48L2NvbnRyaWJ1
dG9ycz48YXV0aC1hZGRyZXNzPkxhYm9yYXRvcnkgZm9yIHRoZSBTdHVkeSBvZiBCZWhhdmlvcmFs
IE1lZGljaW5lLCBQc3ljaGlhdHJ5IGFuZCBCZWhhdmlvcmFsIFNjaWVuY2VzLCBTdGFuZm9yZCBV
bml2ZXJzaXR5IFNjaG9vbCBvZiBNZWRpY2luZSwgNDAxIFF1YXJyeSBSb2FkLCBNQyA1NzIyLCBT
dGFuZm9yZCwgQ0EsIDk0MzA1LTU3MjIsIFVuaXRlZCBTdGF0ZXMsIDEgNjUwIDIyMyA1NzQyLCBt
ZWdhbmpvbmVzQHN0YW5mb3JkLmVkdTwvYXV0aC1hZGRyZXNzPjx0aXRsZXM+PHRpdGxlPkhlYWx0
aHkgd2VpZ2h0IHJlZ3VsYXRpb24gYW5kIGVhdGluZyBkaXNvcmRlciBwcmV2ZW50aW9uIGluIGhp
Z2ggc2Nob29sIHN0dWRlbnRzOiBhIHVuaXZlcnNhbCBhbmQgdGFyZ2V0ZWQgd2ViLWJhc2VkIGlu
dGVydmVudGlvbjwvdGl0bGU+PHNlY29uZGFyeS10aXRsZT5KIE1lZCBJbnRlcm5ldCBSZXM8L3Nl
Y29uZGFyeS10aXRsZT48L3RpdGxlcz48cGVyaW9kaWNhbD48ZnVsbC10aXRsZT5Kb3VybmFsIG9m
IE1lZGljYWwgSW50ZXJuZXQgUmVzZWFyY2g8L2Z1bGwtdGl0bGU+PGFiYnItMT5KLiBNZWQuIElu
dGVybmV0IFJlcy48L2FiYnItMT48YWJici0yPkogTWVkIEludGVybmV0IFJlczwvYWJici0yPjwv
cGVyaW9kaWNhbD48cGFnZXM+ZTU3PC9wYWdlcz48dm9sdW1lPjE2PC92b2x1bWU+PG51bWJlcj4y
PC9udW1iZXI+PGVkaXRpb24+MjcuMDIuMjAxNDwvZWRpdGlvbj48a2V5d29yZHM+PGtleXdvcmQ+
aGVhbHRoeSB3ZWlnaHQgcmVndWxhdGlvbjwva2V5d29yZD48a2V5d29yZD51bml2ZXJzYWwgYW5k
IHRhcmdldGVkIGRlbGl2ZXJ5PC9rZXl3b3JkPjxrZXl3b3JkPnNjaG9vbC1iYXNlZCBpbnRlcnZl
bnRpb248L2tleXdvcmQ+PGtleXdvcmQ+cHJldmVudGlvbjwva2V5d29yZD48a2V5d29yZD5hZG9s
ZXNjZW50czwva2V5d29yZD48L2tleXdvcmRzPjxkYXRlcz48eWVhcj4yMDE0PC95ZWFyPjwvZGF0
ZXM+PGlzYm4+MTQzODg4NzE8L2lzYm4+PGFjY2Vzc2lvbi1udW0+MjQ1ODM2ODM8L2FjY2Vzc2lv
bi1udW0+PHVybHM+PHJlbGF0ZWQtdXJscz48dXJsPmh0dHA6Ly93d3cuam1pci5vcmcvMjAxNC8y
L2U1Ny88L3VybD48dXJsPmh0dHBzOi8vZG9pLm9yZy8xMC4yMTk2L2ptaXIuMjk5NTwvdXJsPjx1
cmw+aHR0cDovL3d3dy5uY2JpLm5sbS5uaWguZ292L3B1Ym1lZC8yNDU4MzY4MzwvdXJsPjwvcmVs
YXRlZC11cmxzPjwvdXJscz48ZWxlY3Ryb25pYy1yZXNvdXJjZS1udW0+MTAuMjE5Ni9qbWlyLjI5
OTU8L2VsZWN0cm9uaWMtcmVzb3VyY2UtbnVtPjxsYW5ndWFnZT5FbmdsaXNoPC9sYW5ndWFnZT48
L3JlY29yZD48L0NpdGU+PENpdGU+PEF1dGhvcj5XaGl0dGVtb3JlPC9BdXRob3I+PFllYXI+MjAx
MzwvWWVhcj48UmVjTnVtPjExMTM3NTwvUmVjTnVtPjxyZWNvcmQ+PHJlYy1udW1iZXI+MTExMzc1
PC9yZWMtbnVtYmVyPjxmb3JlaWduLWtleXM+PGtleSBhcHA9IkVOIiBkYi1pZD0icDJ6OXRzOXBi
NXZyMHBld3dheng5eDU3eGR3cGR2cnh2OTJ0IiB0aW1lc3RhbXA9IjE3Mzg4MTA1NzkiIGd1aWQ9
IjRkM2VhZGI0LWU4ZjItNDIwYS04MmVkLTFhY2UwMDBiMWE0MCI+MTExMzc1PC9rZXk+PC9mb3Jl
aWduLWtleXM+PHJlZi10eXBlIG5hbWU9IkpvdXJuYWwgQXJ0aWNsZSI+MTc8L3JlZi10eXBlPjxj
b250cmlidXRvcnM+PGF1dGhvcnM+PGF1dGhvcj5XaGl0dGVtb3JlLCBSb2JpbjwvYXV0aG9yPjxh
dXRob3I+SmVvbiwgU2FuZ2Nob29uPC9hdXRob3I+PGF1dGhvcj5HcmV5LCBNYXJnYXJldDwvYXV0
aG9yPjwvYXV0aG9ycz48L2NvbnRyaWJ1dG9ycz48YXV0aC1hZGRyZXNzPllhbGUgU2Nob29sIG9m
IE51cnNpbmcsIE5ldyBIYXZlbiwgQ1QgMDY1MzYsIFVTQS4gcm9iaW4ud2hpdHRlbW9yZUB5YWxl
LmVkdTwvYXV0aC1hZGRyZXNzPjx0aXRsZXM+PHRpdGxlPkFuIEludGVybmV0IG9iZXNpdHkgcHJl
dmVudGlvbiBwcm9ncmFtIGZvciBhZG9sZXNjZW50czwvdGl0bGU+PHNlY29uZGFyeS10aXRsZT5K
IEFkb2xlc2MgSGVhbHRoPC9zZWNvbmRhcnktdGl0bGU+PGFsdC10aXRsZT5KIEFkb2xlc2MgSGVh
bHRoPC9hbHQtdGl0bGU+PC90aXRsZXM+PHBlcmlvZGljYWw+PGZ1bGwtdGl0bGU+Sm91cm5hbCBv
ZiBBZG9sZXNjZW50IEhlYWx0aDwvZnVsbC10aXRsZT48YWJici0xPkouIEFkb2xlc2MuIEhlYWx0
aDwvYWJici0xPjxhYmJyLTI+SiBBZG9sZXNjIEhlYWx0aDwvYWJici0yPjwvcGVyaW9kaWNhbD48
YWx0LXBlcmlvZGljYWw+PGZ1bGwtdGl0bGU+Sm91cm5hbCBvZiBBZG9sZXNjZW50IEhlYWx0aDwv
ZnVsbC10aXRsZT48YWJici0xPkouIEFkb2xlc2MuIEhlYWx0aDwvYWJici0xPjxhYmJyLTI+SiBB
ZG9sZXNjIEhlYWx0aDwvYWJici0yPjwvYWx0LXBlcmlvZGljYWw+PHBhZ2VzPjQzOS00NDc8L3Bh
Z2VzPjx2b2x1bWU+NTI8L3ZvbHVtZT48bnVtYmVyPjQ8L251bWJlcj48a2V5d29yZHM+PGtleXdv
cmQ+SGVhbHRoIEVkdWNhdGlvbjwva2V5d29yZD48a2V5d29yZD5JbnRlcm5ldDwva2V5d29yZD48
a2V5d29yZD5TY2hvb2wgSGVhbHRoIFNlcnZpY2VzPC9rZXl3b3JkPjwva2V5d29yZHM+PGRhdGVz
Pjx5ZWFyPjIwMTM8L3llYXI+PHB1Yi1kYXRlcz48ZGF0ZT4yMDEzLzA0Ly88L2RhdGU+PC9wdWIt
ZGF0ZXM+PC9kYXRlcz48aXNibj4xMDU0LTEzOVg8L2lzYm4+PGFjY2Vzc2lvbi1udW0+MjMyOTkw
MDM8L2FjY2Vzc2lvbi1udW0+PHVybHM+PHJlbGF0ZWQtdXJscz48dXJsPmh0dHA6Ly9ldXJvcGVw
bWMub3JnL2Fic3RyYWN0L01FRC8yMzI5OTAwMzwvdXJsPjx1cmw+aHR0cHM6Ly9ldXJvcGVwbWMu
b3JnL2FydGljbGVzL3BtYzM2MDg3NDY/cGRmPXJlbmRlcjwvdXJsPjx1cmw+aHR0cHM6Ly9kb2ku
b3JnLzEwLjEwMTYvai5qYWRvaGVhbHRoLjIwMTIuMDcuMDE0PC91cmw+PHVybD5odHRwczovL2V1
cm9wZXBtYy5vcmcvYXJ0aWNsZXMvUE1DMzYwODc0NjwvdXJsPjwvcmVsYXRlZC11cmxzPjwvdXJs
cz48ZWxlY3Ryb25pYy1yZXNvdXJjZS1udW0+MTAuMTAxNi9qLmphZG9oZWFsdGguMjAxMi4wNy4w
MTQ8L2VsZWN0cm9uaWMtcmVzb3VyY2UtbnVtPjxyZW1vdGUtZGF0YWJhc2UtbmFtZT5QdWJNZWQ8
L3JlbW90ZS1kYXRhYmFzZS1uYW1lPjxsYW5ndWFnZT5lbmc8L2xhbmd1YWdlPjwvcmVjb3JkPjwv
Q2l0ZT48Q2l0ZT48QXV0aG9yPk1vY2t1czwvQXV0aG9yPjxZZWFyPjIwMTE8L1llYXI+PFJlY051
bT45MTU1MTwvUmVjTnVtPjxyZWNvcmQ+PHJlYy1udW1iZXI+OTE1NTE8L3JlYy1udW1iZXI+PGZv
cmVpZ24ta2V5cz48a2V5IGFwcD0iRU4iIGRiLWlkPSJwMno5dHM5cGI1dnIwcGV3d2F6eDl4NTd4
ZHdwZHZyeHY5MnQiIHRpbWVzdGFtcD0iMTYwOTAxMjA1MiIgZ3VpZD0iOGYxOWUxYWEtODc5OC00
OTYzLTk5NDktYzg2MDUzYjI1NTgzIj45MTU1MTwva2V5PjwvZm9yZWlnbi1rZXlzPjxyZWYtdHlw
ZSBuYW1lPSJKb3VybmFsIEFydGljbGUiPjE3PC9yZWYtdHlwZT48Y29udHJpYnV0b3JzPjxhdXRo
b3JzPjxhdXRob3I+TW9ja3VzLCBEYW55dGUgUzwvYXV0aG9yPjxhdXRob3I+TWFjZXJhLCBDYXJv
bGluZSBBPC9hdXRob3I+PGF1dGhvcj5XaW5nYXJkLCBEZWJvcmFoIEw8L2F1dGhvcj48YXV0aG9y
PlBlZGRlY29yZCwgTWljaGFlbDwvYXV0aG9yPjxhdXRob3I+VGhvbWFzLCBSb25hbGQgRzwvYXV0
aG9yPjxhdXRob3I+V2lsZmxleSwgRGVuaXNlIEU8L2F1dGhvcj48L2F1dGhvcnM+PC9jb250cmli
dXRvcnM+PHRpdGxlcz48dGl0bGU+RGlldGFyeSBzZWxmLW1vbml0b3JpbmcgYW5kIGl0cyBpbXBh
Y3Qgb24gd2VpZ2h0IGxvc3MgaW4gb3ZlcndlaWdodCBjaGlsZHJlbjwvdGl0bGU+PHNlY29uZGFy
eS10aXRsZT5JbnRlcm5hdGlvbmFsIEpvdXJuYWwgb2YgUGVkaWF0cmljIE9iZXNpdHk8L3NlY29u
ZGFyeS10aXRsZT48L3RpdGxlcz48cGVyaW9kaWNhbD48ZnVsbC10aXRsZT5JbnRlcm5hdGlvbmFs
IEpvdXJuYWwgb2YgUGVkaWF0cmljIE9iZXNpdHk8L2Z1bGwtdGl0bGU+PGFiYnItMT5JbnQuIEou
IFBlZGlhdHIuIE9iZXMuPC9hYmJyLTE+PGFiYnItMj5JbnQgSiBQZWRpYXRyIE9iZXM8L2FiYnIt
Mj48L3BlcmlvZGljYWw+PHBhZ2VzPjE5Ny0yMDU8L3BhZ2VzPjx2b2x1bWU+Njwvdm9sdW1lPjxu
dW1iZXI+My00PC9udW1iZXI+PGRhdGVzPjx5ZWFyPjIwMTE8L3llYXI+PC9kYXRlcz48aXNibj4x
NzQ3LTcxNjY8L2lzYm4+PHVybHM+PC91cmxzPjwvcmVjb3JkPjwvQ2l0ZT48Q2l0ZT48QXV0aG9y
PlNhZWxlbnM8L0F1dGhvcj48WWVhcj4yMDAzPC9ZZWFyPjxSZWNOdW0+MTExMTU2PC9SZWNOdW0+
PHJlY29yZD48cmVjLW51bWJlcj4xMTExNTY8L3JlYy1udW1iZXI+PGZvcmVpZ24ta2V5cz48a2V5
IGFwcD0iRU4iIGRiLWlkPSJwMno5dHM5cGI1dnIwcGV3d2F6eDl4NTd4ZHdwZHZyeHY5MnQiIHRp
bWVzdGFtcD0iMTY0ODI4OTg2MiIgZ3VpZD0iNjBjZjkwNjEtZjU3Ni00ODVhLWI2ZmEtMDc5MWMz
ODhhNjdhIj4xMTExNTY8L2tleT48L2ZvcmVpZ24ta2V5cz48cmVmLXR5cGUgbmFtZT0iSm91cm5h
bCBBcnRpY2xlIj4xNzwvcmVmLXR5cGU+PGNvbnRyaWJ1dG9ycz48YXV0aG9ycz48YXV0aG9yPlNh
ZWxlbnMsIEJyaWFuIEU8L2F1dGhvcj48YXV0aG9yPk1jR3JhdGgsIEFubiBNPC9hdXRob3I+PC9h
dXRob3JzPjwvY29udHJpYnV0b3JzPjx0aXRsZXM+PHRpdGxlPlNlbGYtbW9uaXRvcmluZyBhZGhl
cmVuY2UgYW5kIGFkb2xlc2NlbnQgd2VpZ2h0IGNvbnRyb2wgZWZmaWNhY3k8L3RpdGxlPjxzZWNv
bmRhcnktdGl0bGU+Q2hpbGRyZW4mYXBvcztzIEhlYWx0aCBDYXJlPC9zZWNvbmRhcnktdGl0bGU+
PC90aXRsZXM+PHBlcmlvZGljYWw+PGZ1bGwtdGl0bGU+Q2hpbGRyZW4mYXBvcztzIEhlYWx0aCBD
YXJlPC9mdWxsLXRpdGxlPjxhYmJyLTE+Q2hpbGQuIEhlYWx0aCBDYXJlPC9hYmJyLTE+PGFiYnIt
Mj5DaGlsZCBIZWFsdGggQ2FyZTwvYWJici0yPjwvcGVyaW9kaWNhbD48cGFnZXM+MTM3LTE1Mjwv
cGFnZXM+PHZvbHVtZT4zMjwvdm9sdW1lPjxudW1iZXI+MjwvbnVtYmVyPjxkYXRlcz48eWVhcj4y
MDAzPC95ZWFyPjwvZGF0ZXM+PGlzYm4+MDI3My05NjE1PC9pc2JuPjx1cmxzPjwvdXJscz48L3Jl
Y29yZD48L0NpdGU+PENpdGU+PEF1dGhvcj5LaXJzY2hlbmJhdW08L0F1dGhvcj48WWVhcj4yMDA1
PC9ZZWFyPjxSZWNOdW0+MTExMzI3PC9SZWNOdW0+PHJlY29yZD48cmVjLW51bWJlcj4xMTEzMjc8
L3JlYy1udW1iZXI+PGZvcmVpZ24ta2V5cz48a2V5IGFwcD0iRU4iIGRiLWlkPSJwMno5dHM5cGI1
dnIwcGV3d2F6eDl4NTd4ZHdwZHZyeHY5MnQiIHRpbWVzdGFtcD0iMTczNjQ3Mjc0MCIgZ3VpZD0i
MWM2NjYxMGEtODZjMy00ZjQ3LWI5NWEtY2IzMTJmZmIwZTk2Ij4xMTEzMjc8L2tleT48L2ZvcmVp
Z24ta2V5cz48cmVmLXR5cGUgbmFtZT0iSm91cm5hbCBBcnRpY2xlIj4xNzwvcmVmLXR5cGU+PGNv
bnRyaWJ1dG9ycz48YXV0aG9ycz48YXV0aG9yPktpcnNjaGVuYmF1bSwgRGFuaWVsIFMuPC9hdXRo
b3I+PGF1dGhvcj5HZXJtYW5uLCBKdWxpZSBOLjwvYXV0aG9yPjxhdXRob3I+UmljaCwgQmFycnkg
SC48L2F1dGhvcj48L2F1dGhvcnM+PC9jb250cmlidXRvcnM+PHRpdGxlcz48dGl0bGU+VHJlYXRt
ZW50IG9mIG1vcmJpZCBvYmVzaXR5IGluIGxvdy1pbmNvbWUgYWRvbGVzY2VudHM6IGVmZmVjdHMg
b2YgcGFyZW50YWwgc2VsZi1tb25pdG9yaW5nPC90aXRsZT48c2Vjb25kYXJ5LXRpdGxlPk9iZXNp
dHkgUmVzZWFyY2g8L3NlY29uZGFyeS10aXRsZT48L3RpdGxlcz48cGFnZXM+MTUyNy0xNTI5PC9w
YWdlcz48dm9sdW1lPjEzPC92b2x1bWU+PG51bWJlcj45PC9udW1iZXI+PGRhdGVzPjx5ZWFyPjIw
MDU8L3llYXI+PC9kYXRlcz48aXNibj4xMDcxLTczMjM8L2lzYm4+PHVybHM+PHJlbGF0ZWQtdXJs
cz48dXJsPmh0dHBzOi8vb25saW5lbGlicmFyeS53aWxleS5jb20vZG9pL2Ficy8xMC4xMDM4L29i
eS4yMDA1LjE4NzwvdXJsPjwvcmVsYXRlZC11cmxzPjwvdXJscz48ZWxlY3Ryb25pYy1yZXNvdXJj
ZS1udW0+MTAuMTAzOC9vYnkuMjAwNS4xODc8L2VsZWN0cm9uaWMtcmVzb3VyY2UtbnVtPjwvcmVj
b3JkPjwvQ2l0ZT48Q2l0ZT48QXV0aG9yPkdlcm1hbm48L0F1dGhvcj48WWVhcj4yMDA3PC9ZZWFy
PjxSZWNOdW0+OTE1NTI8L1JlY051bT48cmVjb3JkPjxyZWMtbnVtYmVyPjkxNTUyPC9yZWMtbnVt
YmVyPjxmb3JlaWduLWtleXM+PGtleSBhcHA9IkVOIiBkYi1pZD0icDJ6OXRzOXBiNXZyMHBld3dh
eng5eDU3eGR3cGR2cnh2OTJ0IiB0aW1lc3RhbXA9IjE2MDkwMTIwNzUiIGd1aWQ9IjBkMTI2ODhi
LWFlOTEtNDU1Ny1hYTNiLWRhOWRiYmI4NTg4ZSI+OTE1NTI8L2tleT48L2ZvcmVpZ24ta2V5cz48
cmVmLXR5cGUgbmFtZT0iSm91cm5hbCBBcnRpY2xlIj4xNzwvcmVmLXR5cGU+PGNvbnRyaWJ1dG9y
cz48YXV0aG9ycz48YXV0aG9yPkdlcm1hbm4sIEp1bGllIE48L2F1dGhvcj48YXV0aG9yPktpcnNj
aGVuYmF1bSwgRGFuaWVsIFM8L2F1dGhvcj48YXV0aG9yPlJpY2gsIEJhcnJ5IEg8L2F1dGhvcj48
L2F1dGhvcnM+PC9jb250cmlidXRvcnM+PHRpdGxlcz48dGl0bGU+Q2hpbGQgYW5kIHBhcmVudGFs
IHNlbGYtbW9uaXRvcmluZyBhcyBkZXRlcm1pbmFudHMgb2Ygc3VjY2VzcyBpbiB0aGUgdHJlYXRt
ZW50IG9mIG1vcmJpZCBvYmVzaXR5IGluIGxvdy1pbmNvbWUgbWlub3JpdHkgY2hpbGRyZW48L3Rp
dGxlPjxzZWNvbmRhcnktdGl0bGU+Sm91cm5hbCBvZiBQZWRpYXRyaWMgUHN5Y2hvbG9neTwvc2Vj
b25kYXJ5LXRpdGxlPjwvdGl0bGVzPjxwZXJpb2RpY2FsPjxmdWxsLXRpdGxlPkpvdXJuYWwgb2Yg
UGVkaWF0cmljIFBzeWNob2xvZ3k8L2Z1bGwtdGl0bGU+PGFiYnItMT5KLiBQZWRpYXRyLiBQc3lj
aG9sLjwvYWJici0xPjxhYmJyLTI+SiBQZWRpYXRyIFBzeWNob2w8L2FiYnItMj48L3BlcmlvZGlj
YWw+PHBhZ2VzPjExMS0xMjE8L3BhZ2VzPjx2b2x1bWU+MzI8L3ZvbHVtZT48bnVtYmVyPjE8L251
bWJlcj48ZGF0ZXM+PHllYXI+MjAwNzwveWVhcj48L2RhdGVzPjxpc2JuPjE0NjUtNzM1WDwvaXNi
bj48dXJscz48L3VybHM+PC9yZWNvcmQ+PC9DaXRlPjwvRW5kTm90ZT4A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PEVuZE5vdGU+PENpdGU+PEF1dGhvcj5DaGVuPC9BdXRob3I+PFllYXI+MjAxODwvWWVhcj48UmVj
TnVtPjExMTM3MzwvUmVjTnVtPjxEaXNwbGF5VGV4dD48c3R5bGUgZmFjZT0ic3VwZXJzY3JpcHQi
PjEtNzwvc3R5bGU+PC9EaXNwbGF5VGV4dD48cmVjb3JkPjxyZWMtbnVtYmVyPjExMTM3MzwvcmVj
LW51bWJlcj48Zm9yZWlnbi1rZXlzPjxrZXkgYXBwPSJFTiIgZGItaWQ9InAyejl0czlwYjV2cjBw
ZXd3YXp4OXg1N3hkd3BkdnJ4djkydCIgdGltZXN0YW1wPSIxNzM4NzgyMzcyIiBndWlkPSJkY2M4
MjUxZC1kZjM3LTQ0NjQtOTQzMi05NTk1ZDQ4OGY2MjQiPjExMTM3Mzwva2V5PjwvZm9yZWlnbi1r
ZXlzPjxyZWYtdHlwZSBuYW1lPSJKb3VybmFsIEFydGljbGUiPjE3PC9yZWYtdHlwZT48Y29udHJp
YnV0b3JzPjxhdXRob3JzPjxhdXRob3I+Q2hlbiwgU2VubGluPC9hdXRob3I+PGF1dGhvcj5EemV3
YWx0b3dza2ksIERhdmlkIEE8L2F1dGhvcj48YXV0aG9yPlJvc2Vua3JhbnosIFJpY2hhcmQgUjwv
YXV0aG9yPjxhdXRob3I+TGFubmluZ2hhbS1Gb3N0ZXIsIExvcnJhaW5lPC9hdXRob3I+PGF1dGhv
cj5WYXpvdSwgU3B5cmlkb3VsYTwvYXV0aG9yPjxhdXRob3I+R2VudGlsZSwgRG91Z2xhcyBBPC9h
dXRob3I+PGF1dGhvcj5MZWUsIEpvZXkgQTwvYXV0aG9yPjxhdXRob3I+QnJhdW4sIEt5bGUgSjwv
YXV0aG9yPjxhdXRob3I+V29sZmYsIE1hcmVuIE08L2F1dGhvcj48YXV0aG9yPldlbGssIEdyZWdv
cnkgSjwvYXV0aG9yPjwvYXV0aG9ycz48L2NvbnRyaWJ1dG9ycz48dGl0bGVzPjx0aXRsZT5GZWFz
aWJpbGl0eSBzdHVkeSBvZiB0aGUgU1dJVENIIGltcGxlbWVudGF0aW9uIHByb2Nlc3MgZm9yIGVu
aGFuY2luZyBzY2hvb2wgd2VsbG5lc3M8L3RpdGxlPjxzZWNvbmRhcnktdGl0bGU+Qk1DIFB1Ymxp
YyBIZWFsdGg8L3NlY29uZGFyeS10aXRsZT48L3RpdGxlcz48cGVyaW9kaWNhbD48ZnVsbC10aXRs
ZT5CTUMgUHVibGljIEhlYWx0aDwvZnVsbC10aXRsZT48YWJici0xPkJNQyBQdWJsaWMgSGVhbHRo
PC9hYmJyLTE+PGFiYnItMj5CTUMgUHVibGljIEhlYWx0aDwvYWJici0yPjwvcGVyaW9kaWNhbD48
cGFnZXM+MS0xMTwvcGFnZXM+PHZvbHVtZT4xODwvdm9sdW1lPjxkYXRlcz48eWVhcj4yMDE4PC95
ZWFyPjwvZGF0ZXM+PHVybHM+PC91cmxzPjwvcmVjb3JkPjwvQ2l0ZT48Q2l0ZT48QXV0aG9yPkpv
bmVzPC9BdXRob3I+PFllYXI+MjAxNDwvWWVhcj48UmVjTnVtPjExMTM3NDwvUmVjTnVtPjxyZWNv
cmQ+PHJlYy1udW1iZXI+MTExMzc0PC9yZWMtbnVtYmVyPjxmb3JlaWduLWtleXM+PGtleSBhcHA9
IkVOIiBkYi1pZD0icDJ6OXRzOXBiNXZyMHBld3dheng5eDU3eGR3cGR2cnh2OTJ0IiB0aW1lc3Rh
bXA9IjE3Mzg4MDkxOTUiIGd1aWQ9ImJkMGVkNDdjLTc2ODUtNDNiNy04OTdiLWVhMjJmN2RjZTFi
YyI+MTExMzc0PC9rZXk+PC9mb3JlaWduLWtleXM+PHJlZi10eXBlIG5hbWU9IkpvdXJuYWwgQXJ0
aWNsZSI+MTc8L3JlZi10eXBlPjxjb250cmlidXRvcnM+PGF1dGhvcnM+PGF1dGhvcj5Kb25lcyxN
ZWdhbjwvYXV0aG9yPjxhdXRob3I+VGF5bG9yIEx5bmNoLEthdGhlcmluZTwvYXV0aG9yPjxhdXRo
b3I+S2FzcyxBbmRyZWEgRTwvYXV0aG9yPjxhdXRob3I+QnVycm93cyxBbWFuZGE8L2F1dGhvcj48
YXV0aG9yPldpbGxpYW1zLEpvYW5uZTwvYXV0aG9yPjxhdXRob3I+V2lsZmxleSxEZW5pc2UgRTwv
YXV0aG9yPjxhdXRob3I+VGF5bG9yLEMgQmFycjwvYXV0aG9yPjwvYXV0aG9ycz48L2NvbnRyaWJ1
dG9ycz48YXV0aC1hZGRyZXNzPkxhYm9yYXRvcnkgZm9yIHRoZSBTdHVkeSBvZiBCZWhhdmlvcmFs
IE1lZGljaW5lLCBQc3ljaGlhdHJ5IGFuZCBCZWhhdmlvcmFsIFNjaWVuY2VzLCBTdGFuZm9yZCBV
bml2ZXJzaXR5IFNjaG9vbCBvZiBNZWRpY2luZSwgNDAxIFF1YXJyeSBSb2FkLCBNQyA1NzIyLCBT
dGFuZm9yZCwgQ0EsIDk0MzA1LTU3MjIsIFVuaXRlZCBTdGF0ZXMsIDEgNjUwIDIyMyA1NzQyLCBt
ZWdhbmpvbmVzQHN0YW5mb3JkLmVkdTwvYXV0aC1hZGRyZXNzPjx0aXRsZXM+PHRpdGxlPkhlYWx0
aHkgd2VpZ2h0IHJlZ3VsYXRpb24gYW5kIGVhdGluZyBkaXNvcmRlciBwcmV2ZW50aW9uIGluIGhp
Z2ggc2Nob29sIHN0dWRlbnRzOiBhIHVuaXZlcnNhbCBhbmQgdGFyZ2V0ZWQgd2ViLWJhc2VkIGlu
dGVydmVudGlvbjwvdGl0bGU+PHNlY29uZGFyeS10aXRsZT5KIE1lZCBJbnRlcm5ldCBSZXM8L3Nl
Y29uZGFyeS10aXRsZT48L3RpdGxlcz48cGVyaW9kaWNhbD48ZnVsbC10aXRsZT5Kb3VybmFsIG9m
IE1lZGljYWwgSW50ZXJuZXQgUmVzZWFyY2g8L2Z1bGwtdGl0bGU+PGFiYnItMT5KLiBNZWQuIElu
dGVybmV0IFJlcy48L2FiYnItMT48YWJici0yPkogTWVkIEludGVybmV0IFJlczwvYWJici0yPjwv
cGVyaW9kaWNhbD48cGFnZXM+ZTU3PC9wYWdlcz48dm9sdW1lPjE2PC92b2x1bWU+PG51bWJlcj4y
PC9udW1iZXI+PGVkaXRpb24+MjcuMDIuMjAxNDwvZWRpdGlvbj48a2V5d29yZHM+PGtleXdvcmQ+
aGVhbHRoeSB3ZWlnaHQgcmVndWxhdGlvbjwva2V5d29yZD48a2V5d29yZD51bml2ZXJzYWwgYW5k
IHRhcmdldGVkIGRlbGl2ZXJ5PC9rZXl3b3JkPjxrZXl3b3JkPnNjaG9vbC1iYXNlZCBpbnRlcnZl
bnRpb248L2tleXdvcmQ+PGtleXdvcmQ+cHJldmVudGlvbjwva2V5d29yZD48a2V5d29yZD5hZG9s
ZXNjZW50czwva2V5d29yZD48L2tleXdvcmRzPjxkYXRlcz48eWVhcj4yMDE0PC95ZWFyPjwvZGF0
ZXM+PGlzYm4+MTQzODg4NzE8L2lzYm4+PGFjY2Vzc2lvbi1udW0+MjQ1ODM2ODM8L2FjY2Vzc2lv
bi1udW0+PHVybHM+PHJlbGF0ZWQtdXJscz48dXJsPmh0dHA6Ly93d3cuam1pci5vcmcvMjAxNC8y
L2U1Ny88L3VybD48dXJsPmh0dHBzOi8vZG9pLm9yZy8xMC4yMTk2L2ptaXIuMjk5NTwvdXJsPjx1
cmw+aHR0cDovL3d3dy5uY2JpLm5sbS5uaWguZ292L3B1Ym1lZC8yNDU4MzY4MzwvdXJsPjwvcmVs
YXRlZC11cmxzPjwvdXJscz48ZWxlY3Ryb25pYy1yZXNvdXJjZS1udW0+MTAuMjE5Ni9qbWlyLjI5
OTU8L2VsZWN0cm9uaWMtcmVzb3VyY2UtbnVtPjxsYW5ndWFnZT5FbmdsaXNoPC9sYW5ndWFnZT48
L3JlY29yZD48L0NpdGU+PENpdGU+PEF1dGhvcj5XaGl0dGVtb3JlPC9BdXRob3I+PFllYXI+MjAx
MzwvWWVhcj48UmVjTnVtPjExMTM3NTwvUmVjTnVtPjxyZWNvcmQ+PHJlYy1udW1iZXI+MTExMzc1
PC9yZWMtbnVtYmVyPjxmb3JlaWduLWtleXM+PGtleSBhcHA9IkVOIiBkYi1pZD0icDJ6OXRzOXBi
NXZyMHBld3dheng5eDU3eGR3cGR2cnh2OTJ0IiB0aW1lc3RhbXA9IjE3Mzg4MTA1NzkiIGd1aWQ9
IjRkM2VhZGI0LWU4ZjItNDIwYS04MmVkLTFhY2UwMDBiMWE0MCI+MTExMzc1PC9rZXk+PC9mb3Jl
aWduLWtleXM+PHJlZi10eXBlIG5hbWU9IkpvdXJuYWwgQXJ0aWNsZSI+MTc8L3JlZi10eXBlPjxj
b250cmlidXRvcnM+PGF1dGhvcnM+PGF1dGhvcj5XaGl0dGVtb3JlLCBSb2JpbjwvYXV0aG9yPjxh
dXRob3I+SmVvbiwgU2FuZ2Nob29uPC9hdXRob3I+PGF1dGhvcj5HcmV5LCBNYXJnYXJldDwvYXV0
aG9yPjwvYXV0aG9ycz48L2NvbnRyaWJ1dG9ycz48YXV0aC1hZGRyZXNzPllhbGUgU2Nob29sIG9m
IE51cnNpbmcsIE5ldyBIYXZlbiwgQ1QgMDY1MzYsIFVTQS4gcm9iaW4ud2hpdHRlbW9yZUB5YWxl
LmVkdTwvYXV0aC1hZGRyZXNzPjx0aXRsZXM+PHRpdGxlPkFuIEludGVybmV0IG9iZXNpdHkgcHJl
dmVudGlvbiBwcm9ncmFtIGZvciBhZG9sZXNjZW50czwvdGl0bGU+PHNlY29uZGFyeS10aXRsZT5K
IEFkb2xlc2MgSGVhbHRoPC9zZWNvbmRhcnktdGl0bGU+PGFsdC10aXRsZT5KIEFkb2xlc2MgSGVh
bHRoPC9hbHQtdGl0bGU+PC90aXRsZXM+PHBlcmlvZGljYWw+PGZ1bGwtdGl0bGU+Sm91cm5hbCBv
ZiBBZG9sZXNjZW50IEhlYWx0aDwvZnVsbC10aXRsZT48YWJici0xPkouIEFkb2xlc2MuIEhlYWx0
aDwvYWJici0xPjxhYmJyLTI+SiBBZG9sZXNjIEhlYWx0aDwvYWJici0yPjwvcGVyaW9kaWNhbD48
YWx0LXBlcmlvZGljYWw+PGZ1bGwtdGl0bGU+Sm91cm5hbCBvZiBBZG9sZXNjZW50IEhlYWx0aDwv
ZnVsbC10aXRsZT48YWJici0xPkouIEFkb2xlc2MuIEhlYWx0aDwvYWJici0xPjxhYmJyLTI+SiBB
ZG9sZXNjIEhlYWx0aDwvYWJici0yPjwvYWx0LXBlcmlvZGljYWw+PHBhZ2VzPjQzOS00NDc8L3Bh
Z2VzPjx2b2x1bWU+NTI8L3ZvbHVtZT48bnVtYmVyPjQ8L251bWJlcj48a2V5d29yZHM+PGtleXdv
cmQ+SGVhbHRoIEVkdWNhdGlvbjwva2V5d29yZD48a2V5d29yZD5JbnRlcm5ldDwva2V5d29yZD48
a2V5d29yZD5TY2hvb2wgSGVhbHRoIFNlcnZpY2VzPC9rZXl3b3JkPjwva2V5d29yZHM+PGRhdGVz
Pjx5ZWFyPjIwMTM8L3llYXI+PHB1Yi1kYXRlcz48ZGF0ZT4yMDEzLzA0Ly88L2RhdGU+PC9wdWIt
ZGF0ZXM+PC9kYXRlcz48aXNibj4xMDU0LTEzOVg8L2lzYm4+PGFjY2Vzc2lvbi1udW0+MjMyOTkw
MDM8L2FjY2Vzc2lvbi1udW0+PHVybHM+PHJlbGF0ZWQtdXJscz48dXJsPmh0dHA6Ly9ldXJvcGVw
bWMub3JnL2Fic3RyYWN0L01FRC8yMzI5OTAwMzwvdXJsPjx1cmw+aHR0cHM6Ly9ldXJvcGVwbWMu
b3JnL2FydGljbGVzL3BtYzM2MDg3NDY/cGRmPXJlbmRlcjwvdXJsPjx1cmw+aHR0cHM6Ly9kb2ku
b3JnLzEwLjEwMTYvai5qYWRvaGVhbHRoLjIwMTIuMDcuMDE0PC91cmw+PHVybD5odHRwczovL2V1
cm9wZXBtYy5vcmcvYXJ0aWNsZXMvUE1DMzYwODc0NjwvdXJsPjwvcmVsYXRlZC11cmxzPjwvdXJs
cz48ZWxlY3Ryb25pYy1yZXNvdXJjZS1udW0+MTAuMTAxNi9qLmphZG9oZWFsdGguMjAxMi4wNy4w
MTQ8L2VsZWN0cm9uaWMtcmVzb3VyY2UtbnVtPjxyZW1vdGUtZGF0YWJhc2UtbmFtZT5QdWJNZWQ8
L3JlbW90ZS1kYXRhYmFzZS1uYW1lPjxsYW5ndWFnZT5lbmc8L2xhbmd1YWdlPjwvcmVjb3JkPjwv
Q2l0ZT48Q2l0ZT48QXV0aG9yPk1vY2t1czwvQXV0aG9yPjxZZWFyPjIwMTE8L1llYXI+PFJlY051
bT45MTU1MTwvUmVjTnVtPjxyZWNvcmQ+PHJlYy1udW1iZXI+OTE1NTE8L3JlYy1udW1iZXI+PGZv
cmVpZ24ta2V5cz48a2V5IGFwcD0iRU4iIGRiLWlkPSJwMno5dHM5cGI1dnIwcGV3d2F6eDl4NTd4
ZHdwZHZyeHY5MnQiIHRpbWVzdGFtcD0iMTYwOTAxMjA1MiIgZ3VpZD0iOGYxOWUxYWEtODc5OC00
OTYzLTk5NDktYzg2MDUzYjI1NTgzIj45MTU1MTwva2V5PjwvZm9yZWlnbi1rZXlzPjxyZWYtdHlw
ZSBuYW1lPSJKb3VybmFsIEFydGljbGUiPjE3PC9yZWYtdHlwZT48Y29udHJpYnV0b3JzPjxhdXRo
b3JzPjxhdXRob3I+TW9ja3VzLCBEYW55dGUgUzwvYXV0aG9yPjxhdXRob3I+TWFjZXJhLCBDYXJv
bGluZSBBPC9hdXRob3I+PGF1dGhvcj5XaW5nYXJkLCBEZWJvcmFoIEw8L2F1dGhvcj48YXV0aG9y
PlBlZGRlY29yZCwgTWljaGFlbDwvYXV0aG9yPjxhdXRob3I+VGhvbWFzLCBSb25hbGQgRzwvYXV0
aG9yPjxhdXRob3I+V2lsZmxleSwgRGVuaXNlIEU8L2F1dGhvcj48L2F1dGhvcnM+PC9jb250cmli
dXRvcnM+PHRpdGxlcz48dGl0bGU+RGlldGFyeSBzZWxmLW1vbml0b3JpbmcgYW5kIGl0cyBpbXBh
Y3Qgb24gd2VpZ2h0IGxvc3MgaW4gb3ZlcndlaWdodCBjaGlsZHJlbjwvdGl0bGU+PHNlY29uZGFy
eS10aXRsZT5JbnRlcm5hdGlvbmFsIEpvdXJuYWwgb2YgUGVkaWF0cmljIE9iZXNpdHk8L3NlY29u
ZGFyeS10aXRsZT48L3RpdGxlcz48cGVyaW9kaWNhbD48ZnVsbC10aXRsZT5JbnRlcm5hdGlvbmFs
IEpvdXJuYWwgb2YgUGVkaWF0cmljIE9iZXNpdHk8L2Z1bGwtdGl0bGU+PGFiYnItMT5JbnQuIEou
IFBlZGlhdHIuIE9iZXMuPC9hYmJyLTE+PGFiYnItMj5JbnQgSiBQZWRpYXRyIE9iZXM8L2FiYnIt
Mj48L3BlcmlvZGljYWw+PHBhZ2VzPjE5Ny0yMDU8L3BhZ2VzPjx2b2x1bWU+Njwvdm9sdW1lPjxu
dW1iZXI+My00PC9udW1iZXI+PGRhdGVzPjx5ZWFyPjIwMTE8L3llYXI+PC9kYXRlcz48aXNibj4x
NzQ3LTcxNjY8L2lzYm4+PHVybHM+PC91cmxzPjwvcmVjb3JkPjwvQ2l0ZT48Q2l0ZT48QXV0aG9y
PlNhZWxlbnM8L0F1dGhvcj48WWVhcj4yMDAzPC9ZZWFyPjxSZWNOdW0+MTExMTU2PC9SZWNOdW0+
PHJlY29yZD48cmVjLW51bWJlcj4xMTExNTY8L3JlYy1udW1iZXI+PGZvcmVpZ24ta2V5cz48a2V5
IGFwcD0iRU4iIGRiLWlkPSJwMno5dHM5cGI1dnIwcGV3d2F6eDl4NTd4ZHdwZHZyeHY5MnQiIHRp
bWVzdGFtcD0iMTY0ODI4OTg2MiIgZ3VpZD0iNjBjZjkwNjEtZjU3Ni00ODVhLWI2ZmEtMDc5MWMz
ODhhNjdhIj4xMTExNTY8L2tleT48L2ZvcmVpZ24ta2V5cz48cmVmLXR5cGUgbmFtZT0iSm91cm5h
bCBBcnRpY2xlIj4xNzwvcmVmLXR5cGU+PGNvbnRyaWJ1dG9ycz48YXV0aG9ycz48YXV0aG9yPlNh
ZWxlbnMsIEJyaWFuIEU8L2F1dGhvcj48YXV0aG9yPk1jR3JhdGgsIEFubiBNPC9hdXRob3I+PC9h
dXRob3JzPjwvY29udHJpYnV0b3JzPjx0aXRsZXM+PHRpdGxlPlNlbGYtbW9uaXRvcmluZyBhZGhl
cmVuY2UgYW5kIGFkb2xlc2NlbnQgd2VpZ2h0IGNvbnRyb2wgZWZmaWNhY3k8L3RpdGxlPjxzZWNv
bmRhcnktdGl0bGU+Q2hpbGRyZW4mYXBvcztzIEhlYWx0aCBDYXJlPC9zZWNvbmRhcnktdGl0bGU+
PC90aXRsZXM+PHBlcmlvZGljYWw+PGZ1bGwtdGl0bGU+Q2hpbGRyZW4mYXBvcztzIEhlYWx0aCBD
YXJlPC9mdWxsLXRpdGxlPjxhYmJyLTE+Q2hpbGQuIEhlYWx0aCBDYXJlPC9hYmJyLTE+PGFiYnIt
Mj5DaGlsZCBIZWFsdGggQ2FyZTwvYWJici0yPjwvcGVyaW9kaWNhbD48cGFnZXM+MTM3LTE1Mjwv
cGFnZXM+PHZvbHVtZT4zMjwvdm9sdW1lPjxudW1iZXI+MjwvbnVtYmVyPjxkYXRlcz48eWVhcj4y
MDAzPC95ZWFyPjwvZGF0ZXM+PGlzYm4+MDI3My05NjE1PC9pc2JuPjx1cmxzPjwvdXJscz48L3Jl
Y29yZD48L0NpdGU+PENpdGU+PEF1dGhvcj5LaXJzY2hlbmJhdW08L0F1dGhvcj48WWVhcj4yMDA1
PC9ZZWFyPjxSZWNOdW0+MTExMzI3PC9SZWNOdW0+PHJlY29yZD48cmVjLW51bWJlcj4xMTEzMjc8
L3JlYy1udW1iZXI+PGZvcmVpZ24ta2V5cz48a2V5IGFwcD0iRU4iIGRiLWlkPSJwMno5dHM5cGI1
dnIwcGV3d2F6eDl4NTd4ZHdwZHZyeHY5MnQiIHRpbWVzdGFtcD0iMTczNjQ3Mjc0MCIgZ3VpZD0i
MWM2NjYxMGEtODZjMy00ZjQ3LWI5NWEtY2IzMTJmZmIwZTk2Ij4xMTEzMjc8L2tleT48L2ZvcmVp
Z24ta2V5cz48cmVmLXR5cGUgbmFtZT0iSm91cm5hbCBBcnRpY2xlIj4xNzwvcmVmLXR5cGU+PGNv
bnRyaWJ1dG9ycz48YXV0aG9ycz48YXV0aG9yPktpcnNjaGVuYmF1bSwgRGFuaWVsIFMuPC9hdXRo
b3I+PGF1dGhvcj5HZXJtYW5uLCBKdWxpZSBOLjwvYXV0aG9yPjxhdXRob3I+UmljaCwgQmFycnkg
SC48L2F1dGhvcj48L2F1dGhvcnM+PC9jb250cmlidXRvcnM+PHRpdGxlcz48dGl0bGU+VHJlYXRt
ZW50IG9mIG1vcmJpZCBvYmVzaXR5IGluIGxvdy1pbmNvbWUgYWRvbGVzY2VudHM6IGVmZmVjdHMg
b2YgcGFyZW50YWwgc2VsZi1tb25pdG9yaW5nPC90aXRsZT48c2Vjb25kYXJ5LXRpdGxlPk9iZXNp
dHkgUmVzZWFyY2g8L3NlY29uZGFyeS10aXRsZT48L3RpdGxlcz48cGFnZXM+MTUyNy0xNTI5PC9w
YWdlcz48dm9sdW1lPjEzPC92b2x1bWU+PG51bWJlcj45PC9udW1iZXI+PGRhdGVzPjx5ZWFyPjIw
MDU8L3llYXI+PC9kYXRlcz48aXNibj4xMDcxLTczMjM8L2lzYm4+PHVybHM+PHJlbGF0ZWQtdXJs
cz48dXJsPmh0dHBzOi8vb25saW5lbGlicmFyeS53aWxleS5jb20vZG9pL2Ficy8xMC4xMDM4L29i
eS4yMDA1LjE4NzwvdXJsPjwvcmVsYXRlZC11cmxzPjwvdXJscz48ZWxlY3Ryb25pYy1yZXNvdXJj
ZS1udW0+MTAuMTAzOC9vYnkuMjAwNS4xODc8L2VsZWN0cm9uaWMtcmVzb3VyY2UtbnVtPjwvcmVj
b3JkPjwvQ2l0ZT48Q2l0ZT48QXV0aG9yPkdlcm1hbm48L0F1dGhvcj48WWVhcj4yMDA3PC9ZZWFy
PjxSZWNOdW0+OTE1NTI8L1JlY051bT48cmVjb3JkPjxyZWMtbnVtYmVyPjkxNTUyPC9yZWMtbnVt
YmVyPjxmb3JlaWduLWtleXM+PGtleSBhcHA9IkVOIiBkYi1pZD0icDJ6OXRzOXBiNXZyMHBld3dh
eng5eDU3eGR3cGR2cnh2OTJ0IiB0aW1lc3RhbXA9IjE2MDkwMTIwNzUiIGd1aWQ9IjBkMTI2ODhi
LWFlOTEtNDU1Ny1hYTNiLWRhOWRiYmI4NTg4ZSI+OTE1NTI8L2tleT48L2ZvcmVpZ24ta2V5cz48
cmVmLXR5cGUgbmFtZT0iSm91cm5hbCBBcnRpY2xlIj4xNzwvcmVmLXR5cGU+PGNvbnRyaWJ1dG9y
cz48YXV0aG9ycz48YXV0aG9yPkdlcm1hbm4sIEp1bGllIE48L2F1dGhvcj48YXV0aG9yPktpcnNj
aGVuYmF1bSwgRGFuaWVsIFM8L2F1dGhvcj48YXV0aG9yPlJpY2gsIEJhcnJ5IEg8L2F1dGhvcj48
L2F1dGhvcnM+PC9jb250cmlidXRvcnM+PHRpdGxlcz48dGl0bGU+Q2hpbGQgYW5kIHBhcmVudGFs
IHNlbGYtbW9uaXRvcmluZyBhcyBkZXRlcm1pbmFudHMgb2Ygc3VjY2VzcyBpbiB0aGUgdHJlYXRt
ZW50IG9mIG1vcmJpZCBvYmVzaXR5IGluIGxvdy1pbmNvbWUgbWlub3JpdHkgY2hpbGRyZW48L3Rp
dGxlPjxzZWNvbmRhcnktdGl0bGU+Sm91cm5hbCBvZiBQZWRpYXRyaWMgUHN5Y2hvbG9neTwvc2Vj
b25kYXJ5LXRpdGxlPjwvdGl0bGVzPjxwZXJpb2RpY2FsPjxmdWxsLXRpdGxlPkpvdXJuYWwgb2Yg
UGVkaWF0cmljIFBzeWNob2xvZ3k8L2Z1bGwtdGl0bGU+PGFiYnItMT5KLiBQZWRpYXRyLiBQc3lj
aG9sLjwvYWJici0xPjxhYmJyLTI+SiBQZWRpYXRyIFBzeWNob2w8L2FiYnItMj48L3BlcmlvZGlj
YWw+PHBhZ2VzPjExMS0xMjE8L3BhZ2VzPjx2b2x1bWU+MzI8L3ZvbHVtZT48bnVtYmVyPjE8L251
bWJlcj48ZGF0ZXM+PHllYXI+MjAwNzwveWVhcj48L2RhdGVzPjxpc2JuPjE0NjUtNzM1WDwvaXNi
bj48dXJscz48L3VybHM+PC9yZWNvcmQ+PC9DaXRlPjwvRW5kTm90ZT4A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0087479C" w:rsidRPr="00B459F2">
        <w:rPr>
          <w:rFonts w:cs="Times New Roman"/>
          <w:szCs w:val="24"/>
        </w:rPr>
        <w:fldChar w:fldCharType="separate"/>
      </w:r>
      <w:r w:rsidR="00393BF2" w:rsidRPr="00B459F2">
        <w:rPr>
          <w:rFonts w:cs="Times New Roman"/>
          <w:noProof/>
          <w:szCs w:val="24"/>
          <w:vertAlign w:val="superscript"/>
        </w:rPr>
        <w:t>1-7</w:t>
      </w:r>
      <w:r w:rsidR="0087479C" w:rsidRPr="00B459F2">
        <w:rPr>
          <w:rFonts w:cs="Times New Roman"/>
          <w:szCs w:val="24"/>
        </w:rPr>
        <w:fldChar w:fldCharType="end"/>
      </w:r>
      <w:bookmarkEnd w:id="11"/>
      <w:r w:rsidR="0087479C" w:rsidRPr="00B459F2">
        <w:rPr>
          <w:rFonts w:cs="Times New Roman"/>
          <w:szCs w:val="24"/>
        </w:rPr>
        <w:t xml:space="preserve"> </w:t>
      </w:r>
      <w:bookmarkStart w:id="13" w:name="_Hlk187617591"/>
      <w:r w:rsidR="0087479C" w:rsidRPr="00B459F2">
        <w:rPr>
          <w:rFonts w:cs="Times New Roman"/>
          <w:szCs w:val="24"/>
        </w:rPr>
        <w:t xml:space="preserve">More complete DSM </w:t>
      </w:r>
      <w:r w:rsidR="0076093B" w:rsidRPr="00B459F2">
        <w:rPr>
          <w:rFonts w:cs="Times New Roman"/>
          <w:szCs w:val="24"/>
        </w:rPr>
        <w:t xml:space="preserve">offers increases </w:t>
      </w:r>
      <w:r w:rsidR="0087479C" w:rsidRPr="00B459F2">
        <w:rPr>
          <w:rFonts w:cs="Times New Roman"/>
          <w:szCs w:val="24"/>
        </w:rPr>
        <w:t xml:space="preserve">individuals’ awareness of their dietary </w:t>
      </w:r>
      <w:r w:rsidR="0076093B" w:rsidRPr="00B459F2">
        <w:rPr>
          <w:rFonts w:cs="Times New Roman"/>
          <w:szCs w:val="24"/>
        </w:rPr>
        <w:t>intake</w:t>
      </w:r>
      <w:r w:rsidR="0087479C" w:rsidRPr="00B459F2">
        <w:rPr>
          <w:rFonts w:cs="Times New Roman"/>
          <w:szCs w:val="24"/>
        </w:rPr>
        <w:t xml:space="preserve"> in relation to their goals in real time, allow</w:t>
      </w:r>
      <w:r w:rsidR="00184D7F" w:rsidRPr="00B459F2">
        <w:rPr>
          <w:rFonts w:cs="Times New Roman"/>
          <w:szCs w:val="24"/>
        </w:rPr>
        <w:t>ing</w:t>
      </w:r>
      <w:r w:rsidR="0087479C" w:rsidRPr="00B459F2">
        <w:rPr>
          <w:rFonts w:cs="Times New Roman"/>
          <w:szCs w:val="24"/>
        </w:rPr>
        <w:t xml:space="preserve"> them to make connections between their dietary choices and weight</w:t>
      </w:r>
      <w:r w:rsidR="0076093B" w:rsidRPr="00B459F2">
        <w:rPr>
          <w:rFonts w:cs="Times New Roman"/>
          <w:szCs w:val="24"/>
        </w:rPr>
        <w:t>. It also provides</w:t>
      </w:r>
      <w:r w:rsidR="0087479C" w:rsidRPr="00B459F2">
        <w:rPr>
          <w:rFonts w:cs="Times New Roman"/>
          <w:szCs w:val="24"/>
        </w:rPr>
        <w:t xml:space="preserve"> </w:t>
      </w:r>
      <w:r w:rsidR="00E845C8" w:rsidRPr="00B459F2">
        <w:rPr>
          <w:rFonts w:cs="Times New Roman"/>
          <w:szCs w:val="24"/>
        </w:rPr>
        <w:t>important dietary</w:t>
      </w:r>
      <w:r w:rsidR="0087479C" w:rsidRPr="00B459F2">
        <w:rPr>
          <w:rFonts w:cs="Times New Roman"/>
          <w:szCs w:val="24"/>
        </w:rPr>
        <w:t xml:space="preserve"> information to </w:t>
      </w:r>
      <w:r w:rsidR="002B0CC3" w:rsidRPr="00B459F2">
        <w:rPr>
          <w:rFonts w:cs="Times New Roman"/>
          <w:szCs w:val="24"/>
        </w:rPr>
        <w:t>practitioners</w:t>
      </w:r>
      <w:r w:rsidR="0087479C" w:rsidRPr="00B459F2">
        <w:rPr>
          <w:rFonts w:cs="Times New Roman"/>
          <w:szCs w:val="24"/>
        </w:rPr>
        <w:t xml:space="preserve"> who can then provide personalized feedback for behavior change.</w:t>
      </w:r>
      <w:r w:rsidR="0087479C" w:rsidRPr="00B459F2">
        <w:rPr>
          <w:rFonts w:cs="Times New Roman"/>
          <w:szCs w:val="24"/>
        </w:rPr>
        <w:fldChar w:fldCharType="begin">
          <w:fldData xml:space="preserve">PEVuZE5vdGU+PENpdGU+PEF1dGhvcj5EYWxsZSBHcmF2ZTwvQXV0aG9yPjxZZWFyPjIwMTM8L1ll
YXI+PFJlY051bT45MTU1MDwvUmVjTnVtPjxEaXNwbGF5VGV4dD48c3R5bGUgZmFjZT0ic3VwZXJz
Y3JpcHQiPjgsOTwvc3R5bGU+PC9EaXNwbGF5VGV4dD48cmVjb3JkPjxyZWMtbnVtYmVyPjkxNTUw
PC9yZWMtbnVtYmVyPjxmb3JlaWduLWtleXM+PGtleSBhcHA9IkVOIiBkYi1pZD0icDJ6OXRzOXBi
NXZyMHBld3dheng5eDU3eGR3cGR2cnh2OTJ0IiB0aW1lc3RhbXA9IjE2MDkwMTE3ODciIGd1aWQ9
ImQwNzdlZmI5LTE4OWItNDJkMy05YzQ1LTE0MWQ1MTgyMzgyMiI+OTE1NTA8L2tleT48L2ZvcmVp
Z24ta2V5cz48cmVmLXR5cGUgbmFtZT0iSm91cm5hbCBBcnRpY2xlIj4xNzwvcmVmLXR5cGU+PGNv
bnRyaWJ1dG9ycz48YXV0aG9ycz48YXV0aG9yPkRhbGxlIEdyYXZlLCBSLjwvYXV0aG9yPjxhdXRo
b3I+Q2VudGlzLCBFLjwvYXV0aG9yPjxhdXRob3I+TWFyem9jY2hpLCBSLjwvYXV0aG9yPjxhdXRo
b3I+RWwgR2hvY2gsIE0uPC9hdXRob3I+PGF1dGhvcj5NYXJjaGVzaW5pLCBHLjwvYXV0aG9yPjwv
YXV0aG9ycz48L2NvbnRyaWJ1dG9ycz48YXV0aC1hZGRyZXNzPkRlcGFydG1lbnQgb2YgZWF0aW5n
IGFuZCB3ZWlnaHQgRGlzb3JkZXJzLCBWaWxsYSBHYXJkYSBIb3NwaXRhbCwgR2FyZGEgVlIsIEJv
bG9nbmEsIEl0YWx5LjwvYXV0aC1hZGRyZXNzPjx0aXRsZXM+PHRpdGxlPk1ham9yIGZhY3RvcnMg
Zm9yIGZhY2lsaXRhdGluZyBjaGFuZ2UgaW4gYmVoYXZpb3JhbCBzdHJhdGVnaWVzIHRvIHJlZHVj
ZSBvYmVzaXR5PC90aXRsZT48c2Vjb25kYXJ5LXRpdGxlPlBzeWNob2wgUmVzIEJlaGF2IE1hbmFn
PC9zZWNvbmRhcnktdGl0bGU+PC90aXRsZXM+PHBlcmlvZGljYWw+PGZ1bGwtdGl0bGU+UHN5Y2hv
bG9neSBSZXNlYXJjaCBhbmQgQmVoYXZpb3IgTWFuYWdlbWVudDwvZnVsbC10aXRsZT48YWJici0x
PlBzeWNob2wuIFJlcy4gQmVoYXYuIE1hbmFnLjwvYWJici0xPjxhYmJyLTI+UHN5Y2hvbCBSZXMg
QmVoYXYgTWFuYWc8L2FiYnItMj48YWJici0zPlBzeWNob2xvZ3kgUmVzZWFyY2ggJmFtcDsgQmVo
YXZpb3IgTWFuYWdlbWVudDwvYWJici0zPjwvcGVyaW9kaWNhbD48cGFnZXM+MTAxLTEwPC9wYWdl
cz48dm9sdW1lPjY8L3ZvbHVtZT48ZWRpdGlvbj4yMDEzLzEwLzE1PC9lZGl0aW9uPjxrZXl3b3Jk
cz48a2V5d29yZD5iZWhhdmlvcmFsIHRoZXJhcHk8L2tleXdvcmQ+PGtleXdvcmQ+Zm9vZCBpbnRh
a2U8L2tleXdvcmQ+PGtleXdvcmQ+bW90aXZhdGlvbmFsIGludGVydmlld2luZzwva2V5d29yZD48
a2V5d29yZD5waHlzaWNhbCBhY3Rpdml0eTwva2V5d29yZD48a2V5d29yZD53ZWlnaHQgbG9zczwv
a2V5d29yZD48L2tleXdvcmRzPjxkYXRlcz48eWVhcj4yMDEzPC95ZWFyPjxwdWItZGF0ZXM+PGRh
dGU+T2N0IDM8L2RhdGU+PC9wdWItZGF0ZXM+PC9kYXRlcz48aXNibj4xMTc5LTE1NzggKFByaW50
KSYjeEQ7MTE3OS0xNTc4IChMaW5raW5nKTwvaXNibj48YWNjZXNzaW9uLW51bT4yNDEyNDM5ODwv
YWNjZXNzaW9uLW51bT48dXJscz48cmVsYXRlZC11cmxzPjx1cmw+aHR0cHM6Ly93d3cubmNiaS5u
bG0ubmloLmdvdi9wdWJtZWQvMjQxMjQzOTg8L3VybD48L3JlbGF0ZWQtdXJscz48L3VybHM+PGN1
c3RvbTI+UE1DMzc5NDg5MjwvY3VzdG9tMj48ZWxlY3Ryb25pYy1yZXNvdXJjZS1udW0+MTAuMjE0
Ny9QUkJNLlM0MDQ2MDwvZWxlY3Ryb25pYy1yZXNvdXJjZS1udW0+PC9yZWNvcmQ+PC9DaXRlPjxD
aXRlPjxBdXRob3I+TGxhYnJlPC9BdXRob3I+PFllYXI+MjAxODwvWWVhcj48UmVjTnVtPjkxNTkw
PC9SZWNOdW0+PHJlY29yZD48cmVjLW51bWJlcj45MTU5MDwvcmVjLW51bWJlcj48Zm9yZWlnbi1r
ZXlzPjxrZXkgYXBwPSJFTiIgZGItaWQ9InAyejl0czlwYjV2cjBwZXd3YXp4OXg1N3hkd3BkdnJ4
djkydCIgdGltZXN0YW1wPSIxNjA5NzE4MTYyIiBndWlkPSI4MjUzMzJlYS03OTcxLTQ2NTYtODkw
Yi03MTEwNGExNmUzNWYiPjkxNTkwPC9rZXk+PC9mb3JlaWduLWtleXM+PHJlZi10eXBlIG5hbWU9
IlJlcG9ydCI+Mjc8L3JlZi10eXBlPjxjb250cmlidXRvcnM+PGF1dGhvcnM+PGF1dGhvcj5MbGFi
cmUsIE1hcmlhIE08L2F1dGhvcj48YXV0aG9yPkJlbm5ldHQsIEdhcnk8L2F1dGhvcj48YXV0aG9y
PkJyYW50bGV5LCBQaGlsbGlwIEo8L2F1dGhvcj48YXV0aG9yPkZpZXNlLCBCYXJiYXJhPC9hdXRo
b3I+PGF1dGhvcj5HcmF5LCBKYW5lPC9hdXRob3I+PGF1dGhvcj5OZWNlLCBQYXR0eTwvYXV0aG9y
PjxhdXRob3I+UG9sZnVzcywgTWljaGVsZTwvYXV0aG9yPjxhdXRob3I+UmF5bm9yLCBIb2xsaWU8
L2F1dGhvcj48YXV0aG9yPldlc3QsIERlbGlhPC9hdXRob3I+PGF1dGhvcj5XaWxmbGV5LCBEZW5p
c2U8L2F1dGhvcj48L2F1dGhvcnM+PC9jb250cmlidXRvcnM+PHRpdGxlcz48dGl0bGU+Q2xpbmlj
YWwgcHJhY3RpY2UgZ3VpZGVsaW5lIGZvciBtdWx0aWNvbXBvbmVudCBiZWhhdmlvcmFsIHRyZWF0
bWVudCBvZiBvYmVzaXR5IGFuZCBvdmVyd2VpZ2h0IGluIGNoaWxkcmVuIGFuZCBhZG9sZXNjZW50
czogY3VycmVudCBzdGF0ZSBvZiB0aGUgZXZpZGVuY2UgYW5kIHJlc2VhcmNoIG5lZWRzIGZyb20g
dGhlIEd1aWRlbGluZSBEZXZlbG9wbWVudCBQYW5lbCAoR0RQKSBmb3Igb2Jlc2l0eSB0cmVhdG1l
bnQgb2YgdGhlIEFtZXJpY2FuIFBzeWNob2xvZ2ljYWwgQXNzb2NpYXRpb24gKEFQQSk8L3RpdGxl
PjwvdGl0bGVzPjxkYXRlcz48eWVhcj4yMDE4PC95ZWFyPjwvZGF0ZXM+PHB1Ymxpc2hlcj5BbWVy
aWNhbiBQc3ljaG9sb2dpY2FsIEFzc29jaWF0aW9uPC9wdWJsaXNoZXI+PHVybHM+PC91cmxzPjwv
cmVjb3JkPjwvQ2l0ZT48L0VuZE5vdGU+
</w:fldData>
        </w:fldChar>
      </w:r>
      <w:r w:rsidR="005B2F9C">
        <w:rPr>
          <w:rFonts w:cs="Times New Roman"/>
          <w:szCs w:val="24"/>
        </w:rPr>
        <w:instrText xml:space="preserve"> ADDIN EN.CITE </w:instrText>
      </w:r>
      <w:r w:rsidR="005B2F9C">
        <w:rPr>
          <w:rFonts w:cs="Times New Roman"/>
          <w:szCs w:val="24"/>
        </w:rPr>
        <w:fldChar w:fldCharType="begin">
          <w:fldData xml:space="preserve">PEVuZE5vdGU+PENpdGU+PEF1dGhvcj5EYWxsZSBHcmF2ZTwvQXV0aG9yPjxZZWFyPjIwMTM8L1ll
YXI+PFJlY051bT45MTU1MDwvUmVjTnVtPjxEaXNwbGF5VGV4dD48c3R5bGUgZmFjZT0ic3VwZXJz
Y3JpcHQiPjgsOTwvc3R5bGU+PC9EaXNwbGF5VGV4dD48cmVjb3JkPjxyZWMtbnVtYmVyPjkxNTUw
PC9yZWMtbnVtYmVyPjxmb3JlaWduLWtleXM+PGtleSBhcHA9IkVOIiBkYi1pZD0icDJ6OXRzOXBi
NXZyMHBld3dheng5eDU3eGR3cGR2cnh2OTJ0IiB0aW1lc3RhbXA9IjE2MDkwMTE3ODciIGd1aWQ9
ImQwNzdlZmI5LTE4OWItNDJkMy05YzQ1LTE0MWQ1MTgyMzgyMiI+OTE1NTA8L2tleT48L2ZvcmVp
Z24ta2V5cz48cmVmLXR5cGUgbmFtZT0iSm91cm5hbCBBcnRpY2xlIj4xNzwvcmVmLXR5cGU+PGNv
bnRyaWJ1dG9ycz48YXV0aG9ycz48YXV0aG9yPkRhbGxlIEdyYXZlLCBSLjwvYXV0aG9yPjxhdXRo
b3I+Q2VudGlzLCBFLjwvYXV0aG9yPjxhdXRob3I+TWFyem9jY2hpLCBSLjwvYXV0aG9yPjxhdXRo
b3I+RWwgR2hvY2gsIE0uPC9hdXRob3I+PGF1dGhvcj5NYXJjaGVzaW5pLCBHLjwvYXV0aG9yPjwv
YXV0aG9ycz48L2NvbnRyaWJ1dG9ycz48YXV0aC1hZGRyZXNzPkRlcGFydG1lbnQgb2YgZWF0aW5n
IGFuZCB3ZWlnaHQgRGlzb3JkZXJzLCBWaWxsYSBHYXJkYSBIb3NwaXRhbCwgR2FyZGEgVlIsIEJv
bG9nbmEsIEl0YWx5LjwvYXV0aC1hZGRyZXNzPjx0aXRsZXM+PHRpdGxlPk1ham9yIGZhY3RvcnMg
Zm9yIGZhY2lsaXRhdGluZyBjaGFuZ2UgaW4gYmVoYXZpb3JhbCBzdHJhdGVnaWVzIHRvIHJlZHVj
ZSBvYmVzaXR5PC90aXRsZT48c2Vjb25kYXJ5LXRpdGxlPlBzeWNob2wgUmVzIEJlaGF2IE1hbmFn
PC9zZWNvbmRhcnktdGl0bGU+PC90aXRsZXM+PHBlcmlvZGljYWw+PGZ1bGwtdGl0bGU+UHN5Y2hv
bG9neSBSZXNlYXJjaCBhbmQgQmVoYXZpb3IgTWFuYWdlbWVudDwvZnVsbC10aXRsZT48YWJici0x
PlBzeWNob2wuIFJlcy4gQmVoYXYuIE1hbmFnLjwvYWJici0xPjxhYmJyLTI+UHN5Y2hvbCBSZXMg
QmVoYXYgTWFuYWc8L2FiYnItMj48YWJici0zPlBzeWNob2xvZ3kgUmVzZWFyY2ggJmFtcDsgQmVo
YXZpb3IgTWFuYWdlbWVudDwvYWJici0zPjwvcGVyaW9kaWNhbD48cGFnZXM+MTAxLTEwPC9wYWdl
cz48dm9sdW1lPjY8L3ZvbHVtZT48ZWRpdGlvbj4yMDEzLzEwLzE1PC9lZGl0aW9uPjxrZXl3b3Jk
cz48a2V5d29yZD5iZWhhdmlvcmFsIHRoZXJhcHk8L2tleXdvcmQ+PGtleXdvcmQ+Zm9vZCBpbnRh
a2U8L2tleXdvcmQ+PGtleXdvcmQ+bW90aXZhdGlvbmFsIGludGVydmlld2luZzwva2V5d29yZD48
a2V5d29yZD5waHlzaWNhbCBhY3Rpdml0eTwva2V5d29yZD48a2V5d29yZD53ZWlnaHQgbG9zczwv
a2V5d29yZD48L2tleXdvcmRzPjxkYXRlcz48eWVhcj4yMDEzPC95ZWFyPjxwdWItZGF0ZXM+PGRh
dGU+T2N0IDM8L2RhdGU+PC9wdWItZGF0ZXM+PC9kYXRlcz48aXNibj4xMTc5LTE1NzggKFByaW50
KSYjeEQ7MTE3OS0xNTc4IChMaW5raW5nKTwvaXNibj48YWNjZXNzaW9uLW51bT4yNDEyNDM5ODwv
YWNjZXNzaW9uLW51bT48dXJscz48cmVsYXRlZC11cmxzPjx1cmw+aHR0cHM6Ly93d3cubmNiaS5u
bG0ubmloLmdvdi9wdWJtZWQvMjQxMjQzOTg8L3VybD48L3JlbGF0ZWQtdXJscz48L3VybHM+PGN1
c3RvbTI+UE1DMzc5NDg5MjwvY3VzdG9tMj48ZWxlY3Ryb25pYy1yZXNvdXJjZS1udW0+MTAuMjE0
Ny9QUkJNLlM0MDQ2MDwvZWxlY3Ryb25pYy1yZXNvdXJjZS1udW0+PC9yZWNvcmQ+PC9DaXRlPjxD
aXRlPjxBdXRob3I+TGxhYnJlPC9BdXRob3I+PFllYXI+MjAxODwvWWVhcj48UmVjTnVtPjkxNTkw
PC9SZWNOdW0+PHJlY29yZD48cmVjLW51bWJlcj45MTU5MDwvcmVjLW51bWJlcj48Zm9yZWlnbi1r
ZXlzPjxrZXkgYXBwPSJFTiIgZGItaWQ9InAyejl0czlwYjV2cjBwZXd3YXp4OXg1N3hkd3BkdnJ4
djkydCIgdGltZXN0YW1wPSIxNjA5NzE4MTYyIiBndWlkPSI4MjUzMzJlYS03OTcxLTQ2NTYtODkw
Yi03MTEwNGExNmUzNWYiPjkxNTkwPC9rZXk+PC9mb3JlaWduLWtleXM+PHJlZi10eXBlIG5hbWU9
IlJlcG9ydCI+Mjc8L3JlZi10eXBlPjxjb250cmlidXRvcnM+PGF1dGhvcnM+PGF1dGhvcj5MbGFi
cmUsIE1hcmlhIE08L2F1dGhvcj48YXV0aG9yPkJlbm5ldHQsIEdhcnk8L2F1dGhvcj48YXV0aG9y
PkJyYW50bGV5LCBQaGlsbGlwIEo8L2F1dGhvcj48YXV0aG9yPkZpZXNlLCBCYXJiYXJhPC9hdXRo
b3I+PGF1dGhvcj5HcmF5LCBKYW5lPC9hdXRob3I+PGF1dGhvcj5OZWNlLCBQYXR0eTwvYXV0aG9y
PjxhdXRob3I+UG9sZnVzcywgTWljaGVsZTwvYXV0aG9yPjxhdXRob3I+UmF5bm9yLCBIb2xsaWU8
L2F1dGhvcj48YXV0aG9yPldlc3QsIERlbGlhPC9hdXRob3I+PGF1dGhvcj5XaWxmbGV5LCBEZW5p
c2U8L2F1dGhvcj48L2F1dGhvcnM+PC9jb250cmlidXRvcnM+PHRpdGxlcz48dGl0bGU+Q2xpbmlj
YWwgcHJhY3RpY2UgZ3VpZGVsaW5lIGZvciBtdWx0aWNvbXBvbmVudCBiZWhhdmlvcmFsIHRyZWF0
bWVudCBvZiBvYmVzaXR5IGFuZCBvdmVyd2VpZ2h0IGluIGNoaWxkcmVuIGFuZCBhZG9sZXNjZW50
czogY3VycmVudCBzdGF0ZSBvZiB0aGUgZXZpZGVuY2UgYW5kIHJlc2VhcmNoIG5lZWRzIGZyb20g
dGhlIEd1aWRlbGluZSBEZXZlbG9wbWVudCBQYW5lbCAoR0RQKSBmb3Igb2Jlc2l0eSB0cmVhdG1l
bnQgb2YgdGhlIEFtZXJpY2FuIFBzeWNob2xvZ2ljYWwgQXNzb2NpYXRpb24gKEFQQSk8L3RpdGxl
PjwvdGl0bGVzPjxkYXRlcz48eWVhcj4yMDE4PC95ZWFyPjwvZGF0ZXM+PHB1Ymxpc2hlcj5BbWVy
aWNhbiBQc3ljaG9sb2dpY2FsIEFzc29jaWF0aW9uPC9wdWJsaXNoZXI+PHVybHM+PC91cmxzPjwv
cmVjb3JkPjwvQ2l0ZT48L0VuZE5vdGU+
</w:fldData>
        </w:fldChar>
      </w:r>
      <w:r w:rsidR="005B2F9C">
        <w:rPr>
          <w:rFonts w:cs="Times New Roman"/>
          <w:szCs w:val="24"/>
        </w:rPr>
        <w:instrText xml:space="preserve"> ADDIN EN.CITE.DATA </w:instrText>
      </w:r>
      <w:r w:rsidR="005B2F9C">
        <w:rPr>
          <w:rFonts w:cs="Times New Roman"/>
          <w:szCs w:val="24"/>
        </w:rPr>
      </w:r>
      <w:r w:rsidR="005B2F9C">
        <w:rPr>
          <w:rFonts w:cs="Times New Roman"/>
          <w:szCs w:val="24"/>
        </w:rPr>
        <w:fldChar w:fldCharType="end"/>
      </w:r>
      <w:r w:rsidR="0087479C" w:rsidRPr="00B459F2">
        <w:rPr>
          <w:rFonts w:cs="Times New Roman"/>
          <w:szCs w:val="24"/>
        </w:rPr>
        <w:fldChar w:fldCharType="separate"/>
      </w:r>
      <w:r w:rsidR="00393BF2" w:rsidRPr="00B459F2">
        <w:rPr>
          <w:rFonts w:cs="Times New Roman"/>
          <w:noProof/>
          <w:szCs w:val="24"/>
          <w:vertAlign w:val="superscript"/>
        </w:rPr>
        <w:t>8,9</w:t>
      </w:r>
      <w:r w:rsidR="0087479C" w:rsidRPr="00B459F2">
        <w:rPr>
          <w:rFonts w:cs="Times New Roman"/>
          <w:szCs w:val="24"/>
        </w:rPr>
        <w:fldChar w:fldCharType="end"/>
      </w:r>
      <w:bookmarkEnd w:id="13"/>
      <w:r w:rsidR="0087479C" w:rsidRPr="00B459F2">
        <w:rPr>
          <w:rFonts w:cs="Times New Roman"/>
          <w:szCs w:val="24"/>
        </w:rPr>
        <w:t xml:space="preserve"> </w:t>
      </w:r>
      <w:bookmarkStart w:id="14" w:name="_Hlk187617600"/>
      <w:r w:rsidR="0087479C" w:rsidRPr="00B459F2">
        <w:rPr>
          <w:rFonts w:cs="Times New Roman"/>
          <w:szCs w:val="24"/>
        </w:rPr>
        <w:t xml:space="preserve">These characteristics of DSM are what are hypothesized to enhance </w:t>
      </w:r>
      <w:r w:rsidR="0076093B" w:rsidRPr="00B459F2">
        <w:rPr>
          <w:rFonts w:cs="Times New Roman"/>
          <w:szCs w:val="24"/>
        </w:rPr>
        <w:t>intervention</w:t>
      </w:r>
      <w:r w:rsidR="0087479C" w:rsidRPr="00B459F2">
        <w:rPr>
          <w:rFonts w:cs="Times New Roman"/>
          <w:szCs w:val="24"/>
        </w:rPr>
        <w:t xml:space="preserve"> outcomes.</w:t>
      </w:r>
      <w:r w:rsidR="0049799C" w:rsidRPr="00B459F2">
        <w:rPr>
          <w:rFonts w:cs="Times New Roman"/>
          <w:szCs w:val="24"/>
        </w:rPr>
        <w:fldChar w:fldCharType="begin">
          <w:fldData xml:space="preserve">PEVuZE5vdGU+PENpdGU+PEF1dGhvcj5HZXJtYW5uPC9BdXRob3I+PFllYXI+MjAwNzwvWWVhcj48
UmVjTnVtPjkxNTUyPC9SZWNOdW0+PERpc3BsYXlUZXh0PjxzdHlsZSBmYWNlPSJzdXBlcnNjcmlw
dCI+NC03PC9zdHlsZT48L0Rpc3BsYXlUZXh0PjxyZWNvcmQ+PHJlYy1udW1iZXI+OTE1NTI8L3Jl
Yy1udW1iZXI+PGZvcmVpZ24ta2V5cz48a2V5IGFwcD0iRU4iIGRiLWlkPSJwMno5dHM5cGI1dnIw
cGV3d2F6eDl4NTd4ZHdwZHZyeHY5MnQiIHRpbWVzdGFtcD0iMTYwOTAxMjA3NSIgZ3VpZD0iMGQx
MjY4OGItYWU5MS00NTU3LWFhM2ItZGE5ZGJiYjg1ODhlIj45MTU1Mjwva2V5PjwvZm9yZWlnbi1r
ZXlzPjxyZWYtdHlwZSBuYW1lPSJKb3VybmFsIEFydGljbGUiPjE3PC9yZWYtdHlwZT48Y29udHJp
YnV0b3JzPjxhdXRob3JzPjxhdXRob3I+R2VybWFubiwgSnVsaWUgTjwvYXV0aG9yPjxhdXRob3I+
S2lyc2NoZW5iYXVtLCBEYW5pZWwgUzwvYXV0aG9yPjxhdXRob3I+UmljaCwgQmFycnkgSDwvYXV0
aG9yPjwvYXV0aG9ycz48L2NvbnRyaWJ1dG9ycz48dGl0bGVzPjx0aXRsZT5DaGlsZCBhbmQgcGFy
ZW50YWwgc2VsZi1tb25pdG9yaW5nIGFzIGRldGVybWluYW50cyBvZiBzdWNjZXNzIGluIHRoZSB0
cmVhdG1lbnQgb2YgbW9yYmlkIG9iZXNpdHkgaW4gbG93LWluY29tZSBtaW5vcml0eSBjaGlsZHJl
bjwvdGl0bGU+PHNlY29uZGFyeS10aXRsZT5Kb3VybmFsIG9mIFBlZGlhdHJpYyBQc3ljaG9sb2d5
PC9zZWNvbmRhcnktdGl0bGU+PC90aXRsZXM+PHBlcmlvZGljYWw+PGZ1bGwtdGl0bGU+Sm91cm5h
bCBvZiBQZWRpYXRyaWMgUHN5Y2hvbG9neTwvZnVsbC10aXRsZT48YWJici0xPkouIFBlZGlhdHIu
IFBzeWNob2wuPC9hYmJyLTE+PGFiYnItMj5KIFBlZGlhdHIgUHN5Y2hvbDwvYWJici0yPjwvcGVy
aW9kaWNhbD48cGFnZXM+MTExLTEyMTwvcGFnZXM+PHZvbHVtZT4zMjwvdm9sdW1lPjxudW1iZXI+
MTwvbnVtYmVyPjxkYXRlcz48eWVhcj4yMDA3PC95ZWFyPjwvZGF0ZXM+PGlzYm4+MTQ2NS03MzVY
PC9pc2JuPjx1cmxzPjwvdXJscz48L3JlY29yZD48L0NpdGU+PENpdGU+PEF1dGhvcj5Nb2NrdXM8
L0F1dGhvcj48WWVhcj4yMDExPC9ZZWFyPjxSZWNOdW0+OTE1NTE8L1JlY051bT48cmVjb3JkPjxy
ZWMtbnVtYmVyPjkxNTUxPC9yZWMtbnVtYmVyPjxmb3JlaWduLWtleXM+PGtleSBhcHA9IkVOIiBk
Yi1pZD0icDJ6OXRzOXBiNXZyMHBld3dheng5eDU3eGR3cGR2cnh2OTJ0IiB0aW1lc3RhbXA9IjE2
MDkwMTIwNTIiIGd1aWQ9IjhmMTllMWFhLTg3OTgtNDk2My05OTQ5LWM4NjA1M2IyNTU4MyI+OTE1
NTE8L2tleT48L2ZvcmVpZ24ta2V5cz48cmVmLXR5cGUgbmFtZT0iSm91cm5hbCBBcnRpY2xlIj4x
NzwvcmVmLXR5cGU+PGNvbnRyaWJ1dG9ycz48YXV0aG9ycz48YXV0aG9yPk1vY2t1cywgRGFueXRl
IFM8L2F1dGhvcj48YXV0aG9yPk1hY2VyYSwgQ2Fyb2xpbmUgQTwvYXV0aG9yPjxhdXRob3I+V2lu
Z2FyZCwgRGVib3JhaCBMPC9hdXRob3I+PGF1dGhvcj5QZWRkZWNvcmQsIE1pY2hhZWw8L2F1dGhv
cj48YXV0aG9yPlRob21hcywgUm9uYWxkIEc8L2F1dGhvcj48YXV0aG9yPldpbGZsZXksIERlbmlz
ZSBFPC9hdXRob3I+PC9hdXRob3JzPjwvY29udHJpYnV0b3JzPjx0aXRsZXM+PHRpdGxlPkRpZXRh
cnkgc2VsZi1tb25pdG9yaW5nIGFuZCBpdHMgaW1wYWN0IG9uIHdlaWdodCBsb3NzIGluIG92ZXJ3
ZWlnaHQgY2hpbGRyZW48L3RpdGxlPjxzZWNvbmRhcnktdGl0bGU+SW50ZXJuYXRpb25hbCBKb3Vy
bmFsIG9mIFBlZGlhdHJpYyBPYmVzaXR5PC9zZWNvbmRhcnktdGl0bGU+PC90aXRsZXM+PHBlcmlv
ZGljYWw+PGZ1bGwtdGl0bGU+SW50ZXJuYXRpb25hbCBKb3VybmFsIG9mIFBlZGlhdHJpYyBPYmVz
aXR5PC9mdWxsLXRpdGxlPjxhYmJyLTE+SW50LiBKLiBQZWRpYXRyLiBPYmVzLjwvYWJici0xPjxh
YmJyLTI+SW50IEogUGVkaWF0ciBPYmVzPC9hYmJyLTI+PC9wZXJpb2RpY2FsPjxwYWdlcz4xOTct
MjA1PC9wYWdlcz48dm9sdW1lPjY8L3ZvbHVtZT48bnVtYmVyPjMtNDwvbnVtYmVyPjxkYXRlcz48
eWVhcj4yMDExPC95ZWFyPjwvZGF0ZXM+PGlzYm4+MTc0Ny03MTY2PC9pc2JuPjx1cmxzPjwvdXJs
cz48L3JlY29yZD48L0NpdGU+PENpdGU+PEF1dGhvcj5TYWVsZW5zPC9BdXRob3I+PFllYXI+MjAw
MzwvWWVhcj48UmVjTnVtPjExMTE1NjwvUmVjTnVtPjxyZWNvcmQ+PHJlYy1udW1iZXI+MTExMTU2
PC9yZWMtbnVtYmVyPjxmb3JlaWduLWtleXM+PGtleSBhcHA9IkVOIiBkYi1pZD0icDJ6OXRzOXBi
NXZyMHBld3dheng5eDU3eGR3cGR2cnh2OTJ0IiB0aW1lc3RhbXA9IjE2NDgyODk4NjIiIGd1aWQ9
IjYwY2Y5MDYxLWY1NzYtNDg1YS1iNmZhLTA3OTFjMzg4YTY3YSI+MTExMTU2PC9rZXk+PC9mb3Jl
aWduLWtleXM+PHJlZi10eXBlIG5hbWU9IkpvdXJuYWwgQXJ0aWNsZSI+MTc8L3JlZi10eXBlPjxj
b250cmlidXRvcnM+PGF1dGhvcnM+PGF1dGhvcj5TYWVsZW5zLCBCcmlhbiBFPC9hdXRob3I+PGF1
dGhvcj5NY0dyYXRoLCBBbm4gTTwvYXV0aG9yPjwvYXV0aG9ycz48L2NvbnRyaWJ1dG9ycz48dGl0
bGVzPjx0aXRsZT5TZWxmLW1vbml0b3JpbmcgYWRoZXJlbmNlIGFuZCBhZG9sZXNjZW50IHdlaWdo
dCBjb250cm9sIGVmZmljYWN5PC90aXRsZT48c2Vjb25kYXJ5LXRpdGxlPkNoaWxkcmVuJmFwb3M7
cyBIZWFsdGggQ2FyZTwvc2Vjb25kYXJ5LXRpdGxlPjwvdGl0bGVzPjxwZXJpb2RpY2FsPjxmdWxs
LXRpdGxlPkNoaWxkcmVuJmFwb3M7cyBIZWFsdGggQ2FyZTwvZnVsbC10aXRsZT48YWJici0xPkNo
aWxkLiBIZWFsdGggQ2FyZTwvYWJici0xPjxhYmJyLTI+Q2hpbGQgSGVhbHRoIENhcmU8L2FiYnIt
Mj48L3BlcmlvZGljYWw+PHBhZ2VzPjEzNy0xNTI8L3BhZ2VzPjx2b2x1bWU+MzI8L3ZvbHVtZT48
bnVtYmVyPjI8L251bWJlcj48ZGF0ZXM+PHllYXI+MjAwMzwveWVhcj48L2RhdGVzPjxpc2JuPjAy
NzMtOTYxNTwvaXNibj48dXJscz48L3VybHM+PC9yZWNvcmQ+PC9DaXRlPjxDaXRlPjxBdXRob3I+
S2lyc2NoZW5iYXVtPC9BdXRob3I+PFllYXI+MjAwNTwvWWVhcj48UmVjTnVtPjExMTMyNzwvUmVj
TnVtPjxyZWNvcmQ+PHJlYy1udW1iZXI+MTExMzI3PC9yZWMtbnVtYmVyPjxmb3JlaWduLWtleXM+
PGtleSBhcHA9IkVOIiBkYi1pZD0icDJ6OXRzOXBiNXZyMHBld3dheng5eDU3eGR3cGR2cnh2OTJ0
IiB0aW1lc3RhbXA9IjE3MzY0NzI3NDAiIGd1aWQ9IjFjNjY2MTBhLTg2YzMtNGY0Ny1iOTVhLWNi
MzEyZmZiMGU5NiI+MTExMzI3PC9rZXk+PC9mb3JlaWduLWtleXM+PHJlZi10eXBlIG5hbWU9Ikpv
dXJuYWwgQXJ0aWNsZSI+MTc8L3JlZi10eXBlPjxjb250cmlidXRvcnM+PGF1dGhvcnM+PGF1dGhv
cj5LaXJzY2hlbmJhdW0sIERhbmllbCBTLjwvYXV0aG9yPjxhdXRob3I+R2VybWFubiwgSnVsaWUg
Ti48L2F1dGhvcj48YXV0aG9yPlJpY2gsIEJhcnJ5IEguPC9hdXRob3I+PC9hdXRob3JzPjwvY29u
dHJpYnV0b3JzPjx0aXRsZXM+PHRpdGxlPlRyZWF0bWVudCBvZiBtb3JiaWQgb2Jlc2l0eSBpbiBs
b3ctaW5jb21lIGFkb2xlc2NlbnRzOiBlZmZlY3RzIG9mIHBhcmVudGFsIHNlbGYtbW9uaXRvcmlu
ZzwvdGl0bGU+PHNlY29uZGFyeS10aXRsZT5PYmVzaXR5IFJlc2VhcmNoPC9zZWNvbmRhcnktdGl0
bGU+PC90aXRsZXM+PHBhZ2VzPjE1MjctMTUyOTwvcGFnZXM+PHZvbHVtZT4xMzwvdm9sdW1lPjxu
dW1iZXI+OTwvbnVtYmVyPjxkYXRlcz48eWVhcj4yMDA1PC95ZWFyPjwvZGF0ZXM+PGlzYm4+MTA3
MS03MzIzPC9pc2JuPjx1cmxzPjxyZWxhdGVkLXVybHM+PHVybD5odHRwczovL29ubGluZWxpYnJh
cnkud2lsZXkuY29tL2RvaS9hYnMvMTAuMTAzOC9vYnkuMjAwNS4xODc8L3VybD48L3JlbGF0ZWQt
dXJscz48L3VybHM+PGVsZWN0cm9uaWMtcmVzb3VyY2UtbnVtPjEwLjEwMzgvb2J5LjIwMDUuMTg3
PC9lbGVjdHJvbmljLXJlc291cmNlLW51bT48L3JlY29yZD48L0NpdGU+PC9FbmROb3RlPgB=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PEVuZE5vdGU+PENpdGU+PEF1dGhvcj5HZXJtYW5uPC9BdXRob3I+PFllYXI+MjAwNzwvWWVhcj48
UmVjTnVtPjkxNTUyPC9SZWNOdW0+PERpc3BsYXlUZXh0PjxzdHlsZSBmYWNlPSJzdXBlcnNjcmlw
dCI+NC03PC9zdHlsZT48L0Rpc3BsYXlUZXh0PjxyZWNvcmQ+PHJlYy1udW1iZXI+OTE1NTI8L3Jl
Yy1udW1iZXI+PGZvcmVpZ24ta2V5cz48a2V5IGFwcD0iRU4iIGRiLWlkPSJwMno5dHM5cGI1dnIw
cGV3d2F6eDl4NTd4ZHdwZHZyeHY5MnQiIHRpbWVzdGFtcD0iMTYwOTAxMjA3NSIgZ3VpZD0iMGQx
MjY4OGItYWU5MS00NTU3LWFhM2ItZGE5ZGJiYjg1ODhlIj45MTU1Mjwva2V5PjwvZm9yZWlnbi1r
ZXlzPjxyZWYtdHlwZSBuYW1lPSJKb3VybmFsIEFydGljbGUiPjE3PC9yZWYtdHlwZT48Y29udHJp
YnV0b3JzPjxhdXRob3JzPjxhdXRob3I+R2VybWFubiwgSnVsaWUgTjwvYXV0aG9yPjxhdXRob3I+
S2lyc2NoZW5iYXVtLCBEYW5pZWwgUzwvYXV0aG9yPjxhdXRob3I+UmljaCwgQmFycnkgSDwvYXV0
aG9yPjwvYXV0aG9ycz48L2NvbnRyaWJ1dG9ycz48dGl0bGVzPjx0aXRsZT5DaGlsZCBhbmQgcGFy
ZW50YWwgc2VsZi1tb25pdG9yaW5nIGFzIGRldGVybWluYW50cyBvZiBzdWNjZXNzIGluIHRoZSB0
cmVhdG1lbnQgb2YgbW9yYmlkIG9iZXNpdHkgaW4gbG93LWluY29tZSBtaW5vcml0eSBjaGlsZHJl
bjwvdGl0bGU+PHNlY29uZGFyeS10aXRsZT5Kb3VybmFsIG9mIFBlZGlhdHJpYyBQc3ljaG9sb2d5
PC9zZWNvbmRhcnktdGl0bGU+PC90aXRsZXM+PHBlcmlvZGljYWw+PGZ1bGwtdGl0bGU+Sm91cm5h
bCBvZiBQZWRpYXRyaWMgUHN5Y2hvbG9neTwvZnVsbC10aXRsZT48YWJici0xPkouIFBlZGlhdHIu
IFBzeWNob2wuPC9hYmJyLTE+PGFiYnItMj5KIFBlZGlhdHIgUHN5Y2hvbDwvYWJici0yPjwvcGVy
aW9kaWNhbD48cGFnZXM+MTExLTEyMTwvcGFnZXM+PHZvbHVtZT4zMjwvdm9sdW1lPjxudW1iZXI+
MTwvbnVtYmVyPjxkYXRlcz48eWVhcj4yMDA3PC95ZWFyPjwvZGF0ZXM+PGlzYm4+MTQ2NS03MzVY
PC9pc2JuPjx1cmxzPjwvdXJscz48L3JlY29yZD48L0NpdGU+PENpdGU+PEF1dGhvcj5Nb2NrdXM8
L0F1dGhvcj48WWVhcj4yMDExPC9ZZWFyPjxSZWNOdW0+OTE1NTE8L1JlY051bT48cmVjb3JkPjxy
ZWMtbnVtYmVyPjkxNTUxPC9yZWMtbnVtYmVyPjxmb3JlaWduLWtleXM+PGtleSBhcHA9IkVOIiBk
Yi1pZD0icDJ6OXRzOXBiNXZyMHBld3dheng5eDU3eGR3cGR2cnh2OTJ0IiB0aW1lc3RhbXA9IjE2
MDkwMTIwNTIiIGd1aWQ9IjhmMTllMWFhLTg3OTgtNDk2My05OTQ5LWM4NjA1M2IyNTU4MyI+OTE1
NTE8L2tleT48L2ZvcmVpZ24ta2V5cz48cmVmLXR5cGUgbmFtZT0iSm91cm5hbCBBcnRpY2xlIj4x
NzwvcmVmLXR5cGU+PGNvbnRyaWJ1dG9ycz48YXV0aG9ycz48YXV0aG9yPk1vY2t1cywgRGFueXRl
IFM8L2F1dGhvcj48YXV0aG9yPk1hY2VyYSwgQ2Fyb2xpbmUgQTwvYXV0aG9yPjxhdXRob3I+V2lu
Z2FyZCwgRGVib3JhaCBMPC9hdXRob3I+PGF1dGhvcj5QZWRkZWNvcmQsIE1pY2hhZWw8L2F1dGhv
cj48YXV0aG9yPlRob21hcywgUm9uYWxkIEc8L2F1dGhvcj48YXV0aG9yPldpbGZsZXksIERlbmlz
ZSBFPC9hdXRob3I+PC9hdXRob3JzPjwvY29udHJpYnV0b3JzPjx0aXRsZXM+PHRpdGxlPkRpZXRh
cnkgc2VsZi1tb25pdG9yaW5nIGFuZCBpdHMgaW1wYWN0IG9uIHdlaWdodCBsb3NzIGluIG92ZXJ3
ZWlnaHQgY2hpbGRyZW48L3RpdGxlPjxzZWNvbmRhcnktdGl0bGU+SW50ZXJuYXRpb25hbCBKb3Vy
bmFsIG9mIFBlZGlhdHJpYyBPYmVzaXR5PC9zZWNvbmRhcnktdGl0bGU+PC90aXRsZXM+PHBlcmlv
ZGljYWw+PGZ1bGwtdGl0bGU+SW50ZXJuYXRpb25hbCBKb3VybmFsIG9mIFBlZGlhdHJpYyBPYmVz
aXR5PC9mdWxsLXRpdGxlPjxhYmJyLTE+SW50LiBKLiBQZWRpYXRyLiBPYmVzLjwvYWJici0xPjxh
YmJyLTI+SW50IEogUGVkaWF0ciBPYmVzPC9hYmJyLTI+PC9wZXJpb2RpY2FsPjxwYWdlcz4xOTct
MjA1PC9wYWdlcz48dm9sdW1lPjY8L3ZvbHVtZT48bnVtYmVyPjMtNDwvbnVtYmVyPjxkYXRlcz48
eWVhcj4yMDExPC95ZWFyPjwvZGF0ZXM+PGlzYm4+MTc0Ny03MTY2PC9pc2JuPjx1cmxzPjwvdXJs
cz48L3JlY29yZD48L0NpdGU+PENpdGU+PEF1dGhvcj5TYWVsZW5zPC9BdXRob3I+PFllYXI+MjAw
MzwvWWVhcj48UmVjTnVtPjExMTE1NjwvUmVjTnVtPjxyZWNvcmQ+PHJlYy1udW1iZXI+MTExMTU2
PC9yZWMtbnVtYmVyPjxmb3JlaWduLWtleXM+PGtleSBhcHA9IkVOIiBkYi1pZD0icDJ6OXRzOXBi
NXZyMHBld3dheng5eDU3eGR3cGR2cnh2OTJ0IiB0aW1lc3RhbXA9IjE2NDgyODk4NjIiIGd1aWQ9
IjYwY2Y5MDYxLWY1NzYtNDg1YS1iNmZhLTA3OTFjMzg4YTY3YSI+MTExMTU2PC9rZXk+PC9mb3Jl
aWduLWtleXM+PHJlZi10eXBlIG5hbWU9IkpvdXJuYWwgQXJ0aWNsZSI+MTc8L3JlZi10eXBlPjxj
b250cmlidXRvcnM+PGF1dGhvcnM+PGF1dGhvcj5TYWVsZW5zLCBCcmlhbiBFPC9hdXRob3I+PGF1
dGhvcj5NY0dyYXRoLCBBbm4gTTwvYXV0aG9yPjwvYXV0aG9ycz48L2NvbnRyaWJ1dG9ycz48dGl0
bGVzPjx0aXRsZT5TZWxmLW1vbml0b3JpbmcgYWRoZXJlbmNlIGFuZCBhZG9sZXNjZW50IHdlaWdo
dCBjb250cm9sIGVmZmljYWN5PC90aXRsZT48c2Vjb25kYXJ5LXRpdGxlPkNoaWxkcmVuJmFwb3M7
cyBIZWFsdGggQ2FyZTwvc2Vjb25kYXJ5LXRpdGxlPjwvdGl0bGVzPjxwZXJpb2RpY2FsPjxmdWxs
LXRpdGxlPkNoaWxkcmVuJmFwb3M7cyBIZWFsdGggQ2FyZTwvZnVsbC10aXRsZT48YWJici0xPkNo
aWxkLiBIZWFsdGggQ2FyZTwvYWJici0xPjxhYmJyLTI+Q2hpbGQgSGVhbHRoIENhcmU8L2FiYnIt
Mj48L3BlcmlvZGljYWw+PHBhZ2VzPjEzNy0xNTI8L3BhZ2VzPjx2b2x1bWU+MzI8L3ZvbHVtZT48
bnVtYmVyPjI8L251bWJlcj48ZGF0ZXM+PHllYXI+MjAwMzwveWVhcj48L2RhdGVzPjxpc2JuPjAy
NzMtOTYxNTwvaXNibj48dXJscz48L3VybHM+PC9yZWNvcmQ+PC9DaXRlPjxDaXRlPjxBdXRob3I+
S2lyc2NoZW5iYXVtPC9BdXRob3I+PFllYXI+MjAwNTwvWWVhcj48UmVjTnVtPjExMTMyNzwvUmVj
TnVtPjxyZWNvcmQ+PHJlYy1udW1iZXI+MTExMzI3PC9yZWMtbnVtYmVyPjxmb3JlaWduLWtleXM+
PGtleSBhcHA9IkVOIiBkYi1pZD0icDJ6OXRzOXBiNXZyMHBld3dheng5eDU3eGR3cGR2cnh2OTJ0
IiB0aW1lc3RhbXA9IjE3MzY0NzI3NDAiIGd1aWQ9IjFjNjY2MTBhLTg2YzMtNGY0Ny1iOTVhLWNi
MzEyZmZiMGU5NiI+MTExMzI3PC9rZXk+PC9mb3JlaWduLWtleXM+PHJlZi10eXBlIG5hbWU9Ikpv
dXJuYWwgQXJ0aWNsZSI+MTc8L3JlZi10eXBlPjxjb250cmlidXRvcnM+PGF1dGhvcnM+PGF1dGhv
cj5LaXJzY2hlbmJhdW0sIERhbmllbCBTLjwvYXV0aG9yPjxhdXRob3I+R2VybWFubiwgSnVsaWUg
Ti48L2F1dGhvcj48YXV0aG9yPlJpY2gsIEJhcnJ5IEguPC9hdXRob3I+PC9hdXRob3JzPjwvY29u
dHJpYnV0b3JzPjx0aXRsZXM+PHRpdGxlPlRyZWF0bWVudCBvZiBtb3JiaWQgb2Jlc2l0eSBpbiBs
b3ctaW5jb21lIGFkb2xlc2NlbnRzOiBlZmZlY3RzIG9mIHBhcmVudGFsIHNlbGYtbW9uaXRvcmlu
ZzwvdGl0bGU+PHNlY29uZGFyeS10aXRsZT5PYmVzaXR5IFJlc2VhcmNoPC9zZWNvbmRhcnktdGl0
bGU+PC90aXRsZXM+PHBhZ2VzPjE1MjctMTUyOTwvcGFnZXM+PHZvbHVtZT4xMzwvdm9sdW1lPjxu
dW1iZXI+OTwvbnVtYmVyPjxkYXRlcz48eWVhcj4yMDA1PC95ZWFyPjwvZGF0ZXM+PGlzYm4+MTA3
MS03MzIzPC9pc2JuPjx1cmxzPjxyZWxhdGVkLXVybHM+PHVybD5odHRwczovL29ubGluZWxpYnJh
cnkud2lsZXkuY29tL2RvaS9hYnMvMTAuMTAzOC9vYnkuMjAwNS4xODc8L3VybD48L3JlbGF0ZWQt
dXJscz48L3VybHM+PGVsZWN0cm9uaWMtcmVzb3VyY2UtbnVtPjEwLjEwMzgvb2J5LjIwMDUuMTg3
PC9lbGVjdHJvbmljLXJlc291cmNlLW51bT48L3JlY29yZD48L0NpdGU+PC9FbmROb3RlPgB=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0049799C" w:rsidRPr="00B459F2">
        <w:rPr>
          <w:rFonts w:cs="Times New Roman"/>
          <w:szCs w:val="24"/>
        </w:rPr>
        <w:fldChar w:fldCharType="separate"/>
      </w:r>
      <w:r w:rsidR="0049799C" w:rsidRPr="00B459F2">
        <w:rPr>
          <w:rFonts w:cs="Times New Roman"/>
          <w:noProof/>
          <w:szCs w:val="24"/>
          <w:vertAlign w:val="superscript"/>
        </w:rPr>
        <w:t>4-7</w:t>
      </w:r>
      <w:r w:rsidR="0049799C" w:rsidRPr="00B459F2">
        <w:rPr>
          <w:rFonts w:cs="Times New Roman"/>
          <w:szCs w:val="24"/>
        </w:rPr>
        <w:fldChar w:fldCharType="end"/>
      </w:r>
      <w:r w:rsidR="0087479C" w:rsidRPr="00B459F2">
        <w:rPr>
          <w:rFonts w:cs="Times New Roman"/>
          <w:szCs w:val="24"/>
        </w:rPr>
        <w:t xml:space="preserve"> Despite the</w:t>
      </w:r>
      <w:r w:rsidR="00184D7F" w:rsidRPr="00B459F2">
        <w:rPr>
          <w:rFonts w:cs="Times New Roman"/>
          <w:szCs w:val="24"/>
        </w:rPr>
        <w:t>se</w:t>
      </w:r>
      <w:r w:rsidR="0087479C" w:rsidRPr="00B459F2">
        <w:rPr>
          <w:rFonts w:cs="Times New Roman"/>
          <w:szCs w:val="24"/>
        </w:rPr>
        <w:t xml:space="preserve"> benefits, engagement in DSM is poor among children and adolescents, and strategies to improve DSM behavior are needed.</w:t>
      </w:r>
      <w:r w:rsidR="0087479C" w:rsidRPr="00B459F2">
        <w:rPr>
          <w:rFonts w:cs="Times New Roman"/>
          <w:szCs w:val="24"/>
        </w:rPr>
        <w:fldChar w:fldCharType="begin">
          <w:fldData xml:space="preserve">PEVuZE5vdGU+PENpdGU+PEF1dGhvcj5HZXJtYW5uPC9BdXRob3I+PFllYXI+MjAwNzwvWWVhcj48
UmVjTnVtPjkxNTUyPC9SZWNOdW0+PERpc3BsYXlUZXh0PjxzdHlsZSBmYWNlPSJzdXBlcnNjcmlw
dCI+NC03PC9zdHlsZT48L0Rpc3BsYXlUZXh0PjxyZWNvcmQ+PHJlYy1udW1iZXI+OTE1NTI8L3Jl
Yy1udW1iZXI+PGZvcmVpZ24ta2V5cz48a2V5IGFwcD0iRU4iIGRiLWlkPSJwMno5dHM5cGI1dnIw
cGV3d2F6eDl4NTd4ZHdwZHZyeHY5MnQiIHRpbWVzdGFtcD0iMTYwOTAxMjA3NSIgZ3VpZD0iMGQx
MjY4OGItYWU5MS00NTU3LWFhM2ItZGE5ZGJiYjg1ODhlIj45MTU1Mjwva2V5PjwvZm9yZWlnbi1r
ZXlzPjxyZWYtdHlwZSBuYW1lPSJKb3VybmFsIEFydGljbGUiPjE3PC9yZWYtdHlwZT48Y29udHJp
YnV0b3JzPjxhdXRob3JzPjxhdXRob3I+R2VybWFubiwgSnVsaWUgTjwvYXV0aG9yPjxhdXRob3I+
S2lyc2NoZW5iYXVtLCBEYW5pZWwgUzwvYXV0aG9yPjxhdXRob3I+UmljaCwgQmFycnkgSDwvYXV0
aG9yPjwvYXV0aG9ycz48L2NvbnRyaWJ1dG9ycz48dGl0bGVzPjx0aXRsZT5DaGlsZCBhbmQgcGFy
ZW50YWwgc2VsZi1tb25pdG9yaW5nIGFzIGRldGVybWluYW50cyBvZiBzdWNjZXNzIGluIHRoZSB0
cmVhdG1lbnQgb2YgbW9yYmlkIG9iZXNpdHkgaW4gbG93LWluY29tZSBtaW5vcml0eSBjaGlsZHJl
bjwvdGl0bGU+PHNlY29uZGFyeS10aXRsZT5Kb3VybmFsIG9mIFBlZGlhdHJpYyBQc3ljaG9sb2d5
PC9zZWNvbmRhcnktdGl0bGU+PC90aXRsZXM+PHBlcmlvZGljYWw+PGZ1bGwtdGl0bGU+Sm91cm5h
bCBvZiBQZWRpYXRyaWMgUHN5Y2hvbG9neTwvZnVsbC10aXRsZT48YWJici0xPkouIFBlZGlhdHIu
IFBzeWNob2wuPC9hYmJyLTE+PGFiYnItMj5KIFBlZGlhdHIgUHN5Y2hvbDwvYWJici0yPjwvcGVy
aW9kaWNhbD48cGFnZXM+MTExLTEyMTwvcGFnZXM+PHZvbHVtZT4zMjwvdm9sdW1lPjxudW1iZXI+
MTwvbnVtYmVyPjxkYXRlcz48eWVhcj4yMDA3PC95ZWFyPjwvZGF0ZXM+PGlzYm4+MTQ2NS03MzVY
PC9pc2JuPjx1cmxzPjwvdXJscz48L3JlY29yZD48L0NpdGU+PENpdGU+PEF1dGhvcj5Nb2NrdXM8
L0F1dGhvcj48WWVhcj4yMDExPC9ZZWFyPjxSZWNOdW0+OTE1NTE8L1JlY051bT48cmVjb3JkPjxy
ZWMtbnVtYmVyPjkxNTUxPC9yZWMtbnVtYmVyPjxmb3JlaWduLWtleXM+PGtleSBhcHA9IkVOIiBk
Yi1pZD0icDJ6OXRzOXBiNXZyMHBld3dheng5eDU3eGR3cGR2cnh2OTJ0IiB0aW1lc3RhbXA9IjE2
MDkwMTIwNTIiIGd1aWQ9IjhmMTllMWFhLTg3OTgtNDk2My05OTQ5LWM4NjA1M2IyNTU4MyI+OTE1
NTE8L2tleT48L2ZvcmVpZ24ta2V5cz48cmVmLXR5cGUgbmFtZT0iSm91cm5hbCBBcnRpY2xlIj4x
NzwvcmVmLXR5cGU+PGNvbnRyaWJ1dG9ycz48YXV0aG9ycz48YXV0aG9yPk1vY2t1cywgRGFueXRl
IFM8L2F1dGhvcj48YXV0aG9yPk1hY2VyYSwgQ2Fyb2xpbmUgQTwvYXV0aG9yPjxhdXRob3I+V2lu
Z2FyZCwgRGVib3JhaCBMPC9hdXRob3I+PGF1dGhvcj5QZWRkZWNvcmQsIE1pY2hhZWw8L2F1dGhv
cj48YXV0aG9yPlRob21hcywgUm9uYWxkIEc8L2F1dGhvcj48YXV0aG9yPldpbGZsZXksIERlbmlz
ZSBFPC9hdXRob3I+PC9hdXRob3JzPjwvY29udHJpYnV0b3JzPjx0aXRsZXM+PHRpdGxlPkRpZXRh
cnkgc2VsZi1tb25pdG9yaW5nIGFuZCBpdHMgaW1wYWN0IG9uIHdlaWdodCBsb3NzIGluIG92ZXJ3
ZWlnaHQgY2hpbGRyZW48L3RpdGxlPjxzZWNvbmRhcnktdGl0bGU+SW50ZXJuYXRpb25hbCBKb3Vy
bmFsIG9mIFBlZGlhdHJpYyBPYmVzaXR5PC9zZWNvbmRhcnktdGl0bGU+PC90aXRsZXM+PHBlcmlv
ZGljYWw+PGZ1bGwtdGl0bGU+SW50ZXJuYXRpb25hbCBKb3VybmFsIG9mIFBlZGlhdHJpYyBPYmVz
aXR5PC9mdWxsLXRpdGxlPjxhYmJyLTE+SW50LiBKLiBQZWRpYXRyLiBPYmVzLjwvYWJici0xPjxh
YmJyLTI+SW50IEogUGVkaWF0ciBPYmVzPC9hYmJyLTI+PC9wZXJpb2RpY2FsPjxwYWdlcz4xOTct
MjA1PC9wYWdlcz48dm9sdW1lPjY8L3ZvbHVtZT48bnVtYmVyPjMtNDwvbnVtYmVyPjxkYXRlcz48
eWVhcj4yMDExPC95ZWFyPjwvZGF0ZXM+PGlzYm4+MTc0Ny03MTY2PC9pc2JuPjx1cmxzPjwvdXJs
cz48L3JlY29yZD48L0NpdGU+PENpdGU+PEF1dGhvcj5TYWVsZW5zPC9BdXRob3I+PFllYXI+MjAw
MzwvWWVhcj48UmVjTnVtPjExMTE1NjwvUmVjTnVtPjxyZWNvcmQ+PHJlYy1udW1iZXI+MTExMTU2
PC9yZWMtbnVtYmVyPjxmb3JlaWduLWtleXM+PGtleSBhcHA9IkVOIiBkYi1pZD0icDJ6OXRzOXBi
NXZyMHBld3dheng5eDU3eGR3cGR2cnh2OTJ0IiB0aW1lc3RhbXA9IjE2NDgyODk4NjIiIGd1aWQ9
IjYwY2Y5MDYxLWY1NzYtNDg1YS1iNmZhLTA3OTFjMzg4YTY3YSI+MTExMTU2PC9rZXk+PC9mb3Jl
aWduLWtleXM+PHJlZi10eXBlIG5hbWU9IkpvdXJuYWwgQXJ0aWNsZSI+MTc8L3JlZi10eXBlPjxj
b250cmlidXRvcnM+PGF1dGhvcnM+PGF1dGhvcj5TYWVsZW5zLCBCcmlhbiBFPC9hdXRob3I+PGF1
dGhvcj5NY0dyYXRoLCBBbm4gTTwvYXV0aG9yPjwvYXV0aG9ycz48L2NvbnRyaWJ1dG9ycz48dGl0
bGVzPjx0aXRsZT5TZWxmLW1vbml0b3JpbmcgYWRoZXJlbmNlIGFuZCBhZG9sZXNjZW50IHdlaWdo
dCBjb250cm9sIGVmZmljYWN5PC90aXRsZT48c2Vjb25kYXJ5LXRpdGxlPkNoaWxkcmVuJmFwb3M7
cyBIZWFsdGggQ2FyZTwvc2Vjb25kYXJ5LXRpdGxlPjwvdGl0bGVzPjxwZXJpb2RpY2FsPjxmdWxs
LXRpdGxlPkNoaWxkcmVuJmFwb3M7cyBIZWFsdGggQ2FyZTwvZnVsbC10aXRsZT48YWJici0xPkNo
aWxkLiBIZWFsdGggQ2FyZTwvYWJici0xPjxhYmJyLTI+Q2hpbGQgSGVhbHRoIENhcmU8L2FiYnIt
Mj48L3BlcmlvZGljYWw+PHBhZ2VzPjEzNy0xNTI8L3BhZ2VzPjx2b2x1bWU+MzI8L3ZvbHVtZT48
bnVtYmVyPjI8L251bWJlcj48ZGF0ZXM+PHllYXI+MjAwMzwveWVhcj48L2RhdGVzPjxpc2JuPjAy
NzMtOTYxNTwvaXNibj48dXJscz48L3VybHM+PC9yZWNvcmQ+PC9DaXRlPjxDaXRlPjxBdXRob3I+
S2lyc2NoZW5iYXVtPC9BdXRob3I+PFllYXI+MjAwNTwvWWVhcj48UmVjTnVtPjExMTMyNzwvUmVj
TnVtPjxyZWNvcmQ+PHJlYy1udW1iZXI+MTExMzI3PC9yZWMtbnVtYmVyPjxmb3JlaWduLWtleXM+
PGtleSBhcHA9IkVOIiBkYi1pZD0icDJ6OXRzOXBiNXZyMHBld3dheng5eDU3eGR3cGR2cnh2OTJ0
IiB0aW1lc3RhbXA9IjE3MzY0NzI3NDAiIGd1aWQ9IjFjNjY2MTBhLTg2YzMtNGY0Ny1iOTVhLWNi
MzEyZmZiMGU5NiI+MTExMzI3PC9rZXk+PC9mb3JlaWduLWtleXM+PHJlZi10eXBlIG5hbWU9Ikpv
dXJuYWwgQXJ0aWNsZSI+MTc8L3JlZi10eXBlPjxjb250cmlidXRvcnM+PGF1dGhvcnM+PGF1dGhv
cj5LaXJzY2hlbmJhdW0sIERhbmllbCBTLjwvYXV0aG9yPjxhdXRob3I+R2VybWFubiwgSnVsaWUg
Ti48L2F1dGhvcj48YXV0aG9yPlJpY2gsIEJhcnJ5IEguPC9hdXRob3I+PC9hdXRob3JzPjwvY29u
dHJpYnV0b3JzPjx0aXRsZXM+PHRpdGxlPlRyZWF0bWVudCBvZiBtb3JiaWQgb2Jlc2l0eSBpbiBs
b3ctaW5jb21lIGFkb2xlc2NlbnRzOiBlZmZlY3RzIG9mIHBhcmVudGFsIHNlbGYtbW9uaXRvcmlu
ZzwvdGl0bGU+PHNlY29uZGFyeS10aXRsZT5PYmVzaXR5IFJlc2VhcmNoPC9zZWNvbmRhcnktdGl0
bGU+PC90aXRsZXM+PHBhZ2VzPjE1MjctMTUyOTwvcGFnZXM+PHZvbHVtZT4xMzwvdm9sdW1lPjxu
dW1iZXI+OTwvbnVtYmVyPjxkYXRlcz48eWVhcj4yMDA1PC95ZWFyPjwvZGF0ZXM+PGlzYm4+MTA3
MS03MzIzPC9pc2JuPjx1cmxzPjxyZWxhdGVkLXVybHM+PHVybD5odHRwczovL29ubGluZWxpYnJh
cnkud2lsZXkuY29tL2RvaS9hYnMvMTAuMTAzOC9vYnkuMjAwNS4xODc8L3VybD48L3JlbGF0ZWQt
dXJscz48L3VybHM+PGVsZWN0cm9uaWMtcmVzb3VyY2UtbnVtPjEwLjEwMzgvb2J5LjIwMDUuMTg3
PC9lbGVjdHJvbmljLXJlc291cmNlLW51bT48L3JlY29yZD48L0NpdGU+PC9FbmROb3RlPgB=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PEVuZE5vdGU+PENpdGU+PEF1dGhvcj5HZXJtYW5uPC9BdXRob3I+PFllYXI+MjAwNzwvWWVhcj48
UmVjTnVtPjkxNTUyPC9SZWNOdW0+PERpc3BsYXlUZXh0PjxzdHlsZSBmYWNlPSJzdXBlcnNjcmlw
dCI+NC03PC9zdHlsZT48L0Rpc3BsYXlUZXh0PjxyZWNvcmQ+PHJlYy1udW1iZXI+OTE1NTI8L3Jl
Yy1udW1iZXI+PGZvcmVpZ24ta2V5cz48a2V5IGFwcD0iRU4iIGRiLWlkPSJwMno5dHM5cGI1dnIw
cGV3d2F6eDl4NTd4ZHdwZHZyeHY5MnQiIHRpbWVzdGFtcD0iMTYwOTAxMjA3NSIgZ3VpZD0iMGQx
MjY4OGItYWU5MS00NTU3LWFhM2ItZGE5ZGJiYjg1ODhlIj45MTU1Mjwva2V5PjwvZm9yZWlnbi1r
ZXlzPjxyZWYtdHlwZSBuYW1lPSJKb3VybmFsIEFydGljbGUiPjE3PC9yZWYtdHlwZT48Y29udHJp
YnV0b3JzPjxhdXRob3JzPjxhdXRob3I+R2VybWFubiwgSnVsaWUgTjwvYXV0aG9yPjxhdXRob3I+
S2lyc2NoZW5iYXVtLCBEYW5pZWwgUzwvYXV0aG9yPjxhdXRob3I+UmljaCwgQmFycnkgSDwvYXV0
aG9yPjwvYXV0aG9ycz48L2NvbnRyaWJ1dG9ycz48dGl0bGVzPjx0aXRsZT5DaGlsZCBhbmQgcGFy
ZW50YWwgc2VsZi1tb25pdG9yaW5nIGFzIGRldGVybWluYW50cyBvZiBzdWNjZXNzIGluIHRoZSB0
cmVhdG1lbnQgb2YgbW9yYmlkIG9iZXNpdHkgaW4gbG93LWluY29tZSBtaW5vcml0eSBjaGlsZHJl
bjwvdGl0bGU+PHNlY29uZGFyeS10aXRsZT5Kb3VybmFsIG9mIFBlZGlhdHJpYyBQc3ljaG9sb2d5
PC9zZWNvbmRhcnktdGl0bGU+PC90aXRsZXM+PHBlcmlvZGljYWw+PGZ1bGwtdGl0bGU+Sm91cm5h
bCBvZiBQZWRpYXRyaWMgUHN5Y2hvbG9neTwvZnVsbC10aXRsZT48YWJici0xPkouIFBlZGlhdHIu
IFBzeWNob2wuPC9hYmJyLTE+PGFiYnItMj5KIFBlZGlhdHIgUHN5Y2hvbDwvYWJici0yPjwvcGVy
aW9kaWNhbD48cGFnZXM+MTExLTEyMTwvcGFnZXM+PHZvbHVtZT4zMjwvdm9sdW1lPjxudW1iZXI+
MTwvbnVtYmVyPjxkYXRlcz48eWVhcj4yMDA3PC95ZWFyPjwvZGF0ZXM+PGlzYm4+MTQ2NS03MzVY
PC9pc2JuPjx1cmxzPjwvdXJscz48L3JlY29yZD48L0NpdGU+PENpdGU+PEF1dGhvcj5Nb2NrdXM8
L0F1dGhvcj48WWVhcj4yMDExPC9ZZWFyPjxSZWNOdW0+OTE1NTE8L1JlY051bT48cmVjb3JkPjxy
ZWMtbnVtYmVyPjkxNTUxPC9yZWMtbnVtYmVyPjxmb3JlaWduLWtleXM+PGtleSBhcHA9IkVOIiBk
Yi1pZD0icDJ6OXRzOXBiNXZyMHBld3dheng5eDU3eGR3cGR2cnh2OTJ0IiB0aW1lc3RhbXA9IjE2
MDkwMTIwNTIiIGd1aWQ9IjhmMTllMWFhLTg3OTgtNDk2My05OTQ5LWM4NjA1M2IyNTU4MyI+OTE1
NTE8L2tleT48L2ZvcmVpZ24ta2V5cz48cmVmLXR5cGUgbmFtZT0iSm91cm5hbCBBcnRpY2xlIj4x
NzwvcmVmLXR5cGU+PGNvbnRyaWJ1dG9ycz48YXV0aG9ycz48YXV0aG9yPk1vY2t1cywgRGFueXRl
IFM8L2F1dGhvcj48YXV0aG9yPk1hY2VyYSwgQ2Fyb2xpbmUgQTwvYXV0aG9yPjxhdXRob3I+V2lu
Z2FyZCwgRGVib3JhaCBMPC9hdXRob3I+PGF1dGhvcj5QZWRkZWNvcmQsIE1pY2hhZWw8L2F1dGhv
cj48YXV0aG9yPlRob21hcywgUm9uYWxkIEc8L2F1dGhvcj48YXV0aG9yPldpbGZsZXksIERlbmlz
ZSBFPC9hdXRob3I+PC9hdXRob3JzPjwvY29udHJpYnV0b3JzPjx0aXRsZXM+PHRpdGxlPkRpZXRh
cnkgc2VsZi1tb25pdG9yaW5nIGFuZCBpdHMgaW1wYWN0IG9uIHdlaWdodCBsb3NzIGluIG92ZXJ3
ZWlnaHQgY2hpbGRyZW48L3RpdGxlPjxzZWNvbmRhcnktdGl0bGU+SW50ZXJuYXRpb25hbCBKb3Vy
bmFsIG9mIFBlZGlhdHJpYyBPYmVzaXR5PC9zZWNvbmRhcnktdGl0bGU+PC90aXRsZXM+PHBlcmlv
ZGljYWw+PGZ1bGwtdGl0bGU+SW50ZXJuYXRpb25hbCBKb3VybmFsIG9mIFBlZGlhdHJpYyBPYmVz
aXR5PC9mdWxsLXRpdGxlPjxhYmJyLTE+SW50LiBKLiBQZWRpYXRyLiBPYmVzLjwvYWJici0xPjxh
YmJyLTI+SW50IEogUGVkaWF0ciBPYmVzPC9hYmJyLTI+PC9wZXJpb2RpY2FsPjxwYWdlcz4xOTct
MjA1PC9wYWdlcz48dm9sdW1lPjY8L3ZvbHVtZT48bnVtYmVyPjMtNDwvbnVtYmVyPjxkYXRlcz48
eWVhcj4yMDExPC95ZWFyPjwvZGF0ZXM+PGlzYm4+MTc0Ny03MTY2PC9pc2JuPjx1cmxzPjwvdXJs
cz48L3JlY29yZD48L0NpdGU+PENpdGU+PEF1dGhvcj5TYWVsZW5zPC9BdXRob3I+PFllYXI+MjAw
MzwvWWVhcj48UmVjTnVtPjExMTE1NjwvUmVjTnVtPjxyZWNvcmQ+PHJlYy1udW1iZXI+MTExMTU2
PC9yZWMtbnVtYmVyPjxmb3JlaWduLWtleXM+PGtleSBhcHA9IkVOIiBkYi1pZD0icDJ6OXRzOXBi
NXZyMHBld3dheng5eDU3eGR3cGR2cnh2OTJ0IiB0aW1lc3RhbXA9IjE2NDgyODk4NjIiIGd1aWQ9
IjYwY2Y5MDYxLWY1NzYtNDg1YS1iNmZhLTA3OTFjMzg4YTY3YSI+MTExMTU2PC9rZXk+PC9mb3Jl
aWduLWtleXM+PHJlZi10eXBlIG5hbWU9IkpvdXJuYWwgQXJ0aWNsZSI+MTc8L3JlZi10eXBlPjxj
b250cmlidXRvcnM+PGF1dGhvcnM+PGF1dGhvcj5TYWVsZW5zLCBCcmlhbiBFPC9hdXRob3I+PGF1
dGhvcj5NY0dyYXRoLCBBbm4gTTwvYXV0aG9yPjwvYXV0aG9ycz48L2NvbnRyaWJ1dG9ycz48dGl0
bGVzPjx0aXRsZT5TZWxmLW1vbml0b3JpbmcgYWRoZXJlbmNlIGFuZCBhZG9sZXNjZW50IHdlaWdo
dCBjb250cm9sIGVmZmljYWN5PC90aXRsZT48c2Vjb25kYXJ5LXRpdGxlPkNoaWxkcmVuJmFwb3M7
cyBIZWFsdGggQ2FyZTwvc2Vjb25kYXJ5LXRpdGxlPjwvdGl0bGVzPjxwZXJpb2RpY2FsPjxmdWxs
LXRpdGxlPkNoaWxkcmVuJmFwb3M7cyBIZWFsdGggQ2FyZTwvZnVsbC10aXRsZT48YWJici0xPkNo
aWxkLiBIZWFsdGggQ2FyZTwvYWJici0xPjxhYmJyLTI+Q2hpbGQgSGVhbHRoIENhcmU8L2FiYnIt
Mj48L3BlcmlvZGljYWw+PHBhZ2VzPjEzNy0xNTI8L3BhZ2VzPjx2b2x1bWU+MzI8L3ZvbHVtZT48
bnVtYmVyPjI8L251bWJlcj48ZGF0ZXM+PHllYXI+MjAwMzwveWVhcj48L2RhdGVzPjxpc2JuPjAy
NzMtOTYxNTwvaXNibj48dXJscz48L3VybHM+PC9yZWNvcmQ+PC9DaXRlPjxDaXRlPjxBdXRob3I+
S2lyc2NoZW5iYXVtPC9BdXRob3I+PFllYXI+MjAwNTwvWWVhcj48UmVjTnVtPjExMTMyNzwvUmVj
TnVtPjxyZWNvcmQ+PHJlYy1udW1iZXI+MTExMzI3PC9yZWMtbnVtYmVyPjxmb3JlaWduLWtleXM+
PGtleSBhcHA9IkVOIiBkYi1pZD0icDJ6OXRzOXBiNXZyMHBld3dheng5eDU3eGR3cGR2cnh2OTJ0
IiB0aW1lc3RhbXA9IjE3MzY0NzI3NDAiIGd1aWQ9IjFjNjY2MTBhLTg2YzMtNGY0Ny1iOTVhLWNi
MzEyZmZiMGU5NiI+MTExMzI3PC9rZXk+PC9mb3JlaWduLWtleXM+PHJlZi10eXBlIG5hbWU9Ikpv
dXJuYWwgQXJ0aWNsZSI+MTc8L3JlZi10eXBlPjxjb250cmlidXRvcnM+PGF1dGhvcnM+PGF1dGhv
cj5LaXJzY2hlbmJhdW0sIERhbmllbCBTLjwvYXV0aG9yPjxhdXRob3I+R2VybWFubiwgSnVsaWUg
Ti48L2F1dGhvcj48YXV0aG9yPlJpY2gsIEJhcnJ5IEguPC9hdXRob3I+PC9hdXRob3JzPjwvY29u
dHJpYnV0b3JzPjx0aXRsZXM+PHRpdGxlPlRyZWF0bWVudCBvZiBtb3JiaWQgb2Jlc2l0eSBpbiBs
b3ctaW5jb21lIGFkb2xlc2NlbnRzOiBlZmZlY3RzIG9mIHBhcmVudGFsIHNlbGYtbW9uaXRvcmlu
ZzwvdGl0bGU+PHNlY29uZGFyeS10aXRsZT5PYmVzaXR5IFJlc2VhcmNoPC9zZWNvbmRhcnktdGl0
bGU+PC90aXRsZXM+PHBhZ2VzPjE1MjctMTUyOTwvcGFnZXM+PHZvbHVtZT4xMzwvdm9sdW1lPjxu
dW1iZXI+OTwvbnVtYmVyPjxkYXRlcz48eWVhcj4yMDA1PC95ZWFyPjwvZGF0ZXM+PGlzYm4+MTA3
MS03MzIzPC9pc2JuPjx1cmxzPjxyZWxhdGVkLXVybHM+PHVybD5odHRwczovL29ubGluZWxpYnJh
cnkud2lsZXkuY29tL2RvaS9hYnMvMTAuMTAzOC9vYnkuMjAwNS4xODc8L3VybD48L3JlbGF0ZWQt
dXJscz48L3VybHM+PGVsZWN0cm9uaWMtcmVzb3VyY2UtbnVtPjEwLjEwMzgvb2J5LjIwMDUuMTg3
PC9lbGVjdHJvbmljLXJlc291cmNlLW51bT48L3JlY29yZD48L0NpdGU+PC9FbmROb3RlPgB=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0087479C" w:rsidRPr="00B459F2">
        <w:rPr>
          <w:rFonts w:cs="Times New Roman"/>
          <w:szCs w:val="24"/>
        </w:rPr>
        <w:fldChar w:fldCharType="separate"/>
      </w:r>
      <w:r w:rsidR="00393BF2" w:rsidRPr="00B459F2">
        <w:rPr>
          <w:rFonts w:cs="Times New Roman"/>
          <w:noProof/>
          <w:szCs w:val="24"/>
          <w:vertAlign w:val="superscript"/>
        </w:rPr>
        <w:t>4-7</w:t>
      </w:r>
      <w:r w:rsidR="0087479C" w:rsidRPr="00B459F2">
        <w:rPr>
          <w:rFonts w:cs="Times New Roman"/>
          <w:szCs w:val="24"/>
        </w:rPr>
        <w:fldChar w:fldCharType="end"/>
      </w:r>
      <w:bookmarkEnd w:id="14"/>
    </w:p>
    <w:p w14:paraId="3B9A3A5F" w14:textId="44DBD676" w:rsidR="0087479C" w:rsidRPr="00B459F2" w:rsidRDefault="00BA010D" w:rsidP="00C64024">
      <w:pPr>
        <w:pStyle w:val="Heading2"/>
        <w:keepNext w:val="0"/>
        <w:keepLines w:val="0"/>
        <w:spacing w:before="0" w:after="0" w:line="480" w:lineRule="auto"/>
        <w:rPr>
          <w:rFonts w:cs="Times New Roman"/>
          <w:b w:val="0"/>
          <w:szCs w:val="24"/>
        </w:rPr>
      </w:pPr>
      <w:bookmarkStart w:id="15" w:name="_Toc113909328"/>
      <w:bookmarkStart w:id="16" w:name="_Toc194836112"/>
      <w:bookmarkEnd w:id="12"/>
      <w:r w:rsidRPr="00B459F2">
        <w:rPr>
          <w:rFonts w:cs="Times New Roman"/>
          <w:szCs w:val="24"/>
        </w:rPr>
        <w:t>Introduction to Self-Monitoring in Children</w:t>
      </w:r>
      <w:bookmarkEnd w:id="15"/>
      <w:bookmarkEnd w:id="16"/>
    </w:p>
    <w:p w14:paraId="7D268645" w14:textId="36582C88" w:rsidR="00A91895" w:rsidRPr="00B459F2" w:rsidRDefault="0087479C" w:rsidP="00C64024">
      <w:pPr>
        <w:spacing w:line="480" w:lineRule="auto"/>
        <w:ind w:firstLine="720"/>
        <w:rPr>
          <w:rFonts w:cs="Times New Roman"/>
          <w:szCs w:val="24"/>
        </w:rPr>
      </w:pPr>
      <w:r w:rsidRPr="00B459F2">
        <w:rPr>
          <w:rFonts w:cs="Times New Roman"/>
          <w:szCs w:val="24"/>
        </w:rPr>
        <w:t xml:space="preserve">Self-monitoring is the systematic </w:t>
      </w:r>
      <w:r w:rsidR="00E97D6C">
        <w:rPr>
          <w:rFonts w:cs="Times New Roman"/>
          <w:szCs w:val="24"/>
        </w:rPr>
        <w:t>self-assessment</w:t>
      </w:r>
      <w:r w:rsidRPr="00B459F2">
        <w:rPr>
          <w:rFonts w:cs="Times New Roman"/>
          <w:szCs w:val="24"/>
        </w:rPr>
        <w:t xml:space="preserve"> and recording of one’s own behavior.</w:t>
      </w:r>
      <w:r w:rsidRPr="00B459F2">
        <w:rPr>
          <w:rFonts w:cs="Times New Roman"/>
          <w:szCs w:val="24"/>
        </w:rPr>
        <w:fldChar w:fldCharType="begin"/>
      </w:r>
      <w:r w:rsidR="00847DE9">
        <w:rPr>
          <w:rFonts w:cs="Times New Roman"/>
          <w:szCs w:val="24"/>
        </w:rPr>
        <w:instrText xml:space="preserve"> ADDIN EN.CITE &lt;EndNote&gt;&lt;Cite&gt;&lt;Author&gt;McFall&lt;/Author&gt;&lt;Year&gt;1977&lt;/Year&gt;&lt;RecNum&gt;111139&lt;/RecNum&gt;&lt;DisplayText&gt;&lt;style face="superscript"&gt;10&lt;/style&gt;&lt;/DisplayText&gt;&lt;record&gt;&lt;rec-number&gt;111139&lt;/rec-number&gt;&lt;foreign-keys&gt;&lt;key app="EN" db-id="p2z9ts9pb5vr0pewwazx9x57xdwpdvrxv92t" timestamp="1648259244" guid="91bf4b64-6748-440d-8bbf-6be6e460d3d3"&gt;111139&lt;/key&gt;&lt;/foreign-keys&gt;&lt;ref-type name="Book Section"&gt;5&lt;/ref-type&gt;&lt;contributors&gt;&lt;authors&gt;&lt;author&gt;McFall, R.M.&lt;/author&gt;&lt;/authors&gt;&lt;secondary-authors&gt;&lt;author&gt;Stuart, R.B.&lt;/author&gt;&lt;/secondary-authors&gt;&lt;/contributors&gt;&lt;titles&gt;&lt;title&gt;Chapter 8: Self-monitoring&lt;/title&gt;&lt;secondary-title&gt;Behavioral Self-Management: Strategies, Techniques and Outcomes&lt;/secondary-title&gt;&lt;/titles&gt;&lt;pages&gt;196-214&lt;/pages&gt;&lt;dates&gt;&lt;year&gt;1977&lt;/year&gt;&lt;/dates&gt;&lt;pub-location&gt;New York&lt;/pub-location&gt;&lt;publisher&gt;Brunner/Mazel&lt;/publisher&gt;&lt;urls&gt;&lt;/urls&gt;&lt;/record&gt;&lt;/Cite&gt;&lt;/EndNote&gt;</w:instrText>
      </w:r>
      <w:r w:rsidRPr="00B459F2">
        <w:rPr>
          <w:rFonts w:cs="Times New Roman"/>
          <w:szCs w:val="24"/>
        </w:rPr>
        <w:fldChar w:fldCharType="separate"/>
      </w:r>
      <w:r w:rsidR="00393BF2" w:rsidRPr="00B459F2">
        <w:rPr>
          <w:rFonts w:cs="Times New Roman"/>
          <w:noProof/>
          <w:szCs w:val="24"/>
          <w:vertAlign w:val="superscript"/>
        </w:rPr>
        <w:t>10</w:t>
      </w:r>
      <w:r w:rsidRPr="00B459F2">
        <w:rPr>
          <w:rFonts w:cs="Times New Roman"/>
          <w:szCs w:val="24"/>
        </w:rPr>
        <w:fldChar w:fldCharType="end"/>
      </w:r>
      <w:r w:rsidRPr="00B459F2">
        <w:rPr>
          <w:rFonts w:cs="Times New Roman"/>
          <w:szCs w:val="24"/>
        </w:rPr>
        <w:t xml:space="preserve"> The process consists of two stages. First, an individual must notice that </w:t>
      </w:r>
      <w:r w:rsidR="00E845C8" w:rsidRPr="00B459F2">
        <w:rPr>
          <w:rFonts w:cs="Times New Roman"/>
          <w:szCs w:val="24"/>
        </w:rPr>
        <w:t>they have</w:t>
      </w:r>
      <w:r w:rsidRPr="00B459F2">
        <w:rPr>
          <w:rFonts w:cs="Times New Roman"/>
          <w:szCs w:val="24"/>
        </w:rPr>
        <w:t xml:space="preserve"> engaged in the target behavior, and second, </w:t>
      </w:r>
      <w:r w:rsidR="00031B97" w:rsidRPr="00B459F2">
        <w:rPr>
          <w:rFonts w:cs="Times New Roman"/>
          <w:szCs w:val="24"/>
        </w:rPr>
        <w:t>they must</w:t>
      </w:r>
      <w:r w:rsidRPr="00B459F2">
        <w:rPr>
          <w:rFonts w:cs="Times New Roman"/>
          <w:szCs w:val="24"/>
        </w:rPr>
        <w:t xml:space="preserve"> self-record the occurrence i</w:t>
      </w:r>
      <w:r w:rsidR="00031B97" w:rsidRPr="00B459F2">
        <w:rPr>
          <w:rFonts w:cs="Times New Roman"/>
          <w:szCs w:val="24"/>
        </w:rPr>
        <w:t>n</w:t>
      </w:r>
      <w:r w:rsidRPr="00B459F2">
        <w:rPr>
          <w:rFonts w:cs="Times New Roman"/>
          <w:szCs w:val="24"/>
        </w:rPr>
        <w:t xml:space="preserve"> some way.</w:t>
      </w:r>
      <w:r w:rsidRPr="00B459F2">
        <w:rPr>
          <w:rFonts w:cs="Times New Roman"/>
          <w:szCs w:val="24"/>
        </w:rPr>
        <w:fldChar w:fldCharType="begin"/>
      </w:r>
      <w:r w:rsidR="0006288F">
        <w:rPr>
          <w:rFonts w:cs="Times New Roman"/>
          <w:szCs w:val="24"/>
        </w:rPr>
        <w:instrText xml:space="preserve"> ADDIN EN.CITE &lt;EndNote&gt;&lt;Cite&gt;&lt;Author&gt;Nelson&lt;/Author&gt;&lt;Year&gt;1977&lt;/Year&gt;&lt;RecNum&gt;111144&lt;/RecNum&gt;&lt;DisplayText&gt;&lt;style face="superscript"&gt;11&lt;/style&gt;&lt;/DisplayText&gt;&lt;record&gt;&lt;rec-number&gt;111144&lt;/rec-number&gt;&lt;foreign-keys&gt;&lt;key app="EN" db-id="p2z9ts9pb5vr0pewwazx9x57xdwpdvrxv92t" timestamp="1648259744" guid="ed8afeac-d8fb-4e5e-88f3-1a5ea8fa2c53"&gt;111144&lt;/key&gt;&lt;/foreign-keys&gt;&lt;ref-type name="Book Section"&gt;5&lt;/ref-type&gt;&lt;contributors&gt;&lt;authors&gt;&lt;author&gt;Nelson, Rosemery O&lt;/author&gt;&lt;/authors&gt;&lt;/contributors&gt;&lt;titles&gt;&lt;title&gt;Assessment and therapeutic functions of self-monitoring&lt;/title&gt;&lt;secondary-title&gt;Progress in Behavior Modification&lt;/secondary-title&gt;&lt;/titles&gt;&lt;periodical&gt;&lt;full-title&gt;Progress in Behavior Modification&lt;/full-title&gt;&lt;abbr-1&gt;Prog. Behav. Modif.&lt;/abbr-1&gt;&lt;abbr-2&gt;Prog Behav Modif&lt;/abbr-2&gt;&lt;/periodical&gt;&lt;pages&gt;263-308&lt;/pages&gt;&lt;volume&gt;5&lt;/volume&gt;&lt;dates&gt;&lt;year&gt;1977&lt;/year&gt;&lt;/dates&gt;&lt;publisher&gt;Elsevier&lt;/publisher&gt;&lt;isbn&gt;0099-037X&lt;/isbn&gt;&lt;urls&gt;&lt;/urls&gt;&lt;/record&gt;&lt;/Cite&gt;&lt;/EndNote&gt;</w:instrText>
      </w:r>
      <w:r w:rsidRPr="00B459F2">
        <w:rPr>
          <w:rFonts w:cs="Times New Roman"/>
          <w:szCs w:val="24"/>
        </w:rPr>
        <w:fldChar w:fldCharType="separate"/>
      </w:r>
      <w:r w:rsidR="00393BF2" w:rsidRPr="00B459F2">
        <w:rPr>
          <w:rFonts w:cs="Times New Roman"/>
          <w:noProof/>
          <w:szCs w:val="24"/>
          <w:vertAlign w:val="superscript"/>
        </w:rPr>
        <w:t>11</w:t>
      </w:r>
      <w:r w:rsidRPr="00B459F2">
        <w:rPr>
          <w:rFonts w:cs="Times New Roman"/>
          <w:szCs w:val="24"/>
        </w:rPr>
        <w:fldChar w:fldCharType="end"/>
      </w:r>
      <w:r w:rsidRPr="00B459F2">
        <w:rPr>
          <w:rFonts w:cs="Times New Roman"/>
          <w:szCs w:val="24"/>
        </w:rPr>
        <w:t xml:space="preserve"> </w:t>
      </w:r>
    </w:p>
    <w:p w14:paraId="2AA9C3A9" w14:textId="05067A7F" w:rsidR="00A91895" w:rsidRPr="00B459F2" w:rsidRDefault="00A91895" w:rsidP="00C64024">
      <w:pPr>
        <w:spacing w:line="480" w:lineRule="auto"/>
        <w:ind w:firstLine="720"/>
        <w:rPr>
          <w:rFonts w:cs="Times New Roman"/>
          <w:szCs w:val="24"/>
        </w:rPr>
      </w:pPr>
      <w:r w:rsidRPr="00B459F2">
        <w:rPr>
          <w:rFonts w:cs="Times New Roman"/>
          <w:szCs w:val="24"/>
        </w:rPr>
        <w:t>Self-monitoring has become a cornerstone of behavioral treatments due to its effectiveness as a cognitive behavior modification strategy.</w:t>
      </w:r>
      <w:r w:rsidRPr="00B459F2">
        <w:rPr>
          <w:rFonts w:cs="Times New Roman"/>
          <w:szCs w:val="24"/>
        </w:rPr>
        <w:fldChar w:fldCharType="begin">
          <w:fldData xml:space="preserve">PEVuZE5vdGU+PENpdGU+PEF1dGhvcj5IYWxsYWhhbjwvQXV0aG9yPjxZZWFyPjE5ODM8L1llYXI+
PFJlY051bT4xMTExNDE8L1JlY051bT48RGlzcGxheVRleHQ+PHN0eWxlIGZhY2U9InN1cGVyc2Ny
aXB0Ij4xMiwxMzwvc3R5bGU+PC9EaXNwbGF5VGV4dD48cmVjb3JkPjxyZWMtbnVtYmVyPjExMTE0
MTwvcmVjLW51bWJlcj48Zm9yZWlnbi1rZXlzPjxrZXkgYXBwPSJFTiIgZGItaWQ9InAyejl0czlw
YjV2cjBwZXd3YXp4OXg1N3hkd3BkdnJ4djkydCIgdGltZXN0YW1wPSIxNjQ4MjU5NDg0IiBndWlk
PSJhNjdmZWNmYy0xNWM1LTRiMjMtODFlNy04ZTMxNDc2OTMzZGIiPjExMTE0MTwva2V5PjwvZm9y
ZWlnbi1rZXlzPjxyZWYtdHlwZSBuYW1lPSJKb3VybmFsIEFydGljbGUiPjE3PC9yZWYtdHlwZT48
Y29udHJpYnV0b3JzPjxhdXRob3JzPjxhdXRob3I+SGFsbGFoYW4sIERhbmllbCBQPC9hdXRob3I+
PGF1dGhvcj5TYXBvbmEsIFJlZ2luYTwvYXV0aG9yPjwvYXV0aG9ycz48L2NvbnRyaWJ1dG9ycz48
dGl0bGVzPjx0aXRsZT5TZWxmLW1vbml0b3Jpbmcgb2YgYXR0ZW50aW9uIHdpdGggbGVhcm5pbmct
ZGlzYWJsZWQgY2hpbGRyZW46IHBhc3QgcmVzZWFyY2ggYW5kIGN1cnJlbnQgaXNzdWVzPC90aXRs
ZT48c2Vjb25kYXJ5LXRpdGxlPkpvdXJuYWwgb2YgTGVhcm5pbmcgRGlzYWJpbGl0aWVzPC9zZWNv
bmRhcnktdGl0bGU+PC90aXRsZXM+PHBlcmlvZGljYWw+PGZ1bGwtdGl0bGU+Sm91cm5hbCBvZiBM
ZWFybmluZyBEaXNhYmlsaXRpZXM8L2Z1bGwtdGl0bGU+PGFiYnItMT5KLiBMZWFybi4gRGlzYWJp
bC48L2FiYnItMT48YWJici0yPkogTGVhcm4gRGlzYWJpbDwvYWJici0yPjwvcGVyaW9kaWNhbD48
cGFnZXM+NjE2LTYyMDwvcGFnZXM+PHZvbHVtZT4xNjwvdm9sdW1lPjxudW1iZXI+MTA8L251bWJl
cj48ZGF0ZXM+PHllYXI+MTk4MzwveWVhcj48L2RhdGVzPjxpc2JuPjAwMjItMjE5NDwvaXNibj48
dXJscz48L3VybHM+PC9yZWNvcmQ+PC9DaXRlPjxDaXRlPjxBdXRob3I+UGV0ZXJzb248L0F1dGhv
cj48WWVhcj4xOTk5PC9ZZWFyPjxSZWNOdW0+MTExMzI4PC9SZWNOdW0+PHJlY29yZD48cmVjLW51
bWJlcj4xMTEzMjg8L3JlYy1udW1iZXI+PGZvcmVpZ24ta2V5cz48a2V5IGFwcD0iRU4iIGRiLWlk
PSJwMno5dHM5cGI1dnIwcGV3d2F6eDl4NTd4ZHdwZHZyeHY5MnQiIHRpbWVzdGFtcD0iMTczNjQ3
Njk3MCIgZ3VpZD0iMzA2YjA1MDgtMjU5YS00OWNhLWE4NGItODY3ZmJkNWFiMmQwIj4xMTEzMjg8
L2tleT48L2ZvcmVpZ24ta2V5cz48cmVmLXR5cGUgbmFtZT0iSm91cm5hbCBBcnRpY2xlIj4xNzwv
cmVmLXR5cGU+PGNvbnRyaWJ1dG9ycz48YXV0aG9ycz48YXV0aG9yPlBldGVyc29uLCBMaXpldHRl
PC9hdXRob3I+PGF1dGhvcj5UcmVtYmxheSwgR2VvcmdlPC9hdXRob3I+PC9hdXRob3JzPjwvY29u
dHJpYnV0b3JzPjxhdXRoLWFkZHJlc3M+VSBNaXNzb3VyaSwgRGVwdCBvZiBQc3ljaG9sb2d5LCBD
b2x1bWJpYSwgTU8sIFVTPC9hdXRoLWFkZHJlc3M+PHRpdGxlcz48dGl0bGU+U2VsZi1tb25pdG9y
aW5nIGluIGJlaGF2aW9yYWwgbWVkaWNpbmU6IGNoaWxkcmVuPC90aXRsZT48c2Vjb25kYXJ5LXRp
dGxlPlBzeWNob2xvZ2ljYWwgQXNzZXNzbWVudDwvc2Vjb25kYXJ5LXRpdGxlPjwvdGl0bGVzPjxw
ZXJpb2RpY2FsPjxmdWxsLXRpdGxlPlBzeWNob2xvZ2ljYWwgQXNzZXNzbWVudDwvZnVsbC10aXRs
ZT48YWJici0xPlBzeWNob2wuIEFzc2Vzcy48L2FiYnItMT48YWJici0yPlBzeWNob2wgQXNzZXNz
PC9hYmJyLTI+PC9wZXJpb2RpY2FsPjxwYWdlcz40NTgtNDY1PC9wYWdlcz48dm9sdW1lPjExPC92
b2x1bWU+PG51bWJlcj40PC9udW1iZXI+PGtleXdvcmRzPjxrZXl3b3JkPmlzc3VlcyBpbiBjYXJl
Z2l2ZXIgdnMgc2VsZi1tb25pdG9yaW5nIGluIGJlaGF2aW9yYWwgbWVkaWNpbmUgZm9yIGFzc2Vz
c21lbnQgdnMgdHJlYXRtZW50LCBjaGlsZHJlbjwva2V5d29yZD48a2V5d29yZD5Qc3ljaG9sb2d5
PC9rZXl3b3JkPjxrZXl3b3JkPkVtcGlyaWNhbCBTdHVkeTwva2V5d29yZD48a2V5d29yZD5IdW1h
bjwva2V5d29yZD48a2V5d29yZD5DaGlsZGhvb2QgKGJpcnRoLTEyIHlycyk8L2tleXdvcmQ+PGtl
eXdvcmQ+YXJ0aWNsZTwva2V5d29yZD48a2V5d29yZD5NZWFzdXJlbWVudDwva2V5d29yZD48a2V5
d29yZD5DYXJlZ2l2ZXJzPC9rZXl3b3JkPjxrZXl3b3JkPlRyZWF0bWVudDwva2V5d29yZD48a2V5
d29yZD5TZWxmLU1vbml0b3Jpbmc8L2tleXdvcmQ+PGtleXdvcmQ+SGVhbHRoIENhcmUgUHN5Y2hv
bG9neTwva2V5d29yZD48a2V5d29yZD5CZWhhdmlvcmFsIE1lZGljaW5lPC9rZXl3b3JkPjxrZXl3
b3JkPjMzNjA6SGVhbHRoIFBzeWNob2xvZ3kgJmFtcDsgTWVkaWNpbmU8L2tleXdvcmQ+PC9rZXl3
b3Jkcz48ZGF0ZXM+PHllYXI+MTk5OTwveWVhcj48cHViLWRhdGVzPjxkYXRlPkRlYyAxOTk5JiN4
RDsyMDE3LTEwLTAyPC9kYXRlPjwvcHViLWRhdGVzPjwvZGF0ZXM+PHB1Yi1sb2NhdGlvbj5XYXNo
aW5ndG9uPC9wdWItbG9jYXRpb24+PHB1Ymxpc2hlcj5BbWVyaWNhbiBQc3ljaG9sb2dpY2FsIEFz
c29jaWF0aW9uLCBBbWVyaWNhbiBQc3ljaG9sb2dpY2FsIEFzc29jaWF0aW9uPC9wdWJsaXNoZXI+
PGlzYm4+MTA0MC0zNTkwLCAxMDQwLTM1OTA8L2lzYm4+PGFjY2Vzc2lvbi1udW0+NjE0MzMxNDkw
OyAxOTk5LTAxOTE3LTAwNjwvYWNjZXNzaW9uLW51bT48dXJscz48cmVsYXRlZC11cmxzPjx1cmw+
aHR0cHM6Ly91dGsuaWRtLm9jbGMub3JnL2xvZ2luP3VybD1odHRwczovL3d3dy5wcm9xdWVzdC5j
b20vc2Nob2xhcmx5LWpvdXJuYWxzL3NlbGYtbW9uaXRvcmluZy1iZWhhdmlvcmFsLW1lZGljaW5l
LWNoaWxkcmVuL2RvY3ZpZXcvNjE0MzMxNDkwL3NlLTI/YWNjb3VudGlkPTE0NzY2PC91cmw+PHVy
bD5odHRwczovL2xpYmtleS5pby9saWJyYXJpZXMvMjAzL29wZW51cmw/Z2VucmU9YXJ0aWNsZSZh
bXA7YXVsYXN0PVBldGVyc29uJmFtcDtpc3NuPTEwNDAzNTkwJmFtcDt0aXRsZT1Qc3ljaG9sb2dp
Y2FsK0Fzc2Vzc21lbnQmYW1wO2F0aXRsZT1TZWxmLW1vbml0b3JpbmcraW4rYmVoYXZpb3JhbCtt
ZWRpY2luZSUzQStDaGlsZHJlbiZhbXA7dm9sdW1lPTExJmFtcDtpc3N1ZT00JmFtcDtzcGFnZT00
NTgmYW1wO2RhdGU9MTk5OSZhbXA7ZG9pPTEwLjEwMzclMkYxMDQwLTM1OTAuMTEuNC40NTgmYW1w
O3NpZD1Qcm9RdWVzdDwvdXJsPjwvcmVsYXRlZC11cmxzPjwvdXJscz48ZWxlY3Ryb25pYy1yZXNv
dXJjZS1udW0+MTAuMTAzNy8xMDQwLTM1OTAuMTEuNC40NTg8L2VsZWN0cm9uaWMtcmVzb3VyY2Ut
bnVtPjxyZW1vdGUtZGF0YWJhc2UtbmFtZT5BUEEgUHN5Y0FydGljbGVzwq48L3JlbW90ZS1kYXRh
YmFzZS1uYW1lPjxsYW5ndWFnZT5FbmdsaXNoPC9sYW5ndWFnZT48L3JlY29yZD48L0NpdGU+PC9F
bmROb3RlPgB=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PEVuZE5vdGU+PENpdGU+PEF1dGhvcj5IYWxsYWhhbjwvQXV0aG9yPjxZZWFyPjE5ODM8L1llYXI+
PFJlY051bT4xMTExNDE8L1JlY051bT48RGlzcGxheVRleHQ+PHN0eWxlIGZhY2U9InN1cGVyc2Ny
aXB0Ij4xMiwxMzwvc3R5bGU+PC9EaXNwbGF5VGV4dD48cmVjb3JkPjxyZWMtbnVtYmVyPjExMTE0
MTwvcmVjLW51bWJlcj48Zm9yZWlnbi1rZXlzPjxrZXkgYXBwPSJFTiIgZGItaWQ9InAyejl0czlw
YjV2cjBwZXd3YXp4OXg1N3hkd3BkdnJ4djkydCIgdGltZXN0YW1wPSIxNjQ4MjU5NDg0IiBndWlk
PSJhNjdmZWNmYy0xNWM1LTRiMjMtODFlNy04ZTMxNDc2OTMzZGIiPjExMTE0MTwva2V5PjwvZm9y
ZWlnbi1rZXlzPjxyZWYtdHlwZSBuYW1lPSJKb3VybmFsIEFydGljbGUiPjE3PC9yZWYtdHlwZT48
Y29udHJpYnV0b3JzPjxhdXRob3JzPjxhdXRob3I+SGFsbGFoYW4sIERhbmllbCBQPC9hdXRob3I+
PGF1dGhvcj5TYXBvbmEsIFJlZ2luYTwvYXV0aG9yPjwvYXV0aG9ycz48L2NvbnRyaWJ1dG9ycz48
dGl0bGVzPjx0aXRsZT5TZWxmLW1vbml0b3Jpbmcgb2YgYXR0ZW50aW9uIHdpdGggbGVhcm5pbmct
ZGlzYWJsZWQgY2hpbGRyZW46IHBhc3QgcmVzZWFyY2ggYW5kIGN1cnJlbnQgaXNzdWVzPC90aXRs
ZT48c2Vjb25kYXJ5LXRpdGxlPkpvdXJuYWwgb2YgTGVhcm5pbmcgRGlzYWJpbGl0aWVzPC9zZWNv
bmRhcnktdGl0bGU+PC90aXRsZXM+PHBlcmlvZGljYWw+PGZ1bGwtdGl0bGU+Sm91cm5hbCBvZiBM
ZWFybmluZyBEaXNhYmlsaXRpZXM8L2Z1bGwtdGl0bGU+PGFiYnItMT5KLiBMZWFybi4gRGlzYWJp
bC48L2FiYnItMT48YWJici0yPkogTGVhcm4gRGlzYWJpbDwvYWJici0yPjwvcGVyaW9kaWNhbD48
cGFnZXM+NjE2LTYyMDwvcGFnZXM+PHZvbHVtZT4xNjwvdm9sdW1lPjxudW1iZXI+MTA8L251bWJl
cj48ZGF0ZXM+PHllYXI+MTk4MzwveWVhcj48L2RhdGVzPjxpc2JuPjAwMjItMjE5NDwvaXNibj48
dXJscz48L3VybHM+PC9yZWNvcmQ+PC9DaXRlPjxDaXRlPjxBdXRob3I+UGV0ZXJzb248L0F1dGhv
cj48WWVhcj4xOTk5PC9ZZWFyPjxSZWNOdW0+MTExMzI4PC9SZWNOdW0+PHJlY29yZD48cmVjLW51
bWJlcj4xMTEzMjg8L3JlYy1udW1iZXI+PGZvcmVpZ24ta2V5cz48a2V5IGFwcD0iRU4iIGRiLWlk
PSJwMno5dHM5cGI1dnIwcGV3d2F6eDl4NTd4ZHdwZHZyeHY5MnQiIHRpbWVzdGFtcD0iMTczNjQ3
Njk3MCIgZ3VpZD0iMzA2YjA1MDgtMjU5YS00OWNhLWE4NGItODY3ZmJkNWFiMmQwIj4xMTEzMjg8
L2tleT48L2ZvcmVpZ24ta2V5cz48cmVmLXR5cGUgbmFtZT0iSm91cm5hbCBBcnRpY2xlIj4xNzwv
cmVmLXR5cGU+PGNvbnRyaWJ1dG9ycz48YXV0aG9ycz48YXV0aG9yPlBldGVyc29uLCBMaXpldHRl
PC9hdXRob3I+PGF1dGhvcj5UcmVtYmxheSwgR2VvcmdlPC9hdXRob3I+PC9hdXRob3JzPjwvY29u
dHJpYnV0b3JzPjxhdXRoLWFkZHJlc3M+VSBNaXNzb3VyaSwgRGVwdCBvZiBQc3ljaG9sb2d5LCBD
b2x1bWJpYSwgTU8sIFVTPC9hdXRoLWFkZHJlc3M+PHRpdGxlcz48dGl0bGU+U2VsZi1tb25pdG9y
aW5nIGluIGJlaGF2aW9yYWwgbWVkaWNpbmU6IGNoaWxkcmVuPC90aXRsZT48c2Vjb25kYXJ5LXRp
dGxlPlBzeWNob2xvZ2ljYWwgQXNzZXNzbWVudDwvc2Vjb25kYXJ5LXRpdGxlPjwvdGl0bGVzPjxw
ZXJpb2RpY2FsPjxmdWxsLXRpdGxlPlBzeWNob2xvZ2ljYWwgQXNzZXNzbWVudDwvZnVsbC10aXRs
ZT48YWJici0xPlBzeWNob2wuIEFzc2Vzcy48L2FiYnItMT48YWJici0yPlBzeWNob2wgQXNzZXNz
PC9hYmJyLTI+PC9wZXJpb2RpY2FsPjxwYWdlcz40NTgtNDY1PC9wYWdlcz48dm9sdW1lPjExPC92
b2x1bWU+PG51bWJlcj40PC9udW1iZXI+PGtleXdvcmRzPjxrZXl3b3JkPmlzc3VlcyBpbiBjYXJl
Z2l2ZXIgdnMgc2VsZi1tb25pdG9yaW5nIGluIGJlaGF2aW9yYWwgbWVkaWNpbmUgZm9yIGFzc2Vz
c21lbnQgdnMgdHJlYXRtZW50LCBjaGlsZHJlbjwva2V5d29yZD48a2V5d29yZD5Qc3ljaG9sb2d5
PC9rZXl3b3JkPjxrZXl3b3JkPkVtcGlyaWNhbCBTdHVkeTwva2V5d29yZD48a2V5d29yZD5IdW1h
bjwva2V5d29yZD48a2V5d29yZD5DaGlsZGhvb2QgKGJpcnRoLTEyIHlycyk8L2tleXdvcmQ+PGtl
eXdvcmQ+YXJ0aWNsZTwva2V5d29yZD48a2V5d29yZD5NZWFzdXJlbWVudDwva2V5d29yZD48a2V5
d29yZD5DYXJlZ2l2ZXJzPC9rZXl3b3JkPjxrZXl3b3JkPlRyZWF0bWVudDwva2V5d29yZD48a2V5
d29yZD5TZWxmLU1vbml0b3Jpbmc8L2tleXdvcmQ+PGtleXdvcmQ+SGVhbHRoIENhcmUgUHN5Y2hv
bG9neTwva2V5d29yZD48a2V5d29yZD5CZWhhdmlvcmFsIE1lZGljaW5lPC9rZXl3b3JkPjxrZXl3
b3JkPjMzNjA6SGVhbHRoIFBzeWNob2xvZ3kgJmFtcDsgTWVkaWNpbmU8L2tleXdvcmQ+PC9rZXl3
b3Jkcz48ZGF0ZXM+PHllYXI+MTk5OTwveWVhcj48cHViLWRhdGVzPjxkYXRlPkRlYyAxOTk5JiN4
RDsyMDE3LTEwLTAyPC9kYXRlPjwvcHViLWRhdGVzPjwvZGF0ZXM+PHB1Yi1sb2NhdGlvbj5XYXNo
aW5ndG9uPC9wdWItbG9jYXRpb24+PHB1Ymxpc2hlcj5BbWVyaWNhbiBQc3ljaG9sb2dpY2FsIEFz
c29jaWF0aW9uLCBBbWVyaWNhbiBQc3ljaG9sb2dpY2FsIEFzc29jaWF0aW9uPC9wdWJsaXNoZXI+
PGlzYm4+MTA0MC0zNTkwLCAxMDQwLTM1OTA8L2lzYm4+PGFjY2Vzc2lvbi1udW0+NjE0MzMxNDkw
OyAxOTk5LTAxOTE3LTAwNjwvYWNjZXNzaW9uLW51bT48dXJscz48cmVsYXRlZC11cmxzPjx1cmw+
aHR0cHM6Ly91dGsuaWRtLm9jbGMub3JnL2xvZ2luP3VybD1odHRwczovL3d3dy5wcm9xdWVzdC5j
b20vc2Nob2xhcmx5LWpvdXJuYWxzL3NlbGYtbW9uaXRvcmluZy1iZWhhdmlvcmFsLW1lZGljaW5l
LWNoaWxkcmVuL2RvY3ZpZXcvNjE0MzMxNDkwL3NlLTI/YWNjb3VudGlkPTE0NzY2PC91cmw+PHVy
bD5odHRwczovL2xpYmtleS5pby9saWJyYXJpZXMvMjAzL29wZW51cmw/Z2VucmU9YXJ0aWNsZSZh
bXA7YXVsYXN0PVBldGVyc29uJmFtcDtpc3NuPTEwNDAzNTkwJmFtcDt0aXRsZT1Qc3ljaG9sb2dp
Y2FsK0Fzc2Vzc21lbnQmYW1wO2F0aXRsZT1TZWxmLW1vbml0b3JpbmcraW4rYmVoYXZpb3JhbCtt
ZWRpY2luZSUzQStDaGlsZHJlbiZhbXA7dm9sdW1lPTExJmFtcDtpc3N1ZT00JmFtcDtzcGFnZT00
NTgmYW1wO2RhdGU9MTk5OSZhbXA7ZG9pPTEwLjEwMzclMkYxMDQwLTM1OTAuMTEuNC40NTgmYW1w
O3NpZD1Qcm9RdWVzdDwvdXJsPjwvcmVsYXRlZC11cmxzPjwvdXJscz48ZWxlY3Ryb25pYy1yZXNv
dXJjZS1udW0+MTAuMTAzNy8xMDQwLTM1OTAuMTEuNC40NTg8L2VsZWN0cm9uaWMtcmVzb3VyY2Ut
bnVtPjxyZW1vdGUtZGF0YWJhc2UtbmFtZT5BUEEgUHN5Y0FydGljbGVzwq48L3JlbW90ZS1kYXRh
YmFzZS1uYW1lPjxsYW5ndWFnZT5FbmdsaXNoPC9sYW5ndWFnZT48L3JlY29yZD48L0NpdGU+PC9F
bmROb3RlPgB=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Pr="00B459F2">
        <w:rPr>
          <w:rFonts w:cs="Times New Roman"/>
          <w:szCs w:val="24"/>
        </w:rPr>
        <w:fldChar w:fldCharType="separate"/>
      </w:r>
      <w:r w:rsidR="00B9007C" w:rsidRPr="00B459F2">
        <w:rPr>
          <w:rFonts w:cs="Times New Roman"/>
          <w:noProof/>
          <w:szCs w:val="24"/>
          <w:vertAlign w:val="superscript"/>
        </w:rPr>
        <w:t>12,13</w:t>
      </w:r>
      <w:r w:rsidRPr="00B459F2">
        <w:rPr>
          <w:rFonts w:cs="Times New Roman"/>
          <w:szCs w:val="24"/>
        </w:rPr>
        <w:fldChar w:fldCharType="end"/>
      </w:r>
      <w:r w:rsidRPr="00B459F2">
        <w:rPr>
          <w:rFonts w:cs="Times New Roman"/>
          <w:szCs w:val="24"/>
        </w:rPr>
        <w:t xml:space="preserve"> Cognitive behavior modification is the process of modifying an overt behavior through the manipulation of covert behaviors. Covert behaviors include thoughts, feelings, and other mental processes, while overt behaviors are those that are observable to an outsider. Self-monitoring can influence changes in covert motivational factors, which leads to changes in the overt behavior. It is an effective treatment tool because it allows for self-evaluation of the targeted behavior, while reminding the individual of the consequences that are associated with engaging in the targeted behavior.</w:t>
      </w:r>
      <w:r w:rsidRPr="00B459F2">
        <w:rPr>
          <w:rFonts w:cs="Times New Roman"/>
          <w:szCs w:val="24"/>
        </w:rPr>
        <w:fldChar w:fldCharType="begin"/>
      </w:r>
      <w:r w:rsidR="00B9007C" w:rsidRPr="00B459F2">
        <w:rPr>
          <w:rFonts w:cs="Times New Roman"/>
          <w:szCs w:val="24"/>
        </w:rPr>
        <w:instrText xml:space="preserve"> ADDIN EN.CITE &lt;EndNote&gt;&lt;Cite&gt;&lt;Author&gt;Shapiro&lt;/Author&gt;&lt;Year&gt;1993&lt;/Year&gt;&lt;RecNum&gt;111142&lt;/RecNum&gt;&lt;DisplayText&gt;&lt;style face="superscript"&gt;14&lt;/style&gt;&lt;/DisplayText&gt;&lt;record&gt;&lt;rec-number&gt;111142&lt;/rec-number&gt;&lt;foreign-keys&gt;&lt;key app="EN" db-id="p2z9ts9pb5vr0pewwazx9x57xdwpdvrxv92t" timestamp="1648259657" guid="7ff8e9c0-848b-4c2c-818d-17507398a7df"&gt;111142&lt;/key&gt;&lt;/foreign-keys&gt;&lt;ref-type name="Book Section"&gt;5&lt;/ref-type&gt;&lt;contributors&gt;&lt;authors&gt;&lt;author&gt;Shapiro, E.S.&lt;/author&gt;&lt;author&gt;Cole, C.L.&lt;/author&gt;&lt;/authors&gt;&lt;secondary-authors&gt;&lt;author&gt;Ollendick, T.H.&lt;/author&gt;&lt;author&gt;Hersen, M .&lt;/author&gt;&lt;/secondary-authors&gt;&lt;/contributors&gt;&lt;titles&gt;&lt;title&gt;Self-monitoring&lt;/title&gt;&lt;secondary-title&gt;Handbook of Child and Adolescent Assessment&lt;/secondary-title&gt;&lt;/titles&gt;&lt;pages&gt;124-139&lt;/pages&gt;&lt;dates&gt;&lt;year&gt;1993&lt;/year&gt;&lt;/dates&gt;&lt;publisher&gt;Allyn &amp;amp; Bacon&lt;/publisher&gt;&lt;urls&gt;&lt;/urls&gt;&lt;/record&gt;&lt;/Cite&gt;&lt;/EndNote&gt;</w:instrText>
      </w:r>
      <w:r w:rsidRPr="00B459F2">
        <w:rPr>
          <w:rFonts w:cs="Times New Roman"/>
          <w:szCs w:val="24"/>
        </w:rPr>
        <w:fldChar w:fldCharType="separate"/>
      </w:r>
      <w:r w:rsidR="00B9007C" w:rsidRPr="00B459F2">
        <w:rPr>
          <w:rFonts w:cs="Times New Roman"/>
          <w:noProof/>
          <w:szCs w:val="24"/>
          <w:vertAlign w:val="superscript"/>
        </w:rPr>
        <w:t>14</w:t>
      </w:r>
      <w:r w:rsidRPr="00B459F2">
        <w:rPr>
          <w:rFonts w:cs="Times New Roman"/>
          <w:szCs w:val="24"/>
        </w:rPr>
        <w:fldChar w:fldCharType="end"/>
      </w:r>
      <w:r w:rsidRPr="00B459F2">
        <w:rPr>
          <w:rFonts w:cs="Times New Roman"/>
          <w:szCs w:val="24"/>
        </w:rPr>
        <w:t xml:space="preserve"> Several additional advantages of the self-monitoring process have been noted: 1) it implicitly suggests that an individual has control over the targeted behavior, 2) it provides ongoing and immediate </w:t>
      </w:r>
      <w:r w:rsidRPr="00B459F2">
        <w:rPr>
          <w:rFonts w:cs="Times New Roman"/>
          <w:szCs w:val="24"/>
        </w:rPr>
        <w:lastRenderedPageBreak/>
        <w:t>feedback on the targeted behavior, and 3) it may provide a more comprehensive and detailed record of the targeted behavior than can be obtained via other methods of assessment.</w:t>
      </w:r>
      <w:r w:rsidRPr="00B459F2">
        <w:rPr>
          <w:rFonts w:cs="Times New Roman"/>
          <w:szCs w:val="24"/>
        </w:rPr>
        <w:fldChar w:fldCharType="begin"/>
      </w:r>
      <w:r w:rsidR="005B2F9C">
        <w:rPr>
          <w:rFonts w:cs="Times New Roman"/>
          <w:szCs w:val="24"/>
        </w:rPr>
        <w:instrText xml:space="preserve"> ADDIN EN.CITE &lt;EndNote&gt;&lt;Cite&gt;&lt;Author&gt;Bornstein&lt;/Author&gt;&lt;Year&gt;1986&lt;/Year&gt;&lt;RecNum&gt;111146&lt;/RecNum&gt;&lt;DisplayText&gt;&lt;style face="superscript"&gt;15&lt;/style&gt;&lt;/DisplayText&gt;&lt;record&gt;&lt;rec-number&gt;111146&lt;/rec-number&gt;&lt;foreign-keys&gt;&lt;key app="EN" db-id="p2z9ts9pb5vr0pewwazx9x57xdwpdvrxv92t" timestamp="1648259856" guid="26e6b006-d899-4b2f-bce9-7fc02a8ea2cf"&gt;111146&lt;/key&gt;&lt;/foreign-keys&gt;&lt;ref-type name="Book Section"&gt;5&lt;/ref-type&gt;&lt;contributors&gt;&lt;authors&gt;&lt;author&gt;Bornstein, PH&lt;/author&gt;&lt;author&gt;Hamilton, SB&lt;/author&gt;&lt;author&gt;Bornstein, MT&lt;/author&gt;&lt;/authors&gt;&lt;secondary-authors&gt;&lt;author&gt;Ciminero, Anthony R&lt;/author&gt;&lt;author&gt;Calhoun, Karen S&lt;/author&gt;&lt;author&gt;Adams, Henry E&lt;/author&gt;&lt;/secondary-authors&gt;&lt;/contributors&gt;&lt;titles&gt;&lt;title&gt;Self-monitoring procedures&lt;/title&gt;&lt;secondary-title&gt;Handbook of Behavioral Assessment&lt;/secondary-title&gt;&lt;/titles&gt;&lt;pages&gt;176-222&lt;/pages&gt;&lt;edition&gt;2&lt;/edition&gt;&lt;dates&gt;&lt;year&gt;1986&lt;/year&gt;&lt;/dates&gt;&lt;publisher&gt;John Wiley &amp;amp; Sons&lt;/publisher&gt;&lt;urls&gt;&lt;/urls&gt;&lt;/record&gt;&lt;/Cite&gt;&lt;/EndNote&gt;</w:instrText>
      </w:r>
      <w:r w:rsidRPr="00B459F2">
        <w:rPr>
          <w:rFonts w:cs="Times New Roman"/>
          <w:szCs w:val="24"/>
        </w:rPr>
        <w:fldChar w:fldCharType="separate"/>
      </w:r>
      <w:r w:rsidR="00B9007C" w:rsidRPr="00B459F2">
        <w:rPr>
          <w:rFonts w:cs="Times New Roman"/>
          <w:noProof/>
          <w:szCs w:val="24"/>
          <w:vertAlign w:val="superscript"/>
        </w:rPr>
        <w:t>15</w:t>
      </w:r>
      <w:r w:rsidRPr="00B459F2">
        <w:rPr>
          <w:rFonts w:cs="Times New Roman"/>
          <w:szCs w:val="24"/>
        </w:rPr>
        <w:fldChar w:fldCharType="end"/>
      </w:r>
      <w:r w:rsidRPr="00B459F2">
        <w:rPr>
          <w:rFonts w:cs="Times New Roman"/>
          <w:szCs w:val="24"/>
        </w:rPr>
        <w:t xml:space="preserve"> It is also hypothesized that the act of self-monitoring may result in implicit goal-setting due to its self-evaluative nature.</w:t>
      </w:r>
      <w:r w:rsidRPr="00B459F2">
        <w:rPr>
          <w:rFonts w:cs="Times New Roman"/>
          <w:szCs w:val="24"/>
        </w:rPr>
        <w:fldChar w:fldCharType="begin"/>
      </w:r>
      <w:r w:rsidR="0006288F">
        <w:rPr>
          <w:rFonts w:cs="Times New Roman"/>
          <w:szCs w:val="24"/>
        </w:rPr>
        <w:instrText xml:space="preserve"> ADDIN EN.CITE &lt;EndNote&gt;&lt;Cite&gt;&lt;Author&gt;Sagotsky&lt;/Author&gt;&lt;Year&gt;1978&lt;/Year&gt;&lt;RecNum&gt;111145&lt;/RecNum&gt;&lt;DisplayText&gt;&lt;style face="superscript"&gt;16&lt;/style&gt;&lt;/DisplayText&gt;&lt;record&gt;&lt;rec-number&gt;111145&lt;/rec-number&gt;&lt;foreign-keys&gt;&lt;key app="EN" db-id="p2z9ts9pb5vr0pewwazx9x57xdwpdvrxv92t" timestamp="1648259798" guid="ee910627-9f31-4fa2-a3be-8b576652b296"&gt;111145&lt;/key&gt;&lt;/foreign-keys&gt;&lt;ref-type name="Journal Article"&gt;17&lt;/ref-type&gt;&lt;contributors&gt;&lt;authors&gt;&lt;author&gt;Sagotsky, Gerald&lt;/author&gt;&lt;author&gt;Patterson, Charlotte J&lt;/author&gt;&lt;author&gt;Lepper, Mark R&lt;/author&gt;&lt;/authors&gt;&lt;/contributors&gt;&lt;titles&gt;&lt;title&gt;Training children&amp;apos;s self-control: a field experiment in self-monitoring and goal-setting in the classroom&lt;/title&gt;&lt;secondary-title&gt;Journal of Experimental Child Psychology&lt;/secondary-title&gt;&lt;/titles&gt;&lt;periodical&gt;&lt;full-title&gt;Journal of Experimental Child Psychology&lt;/full-title&gt;&lt;abbr-1&gt;J. Exp. Child Psychol.&lt;/abbr-1&gt;&lt;abbr-2&gt;J Exp Child Psychol&lt;/abbr-2&gt;&lt;/periodical&gt;&lt;pages&gt;242-253&lt;/pages&gt;&lt;volume&gt;25&lt;/volume&gt;&lt;number&gt;2&lt;/number&gt;&lt;dates&gt;&lt;year&gt;1978&lt;/year&gt;&lt;/dates&gt;&lt;isbn&gt;0022-0965&lt;/isbn&gt;&lt;urls&gt;&lt;/urls&gt;&lt;/record&gt;&lt;/Cite&gt;&lt;/EndNote&gt;</w:instrText>
      </w:r>
      <w:r w:rsidRPr="00B459F2">
        <w:rPr>
          <w:rFonts w:cs="Times New Roman"/>
          <w:szCs w:val="24"/>
        </w:rPr>
        <w:fldChar w:fldCharType="separate"/>
      </w:r>
      <w:r w:rsidR="00B9007C" w:rsidRPr="00B459F2">
        <w:rPr>
          <w:rFonts w:cs="Times New Roman"/>
          <w:noProof/>
          <w:szCs w:val="24"/>
          <w:vertAlign w:val="superscript"/>
        </w:rPr>
        <w:t>16</w:t>
      </w:r>
      <w:r w:rsidRPr="00B459F2">
        <w:rPr>
          <w:rFonts w:cs="Times New Roman"/>
          <w:szCs w:val="24"/>
        </w:rPr>
        <w:fldChar w:fldCharType="end"/>
      </w:r>
      <w:r w:rsidRPr="00B459F2">
        <w:rPr>
          <w:rFonts w:cs="Times New Roman"/>
          <w:szCs w:val="24"/>
        </w:rPr>
        <w:t xml:space="preserve"> Additionally, when self-monitoring is used in behavioral interventions, it provides important information to interventionists who can provide tailored feedback on an individual’s behaviors for the purposes of behavior modification.</w:t>
      </w:r>
      <w:r w:rsidRPr="00B459F2">
        <w:rPr>
          <w:rFonts w:cs="Times New Roman"/>
          <w:szCs w:val="24"/>
        </w:rPr>
        <w:fldChar w:fldCharType="begin"/>
      </w:r>
      <w:r w:rsidR="0006288F">
        <w:rPr>
          <w:rFonts w:cs="Times New Roman"/>
          <w:szCs w:val="24"/>
        </w:rPr>
        <w:instrText xml:space="preserve"> ADDIN EN.CITE &lt;EndNote&gt;&lt;Cite&gt;&lt;Author&gt;Bauer&lt;/Author&gt;&lt;Year&gt;2010&lt;/Year&gt;&lt;RecNum&gt;111147&lt;/RecNum&gt;&lt;DisplayText&gt;&lt;style face="superscript"&gt;17&lt;/style&gt;&lt;/DisplayText&gt;&lt;record&gt;&lt;rec-number&gt;111147&lt;/rec-number&gt;&lt;foreign-keys&gt;&lt;key app="EN" db-id="p2z9ts9pb5vr0pewwazx9x57xdwpdvrxv92t" timestamp="1648259925" guid="40f5fd1d-255e-4012-89c2-638e9ed3822b"&gt;111147&lt;/key&gt;&lt;/foreign-keys&gt;&lt;ref-type name="Journal Article"&gt;17&lt;/ref-type&gt;&lt;contributors&gt;&lt;authors&gt;&lt;author&gt;Bauer, Stephanie&lt;/author&gt;&lt;author&gt;de Niet, Judith&lt;/author&gt;&lt;author&gt;Timman, Reinier&lt;/author&gt;&lt;author&gt;Kordy, Hans&lt;/author&gt;&lt;/authors&gt;&lt;/contributors&gt;&lt;titles&gt;&lt;title&gt;Enhancement of care through self-monitoring and tailored feedback via text messaging and their use in the treatment of childhood overweight&lt;/title&gt;&lt;secondary-title&gt;Patient Education and Counseling&lt;/secondary-title&gt;&lt;/titles&gt;&lt;periodical&gt;&lt;full-title&gt;Patient Education and Counseling&lt;/full-title&gt;&lt;abbr-1&gt;Patient Educ. Couns.&lt;/abbr-1&gt;&lt;abbr-2&gt;Patient Educ Couns&lt;/abbr-2&gt;&lt;abbr-3&gt;Patient Education &amp;amp; Counseling&lt;/abbr-3&gt;&lt;/periodical&gt;&lt;pages&gt;315-319&lt;/pages&gt;&lt;volume&gt;79&lt;/volume&gt;&lt;number&gt;3&lt;/number&gt;&lt;keywords&gt;&lt;keyword&gt;Text messaging&lt;/keyword&gt;&lt;keyword&gt;SMS&lt;/keyword&gt;&lt;keyword&gt;Symptom monitoring&lt;/keyword&gt;&lt;keyword&gt;Tailored feedback&lt;/keyword&gt;&lt;keyword&gt;Childhood overweight&lt;/keyword&gt;&lt;/keywords&gt;&lt;dates&gt;&lt;year&gt;2010&lt;/year&gt;&lt;pub-dates&gt;&lt;date&gt;2010/06/01/&lt;/date&gt;&lt;/pub-dates&gt;&lt;/dates&gt;&lt;isbn&gt;0738-3991&lt;/isbn&gt;&lt;urls&gt;&lt;related-urls&gt;&lt;url&gt;https://www.sciencedirect.com/science/article/pii/S0738399110001655&lt;/url&gt;&lt;/related-urls&gt;&lt;/urls&gt;&lt;electronic-resource-num&gt;10.1016/j.pec.2010.03.014&lt;/electronic-resource-num&gt;&lt;/record&gt;&lt;/Cite&gt;&lt;/EndNote&gt;</w:instrText>
      </w:r>
      <w:r w:rsidRPr="00B459F2">
        <w:rPr>
          <w:rFonts w:cs="Times New Roman"/>
          <w:szCs w:val="24"/>
        </w:rPr>
        <w:fldChar w:fldCharType="separate"/>
      </w:r>
      <w:r w:rsidR="00B9007C" w:rsidRPr="00B459F2">
        <w:rPr>
          <w:rFonts w:cs="Times New Roman"/>
          <w:noProof/>
          <w:szCs w:val="24"/>
          <w:vertAlign w:val="superscript"/>
        </w:rPr>
        <w:t>17</w:t>
      </w:r>
      <w:r w:rsidRPr="00B459F2">
        <w:rPr>
          <w:rFonts w:cs="Times New Roman"/>
          <w:szCs w:val="24"/>
        </w:rPr>
        <w:fldChar w:fldCharType="end"/>
      </w:r>
    </w:p>
    <w:p w14:paraId="62877B70" w14:textId="4F57481E" w:rsidR="00F06B93" w:rsidRPr="00B459F2" w:rsidRDefault="0049799C" w:rsidP="00C64024">
      <w:pPr>
        <w:spacing w:line="480" w:lineRule="auto"/>
        <w:ind w:firstLine="720"/>
        <w:rPr>
          <w:rFonts w:cs="Times New Roman"/>
          <w:szCs w:val="24"/>
        </w:rPr>
      </w:pPr>
      <w:r w:rsidRPr="00B459F2">
        <w:rPr>
          <w:rFonts w:cs="Times New Roman"/>
          <w:szCs w:val="24"/>
        </w:rPr>
        <w:t>Early</w:t>
      </w:r>
      <w:r w:rsidR="0087479C" w:rsidRPr="00B459F2">
        <w:rPr>
          <w:rFonts w:cs="Times New Roman"/>
          <w:szCs w:val="24"/>
        </w:rPr>
        <w:t xml:space="preserve"> research on self-monitoring in children was studied in academic settings, typically among children with intellectual and developmental disabilities, to assess on-task behavior, academic productivity, and academic accuracy.</w:t>
      </w:r>
      <w:r w:rsidR="0065695A" w:rsidRPr="00B459F2">
        <w:rPr>
          <w:rFonts w:cs="Times New Roman"/>
          <w:szCs w:val="24"/>
        </w:rPr>
        <w:fldChar w:fldCharType="begin">
          <w:fldData xml:space="preserve">PEVuZE5vdGU+PENpdGU+PEF1dGhvcj5IYWxsYWhhbjwvQXV0aG9yPjxZZWFyPjE5ODM8L1llYXI+
PFJlY051bT4xMTExNDE8L1JlY051bT48RGlzcGxheVRleHQ+PHN0eWxlIGZhY2U9InN1cGVyc2Ny
aXB0Ij4xMiwxOC0yMDwvc3R5bGU+PC9EaXNwbGF5VGV4dD48cmVjb3JkPjxyZWMtbnVtYmVyPjEx
MTE0MTwvcmVjLW51bWJlcj48Zm9yZWlnbi1rZXlzPjxrZXkgYXBwPSJFTiIgZGItaWQ9InAyejl0
czlwYjV2cjBwZXd3YXp4OXg1N3hkd3BkdnJ4djkydCIgdGltZXN0YW1wPSIxNjQ4MjU5NDg0IiBn
dWlkPSJhNjdmZWNmYy0xNWM1LTRiMjMtODFlNy04ZTMxNDc2OTMzZGIiPjExMTE0MTwva2V5Pjwv
Zm9yZWlnbi1rZXlzPjxyZWYtdHlwZSBuYW1lPSJKb3VybmFsIEFydGljbGUiPjE3PC9yZWYtdHlw
ZT48Y29udHJpYnV0b3JzPjxhdXRob3JzPjxhdXRob3I+SGFsbGFoYW4sIERhbmllbCBQPC9hdXRo
b3I+PGF1dGhvcj5TYXBvbmEsIFJlZ2luYTwvYXV0aG9yPjwvYXV0aG9ycz48L2NvbnRyaWJ1dG9y
cz48dGl0bGVzPjx0aXRsZT5TZWxmLW1vbml0b3Jpbmcgb2YgYXR0ZW50aW9uIHdpdGggbGVhcm5p
bmctZGlzYWJsZWQgY2hpbGRyZW46IHBhc3QgcmVzZWFyY2ggYW5kIGN1cnJlbnQgaXNzdWVzPC90
aXRsZT48c2Vjb25kYXJ5LXRpdGxlPkpvdXJuYWwgb2YgTGVhcm5pbmcgRGlzYWJpbGl0aWVzPC9z
ZWNvbmRhcnktdGl0bGU+PC90aXRsZXM+PHBlcmlvZGljYWw+PGZ1bGwtdGl0bGU+Sm91cm5hbCBv
ZiBMZWFybmluZyBEaXNhYmlsaXRpZXM8L2Z1bGwtdGl0bGU+PGFiYnItMT5KLiBMZWFybi4gRGlz
YWJpbC48L2FiYnItMT48YWJici0yPkogTGVhcm4gRGlzYWJpbDwvYWJici0yPjwvcGVyaW9kaWNh
bD48cGFnZXM+NjE2LTYyMDwvcGFnZXM+PHZvbHVtZT4xNjwvdm9sdW1lPjxudW1iZXI+MTA8L251
bWJlcj48ZGF0ZXM+PHllYXI+MTk4MzwveWVhcj48L2RhdGVzPjxpc2JuPjAwMjItMjE5NDwvaXNi
bj48dXJscz48L3VybHM+PC9yZWNvcmQ+PC9DaXRlPjxDaXRlPjxBdXRob3I+SGFycmlzPC9BdXRo
b3I+PFllYXI+MTk4NjwvWWVhcj48UmVjTnVtPjExMTIzNDwvUmVjTnVtPjxyZWNvcmQ+PHJlYy1u
dW1iZXI+MTExMjM0PC9yZWMtbnVtYmVyPjxmb3JlaWduLWtleXM+PGtleSBhcHA9IkVOIiBkYi1p
ZD0icDJ6OXRzOXBiNXZyMHBld3dheng5eDU3eGR3cGR2cnh2OTJ0IiB0aW1lc3RhbXA9IjE2NDkx
MjM4MDQiIGd1aWQ9IjgxNTBkMTI2LTE3YTItNDkwYS1hMWQ0LWU5NWYzZTVkZWQ4OCI+MTExMjM0
PC9rZXk+PC9mb3JlaWduLWtleXM+PHJlZi10eXBlIG5hbWU9IkpvdXJuYWwgQXJ0aWNsZSI+MTc8
L3JlZi10eXBlPjxjb250cmlidXRvcnM+PGF1dGhvcnM+PGF1dGhvcj5IYXJyaXMsIEthcmVuIFI8
L2F1dGhvcj48L2F1dGhvcnM+PC9jb250cmlidXRvcnM+PHRpdGxlcz48dGl0bGU+U2VsZuKAkG1v
bml0b3Jpbmcgb2YgYXR0ZW50aW9uYWwgYmVoYXZpb3IgdmVyc3VzIHNlbGbigJBtb25pdG9yaW5n
IG9mIHByb2R1Y3Rpdml0eTogZWZmZWN0cyBvbiBvbuKAkHRhc2sgYmVoYXZpb3IgYW5kIGFjYWRl
bWljIHJlc3BvbnNlIHJhdGUgYW1vbmcgbGVhcm5pbmcgZGlzYWJsZWQgY2hpbGRyZW48L3RpdGxl
PjxzZWNvbmRhcnktdGl0bGU+Sm91cm5hbCBvZiBBcHBsaWVkIEJlaGF2aW9yIEFuYWx5c2lzPC9z
ZWNvbmRhcnktdGl0bGU+PC90aXRsZXM+PHBlcmlvZGljYWw+PGZ1bGwtdGl0bGU+Sm91cm5hbCBv
ZiBBcHBsaWVkIEJlaGF2aW9yIEFuYWx5c2lzPC9mdWxsLXRpdGxlPjxhYmJyLTE+Si4gQXBwbC4g
QmVoYXYuIEFuYWwuPC9hYmJyLTE+PGFiYnItMj5KIEFwcGwgQmVoYXYgQW5hbDwvYWJici0yPjwv
cGVyaW9kaWNhbD48cGFnZXM+NDE3LTQyMzwvcGFnZXM+PHZvbHVtZT4xOTwvdm9sdW1lPjxudW1i
ZXI+NDwvbnVtYmVyPjxkYXRlcz48eWVhcj4xOTg2PC95ZWFyPjwvZGF0ZXM+PGlzYm4+MDAyMS04
ODU1PC9pc2JuPjx1cmxzPjwvdXJscz48L3JlY29yZD48L0NpdGU+PENpdGU+PEF1dGhvcj5Ib2xp
ZmllbGQ8L0F1dGhvcj48WWVhcj4yMDEwPC9ZZWFyPjxSZWNOdW0+MTExMjM1PC9SZWNOdW0+PHJl
Y29yZD48cmVjLW51bWJlcj4xMTEyMzU8L3JlYy1udW1iZXI+PGZvcmVpZ24ta2V5cz48a2V5IGFw
cD0iRU4iIGRiLWlkPSJwMno5dHM5cGI1dnIwcGV3d2F6eDl4NTd4ZHdwZHZyeHY5MnQiIHRpbWVz
dGFtcD0iMTY0OTEyMzg3MiIgZ3VpZD0iYTZkZDBlYzktZTU3MC00Y2JhLThiNzMtMTcxYzdhNWY0
NTk3Ij4xMTEyMzU8L2tleT48L2ZvcmVpZ24ta2V5cz48cmVmLXR5cGUgbmFtZT0iSm91cm5hbCBB
cnRpY2xlIj4xNzwvcmVmLXR5cGU+PGNvbnRyaWJ1dG9ycz48YXV0aG9ycz48YXV0aG9yPkhvbGlm
aWVsZCwgQ2Fzc2FuZHJhPC9hdXRob3I+PGF1dGhvcj5Hb29kbWFuLCBKYW5ldDwvYXV0aG9yPjxh
dXRob3I+SGF6ZWxrb3JuLCBNaWNoYWVsPC9hdXRob3I+PGF1dGhvcj5IZWZsaW4sIEwgSnVhbmU8
L2F1dGhvcj48L2F1dGhvcnM+PC9jb250cmlidXRvcnM+PHRpdGxlcz48dGl0bGU+VXNpbmcgc2Vs
Zi1tb25pdG9yaW5nIHRvIGluY3JlYXNlIGF0dGVuZGluZyB0byB0YXNrIGFuZCBhY2FkZW1pYyBh
Y2N1cmFjeSBpbiBjaGlsZHJlbiB3aXRoIGF1dGlzbTwvdGl0bGU+PHNlY29uZGFyeS10aXRsZT5G
b2N1cyBvbiBBdXRpc20gYW5kIE90aGVyIERldmVsb3BtZW50YWwgRGlzYWJpbGl0aWVzPC9zZWNv
bmRhcnktdGl0bGU+PC90aXRsZXM+PHBlcmlvZGljYWw+PGZ1bGwtdGl0bGU+Rm9jdXMgb24gQXV0
aXNtIGFuZCBPdGhlciBEZXZlbG9wbWVudGFsIERpc2FiaWxpdGllczwvZnVsbC10aXRsZT48YWJi
ci0xPkZvY3VzIEF1dGlzbSBPdGhlciBEZXYuIERpc2FibC48L2FiYnItMT48YWJici0yPkZvY3Vz
IEF1dGlzbSBPdGhlciBEZXYgRGlzYWJsPC9hYmJyLTI+PGFiYnItMz5Gb2N1cyBvbiBBdXRpc20g
JmFtcDsgT3RoZXIgRGV2ZWxvcG1lbnRhbCBEaXNhYmlsaXRpZXM8L2FiYnItMz48L3BlcmlvZGlj
YWw+PHBhZ2VzPjIzMC0yMzg8L3BhZ2VzPjx2b2x1bWU+MjU8L3ZvbHVtZT48bnVtYmVyPjQ8L251
bWJlcj48ZGF0ZXM+PHllYXI+MjAxMDwveWVhcj48L2RhdGVzPjxpc2JuPjEwODgtMzU3NjwvaXNi
bj48dXJscz48L3VybHM+PC9yZWNvcmQ+PC9DaXRlPjxDaXRlPjxBdXRob3I+TWF0aGVzPC9BdXRo
b3I+PFllYXI+MTk5NzwvWWVhcj48UmVjTnVtPjExMTIzNjwvUmVjTnVtPjxyZWNvcmQ+PHJlYy1u
dW1iZXI+MTExMjM2PC9yZWMtbnVtYmVyPjxmb3JlaWduLWtleXM+PGtleSBhcHA9IkVOIiBkYi1p
ZD0icDJ6OXRzOXBiNXZyMHBld3dheng5eDU3eGR3cGR2cnh2OTJ0IiB0aW1lc3RhbXA9IjE2NDkx
MjM5MjYiIGd1aWQ9ImUzYTQzY2RmLWViN2MtNDhiNC1iOWQ3LTAxOGYwOWI1YWEwNCI+MTExMjM2
PC9rZXk+PC9mb3JlaWduLWtleXM+PHJlZi10eXBlIG5hbWU9IkpvdXJuYWwgQXJ0aWNsZSI+MTc8
L3JlZi10eXBlPjxjb250cmlidXRvcnM+PGF1dGhvcnM+PGF1dGhvcj5NYXRoZXMsIE1pY2tpZSBZ
PC9hdXRob3I+PGF1dGhvcj5CZW5kZXIsIFdpbGxpYW0gTjwvYXV0aG9yPjwvYXV0aG9ycz48L2Nv
bnRyaWJ1dG9ycz48dGl0bGVzPjx0aXRsZT5UaGUgZWZmZWN0cyBvZiBzZWxmLW1vbml0b3Jpbmcg
b24gY2hpbGRyZW4gd2l0aCBhdHRlbnRpb24tZGVmaWNpdC9oeXBlcmFjdGl2aXR5IGRpc29yZGVy
IHdobyBhcmUgcmVjZWl2aW5nIHBoYXJtYWNvbG9naWNhbCBpbnRlcnZlbnRpb25zPC90aXRsZT48
c2Vjb25kYXJ5LXRpdGxlPlJlbWVkaWFsIGFuZCBTcGVjaWFsIEVkdWNhdGlvbjwvc2Vjb25kYXJ5
LXRpdGxlPjwvdGl0bGVzPjxwYWdlcz4xMjEtMTI4PC9wYWdlcz48dm9sdW1lPjE4PC92b2x1bWU+
PG51bWJlcj4yPC9udW1iZXI+PGRhdGVzPjx5ZWFyPjE5OTc8L3llYXI+PC9kYXRlcz48aXNibj4w
NzQxLTkzMjU8L2lzYm4+PHVybHM+PC91cmxzPjwvcmVjb3JkPjwvQ2l0ZT48L0VuZE5vdGU+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PEVuZE5vdGU+PENpdGU+PEF1dGhvcj5IYWxsYWhhbjwvQXV0aG9yPjxZZWFyPjE5ODM8L1llYXI+
PFJlY051bT4xMTExNDE8L1JlY051bT48RGlzcGxheVRleHQ+PHN0eWxlIGZhY2U9InN1cGVyc2Ny
aXB0Ij4xMiwxOC0yMDwvc3R5bGU+PC9EaXNwbGF5VGV4dD48cmVjb3JkPjxyZWMtbnVtYmVyPjEx
MTE0MTwvcmVjLW51bWJlcj48Zm9yZWlnbi1rZXlzPjxrZXkgYXBwPSJFTiIgZGItaWQ9InAyejl0
czlwYjV2cjBwZXd3YXp4OXg1N3hkd3BkdnJ4djkydCIgdGltZXN0YW1wPSIxNjQ4MjU5NDg0IiBn
dWlkPSJhNjdmZWNmYy0xNWM1LTRiMjMtODFlNy04ZTMxNDc2OTMzZGIiPjExMTE0MTwva2V5Pjwv
Zm9yZWlnbi1rZXlzPjxyZWYtdHlwZSBuYW1lPSJKb3VybmFsIEFydGljbGUiPjE3PC9yZWYtdHlw
ZT48Y29udHJpYnV0b3JzPjxhdXRob3JzPjxhdXRob3I+SGFsbGFoYW4sIERhbmllbCBQPC9hdXRo
b3I+PGF1dGhvcj5TYXBvbmEsIFJlZ2luYTwvYXV0aG9yPjwvYXV0aG9ycz48L2NvbnRyaWJ1dG9y
cz48dGl0bGVzPjx0aXRsZT5TZWxmLW1vbml0b3Jpbmcgb2YgYXR0ZW50aW9uIHdpdGggbGVhcm5p
bmctZGlzYWJsZWQgY2hpbGRyZW46IHBhc3QgcmVzZWFyY2ggYW5kIGN1cnJlbnQgaXNzdWVzPC90
aXRsZT48c2Vjb25kYXJ5LXRpdGxlPkpvdXJuYWwgb2YgTGVhcm5pbmcgRGlzYWJpbGl0aWVzPC9z
ZWNvbmRhcnktdGl0bGU+PC90aXRsZXM+PHBlcmlvZGljYWw+PGZ1bGwtdGl0bGU+Sm91cm5hbCBv
ZiBMZWFybmluZyBEaXNhYmlsaXRpZXM8L2Z1bGwtdGl0bGU+PGFiYnItMT5KLiBMZWFybi4gRGlz
YWJpbC48L2FiYnItMT48YWJici0yPkogTGVhcm4gRGlzYWJpbDwvYWJici0yPjwvcGVyaW9kaWNh
bD48cGFnZXM+NjE2LTYyMDwvcGFnZXM+PHZvbHVtZT4xNjwvdm9sdW1lPjxudW1iZXI+MTA8L251
bWJlcj48ZGF0ZXM+PHllYXI+MTk4MzwveWVhcj48L2RhdGVzPjxpc2JuPjAwMjItMjE5NDwvaXNi
bj48dXJscz48L3VybHM+PC9yZWNvcmQ+PC9DaXRlPjxDaXRlPjxBdXRob3I+SGFycmlzPC9BdXRo
b3I+PFllYXI+MTk4NjwvWWVhcj48UmVjTnVtPjExMTIzNDwvUmVjTnVtPjxyZWNvcmQ+PHJlYy1u
dW1iZXI+MTExMjM0PC9yZWMtbnVtYmVyPjxmb3JlaWduLWtleXM+PGtleSBhcHA9IkVOIiBkYi1p
ZD0icDJ6OXRzOXBiNXZyMHBld3dheng5eDU3eGR3cGR2cnh2OTJ0IiB0aW1lc3RhbXA9IjE2NDkx
MjM4MDQiIGd1aWQ9IjgxNTBkMTI2LTE3YTItNDkwYS1hMWQ0LWU5NWYzZTVkZWQ4OCI+MTExMjM0
PC9rZXk+PC9mb3JlaWduLWtleXM+PHJlZi10eXBlIG5hbWU9IkpvdXJuYWwgQXJ0aWNsZSI+MTc8
L3JlZi10eXBlPjxjb250cmlidXRvcnM+PGF1dGhvcnM+PGF1dGhvcj5IYXJyaXMsIEthcmVuIFI8
L2F1dGhvcj48L2F1dGhvcnM+PC9jb250cmlidXRvcnM+PHRpdGxlcz48dGl0bGU+U2VsZuKAkG1v
bml0b3Jpbmcgb2YgYXR0ZW50aW9uYWwgYmVoYXZpb3IgdmVyc3VzIHNlbGbigJBtb25pdG9yaW5n
IG9mIHByb2R1Y3Rpdml0eTogZWZmZWN0cyBvbiBvbuKAkHRhc2sgYmVoYXZpb3IgYW5kIGFjYWRl
bWljIHJlc3BvbnNlIHJhdGUgYW1vbmcgbGVhcm5pbmcgZGlzYWJsZWQgY2hpbGRyZW48L3RpdGxl
PjxzZWNvbmRhcnktdGl0bGU+Sm91cm5hbCBvZiBBcHBsaWVkIEJlaGF2aW9yIEFuYWx5c2lzPC9z
ZWNvbmRhcnktdGl0bGU+PC90aXRsZXM+PHBlcmlvZGljYWw+PGZ1bGwtdGl0bGU+Sm91cm5hbCBv
ZiBBcHBsaWVkIEJlaGF2aW9yIEFuYWx5c2lzPC9mdWxsLXRpdGxlPjxhYmJyLTE+Si4gQXBwbC4g
QmVoYXYuIEFuYWwuPC9hYmJyLTE+PGFiYnItMj5KIEFwcGwgQmVoYXYgQW5hbDwvYWJici0yPjwv
cGVyaW9kaWNhbD48cGFnZXM+NDE3LTQyMzwvcGFnZXM+PHZvbHVtZT4xOTwvdm9sdW1lPjxudW1i
ZXI+NDwvbnVtYmVyPjxkYXRlcz48eWVhcj4xOTg2PC95ZWFyPjwvZGF0ZXM+PGlzYm4+MDAyMS04
ODU1PC9pc2JuPjx1cmxzPjwvdXJscz48L3JlY29yZD48L0NpdGU+PENpdGU+PEF1dGhvcj5Ib2xp
ZmllbGQ8L0F1dGhvcj48WWVhcj4yMDEwPC9ZZWFyPjxSZWNOdW0+MTExMjM1PC9SZWNOdW0+PHJl
Y29yZD48cmVjLW51bWJlcj4xMTEyMzU8L3JlYy1udW1iZXI+PGZvcmVpZ24ta2V5cz48a2V5IGFw
cD0iRU4iIGRiLWlkPSJwMno5dHM5cGI1dnIwcGV3d2F6eDl4NTd4ZHdwZHZyeHY5MnQiIHRpbWVz
dGFtcD0iMTY0OTEyMzg3MiIgZ3VpZD0iYTZkZDBlYzktZTU3MC00Y2JhLThiNzMtMTcxYzdhNWY0
NTk3Ij4xMTEyMzU8L2tleT48L2ZvcmVpZ24ta2V5cz48cmVmLXR5cGUgbmFtZT0iSm91cm5hbCBB
cnRpY2xlIj4xNzwvcmVmLXR5cGU+PGNvbnRyaWJ1dG9ycz48YXV0aG9ycz48YXV0aG9yPkhvbGlm
aWVsZCwgQ2Fzc2FuZHJhPC9hdXRob3I+PGF1dGhvcj5Hb29kbWFuLCBKYW5ldDwvYXV0aG9yPjxh
dXRob3I+SGF6ZWxrb3JuLCBNaWNoYWVsPC9hdXRob3I+PGF1dGhvcj5IZWZsaW4sIEwgSnVhbmU8
L2F1dGhvcj48L2F1dGhvcnM+PC9jb250cmlidXRvcnM+PHRpdGxlcz48dGl0bGU+VXNpbmcgc2Vs
Zi1tb25pdG9yaW5nIHRvIGluY3JlYXNlIGF0dGVuZGluZyB0byB0YXNrIGFuZCBhY2FkZW1pYyBh
Y2N1cmFjeSBpbiBjaGlsZHJlbiB3aXRoIGF1dGlzbTwvdGl0bGU+PHNlY29uZGFyeS10aXRsZT5G
b2N1cyBvbiBBdXRpc20gYW5kIE90aGVyIERldmVsb3BtZW50YWwgRGlzYWJpbGl0aWVzPC9zZWNv
bmRhcnktdGl0bGU+PC90aXRsZXM+PHBlcmlvZGljYWw+PGZ1bGwtdGl0bGU+Rm9jdXMgb24gQXV0
aXNtIGFuZCBPdGhlciBEZXZlbG9wbWVudGFsIERpc2FiaWxpdGllczwvZnVsbC10aXRsZT48YWJi
ci0xPkZvY3VzIEF1dGlzbSBPdGhlciBEZXYuIERpc2FibC48L2FiYnItMT48YWJici0yPkZvY3Vz
IEF1dGlzbSBPdGhlciBEZXYgRGlzYWJsPC9hYmJyLTI+PGFiYnItMz5Gb2N1cyBvbiBBdXRpc20g
JmFtcDsgT3RoZXIgRGV2ZWxvcG1lbnRhbCBEaXNhYmlsaXRpZXM8L2FiYnItMz48L3BlcmlvZGlj
YWw+PHBhZ2VzPjIzMC0yMzg8L3BhZ2VzPjx2b2x1bWU+MjU8L3ZvbHVtZT48bnVtYmVyPjQ8L251
bWJlcj48ZGF0ZXM+PHllYXI+MjAxMDwveWVhcj48L2RhdGVzPjxpc2JuPjEwODgtMzU3NjwvaXNi
bj48dXJscz48L3VybHM+PC9yZWNvcmQ+PC9DaXRlPjxDaXRlPjxBdXRob3I+TWF0aGVzPC9BdXRo
b3I+PFllYXI+MTk5NzwvWWVhcj48UmVjTnVtPjExMTIzNjwvUmVjTnVtPjxyZWNvcmQ+PHJlYy1u
dW1iZXI+MTExMjM2PC9yZWMtbnVtYmVyPjxmb3JlaWduLWtleXM+PGtleSBhcHA9IkVOIiBkYi1p
ZD0icDJ6OXRzOXBiNXZyMHBld3dheng5eDU3eGR3cGR2cnh2OTJ0IiB0aW1lc3RhbXA9IjE2NDkx
MjM5MjYiIGd1aWQ9ImUzYTQzY2RmLWViN2MtNDhiNC1iOWQ3LTAxOGYwOWI1YWEwNCI+MTExMjM2
PC9rZXk+PC9mb3JlaWduLWtleXM+PHJlZi10eXBlIG5hbWU9IkpvdXJuYWwgQXJ0aWNsZSI+MTc8
L3JlZi10eXBlPjxjb250cmlidXRvcnM+PGF1dGhvcnM+PGF1dGhvcj5NYXRoZXMsIE1pY2tpZSBZ
PC9hdXRob3I+PGF1dGhvcj5CZW5kZXIsIFdpbGxpYW0gTjwvYXV0aG9yPjwvYXV0aG9ycz48L2Nv
bnRyaWJ1dG9ycz48dGl0bGVzPjx0aXRsZT5UaGUgZWZmZWN0cyBvZiBzZWxmLW1vbml0b3Jpbmcg
b24gY2hpbGRyZW4gd2l0aCBhdHRlbnRpb24tZGVmaWNpdC9oeXBlcmFjdGl2aXR5IGRpc29yZGVy
IHdobyBhcmUgcmVjZWl2aW5nIHBoYXJtYWNvbG9naWNhbCBpbnRlcnZlbnRpb25zPC90aXRsZT48
c2Vjb25kYXJ5LXRpdGxlPlJlbWVkaWFsIGFuZCBTcGVjaWFsIEVkdWNhdGlvbjwvc2Vjb25kYXJ5
LXRpdGxlPjwvdGl0bGVzPjxwYWdlcz4xMjEtMTI4PC9wYWdlcz48dm9sdW1lPjE4PC92b2x1bWU+
PG51bWJlcj4yPC9udW1iZXI+PGRhdGVzPjx5ZWFyPjE5OTc8L3llYXI+PC9kYXRlcz48aXNibj4w
NzQxLTkzMjU8L2lzYm4+PHVybHM+PC91cmxzPjwvcmVjb3JkPjwvQ2l0ZT48L0VuZE5vdGU+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0065695A" w:rsidRPr="00B459F2">
        <w:rPr>
          <w:rFonts w:cs="Times New Roman"/>
          <w:szCs w:val="24"/>
        </w:rPr>
        <w:fldChar w:fldCharType="separate"/>
      </w:r>
      <w:r w:rsidR="00B9007C" w:rsidRPr="00B459F2">
        <w:rPr>
          <w:rFonts w:cs="Times New Roman"/>
          <w:noProof/>
          <w:szCs w:val="24"/>
          <w:vertAlign w:val="superscript"/>
        </w:rPr>
        <w:t>12,18-20</w:t>
      </w:r>
      <w:r w:rsidR="0065695A" w:rsidRPr="00B459F2">
        <w:rPr>
          <w:rFonts w:cs="Times New Roman"/>
          <w:szCs w:val="24"/>
        </w:rPr>
        <w:fldChar w:fldCharType="end"/>
      </w:r>
      <w:r w:rsidR="0087479C" w:rsidRPr="00B459F2">
        <w:rPr>
          <w:rFonts w:cs="Times New Roman"/>
          <w:szCs w:val="24"/>
        </w:rPr>
        <w:t xml:space="preserve"> In children with learning disabilities, autism, and attention disorders, self-monitoring has been shown to improve on-task time and productivity related to academic activities.</w:t>
      </w:r>
      <w:r w:rsidR="0087479C" w:rsidRPr="00B459F2">
        <w:rPr>
          <w:rFonts w:cs="Times New Roman"/>
          <w:szCs w:val="24"/>
        </w:rPr>
        <w:fldChar w:fldCharType="begin">
          <w:fldData xml:space="preserve">PEVuZE5vdGU+PENpdGU+PEF1dGhvcj5IYWxsYWhhbjwvQXV0aG9yPjxZZWFyPjE5ODM8L1llYXI+
PFJlY051bT4xMTExNDE8L1JlY051bT48RGlzcGxheVRleHQ+PHN0eWxlIGZhY2U9InN1cGVyc2Ny
aXB0Ij4xMiwxOC0yMDwvc3R5bGU+PC9EaXNwbGF5VGV4dD48cmVjb3JkPjxyZWMtbnVtYmVyPjEx
MTE0MTwvcmVjLW51bWJlcj48Zm9yZWlnbi1rZXlzPjxrZXkgYXBwPSJFTiIgZGItaWQ9InAyejl0
czlwYjV2cjBwZXd3YXp4OXg1N3hkd3BkdnJ4djkydCIgdGltZXN0YW1wPSIxNjQ4MjU5NDg0IiBn
dWlkPSJhNjdmZWNmYy0xNWM1LTRiMjMtODFlNy04ZTMxNDc2OTMzZGIiPjExMTE0MTwva2V5Pjwv
Zm9yZWlnbi1rZXlzPjxyZWYtdHlwZSBuYW1lPSJKb3VybmFsIEFydGljbGUiPjE3PC9yZWYtdHlw
ZT48Y29udHJpYnV0b3JzPjxhdXRob3JzPjxhdXRob3I+SGFsbGFoYW4sIERhbmllbCBQPC9hdXRo
b3I+PGF1dGhvcj5TYXBvbmEsIFJlZ2luYTwvYXV0aG9yPjwvYXV0aG9ycz48L2NvbnRyaWJ1dG9y
cz48dGl0bGVzPjx0aXRsZT5TZWxmLW1vbml0b3Jpbmcgb2YgYXR0ZW50aW9uIHdpdGggbGVhcm5p
bmctZGlzYWJsZWQgY2hpbGRyZW46IHBhc3QgcmVzZWFyY2ggYW5kIGN1cnJlbnQgaXNzdWVzPC90
aXRsZT48c2Vjb25kYXJ5LXRpdGxlPkpvdXJuYWwgb2YgTGVhcm5pbmcgRGlzYWJpbGl0aWVzPC9z
ZWNvbmRhcnktdGl0bGU+PC90aXRsZXM+PHBlcmlvZGljYWw+PGZ1bGwtdGl0bGU+Sm91cm5hbCBv
ZiBMZWFybmluZyBEaXNhYmlsaXRpZXM8L2Z1bGwtdGl0bGU+PGFiYnItMT5KLiBMZWFybi4gRGlz
YWJpbC48L2FiYnItMT48YWJici0yPkogTGVhcm4gRGlzYWJpbDwvYWJici0yPjwvcGVyaW9kaWNh
bD48cGFnZXM+NjE2LTYyMDwvcGFnZXM+PHZvbHVtZT4xNjwvdm9sdW1lPjxudW1iZXI+MTA8L251
bWJlcj48ZGF0ZXM+PHllYXI+MTk4MzwveWVhcj48L2RhdGVzPjxpc2JuPjAwMjItMjE5NDwvaXNi
bj48dXJscz48L3VybHM+PC9yZWNvcmQ+PC9DaXRlPjxDaXRlPjxBdXRob3I+SGFycmlzPC9BdXRo
b3I+PFllYXI+MTk4NjwvWWVhcj48UmVjTnVtPjExMTIzNDwvUmVjTnVtPjxyZWNvcmQ+PHJlYy1u
dW1iZXI+MTExMjM0PC9yZWMtbnVtYmVyPjxmb3JlaWduLWtleXM+PGtleSBhcHA9IkVOIiBkYi1p
ZD0icDJ6OXRzOXBiNXZyMHBld3dheng5eDU3eGR3cGR2cnh2OTJ0IiB0aW1lc3RhbXA9IjE2NDkx
MjM4MDQiIGd1aWQ9IjgxNTBkMTI2LTE3YTItNDkwYS1hMWQ0LWU5NWYzZTVkZWQ4OCI+MTExMjM0
PC9rZXk+PC9mb3JlaWduLWtleXM+PHJlZi10eXBlIG5hbWU9IkpvdXJuYWwgQXJ0aWNsZSI+MTc8
L3JlZi10eXBlPjxjb250cmlidXRvcnM+PGF1dGhvcnM+PGF1dGhvcj5IYXJyaXMsIEthcmVuIFI8
L2F1dGhvcj48L2F1dGhvcnM+PC9jb250cmlidXRvcnM+PHRpdGxlcz48dGl0bGU+U2VsZuKAkG1v
bml0b3Jpbmcgb2YgYXR0ZW50aW9uYWwgYmVoYXZpb3IgdmVyc3VzIHNlbGbigJBtb25pdG9yaW5n
IG9mIHByb2R1Y3Rpdml0eTogZWZmZWN0cyBvbiBvbuKAkHRhc2sgYmVoYXZpb3IgYW5kIGFjYWRl
bWljIHJlc3BvbnNlIHJhdGUgYW1vbmcgbGVhcm5pbmcgZGlzYWJsZWQgY2hpbGRyZW48L3RpdGxl
PjxzZWNvbmRhcnktdGl0bGU+Sm91cm5hbCBvZiBBcHBsaWVkIEJlaGF2aW9yIEFuYWx5c2lzPC9z
ZWNvbmRhcnktdGl0bGU+PC90aXRsZXM+PHBlcmlvZGljYWw+PGZ1bGwtdGl0bGU+Sm91cm5hbCBv
ZiBBcHBsaWVkIEJlaGF2aW9yIEFuYWx5c2lzPC9mdWxsLXRpdGxlPjxhYmJyLTE+Si4gQXBwbC4g
QmVoYXYuIEFuYWwuPC9hYmJyLTE+PGFiYnItMj5KIEFwcGwgQmVoYXYgQW5hbDwvYWJici0yPjwv
cGVyaW9kaWNhbD48cGFnZXM+NDE3LTQyMzwvcGFnZXM+PHZvbHVtZT4xOTwvdm9sdW1lPjxudW1i
ZXI+NDwvbnVtYmVyPjxkYXRlcz48eWVhcj4xOTg2PC95ZWFyPjwvZGF0ZXM+PGlzYm4+MDAyMS04
ODU1PC9pc2JuPjx1cmxzPjwvdXJscz48L3JlY29yZD48L0NpdGU+PENpdGU+PEF1dGhvcj5Ib2xp
ZmllbGQ8L0F1dGhvcj48WWVhcj4yMDEwPC9ZZWFyPjxSZWNOdW0+MTExMjM1PC9SZWNOdW0+PHJl
Y29yZD48cmVjLW51bWJlcj4xMTEyMzU8L3JlYy1udW1iZXI+PGZvcmVpZ24ta2V5cz48a2V5IGFw
cD0iRU4iIGRiLWlkPSJwMno5dHM5cGI1dnIwcGV3d2F6eDl4NTd4ZHdwZHZyeHY5MnQiIHRpbWVz
dGFtcD0iMTY0OTEyMzg3MiIgZ3VpZD0iYTZkZDBlYzktZTU3MC00Y2JhLThiNzMtMTcxYzdhNWY0
NTk3Ij4xMTEyMzU8L2tleT48L2ZvcmVpZ24ta2V5cz48cmVmLXR5cGUgbmFtZT0iSm91cm5hbCBB
cnRpY2xlIj4xNzwvcmVmLXR5cGU+PGNvbnRyaWJ1dG9ycz48YXV0aG9ycz48YXV0aG9yPkhvbGlm
aWVsZCwgQ2Fzc2FuZHJhPC9hdXRob3I+PGF1dGhvcj5Hb29kbWFuLCBKYW5ldDwvYXV0aG9yPjxh
dXRob3I+SGF6ZWxrb3JuLCBNaWNoYWVsPC9hdXRob3I+PGF1dGhvcj5IZWZsaW4sIEwgSnVhbmU8
L2F1dGhvcj48L2F1dGhvcnM+PC9jb250cmlidXRvcnM+PHRpdGxlcz48dGl0bGU+VXNpbmcgc2Vs
Zi1tb25pdG9yaW5nIHRvIGluY3JlYXNlIGF0dGVuZGluZyB0byB0YXNrIGFuZCBhY2FkZW1pYyBh
Y2N1cmFjeSBpbiBjaGlsZHJlbiB3aXRoIGF1dGlzbTwvdGl0bGU+PHNlY29uZGFyeS10aXRsZT5G
b2N1cyBvbiBBdXRpc20gYW5kIE90aGVyIERldmVsb3BtZW50YWwgRGlzYWJpbGl0aWVzPC9zZWNv
bmRhcnktdGl0bGU+PC90aXRsZXM+PHBlcmlvZGljYWw+PGZ1bGwtdGl0bGU+Rm9jdXMgb24gQXV0
aXNtIGFuZCBPdGhlciBEZXZlbG9wbWVudGFsIERpc2FiaWxpdGllczwvZnVsbC10aXRsZT48YWJi
ci0xPkZvY3VzIEF1dGlzbSBPdGhlciBEZXYuIERpc2FibC48L2FiYnItMT48YWJici0yPkZvY3Vz
IEF1dGlzbSBPdGhlciBEZXYgRGlzYWJsPC9hYmJyLTI+PGFiYnItMz5Gb2N1cyBvbiBBdXRpc20g
JmFtcDsgT3RoZXIgRGV2ZWxvcG1lbnRhbCBEaXNhYmlsaXRpZXM8L2FiYnItMz48L3BlcmlvZGlj
YWw+PHBhZ2VzPjIzMC0yMzg8L3BhZ2VzPjx2b2x1bWU+MjU8L3ZvbHVtZT48bnVtYmVyPjQ8L251
bWJlcj48ZGF0ZXM+PHllYXI+MjAxMDwveWVhcj48L2RhdGVzPjxpc2JuPjEwODgtMzU3NjwvaXNi
bj48dXJscz48L3VybHM+PC9yZWNvcmQ+PC9DaXRlPjxDaXRlPjxBdXRob3I+TWF0aGVzPC9BdXRo
b3I+PFllYXI+MTk5NzwvWWVhcj48UmVjTnVtPjExMTIzNjwvUmVjTnVtPjxyZWNvcmQ+PHJlYy1u
dW1iZXI+MTExMjM2PC9yZWMtbnVtYmVyPjxmb3JlaWduLWtleXM+PGtleSBhcHA9IkVOIiBkYi1p
ZD0icDJ6OXRzOXBiNXZyMHBld3dheng5eDU3eGR3cGR2cnh2OTJ0IiB0aW1lc3RhbXA9IjE2NDkx
MjM5MjYiIGd1aWQ9ImUzYTQzY2RmLWViN2MtNDhiNC1iOWQ3LTAxOGYwOWI1YWEwNCI+MTExMjM2
PC9rZXk+PC9mb3JlaWduLWtleXM+PHJlZi10eXBlIG5hbWU9IkpvdXJuYWwgQXJ0aWNsZSI+MTc8
L3JlZi10eXBlPjxjb250cmlidXRvcnM+PGF1dGhvcnM+PGF1dGhvcj5NYXRoZXMsIE1pY2tpZSBZ
PC9hdXRob3I+PGF1dGhvcj5CZW5kZXIsIFdpbGxpYW0gTjwvYXV0aG9yPjwvYXV0aG9ycz48L2Nv
bnRyaWJ1dG9ycz48dGl0bGVzPjx0aXRsZT5UaGUgZWZmZWN0cyBvZiBzZWxmLW1vbml0b3Jpbmcg
b24gY2hpbGRyZW4gd2l0aCBhdHRlbnRpb24tZGVmaWNpdC9oeXBlcmFjdGl2aXR5IGRpc29yZGVy
IHdobyBhcmUgcmVjZWl2aW5nIHBoYXJtYWNvbG9naWNhbCBpbnRlcnZlbnRpb25zPC90aXRsZT48
c2Vjb25kYXJ5LXRpdGxlPlJlbWVkaWFsIGFuZCBTcGVjaWFsIEVkdWNhdGlvbjwvc2Vjb25kYXJ5
LXRpdGxlPjwvdGl0bGVzPjxwYWdlcz4xMjEtMTI4PC9wYWdlcz48dm9sdW1lPjE4PC92b2x1bWU+
PG51bWJlcj4yPC9udW1iZXI+PGRhdGVzPjx5ZWFyPjE5OTc8L3llYXI+PC9kYXRlcz48aXNibj4w
NzQxLTkzMjU8L2lzYm4+PHVybHM+PC91cmxzPjwvcmVjb3JkPjwvQ2l0ZT48L0VuZE5vdGU+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PEVuZE5vdGU+PENpdGU+PEF1dGhvcj5IYWxsYWhhbjwvQXV0aG9yPjxZZWFyPjE5ODM8L1llYXI+
PFJlY051bT4xMTExNDE8L1JlY051bT48RGlzcGxheVRleHQ+PHN0eWxlIGZhY2U9InN1cGVyc2Ny
aXB0Ij4xMiwxOC0yMDwvc3R5bGU+PC9EaXNwbGF5VGV4dD48cmVjb3JkPjxyZWMtbnVtYmVyPjEx
MTE0MTwvcmVjLW51bWJlcj48Zm9yZWlnbi1rZXlzPjxrZXkgYXBwPSJFTiIgZGItaWQ9InAyejl0
czlwYjV2cjBwZXd3YXp4OXg1N3hkd3BkdnJ4djkydCIgdGltZXN0YW1wPSIxNjQ4MjU5NDg0IiBn
dWlkPSJhNjdmZWNmYy0xNWM1LTRiMjMtODFlNy04ZTMxNDc2OTMzZGIiPjExMTE0MTwva2V5Pjwv
Zm9yZWlnbi1rZXlzPjxyZWYtdHlwZSBuYW1lPSJKb3VybmFsIEFydGljbGUiPjE3PC9yZWYtdHlw
ZT48Y29udHJpYnV0b3JzPjxhdXRob3JzPjxhdXRob3I+SGFsbGFoYW4sIERhbmllbCBQPC9hdXRo
b3I+PGF1dGhvcj5TYXBvbmEsIFJlZ2luYTwvYXV0aG9yPjwvYXV0aG9ycz48L2NvbnRyaWJ1dG9y
cz48dGl0bGVzPjx0aXRsZT5TZWxmLW1vbml0b3Jpbmcgb2YgYXR0ZW50aW9uIHdpdGggbGVhcm5p
bmctZGlzYWJsZWQgY2hpbGRyZW46IHBhc3QgcmVzZWFyY2ggYW5kIGN1cnJlbnQgaXNzdWVzPC90
aXRsZT48c2Vjb25kYXJ5LXRpdGxlPkpvdXJuYWwgb2YgTGVhcm5pbmcgRGlzYWJpbGl0aWVzPC9z
ZWNvbmRhcnktdGl0bGU+PC90aXRsZXM+PHBlcmlvZGljYWw+PGZ1bGwtdGl0bGU+Sm91cm5hbCBv
ZiBMZWFybmluZyBEaXNhYmlsaXRpZXM8L2Z1bGwtdGl0bGU+PGFiYnItMT5KLiBMZWFybi4gRGlz
YWJpbC48L2FiYnItMT48YWJici0yPkogTGVhcm4gRGlzYWJpbDwvYWJici0yPjwvcGVyaW9kaWNh
bD48cGFnZXM+NjE2LTYyMDwvcGFnZXM+PHZvbHVtZT4xNjwvdm9sdW1lPjxudW1iZXI+MTA8L251
bWJlcj48ZGF0ZXM+PHllYXI+MTk4MzwveWVhcj48L2RhdGVzPjxpc2JuPjAwMjItMjE5NDwvaXNi
bj48dXJscz48L3VybHM+PC9yZWNvcmQ+PC9DaXRlPjxDaXRlPjxBdXRob3I+SGFycmlzPC9BdXRo
b3I+PFllYXI+MTk4NjwvWWVhcj48UmVjTnVtPjExMTIzNDwvUmVjTnVtPjxyZWNvcmQ+PHJlYy1u
dW1iZXI+MTExMjM0PC9yZWMtbnVtYmVyPjxmb3JlaWduLWtleXM+PGtleSBhcHA9IkVOIiBkYi1p
ZD0icDJ6OXRzOXBiNXZyMHBld3dheng5eDU3eGR3cGR2cnh2OTJ0IiB0aW1lc3RhbXA9IjE2NDkx
MjM4MDQiIGd1aWQ9IjgxNTBkMTI2LTE3YTItNDkwYS1hMWQ0LWU5NWYzZTVkZWQ4OCI+MTExMjM0
PC9rZXk+PC9mb3JlaWduLWtleXM+PHJlZi10eXBlIG5hbWU9IkpvdXJuYWwgQXJ0aWNsZSI+MTc8
L3JlZi10eXBlPjxjb250cmlidXRvcnM+PGF1dGhvcnM+PGF1dGhvcj5IYXJyaXMsIEthcmVuIFI8
L2F1dGhvcj48L2F1dGhvcnM+PC9jb250cmlidXRvcnM+PHRpdGxlcz48dGl0bGU+U2VsZuKAkG1v
bml0b3Jpbmcgb2YgYXR0ZW50aW9uYWwgYmVoYXZpb3IgdmVyc3VzIHNlbGbigJBtb25pdG9yaW5n
IG9mIHByb2R1Y3Rpdml0eTogZWZmZWN0cyBvbiBvbuKAkHRhc2sgYmVoYXZpb3IgYW5kIGFjYWRl
bWljIHJlc3BvbnNlIHJhdGUgYW1vbmcgbGVhcm5pbmcgZGlzYWJsZWQgY2hpbGRyZW48L3RpdGxl
PjxzZWNvbmRhcnktdGl0bGU+Sm91cm5hbCBvZiBBcHBsaWVkIEJlaGF2aW9yIEFuYWx5c2lzPC9z
ZWNvbmRhcnktdGl0bGU+PC90aXRsZXM+PHBlcmlvZGljYWw+PGZ1bGwtdGl0bGU+Sm91cm5hbCBv
ZiBBcHBsaWVkIEJlaGF2aW9yIEFuYWx5c2lzPC9mdWxsLXRpdGxlPjxhYmJyLTE+Si4gQXBwbC4g
QmVoYXYuIEFuYWwuPC9hYmJyLTE+PGFiYnItMj5KIEFwcGwgQmVoYXYgQW5hbDwvYWJici0yPjwv
cGVyaW9kaWNhbD48cGFnZXM+NDE3LTQyMzwvcGFnZXM+PHZvbHVtZT4xOTwvdm9sdW1lPjxudW1i
ZXI+NDwvbnVtYmVyPjxkYXRlcz48eWVhcj4xOTg2PC95ZWFyPjwvZGF0ZXM+PGlzYm4+MDAyMS04
ODU1PC9pc2JuPjx1cmxzPjwvdXJscz48L3JlY29yZD48L0NpdGU+PENpdGU+PEF1dGhvcj5Ib2xp
ZmllbGQ8L0F1dGhvcj48WWVhcj4yMDEwPC9ZZWFyPjxSZWNOdW0+MTExMjM1PC9SZWNOdW0+PHJl
Y29yZD48cmVjLW51bWJlcj4xMTEyMzU8L3JlYy1udW1iZXI+PGZvcmVpZ24ta2V5cz48a2V5IGFw
cD0iRU4iIGRiLWlkPSJwMno5dHM5cGI1dnIwcGV3d2F6eDl4NTd4ZHdwZHZyeHY5MnQiIHRpbWVz
dGFtcD0iMTY0OTEyMzg3MiIgZ3VpZD0iYTZkZDBlYzktZTU3MC00Y2JhLThiNzMtMTcxYzdhNWY0
NTk3Ij4xMTEyMzU8L2tleT48L2ZvcmVpZ24ta2V5cz48cmVmLXR5cGUgbmFtZT0iSm91cm5hbCBB
cnRpY2xlIj4xNzwvcmVmLXR5cGU+PGNvbnRyaWJ1dG9ycz48YXV0aG9ycz48YXV0aG9yPkhvbGlm
aWVsZCwgQ2Fzc2FuZHJhPC9hdXRob3I+PGF1dGhvcj5Hb29kbWFuLCBKYW5ldDwvYXV0aG9yPjxh
dXRob3I+SGF6ZWxrb3JuLCBNaWNoYWVsPC9hdXRob3I+PGF1dGhvcj5IZWZsaW4sIEwgSnVhbmU8
L2F1dGhvcj48L2F1dGhvcnM+PC9jb250cmlidXRvcnM+PHRpdGxlcz48dGl0bGU+VXNpbmcgc2Vs
Zi1tb25pdG9yaW5nIHRvIGluY3JlYXNlIGF0dGVuZGluZyB0byB0YXNrIGFuZCBhY2FkZW1pYyBh
Y2N1cmFjeSBpbiBjaGlsZHJlbiB3aXRoIGF1dGlzbTwvdGl0bGU+PHNlY29uZGFyeS10aXRsZT5G
b2N1cyBvbiBBdXRpc20gYW5kIE90aGVyIERldmVsb3BtZW50YWwgRGlzYWJpbGl0aWVzPC9zZWNv
bmRhcnktdGl0bGU+PC90aXRsZXM+PHBlcmlvZGljYWw+PGZ1bGwtdGl0bGU+Rm9jdXMgb24gQXV0
aXNtIGFuZCBPdGhlciBEZXZlbG9wbWVudGFsIERpc2FiaWxpdGllczwvZnVsbC10aXRsZT48YWJi
ci0xPkZvY3VzIEF1dGlzbSBPdGhlciBEZXYuIERpc2FibC48L2FiYnItMT48YWJici0yPkZvY3Vz
IEF1dGlzbSBPdGhlciBEZXYgRGlzYWJsPC9hYmJyLTI+PGFiYnItMz5Gb2N1cyBvbiBBdXRpc20g
JmFtcDsgT3RoZXIgRGV2ZWxvcG1lbnRhbCBEaXNhYmlsaXRpZXM8L2FiYnItMz48L3BlcmlvZGlj
YWw+PHBhZ2VzPjIzMC0yMzg8L3BhZ2VzPjx2b2x1bWU+MjU8L3ZvbHVtZT48bnVtYmVyPjQ8L251
bWJlcj48ZGF0ZXM+PHllYXI+MjAxMDwveWVhcj48L2RhdGVzPjxpc2JuPjEwODgtMzU3NjwvaXNi
bj48dXJscz48L3VybHM+PC9yZWNvcmQ+PC9DaXRlPjxDaXRlPjxBdXRob3I+TWF0aGVzPC9BdXRo
b3I+PFllYXI+MTk5NzwvWWVhcj48UmVjTnVtPjExMTIzNjwvUmVjTnVtPjxyZWNvcmQ+PHJlYy1u
dW1iZXI+MTExMjM2PC9yZWMtbnVtYmVyPjxmb3JlaWduLWtleXM+PGtleSBhcHA9IkVOIiBkYi1p
ZD0icDJ6OXRzOXBiNXZyMHBld3dheng5eDU3eGR3cGR2cnh2OTJ0IiB0aW1lc3RhbXA9IjE2NDkx
MjM5MjYiIGd1aWQ9ImUzYTQzY2RmLWViN2MtNDhiNC1iOWQ3LTAxOGYwOWI1YWEwNCI+MTExMjM2
PC9rZXk+PC9mb3JlaWduLWtleXM+PHJlZi10eXBlIG5hbWU9IkpvdXJuYWwgQXJ0aWNsZSI+MTc8
L3JlZi10eXBlPjxjb250cmlidXRvcnM+PGF1dGhvcnM+PGF1dGhvcj5NYXRoZXMsIE1pY2tpZSBZ
PC9hdXRob3I+PGF1dGhvcj5CZW5kZXIsIFdpbGxpYW0gTjwvYXV0aG9yPjwvYXV0aG9ycz48L2Nv
bnRyaWJ1dG9ycz48dGl0bGVzPjx0aXRsZT5UaGUgZWZmZWN0cyBvZiBzZWxmLW1vbml0b3Jpbmcg
b24gY2hpbGRyZW4gd2l0aCBhdHRlbnRpb24tZGVmaWNpdC9oeXBlcmFjdGl2aXR5IGRpc29yZGVy
IHdobyBhcmUgcmVjZWl2aW5nIHBoYXJtYWNvbG9naWNhbCBpbnRlcnZlbnRpb25zPC90aXRsZT48
c2Vjb25kYXJ5LXRpdGxlPlJlbWVkaWFsIGFuZCBTcGVjaWFsIEVkdWNhdGlvbjwvc2Vjb25kYXJ5
LXRpdGxlPjwvdGl0bGVzPjxwYWdlcz4xMjEtMTI4PC9wYWdlcz48dm9sdW1lPjE4PC92b2x1bWU+
PG51bWJlcj4yPC9udW1iZXI+PGRhdGVzPjx5ZWFyPjE5OTc8L3llYXI+PC9kYXRlcz48aXNibj4w
NzQxLTkzMjU8L2lzYm4+PHVybHM+PC91cmxzPjwvcmVjb3JkPjwvQ2l0ZT48L0VuZE5vdGU+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0087479C" w:rsidRPr="00B459F2">
        <w:rPr>
          <w:rFonts w:cs="Times New Roman"/>
          <w:szCs w:val="24"/>
        </w:rPr>
        <w:fldChar w:fldCharType="separate"/>
      </w:r>
      <w:r w:rsidR="00B9007C" w:rsidRPr="00B459F2">
        <w:rPr>
          <w:rFonts w:cs="Times New Roman"/>
          <w:noProof/>
          <w:szCs w:val="24"/>
          <w:vertAlign w:val="superscript"/>
        </w:rPr>
        <w:t>12,18-20</w:t>
      </w:r>
      <w:r w:rsidR="0087479C" w:rsidRPr="00B459F2">
        <w:rPr>
          <w:rFonts w:cs="Times New Roman"/>
          <w:szCs w:val="24"/>
        </w:rPr>
        <w:fldChar w:fldCharType="end"/>
      </w:r>
      <w:r w:rsidR="0087479C" w:rsidRPr="00B459F2">
        <w:rPr>
          <w:rFonts w:cs="Times New Roman"/>
          <w:szCs w:val="24"/>
        </w:rPr>
        <w:t xml:space="preserve"> These early experiments used a variety of self-monitoring methods and devices</w:t>
      </w:r>
      <w:r w:rsidR="0065695A" w:rsidRPr="00B459F2">
        <w:rPr>
          <w:rFonts w:cs="Times New Roman"/>
          <w:szCs w:val="24"/>
        </w:rPr>
        <w:t xml:space="preserve">, including basic pen-and-paper methods, audible </w:t>
      </w:r>
      <w:r w:rsidR="0087479C" w:rsidRPr="00B459F2">
        <w:rPr>
          <w:rFonts w:cs="Times New Roman"/>
          <w:szCs w:val="24"/>
        </w:rPr>
        <w:t>tones</w:t>
      </w:r>
      <w:r w:rsidR="0065695A" w:rsidRPr="00B459F2">
        <w:rPr>
          <w:rFonts w:cs="Times New Roman"/>
          <w:szCs w:val="24"/>
        </w:rPr>
        <w:t>, and</w:t>
      </w:r>
      <w:r w:rsidR="0087479C" w:rsidRPr="00B459F2">
        <w:rPr>
          <w:rFonts w:cs="Times New Roman"/>
          <w:szCs w:val="24"/>
        </w:rPr>
        <w:t xml:space="preserve"> wrist counters. </w:t>
      </w:r>
    </w:p>
    <w:p w14:paraId="26BE2787" w14:textId="3D17AF76" w:rsidR="0087479C" w:rsidRPr="00B459F2" w:rsidRDefault="0087479C" w:rsidP="00C64024">
      <w:pPr>
        <w:spacing w:line="480" w:lineRule="auto"/>
        <w:ind w:firstLine="720"/>
        <w:rPr>
          <w:rFonts w:cs="Times New Roman"/>
          <w:szCs w:val="24"/>
        </w:rPr>
      </w:pPr>
      <w:r w:rsidRPr="00B459F2">
        <w:rPr>
          <w:rFonts w:cs="Times New Roman"/>
          <w:szCs w:val="24"/>
        </w:rPr>
        <w:t>Self-monitoring now has diverse applications within child health</w:t>
      </w:r>
      <w:r w:rsidR="00F06B93" w:rsidRPr="00B459F2">
        <w:rPr>
          <w:rFonts w:cs="Times New Roman"/>
          <w:szCs w:val="24"/>
        </w:rPr>
        <w:t xml:space="preserve"> fields</w:t>
      </w:r>
      <w:r w:rsidRPr="00B459F2">
        <w:rPr>
          <w:rFonts w:cs="Times New Roman"/>
          <w:szCs w:val="24"/>
        </w:rPr>
        <w:t>. It is commonly used in the treatment and management of child mental health conditions</w:t>
      </w:r>
      <w:r w:rsidR="0065695A" w:rsidRPr="00B459F2">
        <w:rPr>
          <w:rFonts w:cs="Times New Roman"/>
          <w:szCs w:val="24"/>
        </w:rPr>
        <w:t xml:space="preserve">, such as the </w:t>
      </w:r>
      <w:r w:rsidRPr="00B459F2">
        <w:rPr>
          <w:rFonts w:cs="Times New Roman"/>
          <w:szCs w:val="24"/>
        </w:rPr>
        <w:t>self-monitoring of mood, anxiety, emotions, behaviors, and other symptoms in children and adolescents with</w:t>
      </w:r>
      <w:r w:rsidR="0053734A" w:rsidRPr="00B459F2">
        <w:rPr>
          <w:rFonts w:cs="Times New Roman"/>
          <w:szCs w:val="24"/>
        </w:rPr>
        <w:t xml:space="preserve"> a variety of psychological disorders</w:t>
      </w:r>
      <w:r w:rsidRPr="00B459F2">
        <w:rPr>
          <w:rFonts w:cs="Times New Roman"/>
          <w:szCs w:val="24"/>
        </w:rPr>
        <w:t>.</w:t>
      </w:r>
      <w:r w:rsidRPr="00B459F2">
        <w:rPr>
          <w:rFonts w:cs="Times New Roman"/>
          <w:szCs w:val="24"/>
        </w:rPr>
        <w:fldChar w:fldCharType="begin"/>
      </w:r>
      <w:r w:rsidR="007C2C92">
        <w:rPr>
          <w:rFonts w:cs="Times New Roman"/>
          <w:szCs w:val="24"/>
        </w:rPr>
        <w:instrText xml:space="preserve"> ADDIN EN.CITE &lt;EndNote&gt;&lt;Cite&gt;&lt;Author&gt;Melbye&lt;/Author&gt;&lt;Year&gt;2020&lt;/Year&gt;&lt;RecNum&gt;111159&lt;/RecNum&gt;&lt;DisplayText&gt;&lt;style face="superscript"&gt;21&lt;/style&gt;&lt;/DisplayText&gt;&lt;record&gt;&lt;rec-number&gt;111159&lt;/rec-number&gt;&lt;foreign-keys&gt;&lt;key app="EN" db-id="p2z9ts9pb5vr0pewwazx9x57xdwpdvrxv92t" timestamp="1648411370" guid="42d0af0c-f702-4e13-b05c-efe659d3bc5f"&gt;111159&lt;/key&gt;&lt;/foreign-keys&gt;&lt;ref-type name="Journal Article"&gt;17&lt;/ref-type&gt;&lt;contributors&gt;&lt;authors&gt;&lt;author&gt;Melbye,Sigurd&lt;/author&gt;&lt;author&gt;Kessing,Lars Vedel&lt;/author&gt;&lt;author&gt;Bardram,Jakob Eyvind&lt;/author&gt;&lt;author&gt;Faurholt-Jepsen,Maria&lt;/author&gt;&lt;/authors&gt;&lt;/contributors&gt;&lt;auth-address&gt;The Copenhagen Affective Disorder Research Center (CADIC), Psychiatric Centre Copenhagen, Rigshospitalet, Blegdamsvej 9, København Ø, 2200, Denmark, 45 28966634, sigurd.arne.melbye@regionh.dk&lt;/auth-address&gt;&lt;titles&gt;&lt;title&gt;Smartphone-based self-monitoring, treatment, and automatically generated data in children, adolescents, and young adults with psychiatric disorders: systematic review&lt;/title&gt;&lt;secondary-title&gt;JMIR Ment Health&lt;/secondary-title&gt;&lt;/titles&gt;&lt;pages&gt;e17453&lt;/pages&gt;&lt;volume&gt;7&lt;/volume&gt;&lt;number&gt;10&lt;/number&gt;&lt;edition&gt;29.10.2020&lt;/edition&gt;&lt;keywords&gt;&lt;keyword&gt;mHealth&lt;/keyword&gt;&lt;keyword&gt;child and adolescent psychiatry&lt;/keyword&gt;&lt;keyword&gt;eHealth&lt;/keyword&gt;&lt;keyword&gt;systematic review&lt;/keyword&gt;&lt;keyword&gt;psychiatry&lt;/keyword&gt;&lt;keyword&gt;mobile phone&lt;/keyword&gt;&lt;/keywords&gt;&lt;dates&gt;&lt;year&gt;2020&lt;/year&gt;&lt;/dates&gt;&lt;isbn&gt;2368-7959&lt;/isbn&gt;&lt;accession-num&gt;33118950&lt;/accession-num&gt;&lt;work-type&gt;Review&lt;/work-type&gt;&lt;urls&gt;&lt;related-urls&gt;&lt;url&gt;http://mental.jmir.org/2020/10/e17453/&lt;/url&gt;&lt;url&gt;https://doi.org/10.2196/17453&lt;/url&gt;&lt;url&gt;http://www.ncbi.nlm.nih.gov/pubmed/33118950&lt;/url&gt;&lt;/related-urls&gt;&lt;/urls&gt;&lt;electronic-resource-num&gt;10.2196/17453&lt;/electronic-resource-num&gt;&lt;language&gt;English&lt;/language&gt;&lt;/record&gt;&lt;/Cite&gt;&lt;/EndNote&gt;</w:instrText>
      </w:r>
      <w:r w:rsidRPr="00B459F2">
        <w:rPr>
          <w:rFonts w:cs="Times New Roman"/>
          <w:szCs w:val="24"/>
        </w:rPr>
        <w:fldChar w:fldCharType="separate"/>
      </w:r>
      <w:r w:rsidR="00B9007C" w:rsidRPr="00B459F2">
        <w:rPr>
          <w:rFonts w:cs="Times New Roman"/>
          <w:noProof/>
          <w:szCs w:val="24"/>
          <w:vertAlign w:val="superscript"/>
        </w:rPr>
        <w:t>21</w:t>
      </w:r>
      <w:r w:rsidRPr="00B459F2">
        <w:rPr>
          <w:rFonts w:cs="Times New Roman"/>
          <w:szCs w:val="24"/>
        </w:rPr>
        <w:fldChar w:fldCharType="end"/>
      </w:r>
      <w:r w:rsidRPr="00B459F2">
        <w:rPr>
          <w:rFonts w:cs="Times New Roman"/>
          <w:szCs w:val="24"/>
        </w:rPr>
        <w:t xml:space="preserve"> Additionally, it is essential that children with diabetes self-monitor blood glucose levels either actively using blood glucose meters or passively via continuous glucose monitoring devices to achieve healthy glycemic control, and improved blood glucose monitoring </w:t>
      </w:r>
      <w:r w:rsidR="00440976" w:rsidRPr="00B459F2">
        <w:rPr>
          <w:rFonts w:cs="Times New Roman"/>
          <w:szCs w:val="24"/>
        </w:rPr>
        <w:t>is</w:t>
      </w:r>
      <w:r w:rsidRPr="00B459F2">
        <w:rPr>
          <w:rFonts w:cs="Times New Roman"/>
          <w:szCs w:val="24"/>
        </w:rPr>
        <w:t xml:space="preserve"> associated with improved disease management.</w:t>
      </w:r>
      <w:r w:rsidRPr="00B459F2">
        <w:rPr>
          <w:rFonts w:cs="Times New Roman"/>
          <w:szCs w:val="24"/>
        </w:rPr>
        <w:fldChar w:fldCharType="begin"/>
      </w:r>
      <w:r w:rsidR="0006288F">
        <w:rPr>
          <w:rFonts w:cs="Times New Roman"/>
          <w:szCs w:val="24"/>
        </w:rPr>
        <w:instrText xml:space="preserve"> ADDIN EN.CITE &lt;EndNote&gt;&lt;Cite&gt;&lt;Author&gt;Patton&lt;/Author&gt;&lt;Year&gt;2012&lt;/Year&gt;&lt;RecNum&gt;111157&lt;/RecNum&gt;&lt;DisplayText&gt;&lt;style face="superscript"&gt;22&lt;/style&gt;&lt;/DisplayText&gt;&lt;record&gt;&lt;rec-number&gt;111157&lt;/rec-number&gt;&lt;foreign-keys&gt;&lt;key app="EN" db-id="p2z9ts9pb5vr0pewwazx9x57xdwpdvrxv92t" timestamp="1648333490" guid="66cb474a-15df-46d6-bd7e-0f8aa626edfa"&gt;111157&lt;/key&gt;&lt;/foreign-keys&gt;&lt;ref-type name="Journal Article"&gt;17&lt;/ref-type&gt;&lt;contributors&gt;&lt;authors&gt;&lt;author&gt;Patton, Susana R.&lt;/author&gt;&lt;author&gt;Clements, Mark A.&lt;/author&gt;&lt;/authors&gt;&lt;/contributors&gt;&lt;titles&gt;&lt;title&gt;Continuous glucose monitoring versus self-monitoring of blood glucose in children with type 1 diabetes- are there pros and cons for both?&lt;/title&gt;&lt;secondary-title&gt;US Endocrinology&lt;/secondary-title&gt;&lt;alt-title&gt;US Endocrinol&lt;/alt-title&gt;&lt;/titles&gt;&lt;periodical&gt;&lt;full-title&gt;US Endocrinology&lt;/full-title&gt;&lt;abbr-1&gt;US Endocrinol.&lt;/abbr-1&gt;&lt;abbr-2&gt;US Endocrinol&lt;/abbr-2&gt;&lt;/periodical&gt;&lt;alt-periodical&gt;&lt;full-title&gt;US Endocrinology&lt;/full-title&gt;&lt;abbr-1&gt;US Endocrinol.&lt;/abbr-1&gt;&lt;abbr-2&gt;US Endocrinol&lt;/abbr-2&gt;&lt;/alt-periodical&gt;&lt;pages&gt;27-29&lt;/pages&gt;&lt;volume&gt;8&lt;/volume&gt;&lt;number&gt;1&lt;/number&gt;&lt;keywords&gt;&lt;keyword&gt;children&lt;/keyword&gt;&lt;keyword&gt;diabetes&lt;/keyword&gt;&lt;keyword&gt;glycemic control&lt;/keyword&gt;&lt;keyword&gt;monitoring&lt;/keyword&gt;&lt;keyword&gt;type 1&lt;/keyword&gt;&lt;/keywords&gt;&lt;dates&gt;&lt;year&gt;2012&lt;/year&gt;&lt;pub-dates&gt;&lt;date&gt;Summer&lt;/date&gt;&lt;/pub-dates&gt;&lt;/dates&gt;&lt;isbn&gt;1758-3918&amp;#xD;1758-3926&lt;/isbn&gt;&lt;accession-num&gt;24312136&lt;/accession-num&gt;&lt;urls&gt;&lt;related-urls&gt;&lt;url&gt;https://pubmed.ncbi.nlm.nih.gov/24312136&lt;/url&gt;&lt;url&gt;https://www.ncbi.nlm.nih.gov/pmc/articles/PMC3848052/&lt;/url&gt;&lt;/related-urls&gt;&lt;/urls&gt;&lt;remote-database-name&gt;PubMed&lt;/remote-database-name&gt;&lt;language&gt;eng&lt;/language&gt;&lt;/record&gt;&lt;/Cite&gt;&lt;/EndNote&gt;</w:instrText>
      </w:r>
      <w:r w:rsidRPr="00B459F2">
        <w:rPr>
          <w:rFonts w:cs="Times New Roman"/>
          <w:szCs w:val="24"/>
        </w:rPr>
        <w:fldChar w:fldCharType="separate"/>
      </w:r>
      <w:r w:rsidR="00B9007C" w:rsidRPr="00B459F2">
        <w:rPr>
          <w:rFonts w:cs="Times New Roman"/>
          <w:noProof/>
          <w:szCs w:val="24"/>
          <w:vertAlign w:val="superscript"/>
        </w:rPr>
        <w:t>22</w:t>
      </w:r>
      <w:r w:rsidRPr="00B459F2">
        <w:rPr>
          <w:rFonts w:cs="Times New Roman"/>
          <w:szCs w:val="24"/>
        </w:rPr>
        <w:fldChar w:fldCharType="end"/>
      </w:r>
      <w:r w:rsidRPr="00B459F2">
        <w:rPr>
          <w:rFonts w:cs="Times New Roman"/>
          <w:szCs w:val="24"/>
        </w:rPr>
        <w:t xml:space="preserve"> Furthermore, self-monitoring is frequently used for</w:t>
      </w:r>
      <w:r w:rsidR="00854274" w:rsidRPr="00B459F2">
        <w:rPr>
          <w:rFonts w:cs="Times New Roman"/>
          <w:szCs w:val="24"/>
        </w:rPr>
        <w:t xml:space="preserve"> to support change in</w:t>
      </w:r>
      <w:r w:rsidRPr="00B459F2">
        <w:rPr>
          <w:rFonts w:cs="Times New Roman"/>
          <w:szCs w:val="24"/>
        </w:rPr>
        <w:t xml:space="preserve"> lifestyle behaviors related to child weight status (i.e., diet and physical activity).</w:t>
      </w:r>
      <w:r w:rsidRPr="00B459F2">
        <w:rPr>
          <w:rFonts w:cs="Times New Roman"/>
          <w:szCs w:val="24"/>
        </w:rPr>
        <w:fldChar w:fldCharType="begin">
          <w:fldData xml:space="preserve">PEVuZE5vdGU+PENpdGU+PEF1dGhvcj5NY0xvdWdobGluPC9BdXRob3I+PFllYXI+MjAxOTwvWWVh
cj48UmVjTnVtPjExMTE1ODwvUmVjTnVtPjxEaXNwbGF5VGV4dD48c3R5bGUgZmFjZT0ic3VwZXJz
Y3JpcHQiPjQtNywyMzwvc3R5bGU+PC9EaXNwbGF5VGV4dD48cmVjb3JkPjxyZWMtbnVtYmVyPjEx
MTE1ODwvcmVjLW51bWJlcj48Zm9yZWlnbi1rZXlzPjxrZXkgYXBwPSJFTiIgZGItaWQ9InAyejl0
czlwYjV2cjBwZXd3YXp4OXg1N3hkd3BkdnJ4djkydCIgdGltZXN0YW1wPSIxNjQ4NDEwMDk3IiBn
dWlkPSI3MGNhOTBmMS0zMTEwLTQ4MDQtYjk2MC0yMTFlNGRkZjAxMmMiPjExMTE1ODwva2V5Pjwv
Zm9yZWlnbi1rZXlzPjxyZWYtdHlwZSBuYW1lPSJKb3VybmFsIEFydGljbGUiPjE3PC9yZWYtdHlw
ZT48Y29udHJpYnV0b3JzPjxhdXRob3JzPjxhdXRob3I+TWNMb3VnaGxpbiwgR2FicmllbGxhIE0u
PC9hdXRob3I+PGF1dGhvcj5Sb3NlbmtyYW56LCBSaWNoYXJkIFIuPC9hdXRob3I+PGF1dGhvcj5M
ZWUsIEpvZXkgQS48L2F1dGhvcj48YXV0aG9yPldvbGZmLCBNYXJlbiBNLjwvYXV0aG9yPjxhdXRo
b3I+Q2hlbiwgU2VubGluPC9hdXRob3I+PGF1dGhvcj5EemV3YWx0b3dza2ksIERhdmlkIEEuPC9h
dXRob3I+PGF1dGhvcj5WYXpvdSwgU3B5cmlkb3VsYTwvYXV0aG9yPjxhdXRob3I+TGFubmluZ2hh
bS1Gb3N0ZXIsIExvcnJhaW5lPC9hdXRob3I+PGF1dGhvcj5HZW50aWxlLCBEb3VnbGFzIEEuPC9h
dXRob3I+PGF1dGhvcj5Sb3NlbiwgTWFyaXNhIFMuPC9hdXRob3I+PGF1dGhvcj5XZWxrLCBHcmVn
b3J5IEouPC9hdXRob3I+PC9hdXRob3JzPjwvY29udHJpYnV0b3JzPjx0aXRsZXM+PHRpdGxlPlRo
ZSBpbXBvcnRhbmNlIG9mIHNlbGYtbW9uaXRvcmluZyBmb3IgYmVoYXZpb3IgY2hhbmdlIGluIHlv
dXRoOiBmaW5kaW5ncyBmcm9tIHRoZSBTV0lUQ0gowq4pIFNjaG9vbCBXZWxsbmVzcyBGZWFzaWJp
bGl0eSBTdHVkeTwvdGl0bGU+PHNlY29uZGFyeS10aXRsZT5JbnRlcm5hdGlvbmFsIEpvdXJuYWwg
b2YgRW52aXJvbm1lbnRhbCBSZXNlYXJjaCBhbmQgUHVibGljIEhlYWx0aDwvc2Vjb25kYXJ5LXRp
dGxlPjxhbHQtdGl0bGU+SW50IEogRW52aXJvbiBSZXMgUHVibGljIEhlYWx0aDwvYWx0LXRpdGxl
PjwvdGl0bGVzPjxhbHQtcGVyaW9kaWNhbD48ZnVsbC10aXRsZT5JbnRlcm5hdGlvbmFsIEpvdXJu
YWwgb2YgRW52aXJvbm1lbnRhbCBSZXNlYXJjaCBhbmQgUHVibGljIEhlYWx0aDwvZnVsbC10aXRs
ZT48YWJici0xPkludC4gSi4gRW52aXJvbi4gUmVzLiBQdWJsaWMgSGVhbHRoPC9hYmJyLTE+PGFi
YnItMj5JbnQgSiBFbnZpcm9uIFJlcyBQdWJsaWMgSGVhbHRoPC9hYmJyLTI+PGFiYnItMz5JbnRl
cm5hdGlvbmFsIEpvdXJuYWwgb2YgRW52aXJvbm1lbnRhbCBSZXNlYXJjaCAmYW1wOyBQdWJsaWMg
SGVhbHRoPC9hYmJyLTM+PC9hbHQtcGVyaW9kaWNhbD48cGFnZXM+MzgwNjwvcGFnZXM+PHZvbHVt
ZT4xNjwvdm9sdW1lPjxudW1iZXI+MjA8L251bWJlcj48a2V5d29yZHM+PGtleXdvcmQ+KmRpc3Nl
bWluYXRpb24gYW5kIGltcGxlbWVudGF0aW9uPC9rZXl3b3JkPjxrZXl3b3JkPipoZWFsdGggcHJv
bW90aW9uPC9rZXl3b3JkPjxrZXl3b3JkPipvYmVzaXR5IHByZXZlbnRpb248L2tleXdvcmQ+PGtl
eXdvcmQ+KnBoeXNpY2FsIGFjdGl2aXR5PC9rZXl3b3JkPjxrZXl3b3JkPipzY2hvb2wgd2VsbG5l
c3M8L2tleXdvcmQ+PGtleXdvcmQ+KnNlZGVudGFyeSBiZWhhdmlvcjwva2V5d29yZD48a2V5d29y
ZD5BZG9sZXNjZW50PC9rZXl3b3JkPjxrZXl3b3JkPipCZWhhdmlvciBUaGVyYXB5PC9rZXl3b3Jk
PjxrZXl3b3JkPkNoaWxkPC9rZXl3b3JkPjxrZXl3b3JkPkZlYXNpYmlsaXR5IFN0dWRpZXM8L2tl
eXdvcmQ+PGtleXdvcmQ+RmVtYWxlPC9rZXl3b3JkPjxrZXl3b3JkPkhlYWx0aCBQcm9tb3Rpb24v
Km9yZ2FuaXphdGlvbiAmYW1wOyBhZG1pbmlzdHJhdGlvbjwva2V5d29yZD48a2V5d29yZD5IdW1h
bnM8L2tleXdvcmQ+PGtleXdvcmQ+TWFsZTwva2V5d29yZD48a2V5d29yZD5Nb3RvciBBY3Rpdml0
eTwva2V5d29yZD48a2V5d29yZD4qU2Nob29sczwva2V5d29yZD48a2V5d29yZD5TZWRlbnRhcnkg
QmVoYXZpb3I8L2tleXdvcmQ+PGtleXdvcmQ+U3R1ZGVudHMvKnBzeWNob2xvZ3k8L2tleXdvcmQ+
PC9rZXl3b3Jkcz48ZGF0ZXM+PHllYXI+MjAxOTwveWVhcj48L2RhdGVzPjxwdWJsaXNoZXI+TURQ
STwvcHVibGlzaGVyPjxpc2JuPjE2NjAtNDYwMSYjeEQ7MTY2MS03ODI3PC9pc2JuPjxhY2Nlc3Np
b24tbnVtPjMxNjU4NjA0PC9hY2Nlc3Npb24tbnVtPjx1cmxzPjxyZWxhdGVkLXVybHM+PHVybD5o
dHRwczovL3B1Ym1lZC5uY2JpLm5sbS5uaWguZ292LzMxNjU4NjA0PC91cmw+PHVybD5odHRwczov
L3d3dy5uY2JpLm5sbS5uaWguZ292L3BtYy9hcnRpY2xlcy9QTUM2ODQzNjcwLzwvdXJsPjwvcmVs
YXRlZC11cmxzPjwvdXJscz48ZWxlY3Ryb25pYy1yZXNvdXJjZS1udW0+MTAuMzM5MC9pamVycGgx
NjIwMzgwNjwvZWxlY3Ryb25pYy1yZXNvdXJjZS1udW0+PHJlbW90ZS1kYXRhYmFzZS1uYW1lPlB1
Yk1lZDwvcmVtb3RlLWRhdGFiYXNlLW5hbWU+PGxhbmd1YWdlPmVuZzwvbGFuZ3VhZ2U+PC9yZWNv
cmQ+PC9DaXRlPjxDaXRlPjxBdXRob3I+TW9ja3VzPC9BdXRob3I+PFllYXI+MjAxMTwvWWVhcj48
UmVjTnVtPjkxNTUxPC9SZWNOdW0+PHJlY29yZD48cmVjLW51bWJlcj45MTU1MTwvcmVjLW51bWJl
cj48Zm9yZWlnbi1rZXlzPjxrZXkgYXBwPSJFTiIgZGItaWQ9InAyejl0czlwYjV2cjBwZXd3YXp4
OXg1N3hkd3BkdnJ4djkydCIgdGltZXN0YW1wPSIxNjA5MDEyMDUyIiBndWlkPSI4ZjE5ZTFhYS04
Nzk4LTQ5NjMtOTk0OS1jODYwNTNiMjU1ODMiPjkxNTUxPC9rZXk+PC9mb3JlaWduLWtleXM+PHJl
Zi10eXBlIG5hbWU9IkpvdXJuYWwgQXJ0aWNsZSI+MTc8L3JlZi10eXBlPjxjb250cmlidXRvcnM+
PGF1dGhvcnM+PGF1dGhvcj5Nb2NrdXMsIERhbnl0ZSBTPC9hdXRob3I+PGF1dGhvcj5NYWNlcmEs
IENhcm9saW5lIEE8L2F1dGhvcj48YXV0aG9yPldpbmdhcmQsIERlYm9yYWggTDwvYXV0aG9yPjxh
dXRob3I+UGVkZGVjb3JkLCBNaWNoYWVsPC9hdXRob3I+PGF1dGhvcj5UaG9tYXMsIFJvbmFsZCBH
PC9hdXRob3I+PGF1dGhvcj5XaWxmbGV5LCBEZW5pc2UgRTwvYXV0aG9yPjwvYXV0aG9ycz48L2Nv
bnRyaWJ1dG9ycz48dGl0bGVzPjx0aXRsZT5EaWV0YXJ5IHNlbGYtbW9uaXRvcmluZyBhbmQgaXRz
IGltcGFjdCBvbiB3ZWlnaHQgbG9zcyBpbiBvdmVyd2VpZ2h0IGNoaWxkcmVuPC90aXRsZT48c2Vj
b25kYXJ5LXRpdGxlPkludGVybmF0aW9uYWwgSm91cm5hbCBvZiBQZWRpYXRyaWMgT2Jlc2l0eTwv
c2Vjb25kYXJ5LXRpdGxlPjwvdGl0bGVzPjxwZXJpb2RpY2FsPjxmdWxsLXRpdGxlPkludGVybmF0
aW9uYWwgSm91cm5hbCBvZiBQZWRpYXRyaWMgT2Jlc2l0eTwvZnVsbC10aXRsZT48YWJici0xPklu
dC4gSi4gUGVkaWF0ci4gT2Jlcy48L2FiYnItMT48YWJici0yPkludCBKIFBlZGlhdHIgT2Jlczwv
YWJici0yPjwvcGVyaW9kaWNhbD48cGFnZXM+MTk3LTIwNTwvcGFnZXM+PHZvbHVtZT42PC92b2x1
bWU+PG51bWJlcj4zLTQ8L251bWJlcj48ZGF0ZXM+PHllYXI+MjAxMTwveWVhcj48L2RhdGVzPjxp
c2JuPjE3NDctNzE2NjwvaXNibj48dXJscz48L3VybHM+PC9yZWNvcmQ+PC9DaXRlPjxDaXRlPjxB
dXRob3I+U2FlbGVuczwvQXV0aG9yPjxZZWFyPjIwMDM8L1llYXI+PFJlY051bT4xMTExNTY8L1Jl
Y051bT48cmVjb3JkPjxyZWMtbnVtYmVyPjExMTE1NjwvcmVjLW51bWJlcj48Zm9yZWlnbi1rZXlz
PjxrZXkgYXBwPSJFTiIgZGItaWQ9InAyejl0czlwYjV2cjBwZXd3YXp4OXg1N3hkd3BkdnJ4djky
dCIgdGltZXN0YW1wPSIxNjQ4Mjg5ODYyIiBndWlkPSI2MGNmOTA2MS1mNTc2LTQ4NWEtYjZmYS0w
NzkxYzM4OGE2N2EiPjExMTE1Njwva2V5PjwvZm9yZWlnbi1rZXlzPjxyZWYtdHlwZSBuYW1lPSJK
b3VybmFsIEFydGljbGUiPjE3PC9yZWYtdHlwZT48Y29udHJpYnV0b3JzPjxhdXRob3JzPjxhdXRo
b3I+U2FlbGVucywgQnJpYW4gRTwvYXV0aG9yPjxhdXRob3I+TWNHcmF0aCwgQW5uIE08L2F1dGhv
cj48L2F1dGhvcnM+PC9jb250cmlidXRvcnM+PHRpdGxlcz48dGl0bGU+U2VsZi1tb25pdG9yaW5n
IGFkaGVyZW5jZSBhbmQgYWRvbGVzY2VudCB3ZWlnaHQgY29udHJvbCBlZmZpY2FjeTwvdGl0bGU+
PHNlY29uZGFyeS10aXRsZT5DaGlsZHJlbiZhcG9zO3MgSGVhbHRoIENhcmU8L3NlY29uZGFyeS10
aXRsZT48L3RpdGxlcz48cGVyaW9kaWNhbD48ZnVsbC10aXRsZT5DaGlsZHJlbiZhcG9zO3MgSGVh
bHRoIENhcmU8L2Z1bGwtdGl0bGU+PGFiYnItMT5DaGlsZC4gSGVhbHRoIENhcmU8L2FiYnItMT48
YWJici0yPkNoaWxkIEhlYWx0aCBDYXJlPC9hYmJyLTI+PC9wZXJpb2RpY2FsPjxwYWdlcz4xMzct
MTUyPC9wYWdlcz48dm9sdW1lPjMyPC92b2x1bWU+PG51bWJlcj4yPC9udW1iZXI+PGRhdGVzPjx5
ZWFyPjIwMDM8L3llYXI+PC9kYXRlcz48aXNibj4wMjczLTk2MTU8L2lzYm4+PHVybHM+PC91cmxz
PjwvcmVjb3JkPjwvQ2l0ZT48Q2l0ZT48QXV0aG9yPkdlcm1hbm48L0F1dGhvcj48WWVhcj4yMDA3
PC9ZZWFyPjxSZWNOdW0+OTE1NTI8L1JlY051bT48cmVjb3JkPjxyZWMtbnVtYmVyPjkxNTUyPC9y
ZWMtbnVtYmVyPjxmb3JlaWduLWtleXM+PGtleSBhcHA9IkVOIiBkYi1pZD0icDJ6OXRzOXBiNXZy
MHBld3dheng5eDU3eGR3cGR2cnh2OTJ0IiB0aW1lc3RhbXA9IjE2MDkwMTIwNzUiIGd1aWQ9IjBk
MTI2ODhiLWFlOTEtNDU1Ny1hYTNiLWRhOWRiYmI4NTg4ZSI+OTE1NTI8L2tleT48L2ZvcmVpZ24t
a2V5cz48cmVmLXR5cGUgbmFtZT0iSm91cm5hbCBBcnRpY2xlIj4xNzwvcmVmLXR5cGU+PGNvbnRy
aWJ1dG9ycz48YXV0aG9ycz48YXV0aG9yPkdlcm1hbm4sIEp1bGllIE48L2F1dGhvcj48YXV0aG9y
PktpcnNjaGVuYmF1bSwgRGFuaWVsIFM8L2F1dGhvcj48YXV0aG9yPlJpY2gsIEJhcnJ5IEg8L2F1
dGhvcj48L2F1dGhvcnM+PC9jb250cmlidXRvcnM+PHRpdGxlcz48dGl0bGU+Q2hpbGQgYW5kIHBh
cmVudGFsIHNlbGYtbW9uaXRvcmluZyBhcyBkZXRlcm1pbmFudHMgb2Ygc3VjY2VzcyBpbiB0aGUg
dHJlYXRtZW50IG9mIG1vcmJpZCBvYmVzaXR5IGluIGxvdy1pbmNvbWUgbWlub3JpdHkgY2hpbGRy
ZW48L3RpdGxlPjxzZWNvbmRhcnktdGl0bGU+Sm91cm5hbCBvZiBQZWRpYXRyaWMgUHN5Y2hvbG9n
eTwvc2Vjb25kYXJ5LXRpdGxlPjwvdGl0bGVzPjxwZXJpb2RpY2FsPjxmdWxsLXRpdGxlPkpvdXJu
YWwgb2YgUGVkaWF0cmljIFBzeWNob2xvZ3k8L2Z1bGwtdGl0bGU+PGFiYnItMT5KLiBQZWRpYXRy
LiBQc3ljaG9sLjwvYWJici0xPjxhYmJyLTI+SiBQZWRpYXRyIFBzeWNob2w8L2FiYnItMj48L3Bl
cmlvZGljYWw+PHBhZ2VzPjExMS0xMjE8L3BhZ2VzPjx2b2x1bWU+MzI8L3ZvbHVtZT48bnVtYmVy
PjE8L251bWJlcj48ZGF0ZXM+PHllYXI+MjAwNzwveWVhcj48L2RhdGVzPjxpc2JuPjE0NjUtNzM1
WDwvaXNibj48dXJscz48L3VybHM+PC9yZWNvcmQ+PC9DaXRlPjxDaXRlPjxBdXRob3I+S2lyc2No
ZW5iYXVtPC9BdXRob3I+PFllYXI+MjAwNTwvWWVhcj48UmVjTnVtPjExMTMyNzwvUmVjTnVtPjxy
ZWNvcmQ+PHJlYy1udW1iZXI+MTExMzI3PC9yZWMtbnVtYmVyPjxmb3JlaWduLWtleXM+PGtleSBh
cHA9IkVOIiBkYi1pZD0icDJ6OXRzOXBiNXZyMHBld3dheng5eDU3eGR3cGR2cnh2OTJ0IiB0aW1l
c3RhbXA9IjE3MzY0NzI3NDAiIGd1aWQ9IjFjNjY2MTBhLTg2YzMtNGY0Ny1iOTVhLWNiMzEyZmZi
MGU5NiI+MTExMzI3PC9rZXk+PC9mb3JlaWduLWtleXM+PHJlZi10eXBlIG5hbWU9IkpvdXJuYWwg
QXJ0aWNsZSI+MTc8L3JlZi10eXBlPjxjb250cmlidXRvcnM+PGF1dGhvcnM+PGF1dGhvcj5LaXJz
Y2hlbmJhdW0sIERhbmllbCBTLjwvYXV0aG9yPjxhdXRob3I+R2VybWFubiwgSnVsaWUgTi48L2F1
dGhvcj48YXV0aG9yPlJpY2gsIEJhcnJ5IEguPC9hdXRob3I+PC9hdXRob3JzPjwvY29udHJpYnV0
b3JzPjx0aXRsZXM+PHRpdGxlPlRyZWF0bWVudCBvZiBtb3JiaWQgb2Jlc2l0eSBpbiBsb3ctaW5j
b21lIGFkb2xlc2NlbnRzOiBlZmZlY3RzIG9mIHBhcmVudGFsIHNlbGYtbW9uaXRvcmluZzwvdGl0
bGU+PHNlY29uZGFyeS10aXRsZT5PYmVzaXR5IFJlc2VhcmNoPC9zZWNvbmRhcnktdGl0bGU+PC90
aXRsZXM+PHBhZ2VzPjE1MjctMTUyOTwvcGFnZXM+PHZvbHVtZT4xMzwvdm9sdW1lPjxudW1iZXI+
OTwvbnVtYmVyPjxkYXRlcz48eWVhcj4yMDA1PC95ZWFyPjwvZGF0ZXM+PGlzYm4+MTA3MS03MzIz
PC9pc2JuPjx1cmxzPjxyZWxhdGVkLXVybHM+PHVybD5odHRwczovL29ubGluZWxpYnJhcnkud2ls
ZXkuY29tL2RvaS9hYnMvMTAuMTAzOC9vYnkuMjAwNS4xODc8L3VybD48L3JlbGF0ZWQtdXJscz48
L3VybHM+PGVsZWN0cm9uaWMtcmVzb3VyY2UtbnVtPjEwLjEwMzgvb2J5LjIwMDUuMTg3PC9lbGVj
dHJvbmljLXJlc291cmNlLW51bT48L3JlY29yZD48L0NpdGU+PC9FbmROb3RlPn==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PEVuZE5vdGU+PENpdGU+PEF1dGhvcj5NY0xvdWdobGluPC9BdXRob3I+PFllYXI+MjAxOTwvWWVh
cj48UmVjTnVtPjExMTE1ODwvUmVjTnVtPjxEaXNwbGF5VGV4dD48c3R5bGUgZmFjZT0ic3VwZXJz
Y3JpcHQiPjQtNywyMzwvc3R5bGU+PC9EaXNwbGF5VGV4dD48cmVjb3JkPjxyZWMtbnVtYmVyPjEx
MTE1ODwvcmVjLW51bWJlcj48Zm9yZWlnbi1rZXlzPjxrZXkgYXBwPSJFTiIgZGItaWQ9InAyejl0
czlwYjV2cjBwZXd3YXp4OXg1N3hkd3BkdnJ4djkydCIgdGltZXN0YW1wPSIxNjQ4NDEwMDk3IiBn
dWlkPSI3MGNhOTBmMS0zMTEwLTQ4MDQtYjk2MC0yMTFlNGRkZjAxMmMiPjExMTE1ODwva2V5Pjwv
Zm9yZWlnbi1rZXlzPjxyZWYtdHlwZSBuYW1lPSJKb3VybmFsIEFydGljbGUiPjE3PC9yZWYtdHlw
ZT48Y29udHJpYnV0b3JzPjxhdXRob3JzPjxhdXRob3I+TWNMb3VnaGxpbiwgR2FicmllbGxhIE0u
PC9hdXRob3I+PGF1dGhvcj5Sb3NlbmtyYW56LCBSaWNoYXJkIFIuPC9hdXRob3I+PGF1dGhvcj5M
ZWUsIEpvZXkgQS48L2F1dGhvcj48YXV0aG9yPldvbGZmLCBNYXJlbiBNLjwvYXV0aG9yPjxhdXRo
b3I+Q2hlbiwgU2VubGluPC9hdXRob3I+PGF1dGhvcj5EemV3YWx0b3dza2ksIERhdmlkIEEuPC9h
dXRob3I+PGF1dGhvcj5WYXpvdSwgU3B5cmlkb3VsYTwvYXV0aG9yPjxhdXRob3I+TGFubmluZ2hh
bS1Gb3N0ZXIsIExvcnJhaW5lPC9hdXRob3I+PGF1dGhvcj5HZW50aWxlLCBEb3VnbGFzIEEuPC9h
dXRob3I+PGF1dGhvcj5Sb3NlbiwgTWFyaXNhIFMuPC9hdXRob3I+PGF1dGhvcj5XZWxrLCBHcmVn
b3J5IEouPC9hdXRob3I+PC9hdXRob3JzPjwvY29udHJpYnV0b3JzPjx0aXRsZXM+PHRpdGxlPlRo
ZSBpbXBvcnRhbmNlIG9mIHNlbGYtbW9uaXRvcmluZyBmb3IgYmVoYXZpb3IgY2hhbmdlIGluIHlv
dXRoOiBmaW5kaW5ncyBmcm9tIHRoZSBTV0lUQ0gowq4pIFNjaG9vbCBXZWxsbmVzcyBGZWFzaWJp
bGl0eSBTdHVkeTwvdGl0bGU+PHNlY29uZGFyeS10aXRsZT5JbnRlcm5hdGlvbmFsIEpvdXJuYWwg
b2YgRW52aXJvbm1lbnRhbCBSZXNlYXJjaCBhbmQgUHVibGljIEhlYWx0aDwvc2Vjb25kYXJ5LXRp
dGxlPjxhbHQtdGl0bGU+SW50IEogRW52aXJvbiBSZXMgUHVibGljIEhlYWx0aDwvYWx0LXRpdGxl
PjwvdGl0bGVzPjxhbHQtcGVyaW9kaWNhbD48ZnVsbC10aXRsZT5JbnRlcm5hdGlvbmFsIEpvdXJu
YWwgb2YgRW52aXJvbm1lbnRhbCBSZXNlYXJjaCBhbmQgUHVibGljIEhlYWx0aDwvZnVsbC10aXRs
ZT48YWJici0xPkludC4gSi4gRW52aXJvbi4gUmVzLiBQdWJsaWMgSGVhbHRoPC9hYmJyLTE+PGFi
YnItMj5JbnQgSiBFbnZpcm9uIFJlcyBQdWJsaWMgSGVhbHRoPC9hYmJyLTI+PGFiYnItMz5JbnRl
cm5hdGlvbmFsIEpvdXJuYWwgb2YgRW52aXJvbm1lbnRhbCBSZXNlYXJjaCAmYW1wOyBQdWJsaWMg
SGVhbHRoPC9hYmJyLTM+PC9hbHQtcGVyaW9kaWNhbD48cGFnZXM+MzgwNjwvcGFnZXM+PHZvbHVt
ZT4xNjwvdm9sdW1lPjxudW1iZXI+MjA8L251bWJlcj48a2V5d29yZHM+PGtleXdvcmQ+KmRpc3Nl
bWluYXRpb24gYW5kIGltcGxlbWVudGF0aW9uPC9rZXl3b3JkPjxrZXl3b3JkPipoZWFsdGggcHJv
bW90aW9uPC9rZXl3b3JkPjxrZXl3b3JkPipvYmVzaXR5IHByZXZlbnRpb248L2tleXdvcmQ+PGtl
eXdvcmQ+KnBoeXNpY2FsIGFjdGl2aXR5PC9rZXl3b3JkPjxrZXl3b3JkPipzY2hvb2wgd2VsbG5l
c3M8L2tleXdvcmQ+PGtleXdvcmQ+KnNlZGVudGFyeSBiZWhhdmlvcjwva2V5d29yZD48a2V5d29y
ZD5BZG9sZXNjZW50PC9rZXl3b3JkPjxrZXl3b3JkPipCZWhhdmlvciBUaGVyYXB5PC9rZXl3b3Jk
PjxrZXl3b3JkPkNoaWxkPC9rZXl3b3JkPjxrZXl3b3JkPkZlYXNpYmlsaXR5IFN0dWRpZXM8L2tl
eXdvcmQ+PGtleXdvcmQ+RmVtYWxlPC9rZXl3b3JkPjxrZXl3b3JkPkhlYWx0aCBQcm9tb3Rpb24v
Km9yZ2FuaXphdGlvbiAmYW1wOyBhZG1pbmlzdHJhdGlvbjwva2V5d29yZD48a2V5d29yZD5IdW1h
bnM8L2tleXdvcmQ+PGtleXdvcmQ+TWFsZTwva2V5d29yZD48a2V5d29yZD5Nb3RvciBBY3Rpdml0
eTwva2V5d29yZD48a2V5d29yZD4qU2Nob29sczwva2V5d29yZD48a2V5d29yZD5TZWRlbnRhcnkg
QmVoYXZpb3I8L2tleXdvcmQ+PGtleXdvcmQ+U3R1ZGVudHMvKnBzeWNob2xvZ3k8L2tleXdvcmQ+
PC9rZXl3b3Jkcz48ZGF0ZXM+PHllYXI+MjAxOTwveWVhcj48L2RhdGVzPjxwdWJsaXNoZXI+TURQ
STwvcHVibGlzaGVyPjxpc2JuPjE2NjAtNDYwMSYjeEQ7MTY2MS03ODI3PC9pc2JuPjxhY2Nlc3Np
b24tbnVtPjMxNjU4NjA0PC9hY2Nlc3Npb24tbnVtPjx1cmxzPjxyZWxhdGVkLXVybHM+PHVybD5o
dHRwczovL3B1Ym1lZC5uY2JpLm5sbS5uaWguZ292LzMxNjU4NjA0PC91cmw+PHVybD5odHRwczov
L3d3dy5uY2JpLm5sbS5uaWguZ292L3BtYy9hcnRpY2xlcy9QTUM2ODQzNjcwLzwvdXJsPjwvcmVs
YXRlZC11cmxzPjwvdXJscz48ZWxlY3Ryb25pYy1yZXNvdXJjZS1udW0+MTAuMzM5MC9pamVycGgx
NjIwMzgwNjwvZWxlY3Ryb25pYy1yZXNvdXJjZS1udW0+PHJlbW90ZS1kYXRhYmFzZS1uYW1lPlB1
Yk1lZDwvcmVtb3RlLWRhdGFiYXNlLW5hbWU+PGxhbmd1YWdlPmVuZzwvbGFuZ3VhZ2U+PC9yZWNv
cmQ+PC9DaXRlPjxDaXRlPjxBdXRob3I+TW9ja3VzPC9BdXRob3I+PFllYXI+MjAxMTwvWWVhcj48
UmVjTnVtPjkxNTUxPC9SZWNOdW0+PHJlY29yZD48cmVjLW51bWJlcj45MTU1MTwvcmVjLW51bWJl
cj48Zm9yZWlnbi1rZXlzPjxrZXkgYXBwPSJFTiIgZGItaWQ9InAyejl0czlwYjV2cjBwZXd3YXp4
OXg1N3hkd3BkdnJ4djkydCIgdGltZXN0YW1wPSIxNjA5MDEyMDUyIiBndWlkPSI4ZjE5ZTFhYS04
Nzk4LTQ5NjMtOTk0OS1jODYwNTNiMjU1ODMiPjkxNTUxPC9rZXk+PC9mb3JlaWduLWtleXM+PHJl
Zi10eXBlIG5hbWU9IkpvdXJuYWwgQXJ0aWNsZSI+MTc8L3JlZi10eXBlPjxjb250cmlidXRvcnM+
PGF1dGhvcnM+PGF1dGhvcj5Nb2NrdXMsIERhbnl0ZSBTPC9hdXRob3I+PGF1dGhvcj5NYWNlcmEs
IENhcm9saW5lIEE8L2F1dGhvcj48YXV0aG9yPldpbmdhcmQsIERlYm9yYWggTDwvYXV0aG9yPjxh
dXRob3I+UGVkZGVjb3JkLCBNaWNoYWVsPC9hdXRob3I+PGF1dGhvcj5UaG9tYXMsIFJvbmFsZCBH
PC9hdXRob3I+PGF1dGhvcj5XaWxmbGV5LCBEZW5pc2UgRTwvYXV0aG9yPjwvYXV0aG9ycz48L2Nv
bnRyaWJ1dG9ycz48dGl0bGVzPjx0aXRsZT5EaWV0YXJ5IHNlbGYtbW9uaXRvcmluZyBhbmQgaXRz
IGltcGFjdCBvbiB3ZWlnaHQgbG9zcyBpbiBvdmVyd2VpZ2h0IGNoaWxkcmVuPC90aXRsZT48c2Vj
b25kYXJ5LXRpdGxlPkludGVybmF0aW9uYWwgSm91cm5hbCBvZiBQZWRpYXRyaWMgT2Jlc2l0eTwv
c2Vjb25kYXJ5LXRpdGxlPjwvdGl0bGVzPjxwZXJpb2RpY2FsPjxmdWxsLXRpdGxlPkludGVybmF0
aW9uYWwgSm91cm5hbCBvZiBQZWRpYXRyaWMgT2Jlc2l0eTwvZnVsbC10aXRsZT48YWJici0xPklu
dC4gSi4gUGVkaWF0ci4gT2Jlcy48L2FiYnItMT48YWJici0yPkludCBKIFBlZGlhdHIgT2Jlczwv
YWJici0yPjwvcGVyaW9kaWNhbD48cGFnZXM+MTk3LTIwNTwvcGFnZXM+PHZvbHVtZT42PC92b2x1
bWU+PG51bWJlcj4zLTQ8L251bWJlcj48ZGF0ZXM+PHllYXI+MjAxMTwveWVhcj48L2RhdGVzPjxp
c2JuPjE3NDctNzE2NjwvaXNibj48dXJscz48L3VybHM+PC9yZWNvcmQ+PC9DaXRlPjxDaXRlPjxB
dXRob3I+U2FlbGVuczwvQXV0aG9yPjxZZWFyPjIwMDM8L1llYXI+PFJlY051bT4xMTExNTY8L1Jl
Y051bT48cmVjb3JkPjxyZWMtbnVtYmVyPjExMTE1NjwvcmVjLW51bWJlcj48Zm9yZWlnbi1rZXlz
PjxrZXkgYXBwPSJFTiIgZGItaWQ9InAyejl0czlwYjV2cjBwZXd3YXp4OXg1N3hkd3BkdnJ4djky
dCIgdGltZXN0YW1wPSIxNjQ4Mjg5ODYyIiBndWlkPSI2MGNmOTA2MS1mNTc2LTQ4NWEtYjZmYS0w
NzkxYzM4OGE2N2EiPjExMTE1Njwva2V5PjwvZm9yZWlnbi1rZXlzPjxyZWYtdHlwZSBuYW1lPSJK
b3VybmFsIEFydGljbGUiPjE3PC9yZWYtdHlwZT48Y29udHJpYnV0b3JzPjxhdXRob3JzPjxhdXRo
b3I+U2FlbGVucywgQnJpYW4gRTwvYXV0aG9yPjxhdXRob3I+TWNHcmF0aCwgQW5uIE08L2F1dGhv
cj48L2F1dGhvcnM+PC9jb250cmlidXRvcnM+PHRpdGxlcz48dGl0bGU+U2VsZi1tb25pdG9yaW5n
IGFkaGVyZW5jZSBhbmQgYWRvbGVzY2VudCB3ZWlnaHQgY29udHJvbCBlZmZpY2FjeTwvdGl0bGU+
PHNlY29uZGFyeS10aXRsZT5DaGlsZHJlbiZhcG9zO3MgSGVhbHRoIENhcmU8L3NlY29uZGFyeS10
aXRsZT48L3RpdGxlcz48cGVyaW9kaWNhbD48ZnVsbC10aXRsZT5DaGlsZHJlbiZhcG9zO3MgSGVh
bHRoIENhcmU8L2Z1bGwtdGl0bGU+PGFiYnItMT5DaGlsZC4gSGVhbHRoIENhcmU8L2FiYnItMT48
YWJici0yPkNoaWxkIEhlYWx0aCBDYXJlPC9hYmJyLTI+PC9wZXJpb2RpY2FsPjxwYWdlcz4xMzct
MTUyPC9wYWdlcz48dm9sdW1lPjMyPC92b2x1bWU+PG51bWJlcj4yPC9udW1iZXI+PGRhdGVzPjx5
ZWFyPjIwMDM8L3llYXI+PC9kYXRlcz48aXNibj4wMjczLTk2MTU8L2lzYm4+PHVybHM+PC91cmxz
PjwvcmVjb3JkPjwvQ2l0ZT48Q2l0ZT48QXV0aG9yPkdlcm1hbm48L0F1dGhvcj48WWVhcj4yMDA3
PC9ZZWFyPjxSZWNOdW0+OTE1NTI8L1JlY051bT48cmVjb3JkPjxyZWMtbnVtYmVyPjkxNTUyPC9y
ZWMtbnVtYmVyPjxmb3JlaWduLWtleXM+PGtleSBhcHA9IkVOIiBkYi1pZD0icDJ6OXRzOXBiNXZy
MHBld3dheng5eDU3eGR3cGR2cnh2OTJ0IiB0aW1lc3RhbXA9IjE2MDkwMTIwNzUiIGd1aWQ9IjBk
MTI2ODhiLWFlOTEtNDU1Ny1hYTNiLWRhOWRiYmI4NTg4ZSI+OTE1NTI8L2tleT48L2ZvcmVpZ24t
a2V5cz48cmVmLXR5cGUgbmFtZT0iSm91cm5hbCBBcnRpY2xlIj4xNzwvcmVmLXR5cGU+PGNvbnRy
aWJ1dG9ycz48YXV0aG9ycz48YXV0aG9yPkdlcm1hbm4sIEp1bGllIE48L2F1dGhvcj48YXV0aG9y
PktpcnNjaGVuYmF1bSwgRGFuaWVsIFM8L2F1dGhvcj48YXV0aG9yPlJpY2gsIEJhcnJ5IEg8L2F1
dGhvcj48L2F1dGhvcnM+PC9jb250cmlidXRvcnM+PHRpdGxlcz48dGl0bGU+Q2hpbGQgYW5kIHBh
cmVudGFsIHNlbGYtbW9uaXRvcmluZyBhcyBkZXRlcm1pbmFudHMgb2Ygc3VjY2VzcyBpbiB0aGUg
dHJlYXRtZW50IG9mIG1vcmJpZCBvYmVzaXR5IGluIGxvdy1pbmNvbWUgbWlub3JpdHkgY2hpbGRy
ZW48L3RpdGxlPjxzZWNvbmRhcnktdGl0bGU+Sm91cm5hbCBvZiBQZWRpYXRyaWMgUHN5Y2hvbG9n
eTwvc2Vjb25kYXJ5LXRpdGxlPjwvdGl0bGVzPjxwZXJpb2RpY2FsPjxmdWxsLXRpdGxlPkpvdXJu
YWwgb2YgUGVkaWF0cmljIFBzeWNob2xvZ3k8L2Z1bGwtdGl0bGU+PGFiYnItMT5KLiBQZWRpYXRy
LiBQc3ljaG9sLjwvYWJici0xPjxhYmJyLTI+SiBQZWRpYXRyIFBzeWNob2w8L2FiYnItMj48L3Bl
cmlvZGljYWw+PHBhZ2VzPjExMS0xMjE8L3BhZ2VzPjx2b2x1bWU+MzI8L3ZvbHVtZT48bnVtYmVy
PjE8L251bWJlcj48ZGF0ZXM+PHllYXI+MjAwNzwveWVhcj48L2RhdGVzPjxpc2JuPjE0NjUtNzM1
WDwvaXNibj48dXJscz48L3VybHM+PC9yZWNvcmQ+PC9DaXRlPjxDaXRlPjxBdXRob3I+S2lyc2No
ZW5iYXVtPC9BdXRob3I+PFllYXI+MjAwNTwvWWVhcj48UmVjTnVtPjExMTMyNzwvUmVjTnVtPjxy
ZWNvcmQ+PHJlYy1udW1iZXI+MTExMzI3PC9yZWMtbnVtYmVyPjxmb3JlaWduLWtleXM+PGtleSBh
cHA9IkVOIiBkYi1pZD0icDJ6OXRzOXBiNXZyMHBld3dheng5eDU3eGR3cGR2cnh2OTJ0IiB0aW1l
c3RhbXA9IjE3MzY0NzI3NDAiIGd1aWQ9IjFjNjY2MTBhLTg2YzMtNGY0Ny1iOTVhLWNiMzEyZmZi
MGU5NiI+MTExMzI3PC9rZXk+PC9mb3JlaWduLWtleXM+PHJlZi10eXBlIG5hbWU9IkpvdXJuYWwg
QXJ0aWNsZSI+MTc8L3JlZi10eXBlPjxjb250cmlidXRvcnM+PGF1dGhvcnM+PGF1dGhvcj5LaXJz
Y2hlbmJhdW0sIERhbmllbCBTLjwvYXV0aG9yPjxhdXRob3I+R2VybWFubiwgSnVsaWUgTi48L2F1
dGhvcj48YXV0aG9yPlJpY2gsIEJhcnJ5IEguPC9hdXRob3I+PC9hdXRob3JzPjwvY29udHJpYnV0
b3JzPjx0aXRsZXM+PHRpdGxlPlRyZWF0bWVudCBvZiBtb3JiaWQgb2Jlc2l0eSBpbiBsb3ctaW5j
b21lIGFkb2xlc2NlbnRzOiBlZmZlY3RzIG9mIHBhcmVudGFsIHNlbGYtbW9uaXRvcmluZzwvdGl0
bGU+PHNlY29uZGFyeS10aXRsZT5PYmVzaXR5IFJlc2VhcmNoPC9zZWNvbmRhcnktdGl0bGU+PC90
aXRsZXM+PHBhZ2VzPjE1MjctMTUyOTwvcGFnZXM+PHZvbHVtZT4xMzwvdm9sdW1lPjxudW1iZXI+
OTwvbnVtYmVyPjxkYXRlcz48eWVhcj4yMDA1PC95ZWFyPjwvZGF0ZXM+PGlzYm4+MTA3MS03MzIz
PC9pc2JuPjx1cmxzPjxyZWxhdGVkLXVybHM+PHVybD5odHRwczovL29ubGluZWxpYnJhcnkud2ls
ZXkuY29tL2RvaS9hYnMvMTAuMTAzOC9vYnkuMjAwNS4xODc8L3VybD48L3JlbGF0ZWQtdXJscz48
L3VybHM+PGVsZWN0cm9uaWMtcmVzb3VyY2UtbnVtPjEwLjEwMzgvb2J5LjIwMDUuMTg3PC9lbGVj
dHJvbmljLXJlc291cmNlLW51bT48L3JlY29yZD48L0NpdGU+PC9FbmROb3RlPn==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Pr="00B459F2">
        <w:rPr>
          <w:rFonts w:cs="Times New Roman"/>
          <w:szCs w:val="24"/>
        </w:rPr>
        <w:fldChar w:fldCharType="separate"/>
      </w:r>
      <w:r w:rsidR="00B9007C" w:rsidRPr="00B459F2">
        <w:rPr>
          <w:rFonts w:cs="Times New Roman"/>
          <w:noProof/>
          <w:szCs w:val="24"/>
          <w:vertAlign w:val="superscript"/>
        </w:rPr>
        <w:t>4-7,23</w:t>
      </w:r>
      <w:r w:rsidRPr="00B459F2">
        <w:rPr>
          <w:rFonts w:cs="Times New Roman"/>
          <w:szCs w:val="24"/>
        </w:rPr>
        <w:fldChar w:fldCharType="end"/>
      </w:r>
      <w:r w:rsidRPr="00B459F2">
        <w:rPr>
          <w:rFonts w:cs="Times New Roman"/>
          <w:szCs w:val="24"/>
        </w:rPr>
        <w:t xml:space="preserve"> </w:t>
      </w:r>
    </w:p>
    <w:p w14:paraId="450C20BE" w14:textId="0D88CE19" w:rsidR="0087479C" w:rsidRPr="00B459F2" w:rsidRDefault="0087479C" w:rsidP="00C64024">
      <w:pPr>
        <w:spacing w:line="480" w:lineRule="auto"/>
        <w:ind w:firstLine="720"/>
        <w:rPr>
          <w:rFonts w:cs="Times New Roman"/>
          <w:szCs w:val="24"/>
        </w:rPr>
      </w:pPr>
      <w:r w:rsidRPr="00B459F2">
        <w:rPr>
          <w:rFonts w:cs="Times New Roman"/>
          <w:szCs w:val="24"/>
        </w:rPr>
        <w:lastRenderedPageBreak/>
        <w:t xml:space="preserve">Ganz and colleagues outlined the steps </w:t>
      </w:r>
      <w:r w:rsidR="00F8164A" w:rsidRPr="00B459F2">
        <w:rPr>
          <w:rFonts w:cs="Times New Roman"/>
          <w:szCs w:val="24"/>
        </w:rPr>
        <w:t>for</w:t>
      </w:r>
      <w:r w:rsidRPr="00B459F2">
        <w:rPr>
          <w:rFonts w:cs="Times New Roman"/>
          <w:szCs w:val="24"/>
        </w:rPr>
        <w:t xml:space="preserve"> successful self-monitoring </w:t>
      </w:r>
      <w:r w:rsidR="00F8164A" w:rsidRPr="00B459F2">
        <w:rPr>
          <w:rFonts w:cs="Times New Roman"/>
          <w:szCs w:val="24"/>
        </w:rPr>
        <w:t>in</w:t>
      </w:r>
      <w:r w:rsidRPr="00B459F2">
        <w:rPr>
          <w:rFonts w:cs="Times New Roman"/>
          <w:szCs w:val="24"/>
        </w:rPr>
        <w:t xml:space="preserve"> children.</w:t>
      </w:r>
      <w:r w:rsidRPr="00B459F2">
        <w:rPr>
          <w:rFonts w:cs="Times New Roman"/>
          <w:szCs w:val="24"/>
        </w:rPr>
        <w:fldChar w:fldCharType="begin"/>
      </w:r>
      <w:r w:rsidR="007C2C92">
        <w:rPr>
          <w:rFonts w:cs="Times New Roman"/>
          <w:szCs w:val="24"/>
        </w:rPr>
        <w:instrText xml:space="preserve"> ADDIN EN.CITE &lt;EndNote&gt;&lt;Cite&gt;&lt;Author&gt;Ganz&lt;/Author&gt;&lt;Year&gt;2008&lt;/Year&gt;&lt;RecNum&gt;111143&lt;/RecNum&gt;&lt;DisplayText&gt;&lt;style face="superscript"&gt;24&lt;/style&gt;&lt;/DisplayText&gt;&lt;record&gt;&lt;rec-number&gt;111143&lt;/rec-number&gt;&lt;foreign-keys&gt;&lt;key app="EN" db-id="p2z9ts9pb5vr0pewwazx9x57xdwpdvrxv92t" timestamp="1648259699" guid="3bbd852c-e4f9-415e-8f74-2515f63f8d88"&gt;111143&lt;/key&gt;&lt;/foreign-keys&gt;&lt;ref-type name="Journal Article"&gt;17&lt;/ref-type&gt;&lt;contributors&gt;&lt;authors&gt;&lt;author&gt;Ganz, Jennifer B&lt;/author&gt;&lt;/authors&gt;&lt;/contributors&gt;&lt;titles&gt;&lt;title&gt;Self-monitoring across age and ability levels: teaching students to implement their own positive behavioral interventions&lt;/title&gt;&lt;secondary-title&gt;Preventing School Failure: Alternative Education for Children and Youth&lt;/secondary-title&gt;&lt;/titles&gt;&lt;pages&gt;39-48&lt;/pages&gt;&lt;volume&gt;53&lt;/volume&gt;&lt;number&gt;1&lt;/number&gt;&lt;dates&gt;&lt;year&gt;2008&lt;/year&gt;&lt;/dates&gt;&lt;isbn&gt;1045-988X&lt;/isbn&gt;&lt;urls&gt;&lt;/urls&gt;&lt;/record&gt;&lt;/Cite&gt;&lt;/EndNote&gt;</w:instrText>
      </w:r>
      <w:r w:rsidRPr="00B459F2">
        <w:rPr>
          <w:rFonts w:cs="Times New Roman"/>
          <w:szCs w:val="24"/>
        </w:rPr>
        <w:fldChar w:fldCharType="separate"/>
      </w:r>
      <w:r w:rsidR="00393BF2" w:rsidRPr="00B459F2">
        <w:rPr>
          <w:rFonts w:cs="Times New Roman"/>
          <w:noProof/>
          <w:szCs w:val="24"/>
          <w:vertAlign w:val="superscript"/>
        </w:rPr>
        <w:t>24</w:t>
      </w:r>
      <w:r w:rsidRPr="00B459F2">
        <w:rPr>
          <w:rFonts w:cs="Times New Roman"/>
          <w:szCs w:val="24"/>
        </w:rPr>
        <w:fldChar w:fldCharType="end"/>
      </w:r>
      <w:r w:rsidRPr="00B459F2">
        <w:rPr>
          <w:rFonts w:cs="Times New Roman"/>
          <w:szCs w:val="24"/>
        </w:rPr>
        <w:t xml:space="preserve"> First, a target behavior is chosen. Then, the advantages of self-monitoring </w:t>
      </w:r>
      <w:r w:rsidR="00DB7EB6" w:rsidRPr="00B459F2">
        <w:rPr>
          <w:rFonts w:cs="Times New Roman"/>
          <w:szCs w:val="24"/>
        </w:rPr>
        <w:t>are</w:t>
      </w:r>
      <w:r w:rsidRPr="00B459F2">
        <w:rPr>
          <w:rFonts w:cs="Times New Roman"/>
          <w:szCs w:val="24"/>
        </w:rPr>
        <w:t xml:space="preserve"> discussed with the child, including how the targeted behavior has helped others, any benefits that may be gained, and any reinforcement that may be received. Next, a method for measuring the targeted behavior </w:t>
      </w:r>
      <w:r w:rsidR="00740F69" w:rsidRPr="00B459F2">
        <w:rPr>
          <w:rFonts w:cs="Times New Roman"/>
          <w:szCs w:val="24"/>
        </w:rPr>
        <w:t xml:space="preserve">is </w:t>
      </w:r>
      <w:r w:rsidRPr="00B459F2">
        <w:rPr>
          <w:rFonts w:cs="Times New Roman"/>
          <w:szCs w:val="24"/>
        </w:rPr>
        <w:t xml:space="preserve">identified. The method of self-monitoring chosen should be appropriate for the child’s age and ability. After the method is chosen, the child should be trained to engage in </w:t>
      </w:r>
      <w:r w:rsidR="003A2999" w:rsidRPr="00B459F2">
        <w:rPr>
          <w:rFonts w:cs="Times New Roman"/>
          <w:szCs w:val="24"/>
        </w:rPr>
        <w:t>self</w:t>
      </w:r>
      <w:r w:rsidRPr="00B459F2">
        <w:rPr>
          <w:rFonts w:cs="Times New Roman"/>
          <w:szCs w:val="24"/>
        </w:rPr>
        <w:t xml:space="preserve">-monitoring using role playing and modeling, as appropriate. After the child begins to self-monitor, oversight </w:t>
      </w:r>
      <w:r w:rsidR="007F4A20" w:rsidRPr="00B459F2">
        <w:rPr>
          <w:rFonts w:cs="Times New Roman"/>
          <w:szCs w:val="24"/>
        </w:rPr>
        <w:t>is provided</w:t>
      </w:r>
      <w:r w:rsidRPr="00B459F2">
        <w:rPr>
          <w:rFonts w:cs="Times New Roman"/>
          <w:szCs w:val="24"/>
        </w:rPr>
        <w:t xml:space="preserve"> to ensure initial accuracy. As the child becomes proficient in self-monitoring, monitoring checks </w:t>
      </w:r>
      <w:r w:rsidR="007F4A20" w:rsidRPr="00B459F2">
        <w:rPr>
          <w:rFonts w:cs="Times New Roman"/>
          <w:szCs w:val="24"/>
        </w:rPr>
        <w:t>are</w:t>
      </w:r>
      <w:r w:rsidRPr="00B459F2">
        <w:rPr>
          <w:rFonts w:cs="Times New Roman"/>
          <w:szCs w:val="24"/>
        </w:rPr>
        <w:t xml:space="preserve"> faded out until they occur only periodically. It has been hypothesized that all steps of the self-monitoring process—clinician instruction, training, the self-monitoring tool or device, feedback from others, the occurrence of the targeted behavior, and the act of recording—may act as cues for the external consequences of engaging in the targeted behavior.</w:t>
      </w:r>
      <w:r w:rsidRPr="00B459F2">
        <w:rPr>
          <w:rFonts w:cs="Times New Roman"/>
          <w:szCs w:val="24"/>
        </w:rPr>
        <w:fldChar w:fldCharType="begin"/>
      </w:r>
      <w:r w:rsidR="0006288F">
        <w:rPr>
          <w:rFonts w:cs="Times New Roman"/>
          <w:szCs w:val="24"/>
        </w:rPr>
        <w:instrText xml:space="preserve"> ADDIN EN.CITE &lt;EndNote&gt;&lt;Cite&gt;&lt;Author&gt;Nelson&lt;/Author&gt;&lt;Year&gt;1981&lt;/Year&gt;&lt;RecNum&gt;111160&lt;/RecNum&gt;&lt;DisplayText&gt;&lt;style face="superscript"&gt;14,25&lt;/style&gt;&lt;/DisplayText&gt;&lt;record&gt;&lt;rec-number&gt;111160&lt;/rec-number&gt;&lt;foreign-keys&gt;&lt;key app="EN" db-id="p2z9ts9pb5vr0pewwazx9x57xdwpdvrxv92t" timestamp="1648412877" guid="bb96c101-e2d2-429c-ba6e-060e480cbba9"&gt;111160&lt;/key&gt;&lt;/foreign-keys&gt;&lt;ref-type name="Journal Article"&gt;17&lt;/ref-type&gt;&lt;contributors&gt;&lt;authors&gt;&lt;author&gt;Nelson, Rosemery O.&lt;/author&gt;&lt;author&gt;Hayes, Steven C.&lt;/author&gt;&lt;/authors&gt;&lt;/contributors&gt;&lt;titles&gt;&lt;title&gt;Theoretical explanations for reactivity in self-monitoring&lt;/title&gt;&lt;secondary-title&gt;Behavior Modification&lt;/secondary-title&gt;&lt;/titles&gt;&lt;periodical&gt;&lt;full-title&gt;Behavior Modification&lt;/full-title&gt;&lt;abbr-1&gt;Behav. Modif.&lt;/abbr-1&gt;&lt;abbr-2&gt;Behav Modif&lt;/abbr-2&gt;&lt;/periodical&gt;&lt;pages&gt;3-14&lt;/pages&gt;&lt;volume&gt;5&lt;/volume&gt;&lt;number&gt;1&lt;/number&gt;&lt;dates&gt;&lt;year&gt;1981&lt;/year&gt;&lt;pub-dates&gt;&lt;date&gt;1981/01/01&lt;/date&gt;&lt;/pub-dates&gt;&lt;/dates&gt;&lt;publisher&gt;SAGE Publications Inc&lt;/publisher&gt;&lt;isbn&gt;0145-4455&lt;/isbn&gt;&lt;urls&gt;&lt;related-urls&gt;&lt;url&gt;https://doi.org/10.1177/014544558151001&lt;/url&gt;&lt;/related-urls&gt;&lt;/urls&gt;&lt;electronic-resource-num&gt;10.1177/014544558151001&lt;/electronic-resource-num&gt;&lt;access-date&gt;2022/03/27&lt;/access-date&gt;&lt;/record&gt;&lt;/Cite&gt;&lt;Cite&gt;&lt;Author&gt;Shapiro&lt;/Author&gt;&lt;Year&gt;1993&lt;/Year&gt;&lt;RecNum&gt;111142&lt;/RecNum&gt;&lt;record&gt;&lt;rec-number&gt;111142&lt;/rec-number&gt;&lt;foreign-keys&gt;&lt;key app="EN" db-id="p2z9ts9pb5vr0pewwazx9x57xdwpdvrxv92t" timestamp="1648259657" guid="7ff8e9c0-848b-4c2c-818d-17507398a7df"&gt;111142&lt;/key&gt;&lt;/foreign-keys&gt;&lt;ref-type name="Book Section"&gt;5&lt;/ref-type&gt;&lt;contributors&gt;&lt;authors&gt;&lt;author&gt;Shapiro, E.S.&lt;/author&gt;&lt;author&gt;Cole, C.L.&lt;/author&gt;&lt;/authors&gt;&lt;secondary-authors&gt;&lt;author&gt;Ollendick, T.H.&lt;/author&gt;&lt;author&gt;Hersen, M .&lt;/author&gt;&lt;/secondary-authors&gt;&lt;/contributors&gt;&lt;titles&gt;&lt;title&gt;Self-monitoring&lt;/title&gt;&lt;secondary-title&gt;Handbook of Child and Adolescent Assessment&lt;/secondary-title&gt;&lt;/titles&gt;&lt;pages&gt;124-139&lt;/pages&gt;&lt;dates&gt;&lt;year&gt;1993&lt;/year&gt;&lt;/dates&gt;&lt;publisher&gt;Allyn &amp;amp; Bacon&lt;/publisher&gt;&lt;urls&gt;&lt;/urls&gt;&lt;/record&gt;&lt;/Cite&gt;&lt;/EndNote&gt;</w:instrText>
      </w:r>
      <w:r w:rsidRPr="00B459F2">
        <w:rPr>
          <w:rFonts w:cs="Times New Roman"/>
          <w:szCs w:val="24"/>
        </w:rPr>
        <w:fldChar w:fldCharType="separate"/>
      </w:r>
      <w:r w:rsidR="00B9007C" w:rsidRPr="00B459F2">
        <w:rPr>
          <w:rFonts w:cs="Times New Roman"/>
          <w:noProof/>
          <w:szCs w:val="24"/>
          <w:vertAlign w:val="superscript"/>
        </w:rPr>
        <w:t>14,25</w:t>
      </w:r>
      <w:r w:rsidRPr="00B459F2">
        <w:rPr>
          <w:rFonts w:cs="Times New Roman"/>
          <w:szCs w:val="24"/>
        </w:rPr>
        <w:fldChar w:fldCharType="end"/>
      </w:r>
    </w:p>
    <w:p w14:paraId="7D50E320" w14:textId="77777777" w:rsidR="0087479C" w:rsidRPr="00B459F2" w:rsidRDefault="0087479C" w:rsidP="00C64024">
      <w:pPr>
        <w:pStyle w:val="Heading3"/>
        <w:keepNext w:val="0"/>
        <w:keepLines w:val="0"/>
        <w:spacing w:before="0" w:after="0" w:line="480" w:lineRule="auto"/>
        <w:rPr>
          <w:rFonts w:cs="Times New Roman"/>
          <w:szCs w:val="24"/>
        </w:rPr>
      </w:pPr>
      <w:bookmarkStart w:id="17" w:name="_Toc113909329"/>
      <w:bookmarkStart w:id="18" w:name="_Toc194836113"/>
      <w:r w:rsidRPr="00B459F2">
        <w:rPr>
          <w:rFonts w:cs="Times New Roman"/>
          <w:szCs w:val="24"/>
        </w:rPr>
        <w:t>Self-Monitoring and Reactivity</w:t>
      </w:r>
      <w:bookmarkEnd w:id="17"/>
      <w:bookmarkEnd w:id="18"/>
    </w:p>
    <w:p w14:paraId="680B14E0" w14:textId="5EFDB35A" w:rsidR="009D2D4E" w:rsidRPr="00B459F2" w:rsidRDefault="00BA5959" w:rsidP="00C64024">
      <w:pPr>
        <w:spacing w:line="480" w:lineRule="auto"/>
        <w:ind w:firstLine="720"/>
        <w:rPr>
          <w:rFonts w:cs="Times New Roman"/>
          <w:szCs w:val="24"/>
        </w:rPr>
      </w:pPr>
      <w:r w:rsidRPr="00B459F2">
        <w:rPr>
          <w:rFonts w:cs="Times New Roman"/>
          <w:szCs w:val="24"/>
        </w:rPr>
        <w:t>Se</w:t>
      </w:r>
      <w:r w:rsidR="0087479C" w:rsidRPr="00B459F2">
        <w:rPr>
          <w:rFonts w:cs="Times New Roman"/>
          <w:szCs w:val="24"/>
        </w:rPr>
        <w:t>lf-monitoring can be used in all stages of assessment: diagnostic assessment, functional assessment, and treatment evaluation.</w:t>
      </w:r>
      <w:r w:rsidR="0087479C" w:rsidRPr="00B459F2">
        <w:rPr>
          <w:rFonts w:cs="Times New Roman"/>
          <w:szCs w:val="24"/>
        </w:rPr>
        <w:fldChar w:fldCharType="begin"/>
      </w:r>
      <w:r w:rsidR="0006288F">
        <w:rPr>
          <w:rFonts w:cs="Times New Roman"/>
          <w:szCs w:val="24"/>
        </w:rPr>
        <w:instrText xml:space="preserve"> ADDIN EN.CITE &lt;EndNote&gt;&lt;Cite&gt;&lt;Author&gt;Korotitsch&lt;/Author&gt;&lt;Year&gt;1999&lt;/Year&gt;&lt;RecNum&gt;111140&lt;/RecNum&gt;&lt;DisplayText&gt;&lt;style face="superscript"&gt;26&lt;/style&gt;&lt;/DisplayText&gt;&lt;record&gt;&lt;rec-number&gt;111140&lt;/rec-number&gt;&lt;foreign-keys&gt;&lt;key app="EN" db-id="p2z9ts9pb5vr0pewwazx9x57xdwpdvrxv92t" timestamp="1648259349" guid="c55670a9-414c-478e-8e22-e5328611e6bf"&gt;111140&lt;/key&gt;&lt;/foreign-keys&gt;&lt;ref-type name="Journal Article"&gt;17&lt;/ref-type&gt;&lt;contributors&gt;&lt;authors&gt;&lt;author&gt;Korotitsch, William J&lt;/author&gt;&lt;author&gt;Nelson-Gray, Rosemery O&lt;/author&gt;&lt;/authors&gt;&lt;/contributors&gt;&lt;titles&gt;&lt;title&gt;An overview of self-monitoring research in assessment and treatment&lt;/title&gt;&lt;secondary-title&gt;Psychological Assessment&lt;/secondary-title&gt;&lt;/titles&gt;&lt;periodical&gt;&lt;full-title&gt;Psychological Assessment&lt;/full-title&gt;&lt;abbr-1&gt;Psychol. Assess.&lt;/abbr-1&gt;&lt;abbr-2&gt;Psychol Assess&lt;/abbr-2&gt;&lt;/periodical&gt;&lt;pages&gt;415-425&lt;/pages&gt;&lt;volume&gt;11&lt;/volume&gt;&lt;number&gt;4&lt;/number&gt;&lt;dates&gt;&lt;year&gt;1999&lt;/year&gt;&lt;/dates&gt;&lt;isbn&gt;1939-134X&lt;/isbn&gt;&lt;urls&gt;&lt;/urls&gt;&lt;/record&gt;&lt;/Cite&gt;&lt;/EndNote&gt;</w:instrText>
      </w:r>
      <w:r w:rsidR="0087479C" w:rsidRPr="00B459F2">
        <w:rPr>
          <w:rFonts w:cs="Times New Roman"/>
          <w:szCs w:val="24"/>
        </w:rPr>
        <w:fldChar w:fldCharType="separate"/>
      </w:r>
      <w:r w:rsidR="00393BF2" w:rsidRPr="00B459F2">
        <w:rPr>
          <w:rFonts w:cs="Times New Roman"/>
          <w:noProof/>
          <w:szCs w:val="24"/>
          <w:vertAlign w:val="superscript"/>
        </w:rPr>
        <w:t>26</w:t>
      </w:r>
      <w:r w:rsidR="0087479C" w:rsidRPr="00B459F2">
        <w:rPr>
          <w:rFonts w:cs="Times New Roman"/>
          <w:szCs w:val="24"/>
        </w:rPr>
        <w:fldChar w:fldCharType="end"/>
      </w:r>
      <w:r w:rsidR="0087479C" w:rsidRPr="00B459F2">
        <w:rPr>
          <w:rFonts w:cs="Times New Roman"/>
          <w:szCs w:val="24"/>
        </w:rPr>
        <w:t xml:space="preserve"> However, the act of self-monitoring alone may produce changes in the target behavior</w:t>
      </w:r>
      <w:r w:rsidR="009D2D4E" w:rsidRPr="00B459F2">
        <w:rPr>
          <w:rFonts w:cs="Times New Roman"/>
          <w:szCs w:val="24"/>
        </w:rPr>
        <w:t xml:space="preserve">, </w:t>
      </w:r>
      <w:r w:rsidR="0087479C" w:rsidRPr="00B459F2">
        <w:rPr>
          <w:rFonts w:cs="Times New Roman"/>
          <w:szCs w:val="24"/>
        </w:rPr>
        <w:t>a phenomenon known as reactivity, making it inappropriate for assessment in some circumstances.</w:t>
      </w:r>
      <w:r w:rsidR="0087479C" w:rsidRPr="00B459F2">
        <w:rPr>
          <w:rFonts w:cs="Times New Roman"/>
          <w:szCs w:val="24"/>
        </w:rPr>
        <w:fldChar w:fldCharType="begin"/>
      </w:r>
      <w:r w:rsidR="00847DE9">
        <w:rPr>
          <w:rFonts w:cs="Times New Roman"/>
          <w:szCs w:val="24"/>
        </w:rPr>
        <w:instrText xml:space="preserve"> ADDIN EN.CITE &lt;EndNote&gt;&lt;Cite&gt;&lt;Author&gt;McFall&lt;/Author&gt;&lt;Year&gt;1977&lt;/Year&gt;&lt;RecNum&gt;111139&lt;/RecNum&gt;&lt;DisplayText&gt;&lt;style face="superscript"&gt;10&lt;/style&gt;&lt;/DisplayText&gt;&lt;record&gt;&lt;rec-number&gt;111139&lt;/rec-number&gt;&lt;foreign-keys&gt;&lt;key app="EN" db-id="p2z9ts9pb5vr0pewwazx9x57xdwpdvrxv92t" timestamp="1648259244" guid="91bf4b64-6748-440d-8bbf-6be6e460d3d3"&gt;111139&lt;/key&gt;&lt;/foreign-keys&gt;&lt;ref-type name="Book Section"&gt;5&lt;/ref-type&gt;&lt;contributors&gt;&lt;authors&gt;&lt;author&gt;McFall, R.M.&lt;/author&gt;&lt;/authors&gt;&lt;secondary-authors&gt;&lt;author&gt;Stuart, R.B.&lt;/author&gt;&lt;/secondary-authors&gt;&lt;/contributors&gt;&lt;titles&gt;&lt;title&gt;Chapter 8: Self-monitoring&lt;/title&gt;&lt;secondary-title&gt;Behavioral Self-Management: Strategies, Techniques and Outcomes&lt;/secondary-title&gt;&lt;/titles&gt;&lt;pages&gt;196-214&lt;/pages&gt;&lt;dates&gt;&lt;year&gt;1977&lt;/year&gt;&lt;/dates&gt;&lt;pub-location&gt;New York&lt;/pub-location&gt;&lt;publisher&gt;Brunner/Mazel&lt;/publisher&gt;&lt;urls&gt;&lt;/urls&gt;&lt;/record&gt;&lt;/Cite&gt;&lt;/EndNote&gt;</w:instrText>
      </w:r>
      <w:r w:rsidR="0087479C" w:rsidRPr="00B459F2">
        <w:rPr>
          <w:rFonts w:cs="Times New Roman"/>
          <w:szCs w:val="24"/>
        </w:rPr>
        <w:fldChar w:fldCharType="separate"/>
      </w:r>
      <w:r w:rsidR="00393BF2" w:rsidRPr="00B459F2">
        <w:rPr>
          <w:rFonts w:cs="Times New Roman"/>
          <w:noProof/>
          <w:szCs w:val="24"/>
          <w:vertAlign w:val="superscript"/>
        </w:rPr>
        <w:t>10</w:t>
      </w:r>
      <w:r w:rsidR="0087479C" w:rsidRPr="00B459F2">
        <w:rPr>
          <w:rFonts w:cs="Times New Roman"/>
          <w:szCs w:val="24"/>
        </w:rPr>
        <w:fldChar w:fldCharType="end"/>
      </w:r>
      <w:r w:rsidR="0087479C" w:rsidRPr="00B459F2">
        <w:rPr>
          <w:rFonts w:cs="Times New Roman"/>
          <w:szCs w:val="24"/>
        </w:rPr>
        <w:t xml:space="preserve"> </w:t>
      </w:r>
    </w:p>
    <w:p w14:paraId="2326351E" w14:textId="0025232A" w:rsidR="0087479C" w:rsidRPr="00B459F2" w:rsidRDefault="0087479C" w:rsidP="00C64024">
      <w:pPr>
        <w:spacing w:line="480" w:lineRule="auto"/>
        <w:ind w:firstLine="720"/>
        <w:rPr>
          <w:rFonts w:cs="Times New Roman"/>
          <w:szCs w:val="24"/>
        </w:rPr>
      </w:pPr>
      <w:r w:rsidRPr="00B459F2">
        <w:rPr>
          <w:rFonts w:cs="Times New Roman"/>
          <w:szCs w:val="24"/>
        </w:rPr>
        <w:t>The tendency of self-monitoring to result in reactivity is an important factor in its use as a behavioral change tool. Generally speaking, reactivity occurs in a beneficial direction, i.e., desired behaviors are increased and less desirable behaviors are decreased.</w:t>
      </w:r>
      <w:r w:rsidRPr="00B459F2">
        <w:rPr>
          <w:rFonts w:cs="Times New Roman"/>
          <w:szCs w:val="24"/>
        </w:rPr>
        <w:fldChar w:fldCharType="begin"/>
      </w:r>
      <w:r w:rsidR="0006288F">
        <w:rPr>
          <w:rFonts w:cs="Times New Roman"/>
          <w:szCs w:val="24"/>
        </w:rPr>
        <w:instrText xml:space="preserve"> ADDIN EN.CITE &lt;EndNote&gt;&lt;Cite&gt;&lt;Author&gt;Nelson&lt;/Author&gt;&lt;Year&gt;1981&lt;/Year&gt;&lt;RecNum&gt;111160&lt;/RecNum&gt;&lt;DisplayText&gt;&lt;style face="superscript"&gt;25&lt;/style&gt;&lt;/DisplayText&gt;&lt;record&gt;&lt;rec-number&gt;111160&lt;/rec-number&gt;&lt;foreign-keys&gt;&lt;key app="EN" db-id="p2z9ts9pb5vr0pewwazx9x57xdwpdvrxv92t" timestamp="1648412877" guid="bb96c101-e2d2-429c-ba6e-060e480cbba9"&gt;111160&lt;/key&gt;&lt;/foreign-keys&gt;&lt;ref-type name="Journal Article"&gt;17&lt;/ref-type&gt;&lt;contributors&gt;&lt;authors&gt;&lt;author&gt;Nelson, Rosemery O.&lt;/author&gt;&lt;author&gt;Hayes, Steven C.&lt;/author&gt;&lt;/authors&gt;&lt;/contributors&gt;&lt;titles&gt;&lt;title&gt;Theoretical explanations for reactivity in self-monitoring&lt;/title&gt;&lt;secondary-title&gt;Behavior Modification&lt;/secondary-title&gt;&lt;/titles&gt;&lt;periodical&gt;&lt;full-title&gt;Behavior Modification&lt;/full-title&gt;&lt;abbr-1&gt;Behav. Modif.&lt;/abbr-1&gt;&lt;abbr-2&gt;Behav Modif&lt;/abbr-2&gt;&lt;/periodical&gt;&lt;pages&gt;3-14&lt;/pages&gt;&lt;volume&gt;5&lt;/volume&gt;&lt;number&gt;1&lt;/number&gt;&lt;dates&gt;&lt;year&gt;1981&lt;/year&gt;&lt;pub-dates&gt;&lt;date&gt;1981/01/01&lt;/date&gt;&lt;/pub-dates&gt;&lt;/dates&gt;&lt;publisher&gt;SAGE Publications Inc&lt;/publisher&gt;&lt;isbn&gt;0145-4455&lt;/isbn&gt;&lt;urls&gt;&lt;related-urls&gt;&lt;url&gt;https://doi.org/10.1177/014544558151001&lt;/url&gt;&lt;/related-urls&gt;&lt;/urls&gt;&lt;electronic-resource-num&gt;10.1177/014544558151001&lt;/electronic-resource-num&gt;&lt;access-date&gt;2022/03/27&lt;/access-date&gt;&lt;/record&gt;&lt;/Cite&gt;&lt;/EndNote&gt;</w:instrText>
      </w:r>
      <w:r w:rsidRPr="00B459F2">
        <w:rPr>
          <w:rFonts w:cs="Times New Roman"/>
          <w:szCs w:val="24"/>
        </w:rPr>
        <w:fldChar w:fldCharType="separate"/>
      </w:r>
      <w:r w:rsidR="00393BF2" w:rsidRPr="00B459F2">
        <w:rPr>
          <w:rFonts w:cs="Times New Roman"/>
          <w:noProof/>
          <w:szCs w:val="24"/>
          <w:vertAlign w:val="superscript"/>
        </w:rPr>
        <w:t>25</w:t>
      </w:r>
      <w:r w:rsidRPr="00B459F2">
        <w:rPr>
          <w:rFonts w:cs="Times New Roman"/>
          <w:szCs w:val="24"/>
        </w:rPr>
        <w:fldChar w:fldCharType="end"/>
      </w:r>
      <w:r w:rsidRPr="00B459F2">
        <w:rPr>
          <w:rFonts w:cs="Times New Roman"/>
          <w:szCs w:val="24"/>
        </w:rPr>
        <w:t xml:space="preserve"> In other words, behaviors perceived to be negative by the individual (i.e., negatively valenced behaviors) tend to diminish when self-monitored, while those that are perceived to be positive (i.e., positively </w:t>
      </w:r>
      <w:r w:rsidRPr="00B459F2">
        <w:rPr>
          <w:rFonts w:cs="Times New Roman"/>
          <w:szCs w:val="24"/>
        </w:rPr>
        <w:lastRenderedPageBreak/>
        <w:t>valenced behaviors) tend to increase. The magnitude and direction of reactivity may be affected by several factors (many of which overlap with factors that affect accuracy), including:</w:t>
      </w:r>
      <w:r w:rsidRPr="00B459F2">
        <w:rPr>
          <w:rFonts w:cs="Times New Roman"/>
          <w:szCs w:val="24"/>
        </w:rPr>
        <w:fldChar w:fldCharType="begin"/>
      </w:r>
      <w:r w:rsidR="00847DE9">
        <w:rPr>
          <w:rFonts w:cs="Times New Roman"/>
          <w:szCs w:val="24"/>
        </w:rPr>
        <w:instrText xml:space="preserve"> ADDIN EN.CITE &lt;EndNote&gt;&lt;Cite&gt;&lt;Author&gt;McFall&lt;/Author&gt;&lt;Year&gt;1977&lt;/Year&gt;&lt;RecNum&gt;111139&lt;/RecNum&gt;&lt;DisplayText&gt;&lt;style face="superscript"&gt;10,14&lt;/style&gt;&lt;/DisplayText&gt;&lt;record&gt;&lt;rec-number&gt;111139&lt;/rec-number&gt;&lt;foreign-keys&gt;&lt;key app="EN" db-id="p2z9ts9pb5vr0pewwazx9x57xdwpdvrxv92t" timestamp="1648259244" guid="91bf4b64-6748-440d-8bbf-6be6e460d3d3"&gt;111139&lt;/key&gt;&lt;/foreign-keys&gt;&lt;ref-type name="Book Section"&gt;5&lt;/ref-type&gt;&lt;contributors&gt;&lt;authors&gt;&lt;author&gt;McFall, R.M.&lt;/author&gt;&lt;/authors&gt;&lt;secondary-authors&gt;&lt;author&gt;Stuart, R.B.&lt;/author&gt;&lt;/secondary-authors&gt;&lt;/contributors&gt;&lt;titles&gt;&lt;title&gt;Chapter 8: Self-monitoring&lt;/title&gt;&lt;secondary-title&gt;Behavioral Self-Management: Strategies, Techniques and Outcomes&lt;/secondary-title&gt;&lt;/titles&gt;&lt;pages&gt;196-214&lt;/pages&gt;&lt;dates&gt;&lt;year&gt;1977&lt;/year&gt;&lt;/dates&gt;&lt;pub-location&gt;New York&lt;/pub-location&gt;&lt;publisher&gt;Brunner/Mazel&lt;/publisher&gt;&lt;urls&gt;&lt;/urls&gt;&lt;/record&gt;&lt;/Cite&gt;&lt;Cite&gt;&lt;Author&gt;Shapiro&lt;/Author&gt;&lt;Year&gt;1993&lt;/Year&gt;&lt;RecNum&gt;111142&lt;/RecNum&gt;&lt;record&gt;&lt;rec-number&gt;111142&lt;/rec-number&gt;&lt;foreign-keys&gt;&lt;key app="EN" db-id="p2z9ts9pb5vr0pewwazx9x57xdwpdvrxv92t" timestamp="1648259657" guid="7ff8e9c0-848b-4c2c-818d-17507398a7df"&gt;111142&lt;/key&gt;&lt;/foreign-keys&gt;&lt;ref-type name="Book Section"&gt;5&lt;/ref-type&gt;&lt;contributors&gt;&lt;authors&gt;&lt;author&gt;Shapiro, E.S.&lt;/author&gt;&lt;author&gt;Cole, C.L.&lt;/author&gt;&lt;/authors&gt;&lt;secondary-authors&gt;&lt;author&gt;Ollendick, T.H.&lt;/author&gt;&lt;author&gt;Hersen, M .&lt;/author&gt;&lt;/secondary-authors&gt;&lt;/contributors&gt;&lt;titles&gt;&lt;title&gt;Self-monitoring&lt;/title&gt;&lt;secondary-title&gt;Handbook of Child and Adolescent Assessment&lt;/secondary-title&gt;&lt;/titles&gt;&lt;pages&gt;124-139&lt;/pages&gt;&lt;dates&gt;&lt;year&gt;1993&lt;/year&gt;&lt;/dates&gt;&lt;publisher&gt;Allyn &amp;amp; Bacon&lt;/publisher&gt;&lt;urls&gt;&lt;/urls&gt;&lt;/record&gt;&lt;/Cite&gt;&lt;/EndNote&gt;</w:instrText>
      </w:r>
      <w:r w:rsidRPr="00B459F2">
        <w:rPr>
          <w:rFonts w:cs="Times New Roman"/>
          <w:szCs w:val="24"/>
        </w:rPr>
        <w:fldChar w:fldCharType="separate"/>
      </w:r>
      <w:r w:rsidR="00B9007C" w:rsidRPr="00B459F2">
        <w:rPr>
          <w:rFonts w:cs="Times New Roman"/>
          <w:noProof/>
          <w:szCs w:val="24"/>
          <w:vertAlign w:val="superscript"/>
        </w:rPr>
        <w:t>10,14</w:t>
      </w:r>
      <w:r w:rsidRPr="00B459F2">
        <w:rPr>
          <w:rFonts w:cs="Times New Roman"/>
          <w:szCs w:val="24"/>
        </w:rPr>
        <w:fldChar w:fldCharType="end"/>
      </w:r>
    </w:p>
    <w:p w14:paraId="0BD0885C" w14:textId="77777777" w:rsidR="0087479C" w:rsidRPr="00B459F2" w:rsidRDefault="0087479C" w:rsidP="00C64024">
      <w:pPr>
        <w:pStyle w:val="ListParagraph"/>
        <w:numPr>
          <w:ilvl w:val="0"/>
          <w:numId w:val="2"/>
        </w:numPr>
        <w:spacing w:line="480" w:lineRule="auto"/>
        <w:rPr>
          <w:rFonts w:cs="Times New Roman"/>
          <w:szCs w:val="24"/>
        </w:rPr>
      </w:pPr>
      <w:r w:rsidRPr="00B459F2">
        <w:rPr>
          <w:rFonts w:cs="Times New Roman"/>
          <w:i/>
          <w:iCs/>
          <w:szCs w:val="24"/>
        </w:rPr>
        <w:t>Valence of the targeted behavior.</w:t>
      </w:r>
      <w:r w:rsidRPr="00B459F2">
        <w:rPr>
          <w:rFonts w:cs="Times New Roman"/>
          <w:szCs w:val="24"/>
        </w:rPr>
        <w:t xml:space="preserve"> Self-monitoring of positively valenced behaviors may have stronger reactive effects than self-monitoring of negatively valenced behaviors. </w:t>
      </w:r>
    </w:p>
    <w:p w14:paraId="5A0BD756" w14:textId="77777777" w:rsidR="0087479C" w:rsidRPr="00B459F2" w:rsidRDefault="0087479C" w:rsidP="00C64024">
      <w:pPr>
        <w:pStyle w:val="ListParagraph"/>
        <w:numPr>
          <w:ilvl w:val="0"/>
          <w:numId w:val="2"/>
        </w:numPr>
        <w:spacing w:line="480" w:lineRule="auto"/>
        <w:rPr>
          <w:rFonts w:cs="Times New Roman"/>
          <w:szCs w:val="24"/>
        </w:rPr>
      </w:pPr>
      <w:r w:rsidRPr="00B459F2">
        <w:rPr>
          <w:rFonts w:cs="Times New Roman"/>
          <w:i/>
          <w:iCs/>
          <w:szCs w:val="24"/>
        </w:rPr>
        <w:t>The presence or nature of the recording device.</w:t>
      </w:r>
      <w:r w:rsidRPr="00B459F2">
        <w:rPr>
          <w:rFonts w:cs="Times New Roman"/>
          <w:szCs w:val="24"/>
        </w:rPr>
        <w:t xml:space="preserve"> The more “obtrusive” or noticeable the recording device, the stronger its effect on reactivity may be. </w:t>
      </w:r>
    </w:p>
    <w:p w14:paraId="1350D4A3" w14:textId="77777777" w:rsidR="0087479C" w:rsidRPr="00B459F2" w:rsidRDefault="0087479C" w:rsidP="00C64024">
      <w:pPr>
        <w:pStyle w:val="ListParagraph"/>
        <w:numPr>
          <w:ilvl w:val="0"/>
          <w:numId w:val="2"/>
        </w:numPr>
        <w:spacing w:line="480" w:lineRule="auto"/>
        <w:rPr>
          <w:rFonts w:cs="Times New Roman"/>
          <w:szCs w:val="24"/>
        </w:rPr>
      </w:pPr>
      <w:r w:rsidRPr="00B459F2">
        <w:rPr>
          <w:rFonts w:cs="Times New Roman"/>
          <w:i/>
          <w:iCs/>
          <w:szCs w:val="24"/>
        </w:rPr>
        <w:t>Motivation.</w:t>
      </w:r>
      <w:r w:rsidRPr="00B459F2">
        <w:rPr>
          <w:rFonts w:cs="Times New Roman"/>
          <w:szCs w:val="24"/>
        </w:rPr>
        <w:t xml:space="preserve"> There may be differences in reactivity based on an individual’s initial motivation to change the targeted behavior, with more highly motivated people experiencing larger reactivity effects. </w:t>
      </w:r>
    </w:p>
    <w:p w14:paraId="1EFA3541" w14:textId="77777777" w:rsidR="0087479C" w:rsidRPr="00B459F2" w:rsidRDefault="0087479C" w:rsidP="00C64024">
      <w:pPr>
        <w:pStyle w:val="ListParagraph"/>
        <w:numPr>
          <w:ilvl w:val="0"/>
          <w:numId w:val="2"/>
        </w:numPr>
        <w:spacing w:line="480" w:lineRule="auto"/>
        <w:rPr>
          <w:rFonts w:cs="Times New Roman"/>
          <w:szCs w:val="24"/>
        </w:rPr>
      </w:pPr>
      <w:r w:rsidRPr="00B459F2">
        <w:rPr>
          <w:rFonts w:cs="Times New Roman"/>
          <w:i/>
          <w:iCs/>
          <w:szCs w:val="24"/>
        </w:rPr>
        <w:t>Concurrent behavioral strategies.</w:t>
      </w:r>
      <w:r w:rsidRPr="00B459F2">
        <w:rPr>
          <w:rFonts w:cs="Times New Roman"/>
          <w:szCs w:val="24"/>
        </w:rPr>
        <w:t xml:space="preserve"> Reactivity may increase when additional behavioral strategies are paired with self-monitoring, including goal setting, reinforcement, and feedback. </w:t>
      </w:r>
    </w:p>
    <w:p w14:paraId="7FD9AF63" w14:textId="34E4EFAA" w:rsidR="0087479C" w:rsidRPr="00B459F2" w:rsidRDefault="0087479C" w:rsidP="00C64024">
      <w:pPr>
        <w:pStyle w:val="ListParagraph"/>
        <w:numPr>
          <w:ilvl w:val="0"/>
          <w:numId w:val="2"/>
        </w:numPr>
        <w:spacing w:line="480" w:lineRule="auto"/>
        <w:rPr>
          <w:rFonts w:cs="Times New Roman"/>
          <w:szCs w:val="24"/>
        </w:rPr>
      </w:pPr>
      <w:r w:rsidRPr="00B459F2">
        <w:rPr>
          <w:rFonts w:cs="Times New Roman"/>
          <w:i/>
          <w:iCs/>
          <w:szCs w:val="24"/>
        </w:rPr>
        <w:t>Timing.</w:t>
      </w:r>
      <w:r w:rsidRPr="00B459F2">
        <w:rPr>
          <w:rFonts w:cs="Times New Roman"/>
          <w:szCs w:val="24"/>
        </w:rPr>
        <w:t xml:space="preserve"> More immediate self-recording may lead to larger improvements in </w:t>
      </w:r>
      <w:r w:rsidR="00173DFE" w:rsidRPr="00B459F2">
        <w:rPr>
          <w:rFonts w:cs="Times New Roman"/>
          <w:szCs w:val="24"/>
        </w:rPr>
        <w:t>behavior</w:t>
      </w:r>
      <w:r w:rsidRPr="00B459F2">
        <w:rPr>
          <w:rFonts w:cs="Times New Roman"/>
          <w:szCs w:val="24"/>
        </w:rPr>
        <w:t xml:space="preserve">. </w:t>
      </w:r>
    </w:p>
    <w:p w14:paraId="5D2A72AE" w14:textId="6ADF8118" w:rsidR="0087479C" w:rsidRPr="00B459F2" w:rsidRDefault="0087479C" w:rsidP="00C64024">
      <w:pPr>
        <w:pStyle w:val="ListParagraph"/>
        <w:numPr>
          <w:ilvl w:val="0"/>
          <w:numId w:val="2"/>
        </w:numPr>
        <w:spacing w:line="480" w:lineRule="auto"/>
        <w:rPr>
          <w:rFonts w:cs="Times New Roman"/>
          <w:szCs w:val="24"/>
        </w:rPr>
      </w:pPr>
      <w:r w:rsidRPr="00B459F2">
        <w:rPr>
          <w:rFonts w:cs="Times New Roman"/>
          <w:i/>
          <w:iCs/>
          <w:szCs w:val="24"/>
        </w:rPr>
        <w:t>The nature of the targeted behaviors.</w:t>
      </w:r>
      <w:r w:rsidRPr="00B459F2">
        <w:rPr>
          <w:rFonts w:cs="Times New Roman"/>
          <w:szCs w:val="24"/>
        </w:rPr>
        <w:t xml:space="preserve"> Recording different behaviors may lead to different directions of reactivity. For example, a study by McFall showed that adults who monitored urges to smoke reduced smoking behavior, while adults that were asked to monitor actual occurrences of smoking increased smoking behavior.</w:t>
      </w:r>
      <w:r w:rsidRPr="00B459F2">
        <w:rPr>
          <w:rFonts w:cs="Times New Roman"/>
          <w:szCs w:val="24"/>
        </w:rPr>
        <w:fldChar w:fldCharType="begin"/>
      </w:r>
      <w:r w:rsidR="0006288F">
        <w:rPr>
          <w:rFonts w:cs="Times New Roman"/>
          <w:szCs w:val="24"/>
        </w:rPr>
        <w:instrText xml:space="preserve"> ADDIN EN.CITE &lt;EndNote&gt;&lt;Cite&gt;&lt;Author&gt;McFall&lt;/Author&gt;&lt;Year&gt;1970&lt;/Year&gt;&lt;RecNum&gt;111149&lt;/RecNum&gt;&lt;DisplayText&gt;&lt;style face="superscript"&gt;27&lt;/style&gt;&lt;/DisplayText&gt;&lt;record&gt;&lt;rec-number&gt;111149&lt;/rec-number&gt;&lt;foreign-keys&gt;&lt;key app="EN" db-id="p2z9ts9pb5vr0pewwazx9x57xdwpdvrxv92t" timestamp="1648260140" guid="581f79ae-d1d4-483b-b559-68623a99dc9f"&gt;111149&lt;/key&gt;&lt;/foreign-keys&gt;&lt;ref-type name="Journal Article"&gt;17&lt;/ref-type&gt;&lt;contributors&gt;&lt;authors&gt;&lt;author&gt;McFall, Richard M&lt;/author&gt;&lt;/authors&gt;&lt;/contributors&gt;&lt;titles&gt;&lt;title&gt;Effects of self-monitoring on normal smoking behavior&lt;/title&gt;&lt;secondary-title&gt;Journal of Consulting and Clinical Psychology&lt;/secondary-title&gt;&lt;/titles&gt;&lt;periodical&gt;&lt;full-title&gt;Journal of Consulting and Clinical Psychology&lt;/full-title&gt;&lt;abbr-1&gt;J. Consult. Clin. Psychol.&lt;/abbr-1&gt;&lt;abbr-2&gt;J Consult Clin Psychol&lt;/abbr-2&gt;&lt;abbr-3&gt;Journal of Consulting &amp;amp; Clinical Psychology&lt;/abbr-3&gt;&lt;/periodical&gt;&lt;pages&gt;135-142&lt;/pages&gt;&lt;volume&gt;35&lt;/volume&gt;&lt;number&gt;2&lt;/number&gt;&lt;dates&gt;&lt;year&gt;1970&lt;/year&gt;&lt;/dates&gt;&lt;isbn&gt;1939-2117&lt;/isbn&gt;&lt;urls&gt;&lt;/urls&gt;&lt;/record&gt;&lt;/Cite&gt;&lt;/EndNote&gt;</w:instrText>
      </w:r>
      <w:r w:rsidRPr="00B459F2">
        <w:rPr>
          <w:rFonts w:cs="Times New Roman"/>
          <w:szCs w:val="24"/>
        </w:rPr>
        <w:fldChar w:fldCharType="separate"/>
      </w:r>
      <w:r w:rsidR="00393BF2" w:rsidRPr="00B459F2">
        <w:rPr>
          <w:rFonts w:cs="Times New Roman"/>
          <w:noProof/>
          <w:szCs w:val="24"/>
          <w:vertAlign w:val="superscript"/>
        </w:rPr>
        <w:t>27</w:t>
      </w:r>
      <w:r w:rsidRPr="00B459F2">
        <w:rPr>
          <w:rFonts w:cs="Times New Roman"/>
          <w:szCs w:val="24"/>
        </w:rPr>
        <w:fldChar w:fldCharType="end"/>
      </w:r>
    </w:p>
    <w:p w14:paraId="407E7805" w14:textId="77777777" w:rsidR="0087479C" w:rsidRPr="00B459F2" w:rsidRDefault="0087479C" w:rsidP="00C64024">
      <w:pPr>
        <w:pStyle w:val="ListParagraph"/>
        <w:numPr>
          <w:ilvl w:val="0"/>
          <w:numId w:val="2"/>
        </w:numPr>
        <w:spacing w:line="480" w:lineRule="auto"/>
        <w:rPr>
          <w:rFonts w:cs="Times New Roman"/>
          <w:szCs w:val="24"/>
        </w:rPr>
      </w:pPr>
      <w:r w:rsidRPr="00B459F2">
        <w:rPr>
          <w:rFonts w:cs="Times New Roman"/>
          <w:i/>
          <w:iCs/>
          <w:szCs w:val="24"/>
        </w:rPr>
        <w:t>The number of targeted behaviors.</w:t>
      </w:r>
      <w:r w:rsidRPr="00B459F2">
        <w:rPr>
          <w:rFonts w:cs="Times New Roman"/>
          <w:szCs w:val="24"/>
        </w:rPr>
        <w:t xml:space="preserve"> If multiple behaviors are recorded, reactivity may decrease as the effects are diffused across the behaviors.</w:t>
      </w:r>
    </w:p>
    <w:p w14:paraId="4ECF267E" w14:textId="2D6A8BE4" w:rsidR="0087479C" w:rsidRPr="00B459F2" w:rsidRDefault="0087479C" w:rsidP="00C64024">
      <w:pPr>
        <w:pStyle w:val="ListParagraph"/>
        <w:numPr>
          <w:ilvl w:val="0"/>
          <w:numId w:val="2"/>
        </w:numPr>
        <w:spacing w:line="480" w:lineRule="auto"/>
        <w:rPr>
          <w:rFonts w:cs="Times New Roman"/>
          <w:szCs w:val="24"/>
        </w:rPr>
      </w:pPr>
      <w:r w:rsidRPr="00B459F2">
        <w:rPr>
          <w:rFonts w:cs="Times New Roman"/>
          <w:i/>
          <w:iCs/>
          <w:szCs w:val="24"/>
        </w:rPr>
        <w:t>Schedule of self-monitoring</w:t>
      </w:r>
      <w:r w:rsidRPr="00B459F2">
        <w:rPr>
          <w:rFonts w:cs="Times New Roman"/>
          <w:szCs w:val="24"/>
        </w:rPr>
        <w:t xml:space="preserve">. More frequent recording of </w:t>
      </w:r>
      <w:r w:rsidR="00A965B9" w:rsidRPr="00B459F2">
        <w:rPr>
          <w:rFonts w:cs="Times New Roman"/>
          <w:szCs w:val="24"/>
        </w:rPr>
        <w:t>targeted</w:t>
      </w:r>
      <w:r w:rsidRPr="00B459F2">
        <w:rPr>
          <w:rFonts w:cs="Times New Roman"/>
          <w:szCs w:val="24"/>
        </w:rPr>
        <w:t xml:space="preserve"> behavior may result in increased reactive effects.</w:t>
      </w:r>
    </w:p>
    <w:p w14:paraId="7C047EF8" w14:textId="6C4E03BB" w:rsidR="0087479C" w:rsidRPr="00B459F2" w:rsidRDefault="00BA5959" w:rsidP="00C64024">
      <w:pPr>
        <w:spacing w:line="480" w:lineRule="auto"/>
        <w:rPr>
          <w:rFonts w:cs="Times New Roman"/>
          <w:szCs w:val="24"/>
        </w:rPr>
      </w:pPr>
      <w:r w:rsidRPr="00B459F2">
        <w:rPr>
          <w:rFonts w:cs="Times New Roman"/>
          <w:szCs w:val="24"/>
        </w:rPr>
        <w:tab/>
      </w:r>
      <w:r w:rsidR="0087479C" w:rsidRPr="00B459F2">
        <w:rPr>
          <w:rFonts w:cs="Times New Roman"/>
          <w:szCs w:val="24"/>
        </w:rPr>
        <w:t xml:space="preserve">When self-monitoring is implemented as a </w:t>
      </w:r>
      <w:r w:rsidR="009671A3" w:rsidRPr="00B459F2">
        <w:rPr>
          <w:rFonts w:cs="Times New Roman"/>
          <w:szCs w:val="24"/>
        </w:rPr>
        <w:t>behavior change</w:t>
      </w:r>
      <w:r w:rsidR="0087479C" w:rsidRPr="00B459F2">
        <w:rPr>
          <w:rFonts w:cs="Times New Roman"/>
          <w:szCs w:val="24"/>
        </w:rPr>
        <w:t xml:space="preserve"> strategy within treatment, these factors should be carefully considered for maximizing the therapeutic effect.</w:t>
      </w:r>
      <w:r w:rsidR="00A965B9" w:rsidRPr="00B459F2">
        <w:rPr>
          <w:rFonts w:cs="Times New Roman"/>
          <w:szCs w:val="24"/>
        </w:rPr>
        <w:t xml:space="preserve"> Broadly </w:t>
      </w:r>
      <w:r w:rsidR="00A965B9" w:rsidRPr="00B459F2">
        <w:rPr>
          <w:rFonts w:cs="Times New Roman"/>
          <w:szCs w:val="24"/>
        </w:rPr>
        <w:lastRenderedPageBreak/>
        <w:t>speaking</w:t>
      </w:r>
      <w:r w:rsidR="0087479C" w:rsidRPr="00B459F2">
        <w:rPr>
          <w:rFonts w:cs="Times New Roman"/>
          <w:szCs w:val="24"/>
        </w:rPr>
        <w:t>, the accuracy of self-monitoring does not appear to be related to the magnitude of reactivity experienced.</w:t>
      </w:r>
      <w:r w:rsidR="0087479C" w:rsidRPr="00B459F2">
        <w:rPr>
          <w:rFonts w:cs="Times New Roman"/>
          <w:szCs w:val="24"/>
        </w:rPr>
        <w:fldChar w:fldCharType="begin"/>
      </w:r>
      <w:r w:rsidR="00B9007C" w:rsidRPr="00B459F2">
        <w:rPr>
          <w:rFonts w:cs="Times New Roman"/>
          <w:szCs w:val="24"/>
        </w:rPr>
        <w:instrText xml:space="preserve"> ADDIN EN.CITE &lt;EndNote&gt;&lt;Cite&gt;&lt;Author&gt;Shapiro&lt;/Author&gt;&lt;Year&gt;1993&lt;/Year&gt;&lt;RecNum&gt;111142&lt;/RecNum&gt;&lt;DisplayText&gt;&lt;style face="superscript"&gt;14&lt;/style&gt;&lt;/DisplayText&gt;&lt;record&gt;&lt;rec-number&gt;111142&lt;/rec-number&gt;&lt;foreign-keys&gt;&lt;key app="EN" db-id="p2z9ts9pb5vr0pewwazx9x57xdwpdvrxv92t" timestamp="1648259657" guid="7ff8e9c0-848b-4c2c-818d-17507398a7df"&gt;111142&lt;/key&gt;&lt;/foreign-keys&gt;&lt;ref-type name="Book Section"&gt;5&lt;/ref-type&gt;&lt;contributors&gt;&lt;authors&gt;&lt;author&gt;Shapiro, E.S.&lt;/author&gt;&lt;author&gt;Cole, C.L.&lt;/author&gt;&lt;/authors&gt;&lt;secondary-authors&gt;&lt;author&gt;Ollendick, T.H.&lt;/author&gt;&lt;author&gt;Hersen, M .&lt;/author&gt;&lt;/secondary-authors&gt;&lt;/contributors&gt;&lt;titles&gt;&lt;title&gt;Self-monitoring&lt;/title&gt;&lt;secondary-title&gt;Handbook of Child and Adolescent Assessment&lt;/secondary-title&gt;&lt;/titles&gt;&lt;pages&gt;124-139&lt;/pages&gt;&lt;dates&gt;&lt;year&gt;1993&lt;/year&gt;&lt;/dates&gt;&lt;publisher&gt;Allyn &amp;amp; Bacon&lt;/publisher&gt;&lt;urls&gt;&lt;/urls&gt;&lt;/record&gt;&lt;/Cite&gt;&lt;/EndNote&gt;</w:instrText>
      </w:r>
      <w:r w:rsidR="0087479C" w:rsidRPr="00B459F2">
        <w:rPr>
          <w:rFonts w:cs="Times New Roman"/>
          <w:szCs w:val="24"/>
        </w:rPr>
        <w:fldChar w:fldCharType="separate"/>
      </w:r>
      <w:r w:rsidR="00B9007C" w:rsidRPr="00B459F2">
        <w:rPr>
          <w:rFonts w:cs="Times New Roman"/>
          <w:noProof/>
          <w:szCs w:val="24"/>
          <w:vertAlign w:val="superscript"/>
        </w:rPr>
        <w:t>14</w:t>
      </w:r>
      <w:r w:rsidR="0087479C" w:rsidRPr="00B459F2">
        <w:rPr>
          <w:rFonts w:cs="Times New Roman"/>
          <w:szCs w:val="24"/>
        </w:rPr>
        <w:fldChar w:fldCharType="end"/>
      </w:r>
      <w:r w:rsidR="0087479C" w:rsidRPr="00B459F2">
        <w:rPr>
          <w:rFonts w:cs="Times New Roman"/>
          <w:szCs w:val="24"/>
        </w:rPr>
        <w:t xml:space="preserve"> In other words, individuals with even poor accuracy may still experience improvements in the targeted behavior simply due to engaging in the process of self-monitoring. Several studies provide support for the reactive effects of self-monitoring, even when self-recorders demonstrate lower levels of accuracy compared to external observation.</w:t>
      </w:r>
      <w:r w:rsidR="0087479C" w:rsidRPr="00B459F2">
        <w:rPr>
          <w:rFonts w:cs="Times New Roman"/>
          <w:szCs w:val="24"/>
        </w:rPr>
        <w:fldChar w:fldCharType="begin">
          <w:fldData xml:space="preserve">PEVuZE5vdGU+PENpdGU+PEF1dGhvcj5Ccm9kZW48L0F1dGhvcj48WWVhcj4xOTcxPC9ZZWFyPjxS
ZWNOdW0+MTExMTYxPC9SZWNOdW0+PERpc3BsYXlUZXh0PjxzdHlsZSBmYWNlPSJzdXBlcnNjcmlw
dCI+MjgtMzE8L3N0eWxlPjwvRGlzcGxheVRleHQ+PHJlY29yZD48cmVjLW51bWJlcj4xMTExNjE8
L3JlYy1udW1iZXI+PGZvcmVpZ24ta2V5cz48a2V5IGFwcD0iRU4iIGRiLWlkPSJwMno5dHM5cGI1
dnIwcGV3d2F6eDl4NTd4ZHdwZHZyeHY5MnQiIHRpbWVzdGFtcD0iMTY0ODQxNTU0NSIgZ3VpZD0i
YTg2OTczZmYtYjdmYy00NjBlLTg5NWEtZTAzMTExNDhhNDFhIj4xMTExNjE8L2tleT48L2ZvcmVp
Z24ta2V5cz48cmVmLXR5cGUgbmFtZT0iSm91cm5hbCBBcnRpY2xlIj4xNzwvcmVmLXR5cGU+PGNv
bnRyaWJ1dG9ycz48YXV0aG9ycz48YXV0aG9yPkJyb2RlbiwgTWFyY2lhPC9hdXRob3I+PGF1dGhv
cj5IYWxsLCBSIFZhbmNlPC9hdXRob3I+PGF1dGhvcj5NaXR0cywgQnJlbmRhPC9hdXRob3I+PC9h
dXRob3JzPjwvY29udHJpYnV0b3JzPjx0aXRsZXM+PHRpdGxlPlRoZSBlZmZlY3Qgb2Ygc2VsZuKA
kHJlY29yZGluZyBvbiB0aGUgY2xhc3Nyb29tIGJlaGF2aW9yIG9mIHR3byBlaWdodGjigJBncmFk
ZSBzdHVkZW50czwvdGl0bGU+PHNlY29uZGFyeS10aXRsZT5Kb3VybmFsIG9mIEFwcGxpZWQgQmVo
YXZpb3IgQW5hbHlzaXM8L3NlY29uZGFyeS10aXRsZT48L3RpdGxlcz48cGVyaW9kaWNhbD48ZnVs
bC10aXRsZT5Kb3VybmFsIG9mIEFwcGxpZWQgQmVoYXZpb3IgQW5hbHlzaXM8L2Z1bGwtdGl0bGU+
PGFiYnItMT5KLiBBcHBsLiBCZWhhdi4gQW5hbC48L2FiYnItMT48YWJici0yPkogQXBwbCBCZWhh
diBBbmFsPC9hYmJyLTI+PC9wZXJpb2RpY2FsPjxwYWdlcz4xOTEtMTk5PC9wYWdlcz48dm9sdW1l
PjQ8L3ZvbHVtZT48bnVtYmVyPjM8L251bWJlcj48ZGF0ZXM+PHllYXI+MTk3MTwveWVhcj48L2Rh
dGVzPjxpc2JuPjAwMjEtODg1NTwvaXNibj48dXJscz48L3VybHM+PC9yZWNvcmQ+PC9DaXRlPjxD
aXRlPjxBdXRob3I+SGF5ZXM8L0F1dGhvcj48WWVhcj4xOTc3PC9ZZWFyPjxSZWNOdW0+MTExMTYy
PC9SZWNOdW0+PHJlY29yZD48cmVjLW51bWJlcj4xMTExNjI8L3JlYy1udW1iZXI+PGZvcmVpZ24t
a2V5cz48a2V5IGFwcD0iRU4iIGRiLWlkPSJwMno5dHM5cGI1dnIwcGV3d2F6eDl4NTd4ZHdwZHZy
eHY5MnQiIHRpbWVzdGFtcD0iMTY0ODQxNTU4MCIgZ3VpZD0iZGFiZDRmMDEtYjRmNi00MzIxLWE0
MzgtZWMwNjdkNTIxNTU0Ij4xMTExNjI8L2tleT48L2ZvcmVpZ24ta2V5cz48cmVmLXR5cGUgbmFt
ZT0iSm91cm5hbCBBcnRpY2xlIj4xNzwvcmVmLXR5cGU+PGNvbnRyaWJ1dG9ycz48YXV0aG9ycz48
YXV0aG9yPkhheWVzLCBTdGV2ZW4gQzwvYXV0aG9yPjxhdXRob3I+Q2F2aW9yLCBOb3JtYW48L2F1
dGhvcj48L2F1dGhvcnM+PC9jb250cmlidXRvcnM+PHRpdGxlcz48dGl0bGU+TXVsdGlwbGUgdHJh
Y2tpbmcgYW5kIHRoZSByZWFjdGl2aXR5IG9mIHNlbGYtbW9uaXRvcmluZzogSS4gTmVnYXRpdmUg
YmVoYXZpb3JzPC90aXRsZT48c2Vjb25kYXJ5LXRpdGxlPkJlaGF2aW9yIFRoZXJhcHk8L3NlY29u
ZGFyeS10aXRsZT48L3RpdGxlcz48cGVyaW9kaWNhbD48ZnVsbC10aXRsZT5CZWhhdmlvciBUaGVy
YXB5PC9mdWxsLXRpdGxlPjxhYmJyLTE+QmVoYXYuIFRoZXIuPC9hYmJyLTE+PGFiYnItMj5CZWhh
diBUaGVyPC9hYmJyLTI+PC9wZXJpb2RpY2FsPjxwYWdlcz44MTktODMxPC9wYWdlcz48dm9sdW1l
Pjg8L3ZvbHVtZT48bnVtYmVyPjU8L251bWJlcj48ZGF0ZXM+PHllYXI+MTk3NzwveWVhcj48L2Rh
dGVzPjxpc2JuPjAwMDUtNzg5NDwvaXNibj48dXJscz48L3VybHM+PC9yZWNvcmQ+PC9DaXRlPjxD
aXRlPjxBdXRob3I+SGVyYmVydDwvQXV0aG9yPjxZZWFyPjE5NzI8L1llYXI+PFJlY051bT4xMTEx
NjM8L1JlY051bT48cmVjb3JkPjxyZWMtbnVtYmVyPjExMTE2MzwvcmVjLW51bWJlcj48Zm9yZWln
bi1rZXlzPjxrZXkgYXBwPSJFTiIgZGItaWQ9InAyejl0czlwYjV2cjBwZXd3YXp4OXg1N3hkd3Bk
dnJ4djkydCIgdGltZXN0YW1wPSIxNjQ4NDE1NjgyIiBndWlkPSJmMjlhOTE2ZS1mOTQ4LTQ1ZDct
YjM0Ny01N2JlNzVkMjkzNGQiPjExMTE2Mzwva2V5PjwvZm9yZWlnbi1rZXlzPjxyZWYtdHlwZSBu
YW1lPSJKb3VybmFsIEFydGljbGUiPjE3PC9yZWYtdHlwZT48Y29udHJpYnV0b3JzPjxhdXRob3Jz
PjxhdXRob3I+SGVyYmVydCwgRW1pbHkgVzwvYXV0aG9yPjxhdXRob3I+QmFlciwgRG9uYWxkIE08
L2F1dGhvcj48L2F1dGhvcnM+PC9jb250cmlidXRvcnM+PHRpdGxlcz48dGl0bGU+VHJhaW5pbmcg
cGFyZW50cyBhcyBiZWhhdmlvciBtb2RpZmllcnM6IHNlbGbigJByZWNvcmRpbmcgb2YgY29udGlu
Z2VudCBhdHRlbnRpb248L3RpdGxlPjxzZWNvbmRhcnktdGl0bGU+Sm91cm5hbCBvZiBBcHBsaWVk
IEJlaGF2aW9yIEFuYWx5c2lzPC9zZWNvbmRhcnktdGl0bGU+PC90aXRsZXM+PHBlcmlvZGljYWw+
PGZ1bGwtdGl0bGU+Sm91cm5hbCBvZiBBcHBsaWVkIEJlaGF2aW9yIEFuYWx5c2lzPC9mdWxsLXRp
dGxlPjxhYmJyLTE+Si4gQXBwbC4gQmVoYXYuIEFuYWwuPC9hYmJyLTE+PGFiYnItMj5KIEFwcGwg
QmVoYXYgQW5hbDwvYWJici0yPjwvcGVyaW9kaWNhbD48cGFnZXM+MTM5LTE0OTwvcGFnZXM+PHZv
bHVtZT41PC92b2x1bWU+PG51bWJlcj4yPC9udW1iZXI+PGRhdGVzPjx5ZWFyPjE5NzI8L3llYXI+
PC9kYXRlcz48aXNibj4wMDIxLTg4NTU8L2lzYm4+PHVybHM+PC91cmxzPjwvcmVjb3JkPjwvQ2l0
ZT48Q2l0ZT48QXV0aG9yPkxpcGluc2tpPC9BdXRob3I+PFllYXI+MTk3NTwvWWVhcj48UmVjTnVt
PjExMTE2NDwvUmVjTnVtPjxyZWNvcmQ+PHJlYy1udW1iZXI+MTExMTY0PC9yZWMtbnVtYmVyPjxm
b3JlaWduLWtleXM+PGtleSBhcHA9IkVOIiBkYi1pZD0icDJ6OXRzOXBiNXZyMHBld3dheng5eDU3
eGR3cGR2cnh2OTJ0IiB0aW1lc3RhbXA9IjE2NDg0MTU4MjIiIGd1aWQ9ImNjMDFiNzg5LTUzMDct
NDc2Yi05NTA3LTlhOTMxYmZjODgzYSI+MTExMTY0PC9rZXk+PC9mb3JlaWduLWtleXM+PHJlZi10
eXBlIG5hbWU9IkpvdXJuYWwgQXJ0aWNsZSI+MTc8L3JlZi10eXBlPjxjb250cmlidXRvcnM+PGF1
dGhvcnM+PGF1dGhvcj5MaXBpbnNraSwgRGF2aWQgUDwvYXV0aG9yPjxhdXRob3I+QmxhY2ssIEpv
aG4gTDwvYXV0aG9yPjxhdXRob3I+TmVsc29uLCBSb3NlbWVyeSBPPC9hdXRob3I+PGF1dGhvcj5D
aW1pbmVybywgQW50aG9ueSBSPC9hdXRob3I+PC9hdXRob3JzPjwvY29udHJpYnV0b3JzPjx0aXRs
ZXM+PHRpdGxlPkluZmx1ZW5jZSBvZiBtb3RpdmF0aW9uYWwgdmFyaWFibGVzIG9uIHRoZSByZWFj
dGl2aXR5IGFuZCByZWxpYWJpbGl0eSBvZiBzZWxmLXJlY29yZGluZzwvdGl0bGU+PHNlY29uZGFy
eS10aXRsZT5Kb3VybmFsIG9mIENvbnN1bHRpbmcgYW5kIENsaW5pY2FsIFBzeWNob2xvZ3k8L3Nl
Y29uZGFyeS10aXRsZT48L3RpdGxlcz48cGVyaW9kaWNhbD48ZnVsbC10aXRsZT5Kb3VybmFsIG9m
IENvbnN1bHRpbmcgYW5kIENsaW5pY2FsIFBzeWNob2xvZ3k8L2Z1bGwtdGl0bGU+PGFiYnItMT5K
LiBDb25zdWx0LiBDbGluLiBQc3ljaG9sLjwvYWJici0xPjxhYmJyLTI+SiBDb25zdWx0IENsaW4g
UHN5Y2hvbDwvYWJici0yPjxhYmJyLTM+Sm91cm5hbCBvZiBDb25zdWx0aW5nICZhbXA7IENsaW5p
Y2FsIFBzeWNob2xvZ3k8L2FiYnItMz48L3BlcmlvZGljYWw+PHBhZ2VzPjYzNy02NDY8L3BhZ2Vz
Pjx2b2x1bWU+NDM8L3ZvbHVtZT48bnVtYmVyPjU8L251bWJlcj48ZGF0ZXM+PHllYXI+MTk3NTwv
eWVhcj48L2RhdGVzPjxpc2JuPjE5MzktMjExNzwvaXNibj48dXJscz48L3VybHM+PC9yZWNvcmQ+
PC9DaXRlPjwvRW5kTm90ZT4A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PEVuZE5vdGU+PENpdGU+PEF1dGhvcj5Ccm9kZW48L0F1dGhvcj48WWVhcj4xOTcxPC9ZZWFyPjxS
ZWNOdW0+MTExMTYxPC9SZWNOdW0+PERpc3BsYXlUZXh0PjxzdHlsZSBmYWNlPSJzdXBlcnNjcmlw
dCI+MjgtMzE8L3N0eWxlPjwvRGlzcGxheVRleHQ+PHJlY29yZD48cmVjLW51bWJlcj4xMTExNjE8
L3JlYy1udW1iZXI+PGZvcmVpZ24ta2V5cz48a2V5IGFwcD0iRU4iIGRiLWlkPSJwMno5dHM5cGI1
dnIwcGV3d2F6eDl4NTd4ZHdwZHZyeHY5MnQiIHRpbWVzdGFtcD0iMTY0ODQxNTU0NSIgZ3VpZD0i
YTg2OTczZmYtYjdmYy00NjBlLTg5NWEtZTAzMTExNDhhNDFhIj4xMTExNjE8L2tleT48L2ZvcmVp
Z24ta2V5cz48cmVmLXR5cGUgbmFtZT0iSm91cm5hbCBBcnRpY2xlIj4xNzwvcmVmLXR5cGU+PGNv
bnRyaWJ1dG9ycz48YXV0aG9ycz48YXV0aG9yPkJyb2RlbiwgTWFyY2lhPC9hdXRob3I+PGF1dGhv
cj5IYWxsLCBSIFZhbmNlPC9hdXRob3I+PGF1dGhvcj5NaXR0cywgQnJlbmRhPC9hdXRob3I+PC9h
dXRob3JzPjwvY29udHJpYnV0b3JzPjx0aXRsZXM+PHRpdGxlPlRoZSBlZmZlY3Qgb2Ygc2VsZuKA
kHJlY29yZGluZyBvbiB0aGUgY2xhc3Nyb29tIGJlaGF2aW9yIG9mIHR3byBlaWdodGjigJBncmFk
ZSBzdHVkZW50czwvdGl0bGU+PHNlY29uZGFyeS10aXRsZT5Kb3VybmFsIG9mIEFwcGxpZWQgQmVo
YXZpb3IgQW5hbHlzaXM8L3NlY29uZGFyeS10aXRsZT48L3RpdGxlcz48cGVyaW9kaWNhbD48ZnVs
bC10aXRsZT5Kb3VybmFsIG9mIEFwcGxpZWQgQmVoYXZpb3IgQW5hbHlzaXM8L2Z1bGwtdGl0bGU+
PGFiYnItMT5KLiBBcHBsLiBCZWhhdi4gQW5hbC48L2FiYnItMT48YWJici0yPkogQXBwbCBCZWhh
diBBbmFsPC9hYmJyLTI+PC9wZXJpb2RpY2FsPjxwYWdlcz4xOTEtMTk5PC9wYWdlcz48dm9sdW1l
PjQ8L3ZvbHVtZT48bnVtYmVyPjM8L251bWJlcj48ZGF0ZXM+PHllYXI+MTk3MTwveWVhcj48L2Rh
dGVzPjxpc2JuPjAwMjEtODg1NTwvaXNibj48dXJscz48L3VybHM+PC9yZWNvcmQ+PC9DaXRlPjxD
aXRlPjxBdXRob3I+SGF5ZXM8L0F1dGhvcj48WWVhcj4xOTc3PC9ZZWFyPjxSZWNOdW0+MTExMTYy
PC9SZWNOdW0+PHJlY29yZD48cmVjLW51bWJlcj4xMTExNjI8L3JlYy1udW1iZXI+PGZvcmVpZ24t
a2V5cz48a2V5IGFwcD0iRU4iIGRiLWlkPSJwMno5dHM5cGI1dnIwcGV3d2F6eDl4NTd4ZHdwZHZy
eHY5MnQiIHRpbWVzdGFtcD0iMTY0ODQxNTU4MCIgZ3VpZD0iZGFiZDRmMDEtYjRmNi00MzIxLWE0
MzgtZWMwNjdkNTIxNTU0Ij4xMTExNjI8L2tleT48L2ZvcmVpZ24ta2V5cz48cmVmLXR5cGUgbmFt
ZT0iSm91cm5hbCBBcnRpY2xlIj4xNzwvcmVmLXR5cGU+PGNvbnRyaWJ1dG9ycz48YXV0aG9ycz48
YXV0aG9yPkhheWVzLCBTdGV2ZW4gQzwvYXV0aG9yPjxhdXRob3I+Q2F2aW9yLCBOb3JtYW48L2F1
dGhvcj48L2F1dGhvcnM+PC9jb250cmlidXRvcnM+PHRpdGxlcz48dGl0bGU+TXVsdGlwbGUgdHJh
Y2tpbmcgYW5kIHRoZSByZWFjdGl2aXR5IG9mIHNlbGYtbW9uaXRvcmluZzogSS4gTmVnYXRpdmUg
YmVoYXZpb3JzPC90aXRsZT48c2Vjb25kYXJ5LXRpdGxlPkJlaGF2aW9yIFRoZXJhcHk8L3NlY29u
ZGFyeS10aXRsZT48L3RpdGxlcz48cGVyaW9kaWNhbD48ZnVsbC10aXRsZT5CZWhhdmlvciBUaGVy
YXB5PC9mdWxsLXRpdGxlPjxhYmJyLTE+QmVoYXYuIFRoZXIuPC9hYmJyLTE+PGFiYnItMj5CZWhh
diBUaGVyPC9hYmJyLTI+PC9wZXJpb2RpY2FsPjxwYWdlcz44MTktODMxPC9wYWdlcz48dm9sdW1l
Pjg8L3ZvbHVtZT48bnVtYmVyPjU8L251bWJlcj48ZGF0ZXM+PHllYXI+MTk3NzwveWVhcj48L2Rh
dGVzPjxpc2JuPjAwMDUtNzg5NDwvaXNibj48dXJscz48L3VybHM+PC9yZWNvcmQ+PC9DaXRlPjxD
aXRlPjxBdXRob3I+SGVyYmVydDwvQXV0aG9yPjxZZWFyPjE5NzI8L1llYXI+PFJlY051bT4xMTEx
NjM8L1JlY051bT48cmVjb3JkPjxyZWMtbnVtYmVyPjExMTE2MzwvcmVjLW51bWJlcj48Zm9yZWln
bi1rZXlzPjxrZXkgYXBwPSJFTiIgZGItaWQ9InAyejl0czlwYjV2cjBwZXd3YXp4OXg1N3hkd3Bk
dnJ4djkydCIgdGltZXN0YW1wPSIxNjQ4NDE1NjgyIiBndWlkPSJmMjlhOTE2ZS1mOTQ4LTQ1ZDct
YjM0Ny01N2JlNzVkMjkzNGQiPjExMTE2Mzwva2V5PjwvZm9yZWlnbi1rZXlzPjxyZWYtdHlwZSBu
YW1lPSJKb3VybmFsIEFydGljbGUiPjE3PC9yZWYtdHlwZT48Y29udHJpYnV0b3JzPjxhdXRob3Jz
PjxhdXRob3I+SGVyYmVydCwgRW1pbHkgVzwvYXV0aG9yPjxhdXRob3I+QmFlciwgRG9uYWxkIE08
L2F1dGhvcj48L2F1dGhvcnM+PC9jb250cmlidXRvcnM+PHRpdGxlcz48dGl0bGU+VHJhaW5pbmcg
cGFyZW50cyBhcyBiZWhhdmlvciBtb2RpZmllcnM6IHNlbGbigJByZWNvcmRpbmcgb2YgY29udGlu
Z2VudCBhdHRlbnRpb248L3RpdGxlPjxzZWNvbmRhcnktdGl0bGU+Sm91cm5hbCBvZiBBcHBsaWVk
IEJlaGF2aW9yIEFuYWx5c2lzPC9zZWNvbmRhcnktdGl0bGU+PC90aXRsZXM+PHBlcmlvZGljYWw+
PGZ1bGwtdGl0bGU+Sm91cm5hbCBvZiBBcHBsaWVkIEJlaGF2aW9yIEFuYWx5c2lzPC9mdWxsLXRp
dGxlPjxhYmJyLTE+Si4gQXBwbC4gQmVoYXYuIEFuYWwuPC9hYmJyLTE+PGFiYnItMj5KIEFwcGwg
QmVoYXYgQW5hbDwvYWJici0yPjwvcGVyaW9kaWNhbD48cGFnZXM+MTM5LTE0OTwvcGFnZXM+PHZv
bHVtZT41PC92b2x1bWU+PG51bWJlcj4yPC9udW1iZXI+PGRhdGVzPjx5ZWFyPjE5NzI8L3llYXI+
PC9kYXRlcz48aXNibj4wMDIxLTg4NTU8L2lzYm4+PHVybHM+PC91cmxzPjwvcmVjb3JkPjwvQ2l0
ZT48Q2l0ZT48QXV0aG9yPkxpcGluc2tpPC9BdXRob3I+PFllYXI+MTk3NTwvWWVhcj48UmVjTnVt
PjExMTE2NDwvUmVjTnVtPjxyZWNvcmQ+PHJlYy1udW1iZXI+MTExMTY0PC9yZWMtbnVtYmVyPjxm
b3JlaWduLWtleXM+PGtleSBhcHA9IkVOIiBkYi1pZD0icDJ6OXRzOXBiNXZyMHBld3dheng5eDU3
eGR3cGR2cnh2OTJ0IiB0aW1lc3RhbXA9IjE2NDg0MTU4MjIiIGd1aWQ9ImNjMDFiNzg5LTUzMDct
NDc2Yi05NTA3LTlhOTMxYmZjODgzYSI+MTExMTY0PC9rZXk+PC9mb3JlaWduLWtleXM+PHJlZi10
eXBlIG5hbWU9IkpvdXJuYWwgQXJ0aWNsZSI+MTc8L3JlZi10eXBlPjxjb250cmlidXRvcnM+PGF1
dGhvcnM+PGF1dGhvcj5MaXBpbnNraSwgRGF2aWQgUDwvYXV0aG9yPjxhdXRob3I+QmxhY2ssIEpv
aG4gTDwvYXV0aG9yPjxhdXRob3I+TmVsc29uLCBSb3NlbWVyeSBPPC9hdXRob3I+PGF1dGhvcj5D
aW1pbmVybywgQW50aG9ueSBSPC9hdXRob3I+PC9hdXRob3JzPjwvY29udHJpYnV0b3JzPjx0aXRs
ZXM+PHRpdGxlPkluZmx1ZW5jZSBvZiBtb3RpdmF0aW9uYWwgdmFyaWFibGVzIG9uIHRoZSByZWFj
dGl2aXR5IGFuZCByZWxpYWJpbGl0eSBvZiBzZWxmLXJlY29yZGluZzwvdGl0bGU+PHNlY29uZGFy
eS10aXRsZT5Kb3VybmFsIG9mIENvbnN1bHRpbmcgYW5kIENsaW5pY2FsIFBzeWNob2xvZ3k8L3Nl
Y29uZGFyeS10aXRsZT48L3RpdGxlcz48cGVyaW9kaWNhbD48ZnVsbC10aXRsZT5Kb3VybmFsIG9m
IENvbnN1bHRpbmcgYW5kIENsaW5pY2FsIFBzeWNob2xvZ3k8L2Z1bGwtdGl0bGU+PGFiYnItMT5K
LiBDb25zdWx0LiBDbGluLiBQc3ljaG9sLjwvYWJici0xPjxhYmJyLTI+SiBDb25zdWx0IENsaW4g
UHN5Y2hvbDwvYWJici0yPjxhYmJyLTM+Sm91cm5hbCBvZiBDb25zdWx0aW5nICZhbXA7IENsaW5p
Y2FsIFBzeWNob2xvZ3k8L2FiYnItMz48L3BlcmlvZGljYWw+PHBhZ2VzPjYzNy02NDY8L3BhZ2Vz
Pjx2b2x1bWU+NDM8L3ZvbHVtZT48bnVtYmVyPjU8L251bWJlcj48ZGF0ZXM+PHllYXI+MTk3NTwv
eWVhcj48L2RhdGVzPjxpc2JuPjE5MzktMjExNzwvaXNibj48dXJscz48L3VybHM+PC9yZWNvcmQ+
PC9DaXRlPjwvRW5kTm90ZT4A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0087479C" w:rsidRPr="00B459F2">
        <w:rPr>
          <w:rFonts w:cs="Times New Roman"/>
          <w:szCs w:val="24"/>
        </w:rPr>
        <w:fldChar w:fldCharType="separate"/>
      </w:r>
      <w:r w:rsidR="00393BF2" w:rsidRPr="00B459F2">
        <w:rPr>
          <w:rFonts w:cs="Times New Roman"/>
          <w:noProof/>
          <w:szCs w:val="24"/>
          <w:vertAlign w:val="superscript"/>
        </w:rPr>
        <w:t>28-31</w:t>
      </w:r>
      <w:r w:rsidR="0087479C" w:rsidRPr="00B459F2">
        <w:rPr>
          <w:rFonts w:cs="Times New Roman"/>
          <w:szCs w:val="24"/>
        </w:rPr>
        <w:fldChar w:fldCharType="end"/>
      </w:r>
      <w:r w:rsidR="0087479C" w:rsidRPr="00B459F2">
        <w:rPr>
          <w:rFonts w:cs="Times New Roman"/>
          <w:szCs w:val="24"/>
        </w:rPr>
        <w:t xml:space="preserve"> This tendency of self-monitoring to influence positive behavior change, even in the absence of accuracy,</w:t>
      </w:r>
      <w:r w:rsidR="00A965B9" w:rsidRPr="00B459F2">
        <w:rPr>
          <w:rFonts w:cs="Times New Roman"/>
          <w:szCs w:val="24"/>
        </w:rPr>
        <w:t xml:space="preserve"> further</w:t>
      </w:r>
      <w:r w:rsidR="0087479C" w:rsidRPr="00B459F2">
        <w:rPr>
          <w:rFonts w:cs="Times New Roman"/>
          <w:szCs w:val="24"/>
        </w:rPr>
        <w:t xml:space="preserve"> supports its use as a therapeutic tool. </w:t>
      </w:r>
    </w:p>
    <w:p w14:paraId="5387F012" w14:textId="34F8F47F" w:rsidR="0087479C" w:rsidRPr="00B459F2" w:rsidRDefault="00BA010D" w:rsidP="00C64024">
      <w:pPr>
        <w:pStyle w:val="Heading2"/>
        <w:keepNext w:val="0"/>
        <w:keepLines w:val="0"/>
        <w:spacing w:before="0" w:after="0" w:line="480" w:lineRule="auto"/>
        <w:rPr>
          <w:rFonts w:cs="Times New Roman"/>
          <w:szCs w:val="24"/>
        </w:rPr>
      </w:pPr>
      <w:bookmarkStart w:id="19" w:name="_Toc113909330"/>
      <w:bookmarkStart w:id="20" w:name="_Toc194836114"/>
      <w:r w:rsidRPr="00B459F2">
        <w:rPr>
          <w:rFonts w:cs="Times New Roman"/>
          <w:szCs w:val="24"/>
        </w:rPr>
        <w:t xml:space="preserve">The Importance of Dietary Self-Monitoring </w:t>
      </w:r>
      <w:bookmarkEnd w:id="19"/>
      <w:r w:rsidRPr="00B459F2">
        <w:rPr>
          <w:rFonts w:cs="Times New Roman"/>
          <w:szCs w:val="24"/>
        </w:rPr>
        <w:t>in Children</w:t>
      </w:r>
      <w:bookmarkEnd w:id="20"/>
    </w:p>
    <w:p w14:paraId="7FE3688A" w14:textId="77777777" w:rsidR="00A965B9" w:rsidRPr="00B459F2" w:rsidRDefault="004F7A51" w:rsidP="00C64024">
      <w:pPr>
        <w:spacing w:line="480" w:lineRule="auto"/>
        <w:ind w:firstLine="720"/>
        <w:rPr>
          <w:rFonts w:cs="Times New Roman"/>
          <w:szCs w:val="24"/>
        </w:rPr>
      </w:pPr>
      <w:bookmarkStart w:id="21" w:name="_Hlk187617670"/>
      <w:r w:rsidRPr="00B459F2">
        <w:rPr>
          <w:rFonts w:cs="Times New Roman"/>
          <w:szCs w:val="24"/>
        </w:rPr>
        <w:t xml:space="preserve">There are many circumstances in which a child might benefit </w:t>
      </w:r>
      <w:r w:rsidR="00722BE6" w:rsidRPr="00B459F2">
        <w:rPr>
          <w:rFonts w:cs="Times New Roman"/>
          <w:szCs w:val="24"/>
        </w:rPr>
        <w:t xml:space="preserve">from engaging in </w:t>
      </w:r>
      <w:r w:rsidR="00A965B9" w:rsidRPr="00B459F2">
        <w:rPr>
          <w:rFonts w:cs="Times New Roman"/>
          <w:szCs w:val="24"/>
        </w:rPr>
        <w:t>DSM</w:t>
      </w:r>
      <w:r w:rsidR="00722BE6" w:rsidRPr="00B459F2">
        <w:rPr>
          <w:rFonts w:cs="Times New Roman"/>
          <w:szCs w:val="24"/>
        </w:rPr>
        <w:t xml:space="preserve">. </w:t>
      </w:r>
      <w:r w:rsidR="0055306B" w:rsidRPr="00B459F2">
        <w:rPr>
          <w:rFonts w:cs="Times New Roman"/>
          <w:szCs w:val="24"/>
        </w:rPr>
        <w:t>For instance, children and families may set diet-related health goals with health care providers or dietitians</w:t>
      </w:r>
      <w:r w:rsidR="00A94E6D" w:rsidRPr="00B459F2">
        <w:rPr>
          <w:rFonts w:cs="Times New Roman"/>
          <w:szCs w:val="24"/>
        </w:rPr>
        <w:t>,</w:t>
      </w:r>
      <w:r w:rsidR="0055306B" w:rsidRPr="00B459F2">
        <w:rPr>
          <w:rFonts w:cs="Times New Roman"/>
          <w:szCs w:val="24"/>
        </w:rPr>
        <w:t xml:space="preserve"> such as increasing fruit and vegetable intake</w:t>
      </w:r>
      <w:r w:rsidR="00A94E6D" w:rsidRPr="00B459F2">
        <w:rPr>
          <w:rFonts w:cs="Times New Roman"/>
          <w:szCs w:val="24"/>
        </w:rPr>
        <w:t xml:space="preserve">, eating more iron-rich foods, or </w:t>
      </w:r>
      <w:r w:rsidR="0055306B" w:rsidRPr="00B459F2">
        <w:rPr>
          <w:rFonts w:cs="Times New Roman"/>
          <w:szCs w:val="24"/>
        </w:rPr>
        <w:t xml:space="preserve">improving overall diet quality. In such cases, </w:t>
      </w:r>
      <w:r w:rsidR="006E0680" w:rsidRPr="00B459F2">
        <w:rPr>
          <w:rFonts w:cs="Times New Roman"/>
          <w:szCs w:val="24"/>
        </w:rPr>
        <w:t>DSM</w:t>
      </w:r>
      <w:r w:rsidR="0055306B" w:rsidRPr="00B459F2">
        <w:rPr>
          <w:rFonts w:cs="Times New Roman"/>
          <w:szCs w:val="24"/>
        </w:rPr>
        <w:t xml:space="preserve"> </w:t>
      </w:r>
      <w:r w:rsidR="00904A07" w:rsidRPr="00B459F2">
        <w:rPr>
          <w:rFonts w:cs="Times New Roman"/>
          <w:szCs w:val="24"/>
        </w:rPr>
        <w:t xml:space="preserve">allows </w:t>
      </w:r>
      <w:r w:rsidR="0055306B" w:rsidRPr="00B459F2">
        <w:rPr>
          <w:rFonts w:cs="Times New Roman"/>
          <w:szCs w:val="24"/>
        </w:rPr>
        <w:t>children</w:t>
      </w:r>
      <w:r w:rsidR="00A94E6D" w:rsidRPr="00B459F2">
        <w:rPr>
          <w:rFonts w:cs="Times New Roman"/>
          <w:szCs w:val="24"/>
        </w:rPr>
        <w:t xml:space="preserve">, </w:t>
      </w:r>
      <w:r w:rsidR="0055306B" w:rsidRPr="00B459F2">
        <w:rPr>
          <w:rFonts w:cs="Times New Roman"/>
          <w:szCs w:val="24"/>
        </w:rPr>
        <w:t>their families</w:t>
      </w:r>
      <w:r w:rsidR="00A94E6D" w:rsidRPr="00B459F2">
        <w:rPr>
          <w:rFonts w:cs="Times New Roman"/>
          <w:szCs w:val="24"/>
        </w:rPr>
        <w:t xml:space="preserve">, and their health providers </w:t>
      </w:r>
      <w:r w:rsidR="0055306B" w:rsidRPr="00B459F2">
        <w:rPr>
          <w:rFonts w:cs="Times New Roman"/>
          <w:szCs w:val="24"/>
        </w:rPr>
        <w:t xml:space="preserve">to determine </w:t>
      </w:r>
      <w:r w:rsidR="003D1816" w:rsidRPr="00B459F2">
        <w:rPr>
          <w:rFonts w:cs="Times New Roman"/>
          <w:szCs w:val="24"/>
        </w:rPr>
        <w:t>whether</w:t>
      </w:r>
      <w:r w:rsidR="0055306B" w:rsidRPr="00B459F2">
        <w:rPr>
          <w:rFonts w:cs="Times New Roman"/>
          <w:szCs w:val="24"/>
        </w:rPr>
        <w:t xml:space="preserve"> goals </w:t>
      </w:r>
      <w:r w:rsidR="00904A07" w:rsidRPr="00B459F2">
        <w:rPr>
          <w:rFonts w:cs="Times New Roman"/>
          <w:szCs w:val="24"/>
        </w:rPr>
        <w:t>are</w:t>
      </w:r>
      <w:r w:rsidR="0055306B" w:rsidRPr="00B459F2">
        <w:rPr>
          <w:rFonts w:cs="Times New Roman"/>
          <w:szCs w:val="24"/>
        </w:rPr>
        <w:t xml:space="preserve"> being met and </w:t>
      </w:r>
      <w:r w:rsidR="00A965B9" w:rsidRPr="00B459F2">
        <w:rPr>
          <w:rFonts w:cs="Times New Roman"/>
          <w:szCs w:val="24"/>
        </w:rPr>
        <w:t>presents</w:t>
      </w:r>
      <w:r w:rsidR="0055306B" w:rsidRPr="00B459F2">
        <w:rPr>
          <w:rFonts w:cs="Times New Roman"/>
          <w:szCs w:val="24"/>
        </w:rPr>
        <w:t xml:space="preserve"> op</w:t>
      </w:r>
      <w:r w:rsidR="003D1816" w:rsidRPr="00B459F2">
        <w:rPr>
          <w:rFonts w:cs="Times New Roman"/>
          <w:szCs w:val="24"/>
        </w:rPr>
        <w:t xml:space="preserve">portunities for providers to </w:t>
      </w:r>
      <w:r w:rsidR="00A94E6D" w:rsidRPr="00B459F2">
        <w:rPr>
          <w:rFonts w:cs="Times New Roman"/>
          <w:szCs w:val="24"/>
        </w:rPr>
        <w:t>give</w:t>
      </w:r>
      <w:r w:rsidR="003D1816" w:rsidRPr="00B459F2">
        <w:rPr>
          <w:rFonts w:cs="Times New Roman"/>
          <w:szCs w:val="24"/>
        </w:rPr>
        <w:t xml:space="preserve"> feedback on dietary changes.</w:t>
      </w:r>
      <w:r w:rsidR="001B02B8" w:rsidRPr="00B459F2">
        <w:rPr>
          <w:rFonts w:cs="Times New Roman"/>
          <w:szCs w:val="24"/>
        </w:rPr>
        <w:t xml:space="preserve"> </w:t>
      </w:r>
      <w:r w:rsidR="00A965B9" w:rsidRPr="00B459F2">
        <w:rPr>
          <w:rFonts w:cs="Times New Roman"/>
          <w:szCs w:val="24"/>
        </w:rPr>
        <w:t>In some cases</w:t>
      </w:r>
      <w:r w:rsidR="00402FD2" w:rsidRPr="00B459F2">
        <w:rPr>
          <w:rFonts w:cs="Times New Roman"/>
          <w:szCs w:val="24"/>
        </w:rPr>
        <w:t>, children</w:t>
      </w:r>
      <w:r w:rsidR="00CC18A4" w:rsidRPr="00B459F2">
        <w:rPr>
          <w:rFonts w:cs="Times New Roman"/>
          <w:szCs w:val="24"/>
        </w:rPr>
        <w:t xml:space="preserve">, </w:t>
      </w:r>
      <w:r w:rsidR="006E0680" w:rsidRPr="00B459F2">
        <w:rPr>
          <w:rFonts w:cs="Times New Roman"/>
          <w:szCs w:val="24"/>
        </w:rPr>
        <w:t>families</w:t>
      </w:r>
      <w:r w:rsidR="00CC18A4" w:rsidRPr="00B459F2">
        <w:rPr>
          <w:rFonts w:cs="Times New Roman"/>
          <w:szCs w:val="24"/>
        </w:rPr>
        <w:t>,</w:t>
      </w:r>
      <w:r w:rsidR="006E0680" w:rsidRPr="00B459F2">
        <w:rPr>
          <w:rFonts w:cs="Times New Roman"/>
          <w:szCs w:val="24"/>
        </w:rPr>
        <w:t xml:space="preserve"> and/or their health care providers </w:t>
      </w:r>
      <w:r w:rsidR="00402FD2" w:rsidRPr="00B459F2">
        <w:rPr>
          <w:rFonts w:cs="Times New Roman"/>
          <w:szCs w:val="24"/>
        </w:rPr>
        <w:t xml:space="preserve">may simply desire to know if </w:t>
      </w:r>
      <w:r w:rsidR="00CC18A4" w:rsidRPr="00B459F2">
        <w:rPr>
          <w:rFonts w:cs="Times New Roman"/>
          <w:szCs w:val="24"/>
        </w:rPr>
        <w:t>a</w:t>
      </w:r>
      <w:r w:rsidR="00402FD2" w:rsidRPr="00B459F2">
        <w:rPr>
          <w:rFonts w:cs="Times New Roman"/>
          <w:szCs w:val="24"/>
        </w:rPr>
        <w:t xml:space="preserve"> child is meeting </w:t>
      </w:r>
      <w:r w:rsidR="00904A07" w:rsidRPr="00B459F2">
        <w:rPr>
          <w:rFonts w:cs="Times New Roman"/>
          <w:szCs w:val="24"/>
        </w:rPr>
        <w:t>dietary guidelines or other</w:t>
      </w:r>
      <w:r w:rsidR="00402FD2" w:rsidRPr="00B459F2">
        <w:rPr>
          <w:rFonts w:cs="Times New Roman"/>
          <w:szCs w:val="24"/>
        </w:rPr>
        <w:t xml:space="preserve"> recommendations. </w:t>
      </w:r>
    </w:p>
    <w:p w14:paraId="0B54E158" w14:textId="46998934" w:rsidR="00F41732" w:rsidRPr="00B459F2" w:rsidRDefault="00904A07" w:rsidP="00C64024">
      <w:pPr>
        <w:spacing w:line="480" w:lineRule="auto"/>
        <w:ind w:firstLine="720"/>
        <w:rPr>
          <w:rFonts w:cs="Times New Roman"/>
          <w:szCs w:val="24"/>
        </w:rPr>
      </w:pPr>
      <w:r w:rsidRPr="00B459F2">
        <w:rPr>
          <w:rFonts w:cs="Times New Roman"/>
          <w:szCs w:val="24"/>
        </w:rPr>
        <w:t xml:space="preserve">Additionally, </w:t>
      </w:r>
      <w:r w:rsidR="006E0680" w:rsidRPr="00B459F2">
        <w:rPr>
          <w:rFonts w:cs="Times New Roman"/>
          <w:szCs w:val="24"/>
        </w:rPr>
        <w:t>DSM</w:t>
      </w:r>
      <w:r w:rsidR="008B5ED3" w:rsidRPr="00B459F2">
        <w:rPr>
          <w:rFonts w:cs="Times New Roman"/>
          <w:szCs w:val="24"/>
        </w:rPr>
        <w:t xml:space="preserve"> is essential for the management of chronic diseases, such as diabetes</w:t>
      </w:r>
      <w:r w:rsidR="001B02B8" w:rsidRPr="00B459F2">
        <w:rPr>
          <w:rFonts w:cs="Times New Roman"/>
          <w:szCs w:val="24"/>
        </w:rPr>
        <w:t xml:space="preserve">, and may </w:t>
      </w:r>
      <w:r w:rsidR="00DD3556" w:rsidRPr="00B459F2">
        <w:rPr>
          <w:rFonts w:cs="Times New Roman"/>
          <w:szCs w:val="24"/>
        </w:rPr>
        <w:t xml:space="preserve">also </w:t>
      </w:r>
      <w:r w:rsidR="001B02B8" w:rsidRPr="00B459F2">
        <w:rPr>
          <w:rFonts w:cs="Times New Roman"/>
          <w:szCs w:val="24"/>
        </w:rPr>
        <w:t xml:space="preserve">be helpful for identifying problematic foods for conditions such as irritable bowel syndrome. </w:t>
      </w:r>
      <w:r w:rsidR="00CC18A4" w:rsidRPr="00B459F2">
        <w:rPr>
          <w:rFonts w:cs="Times New Roman"/>
          <w:szCs w:val="24"/>
        </w:rPr>
        <w:t xml:space="preserve">However, </w:t>
      </w:r>
      <w:r w:rsidR="00DD3556" w:rsidRPr="00B459F2">
        <w:rPr>
          <w:rFonts w:cs="Times New Roman"/>
          <w:szCs w:val="24"/>
        </w:rPr>
        <w:t xml:space="preserve">one of the </w:t>
      </w:r>
      <w:r w:rsidR="00CC18A4" w:rsidRPr="00B459F2">
        <w:rPr>
          <w:rFonts w:cs="Times New Roman"/>
          <w:szCs w:val="24"/>
        </w:rPr>
        <w:t>most common context</w:t>
      </w:r>
      <w:r w:rsidR="00DD3556" w:rsidRPr="00B459F2">
        <w:rPr>
          <w:rFonts w:cs="Times New Roman"/>
          <w:szCs w:val="24"/>
        </w:rPr>
        <w:t>s</w:t>
      </w:r>
      <w:r w:rsidR="00CC18A4" w:rsidRPr="00B459F2">
        <w:rPr>
          <w:rFonts w:cs="Times New Roman"/>
          <w:szCs w:val="24"/>
        </w:rPr>
        <w:t xml:space="preserve"> for child </w:t>
      </w:r>
      <w:r w:rsidR="00DD3556" w:rsidRPr="00B459F2">
        <w:rPr>
          <w:rFonts w:cs="Times New Roman"/>
          <w:szCs w:val="24"/>
        </w:rPr>
        <w:t>DSM</w:t>
      </w:r>
      <w:r w:rsidR="00CC18A4" w:rsidRPr="00B459F2">
        <w:rPr>
          <w:rFonts w:cs="Times New Roman"/>
          <w:szCs w:val="24"/>
        </w:rPr>
        <w:t xml:space="preserve"> is </w:t>
      </w:r>
      <w:r w:rsidR="00DD3556" w:rsidRPr="00B459F2">
        <w:rPr>
          <w:rFonts w:cs="Times New Roman"/>
          <w:szCs w:val="24"/>
        </w:rPr>
        <w:t xml:space="preserve">within </w:t>
      </w:r>
      <w:r w:rsidR="00CC18A4" w:rsidRPr="00B459F2">
        <w:rPr>
          <w:rFonts w:cs="Times New Roman"/>
          <w:szCs w:val="24"/>
        </w:rPr>
        <w:t xml:space="preserve">childhood obesity </w:t>
      </w:r>
      <w:r w:rsidR="002B0CC3" w:rsidRPr="00B459F2">
        <w:rPr>
          <w:rFonts w:cs="Times New Roman"/>
          <w:szCs w:val="24"/>
        </w:rPr>
        <w:t xml:space="preserve">prevention and </w:t>
      </w:r>
      <w:r w:rsidR="00CC18A4" w:rsidRPr="00B459F2">
        <w:rPr>
          <w:rFonts w:cs="Times New Roman"/>
          <w:szCs w:val="24"/>
        </w:rPr>
        <w:t>treatment.</w:t>
      </w:r>
      <w:r w:rsidR="00351D67" w:rsidRPr="00B459F2">
        <w:rPr>
          <w:rFonts w:cs="Times New Roman"/>
          <w:szCs w:val="24"/>
        </w:rPr>
        <w:fldChar w:fldCharType="begin">
          <w:fldData xml:space="preserve">PEVuZE5vdGU+PENpdGU+PEF1dGhvcj5DaGVuPC9BdXRob3I+PFllYXI+MjAxODwvWWVhcj48UmVj
TnVtPjExMTM3MzwvUmVjTnVtPjxEaXNwbGF5VGV4dD48c3R5bGUgZmFjZT0ic3VwZXJzY3JpcHQi
PjEtNywzMjwvc3R5bGU+PC9EaXNwbGF5VGV4dD48cmVjb3JkPjxyZWMtbnVtYmVyPjExMTM3Mzwv
cmVjLW51bWJlcj48Zm9yZWlnbi1rZXlzPjxrZXkgYXBwPSJFTiIgZGItaWQ9InAyejl0czlwYjV2
cjBwZXd3YXp4OXg1N3hkd3BkdnJ4djkydCIgdGltZXN0YW1wPSIxNzM4NzgyMzcyIiBndWlkPSJk
Y2M4MjUxZC1kZjM3LTQ0NjQtOTQzMi05NTk1ZDQ4OGY2MjQiPjExMTM3Mzwva2V5PjwvZm9yZWln
bi1rZXlzPjxyZWYtdHlwZSBuYW1lPSJKb3VybmFsIEFydGljbGUiPjE3PC9yZWYtdHlwZT48Y29u
dHJpYnV0b3JzPjxhdXRob3JzPjxhdXRob3I+Q2hlbiwgU2VubGluPC9hdXRob3I+PGF1dGhvcj5E
emV3YWx0b3dza2ksIERhdmlkIEE8L2F1dGhvcj48YXV0aG9yPlJvc2Vua3JhbnosIFJpY2hhcmQg
UjwvYXV0aG9yPjxhdXRob3I+TGFubmluZ2hhbS1Gb3N0ZXIsIExvcnJhaW5lPC9hdXRob3I+PGF1
dGhvcj5WYXpvdSwgU3B5cmlkb3VsYTwvYXV0aG9yPjxhdXRob3I+R2VudGlsZSwgRG91Z2xhcyBB
PC9hdXRob3I+PGF1dGhvcj5MZWUsIEpvZXkgQTwvYXV0aG9yPjxhdXRob3I+QnJhdW4sIEt5bGUg
SjwvYXV0aG9yPjxhdXRob3I+V29sZmYsIE1hcmVuIE08L2F1dGhvcj48YXV0aG9yPldlbGssIEdy
ZWdvcnkgSjwvYXV0aG9yPjwvYXV0aG9ycz48L2NvbnRyaWJ1dG9ycz48dGl0bGVzPjx0aXRsZT5G
ZWFzaWJpbGl0eSBzdHVkeSBvZiB0aGUgU1dJVENIIGltcGxlbWVudGF0aW9uIHByb2Nlc3MgZm9y
IGVuaGFuY2luZyBzY2hvb2wgd2VsbG5lc3M8L3RpdGxlPjxzZWNvbmRhcnktdGl0bGU+Qk1DIFB1
YmxpYyBIZWFsdGg8L3NlY29uZGFyeS10aXRsZT48L3RpdGxlcz48cGVyaW9kaWNhbD48ZnVsbC10
aXRsZT5CTUMgUHVibGljIEhlYWx0aDwvZnVsbC10aXRsZT48YWJici0xPkJNQyBQdWJsaWMgSGVh
bHRoPC9hYmJyLTE+PGFiYnItMj5CTUMgUHVibGljIEhlYWx0aDwvYWJici0yPjwvcGVyaW9kaWNh
bD48cGFnZXM+MS0xMTwvcGFnZXM+PHZvbHVtZT4xODwvdm9sdW1lPjxkYXRlcz48eWVhcj4yMDE4
PC95ZWFyPjwvZGF0ZXM+PHVybHM+PC91cmxzPjwvcmVjb3JkPjwvQ2l0ZT48Q2l0ZT48QXV0aG9y
PkpvbmVzPC9BdXRob3I+PFllYXI+MjAxNDwvWWVhcj48UmVjTnVtPjExMTM3NDwvUmVjTnVtPjxy
ZWNvcmQ+PHJlYy1udW1iZXI+MTExMzc0PC9yZWMtbnVtYmVyPjxmb3JlaWduLWtleXM+PGtleSBh
cHA9IkVOIiBkYi1pZD0icDJ6OXRzOXBiNXZyMHBld3dheng5eDU3eGR3cGR2cnh2OTJ0IiB0aW1l
c3RhbXA9IjE3Mzg4MDkxOTUiIGd1aWQ9ImJkMGVkNDdjLTc2ODUtNDNiNy04OTdiLWVhMjJmN2Rj
ZTFiYyI+MTExMzc0PC9rZXk+PC9mb3JlaWduLWtleXM+PHJlZi10eXBlIG5hbWU9IkpvdXJuYWwg
QXJ0aWNsZSI+MTc8L3JlZi10eXBlPjxjb250cmlidXRvcnM+PGF1dGhvcnM+PGF1dGhvcj5Kb25l
cyxNZWdhbjwvYXV0aG9yPjxhdXRob3I+VGF5bG9yIEx5bmNoLEthdGhlcmluZTwvYXV0aG9yPjxh
dXRob3I+S2FzcyxBbmRyZWEgRTwvYXV0aG9yPjxhdXRob3I+QnVycm93cyxBbWFuZGE8L2F1dGhv
cj48YXV0aG9yPldpbGxpYW1zLEpvYW5uZTwvYXV0aG9yPjxhdXRob3I+V2lsZmxleSxEZW5pc2Ug
RTwvYXV0aG9yPjxhdXRob3I+VGF5bG9yLEMgQmFycjwvYXV0aG9yPjwvYXV0aG9ycz48L2NvbnRy
aWJ1dG9ycz48YXV0aC1hZGRyZXNzPkxhYm9yYXRvcnkgZm9yIHRoZSBTdHVkeSBvZiBCZWhhdmlv
cmFsIE1lZGljaW5lLCBQc3ljaGlhdHJ5IGFuZCBCZWhhdmlvcmFsIFNjaWVuY2VzLCBTdGFuZm9y
ZCBVbml2ZXJzaXR5IFNjaG9vbCBvZiBNZWRpY2luZSwgNDAxIFF1YXJyeSBSb2FkLCBNQyA1NzIy
LCBTdGFuZm9yZCwgQ0EsIDk0MzA1LTU3MjIsIFVuaXRlZCBTdGF0ZXMsIDEgNjUwIDIyMyA1NzQy
LCBtZWdhbmpvbmVzQHN0YW5mb3JkLmVkdTwvYXV0aC1hZGRyZXNzPjx0aXRsZXM+PHRpdGxlPkhl
YWx0aHkgd2VpZ2h0IHJlZ3VsYXRpb24gYW5kIGVhdGluZyBkaXNvcmRlciBwcmV2ZW50aW9uIGlu
IGhpZ2ggc2Nob29sIHN0dWRlbnRzOiBhIHVuaXZlcnNhbCBhbmQgdGFyZ2V0ZWQgd2ViLWJhc2Vk
IGludGVydmVudGlvbjwvdGl0bGU+PHNlY29uZGFyeS10aXRsZT5KIE1lZCBJbnRlcm5ldCBSZXM8
L3NlY29uZGFyeS10aXRsZT48L3RpdGxlcz48cGVyaW9kaWNhbD48ZnVsbC10aXRsZT5Kb3VybmFs
IG9mIE1lZGljYWwgSW50ZXJuZXQgUmVzZWFyY2g8L2Z1bGwtdGl0bGU+PGFiYnItMT5KLiBNZWQu
IEludGVybmV0IFJlcy48L2FiYnItMT48YWJici0yPkogTWVkIEludGVybmV0IFJlczwvYWJici0y
PjwvcGVyaW9kaWNhbD48cGFnZXM+ZTU3PC9wYWdlcz48dm9sdW1lPjE2PC92b2x1bWU+PG51bWJl
cj4yPC9udW1iZXI+PGVkaXRpb24+MjcuMDIuMjAxNDwvZWRpdGlvbj48a2V5d29yZHM+PGtleXdv
cmQ+aGVhbHRoeSB3ZWlnaHQgcmVndWxhdGlvbjwva2V5d29yZD48a2V5d29yZD51bml2ZXJzYWwg
YW5kIHRhcmdldGVkIGRlbGl2ZXJ5PC9rZXl3b3JkPjxrZXl3b3JkPnNjaG9vbC1iYXNlZCBpbnRl
cnZlbnRpb248L2tleXdvcmQ+PGtleXdvcmQ+cHJldmVudGlvbjwva2V5d29yZD48a2V5d29yZD5h
ZG9sZXNjZW50czwva2V5d29yZD48L2tleXdvcmRzPjxkYXRlcz48eWVhcj4yMDE0PC95ZWFyPjwv
ZGF0ZXM+PGlzYm4+MTQzODg4NzE8L2lzYm4+PGFjY2Vzc2lvbi1udW0+MjQ1ODM2ODM8L2FjY2Vz
c2lvbi1udW0+PHVybHM+PHJlbGF0ZWQtdXJscz48dXJsPmh0dHA6Ly93d3cuam1pci5vcmcvMjAx
NC8yL2U1Ny88L3VybD48dXJsPmh0dHBzOi8vZG9pLm9yZy8xMC4yMTk2L2ptaXIuMjk5NTwvdXJs
Pjx1cmw+aHR0cDovL3d3dy5uY2JpLm5sbS5uaWguZ292L3B1Ym1lZC8yNDU4MzY4MzwvdXJsPjwv
cmVsYXRlZC11cmxzPjwvdXJscz48ZWxlY3Ryb25pYy1yZXNvdXJjZS1udW0+MTAuMjE5Ni9qbWly
LjI5OTU8L2VsZWN0cm9uaWMtcmVzb3VyY2UtbnVtPjxsYW5ndWFnZT5FbmdsaXNoPC9sYW5ndWFn
ZT48L3JlY29yZD48L0NpdGU+PENpdGU+PEF1dGhvcj5XaGl0dGVtb3JlPC9BdXRob3I+PFllYXI+
MjAxMzwvWWVhcj48UmVjTnVtPjExMTM3NTwvUmVjTnVtPjxyZWNvcmQ+PHJlYy1udW1iZXI+MTEx
Mzc1PC9yZWMtbnVtYmVyPjxmb3JlaWduLWtleXM+PGtleSBhcHA9IkVOIiBkYi1pZD0icDJ6OXRz
OXBiNXZyMHBld3dheng5eDU3eGR3cGR2cnh2OTJ0IiB0aW1lc3RhbXA9IjE3Mzg4MTA1NzkiIGd1
aWQ9IjRkM2VhZGI0LWU4ZjItNDIwYS04MmVkLTFhY2UwMDBiMWE0MCI+MTExMzc1PC9rZXk+PC9m
b3JlaWduLWtleXM+PHJlZi10eXBlIG5hbWU9IkpvdXJuYWwgQXJ0aWNsZSI+MTc8L3JlZi10eXBl
Pjxjb250cmlidXRvcnM+PGF1dGhvcnM+PGF1dGhvcj5XaGl0dGVtb3JlLCBSb2JpbjwvYXV0aG9y
PjxhdXRob3I+SmVvbiwgU2FuZ2Nob29uPC9hdXRob3I+PGF1dGhvcj5HcmV5LCBNYXJnYXJldDwv
YXV0aG9yPjwvYXV0aG9ycz48L2NvbnRyaWJ1dG9ycz48YXV0aC1hZGRyZXNzPllhbGUgU2Nob29s
IG9mIE51cnNpbmcsIE5ldyBIYXZlbiwgQ1QgMDY1MzYsIFVTQS4gcm9iaW4ud2hpdHRlbW9yZUB5
YWxlLmVkdTwvYXV0aC1hZGRyZXNzPjx0aXRsZXM+PHRpdGxlPkFuIEludGVybmV0IG9iZXNpdHkg
cHJldmVudGlvbiBwcm9ncmFtIGZvciBhZG9sZXNjZW50czwvdGl0bGU+PHNlY29uZGFyeS10aXRs
ZT5KIEFkb2xlc2MgSGVhbHRoPC9zZWNvbmRhcnktdGl0bGU+PGFsdC10aXRsZT5KIEFkb2xlc2Mg
SGVhbHRoPC9hbHQtdGl0bGU+PC90aXRsZXM+PHBlcmlvZGljYWw+PGZ1bGwtdGl0bGU+Sm91cm5h
bCBvZiBBZG9sZXNjZW50IEhlYWx0aDwvZnVsbC10aXRsZT48YWJici0xPkouIEFkb2xlc2MuIEhl
YWx0aDwvYWJici0xPjxhYmJyLTI+SiBBZG9sZXNjIEhlYWx0aDwvYWJici0yPjwvcGVyaW9kaWNh
bD48YWx0LXBlcmlvZGljYWw+PGZ1bGwtdGl0bGU+Sm91cm5hbCBvZiBBZG9sZXNjZW50IEhlYWx0
aDwvZnVsbC10aXRsZT48YWJici0xPkouIEFkb2xlc2MuIEhlYWx0aDwvYWJici0xPjxhYmJyLTI+
SiBBZG9sZXNjIEhlYWx0aDwvYWJici0yPjwvYWx0LXBlcmlvZGljYWw+PHBhZ2VzPjQzOS00NDc8
L3BhZ2VzPjx2b2x1bWU+NTI8L3ZvbHVtZT48bnVtYmVyPjQ8L251bWJlcj48a2V5d29yZHM+PGtl
eXdvcmQ+SGVhbHRoIEVkdWNhdGlvbjwva2V5d29yZD48a2V5d29yZD5JbnRlcm5ldDwva2V5d29y
ZD48a2V5d29yZD5TY2hvb2wgSGVhbHRoIFNlcnZpY2VzPC9rZXl3b3JkPjwva2V5d29yZHM+PGRh
dGVzPjx5ZWFyPjIwMTM8L3llYXI+PHB1Yi1kYXRlcz48ZGF0ZT4yMDEzLzA0Ly88L2RhdGU+PC9w
dWItZGF0ZXM+PC9kYXRlcz48aXNibj4xMDU0LTEzOVg8L2lzYm4+PGFjY2Vzc2lvbi1udW0+MjMy
OTkwMDM8L2FjY2Vzc2lvbi1udW0+PHVybHM+PHJlbGF0ZWQtdXJscz48dXJsPmh0dHA6Ly9ldXJv
cGVwbWMub3JnL2Fic3RyYWN0L01FRC8yMzI5OTAwMzwvdXJsPjx1cmw+aHR0cHM6Ly9ldXJvcGVw
bWMub3JnL2FydGljbGVzL3BtYzM2MDg3NDY/cGRmPXJlbmRlcjwvdXJsPjx1cmw+aHR0cHM6Ly9k
b2kub3JnLzEwLjEwMTYvai5qYWRvaGVhbHRoLjIwMTIuMDcuMDE0PC91cmw+PHVybD5odHRwczov
L2V1cm9wZXBtYy5vcmcvYXJ0aWNsZXMvUE1DMzYwODc0NjwvdXJsPjwvcmVsYXRlZC11cmxzPjwv
dXJscz48ZWxlY3Ryb25pYy1yZXNvdXJjZS1udW0+MTAuMTAxNi9qLmphZG9oZWFsdGguMjAxMi4w
Ny4wMTQ8L2VsZWN0cm9uaWMtcmVzb3VyY2UtbnVtPjxyZW1vdGUtZGF0YWJhc2UtbmFtZT5QdWJN
ZWQ8L3JlbW90ZS1kYXRhYmFzZS1uYW1lPjxsYW5ndWFnZT5lbmc8L2xhbmd1YWdlPjwvcmVjb3Jk
PjwvQ2l0ZT48Q2l0ZT48QXV0aG9yPk1vY2t1czwvQXV0aG9yPjxZZWFyPjIwMTE8L1llYXI+PFJl
Y051bT45MTU1MTwvUmVjTnVtPjxyZWNvcmQ+PHJlYy1udW1iZXI+OTE1NTE8L3JlYy1udW1iZXI+
PGZvcmVpZ24ta2V5cz48a2V5IGFwcD0iRU4iIGRiLWlkPSJwMno5dHM5cGI1dnIwcGV3d2F6eDl4
NTd4ZHdwZHZyeHY5MnQiIHRpbWVzdGFtcD0iMTYwOTAxMjA1MiIgZ3VpZD0iOGYxOWUxYWEtODc5
OC00OTYzLTk5NDktYzg2MDUzYjI1NTgzIj45MTU1MTwva2V5PjwvZm9yZWlnbi1rZXlzPjxyZWYt
dHlwZSBuYW1lPSJKb3VybmFsIEFydGljbGUiPjE3PC9yZWYtdHlwZT48Y29udHJpYnV0b3JzPjxh
dXRob3JzPjxhdXRob3I+TW9ja3VzLCBEYW55dGUgUzwvYXV0aG9yPjxhdXRob3I+TWFjZXJhLCBD
YXJvbGluZSBBPC9hdXRob3I+PGF1dGhvcj5XaW5nYXJkLCBEZWJvcmFoIEw8L2F1dGhvcj48YXV0
aG9yPlBlZGRlY29yZCwgTWljaGFlbDwvYXV0aG9yPjxhdXRob3I+VGhvbWFzLCBSb25hbGQgRzwv
YXV0aG9yPjxhdXRob3I+V2lsZmxleSwgRGVuaXNlIEU8L2F1dGhvcj48L2F1dGhvcnM+PC9jb250
cmlidXRvcnM+PHRpdGxlcz48dGl0bGU+RGlldGFyeSBzZWxmLW1vbml0b3JpbmcgYW5kIGl0cyBp
bXBhY3Qgb24gd2VpZ2h0IGxvc3MgaW4gb3ZlcndlaWdodCBjaGlsZHJlbjwvdGl0bGU+PHNlY29u
ZGFyeS10aXRsZT5JbnRlcm5hdGlvbmFsIEpvdXJuYWwgb2YgUGVkaWF0cmljIE9iZXNpdHk8L3Nl
Y29uZGFyeS10aXRsZT48L3RpdGxlcz48cGVyaW9kaWNhbD48ZnVsbC10aXRsZT5JbnRlcm5hdGlv
bmFsIEpvdXJuYWwgb2YgUGVkaWF0cmljIE9iZXNpdHk8L2Z1bGwtdGl0bGU+PGFiYnItMT5JbnQu
IEouIFBlZGlhdHIuIE9iZXMuPC9hYmJyLTE+PGFiYnItMj5JbnQgSiBQZWRpYXRyIE9iZXM8L2Fi
YnItMj48L3BlcmlvZGljYWw+PHBhZ2VzPjE5Ny0yMDU8L3BhZ2VzPjx2b2x1bWU+Njwvdm9sdW1l
PjxudW1iZXI+My00PC9udW1iZXI+PGRhdGVzPjx5ZWFyPjIwMTE8L3llYXI+PC9kYXRlcz48aXNi
bj4xNzQ3LTcxNjY8L2lzYm4+PHVybHM+PC91cmxzPjwvcmVjb3JkPjwvQ2l0ZT48Q2l0ZT48QXV0
aG9yPlNhZWxlbnM8L0F1dGhvcj48WWVhcj4yMDAzPC9ZZWFyPjxSZWNOdW0+MTExMTU2PC9SZWNO
dW0+PHJlY29yZD48cmVjLW51bWJlcj4xMTExNTY8L3JlYy1udW1iZXI+PGZvcmVpZ24ta2V5cz48
a2V5IGFwcD0iRU4iIGRiLWlkPSJwMno5dHM5cGI1dnIwcGV3d2F6eDl4NTd4ZHdwZHZyeHY5MnQi
IHRpbWVzdGFtcD0iMTY0ODI4OTg2MiIgZ3VpZD0iNjBjZjkwNjEtZjU3Ni00ODVhLWI2ZmEtMDc5
MWMzODhhNjdhIj4xMTExNTY8L2tleT48L2ZvcmVpZ24ta2V5cz48cmVmLXR5cGUgbmFtZT0iSm91
cm5hbCBBcnRpY2xlIj4xNzwvcmVmLXR5cGU+PGNvbnRyaWJ1dG9ycz48YXV0aG9ycz48YXV0aG9y
PlNhZWxlbnMsIEJyaWFuIEU8L2F1dGhvcj48YXV0aG9yPk1jR3JhdGgsIEFubiBNPC9hdXRob3I+
PC9hdXRob3JzPjwvY29udHJpYnV0b3JzPjx0aXRsZXM+PHRpdGxlPlNlbGYtbW9uaXRvcmluZyBh
ZGhlcmVuY2UgYW5kIGFkb2xlc2NlbnQgd2VpZ2h0IGNvbnRyb2wgZWZmaWNhY3k8L3RpdGxlPjxz
ZWNvbmRhcnktdGl0bGU+Q2hpbGRyZW4mYXBvcztzIEhlYWx0aCBDYXJlPC9zZWNvbmRhcnktdGl0
bGU+PC90aXRsZXM+PHBlcmlvZGljYWw+PGZ1bGwtdGl0bGU+Q2hpbGRyZW4mYXBvcztzIEhlYWx0
aCBDYXJlPC9mdWxsLXRpdGxlPjxhYmJyLTE+Q2hpbGQuIEhlYWx0aCBDYXJlPC9hYmJyLTE+PGFi
YnItMj5DaGlsZCBIZWFsdGggQ2FyZTwvYWJici0yPjwvcGVyaW9kaWNhbD48cGFnZXM+MTM3LTE1
MjwvcGFnZXM+PHZvbHVtZT4zMjwvdm9sdW1lPjxudW1iZXI+MjwvbnVtYmVyPjxkYXRlcz48eWVh
cj4yMDAzPC95ZWFyPjwvZGF0ZXM+PGlzYm4+MDI3My05NjE1PC9pc2JuPjx1cmxzPjwvdXJscz48
L3JlY29yZD48L0NpdGU+PENpdGU+PEF1dGhvcj5LaXJzY2hlbmJhdW08L0F1dGhvcj48WWVhcj4y
MDA1PC9ZZWFyPjxSZWNOdW0+MTExMzI3PC9SZWNOdW0+PHJlY29yZD48cmVjLW51bWJlcj4xMTEz
Mjc8L3JlYy1udW1iZXI+PGZvcmVpZ24ta2V5cz48a2V5IGFwcD0iRU4iIGRiLWlkPSJwMno5dHM5
cGI1dnIwcGV3d2F6eDl4NTd4ZHdwZHZyeHY5MnQiIHRpbWVzdGFtcD0iMTczNjQ3Mjc0MCIgZ3Vp
ZD0iMWM2NjYxMGEtODZjMy00ZjQ3LWI5NWEtY2IzMTJmZmIwZTk2Ij4xMTEzMjc8L2tleT48L2Zv
cmVpZ24ta2V5cz48cmVmLXR5cGUgbmFtZT0iSm91cm5hbCBBcnRpY2xlIj4xNzwvcmVmLXR5cGU+
PGNvbnRyaWJ1dG9ycz48YXV0aG9ycz48YXV0aG9yPktpcnNjaGVuYmF1bSwgRGFuaWVsIFMuPC9h
dXRob3I+PGF1dGhvcj5HZXJtYW5uLCBKdWxpZSBOLjwvYXV0aG9yPjxhdXRob3I+UmljaCwgQmFy
cnkgSC48L2F1dGhvcj48L2F1dGhvcnM+PC9jb250cmlidXRvcnM+PHRpdGxlcz48dGl0bGU+VHJl
YXRtZW50IG9mIG1vcmJpZCBvYmVzaXR5IGluIGxvdy1pbmNvbWUgYWRvbGVzY2VudHM6IGVmZmVj
dHMgb2YgcGFyZW50YWwgc2VsZi1tb25pdG9yaW5nPC90aXRsZT48c2Vjb25kYXJ5LXRpdGxlPk9i
ZXNpdHkgUmVzZWFyY2g8L3NlY29uZGFyeS10aXRsZT48L3RpdGxlcz48cGFnZXM+MTUyNy0xNTI5
PC9wYWdlcz48dm9sdW1lPjEzPC92b2x1bWU+PG51bWJlcj45PC9udW1iZXI+PGRhdGVzPjx5ZWFy
PjIwMDU8L3llYXI+PC9kYXRlcz48aXNibj4xMDcxLTczMjM8L2lzYm4+PHVybHM+PHJlbGF0ZWQt
dXJscz48dXJsPmh0dHBzOi8vb25saW5lbGlicmFyeS53aWxleS5jb20vZG9pL2Ficy8xMC4xMDM4
L29ieS4yMDA1LjE4NzwvdXJsPjwvcmVsYXRlZC11cmxzPjwvdXJscz48ZWxlY3Ryb25pYy1yZXNv
dXJjZS1udW0+MTAuMTAzOC9vYnkuMjAwNS4xODc8L2VsZWN0cm9uaWMtcmVzb3VyY2UtbnVtPjwv
cmVjb3JkPjwvQ2l0ZT48Q2l0ZT48QXV0aG9yPkdlcm1hbm48L0F1dGhvcj48WWVhcj4yMDA3PC9Z
ZWFyPjxSZWNOdW0+OTE1NTI8L1JlY051bT48cmVjb3JkPjxyZWMtbnVtYmVyPjkxNTUyPC9yZWMt
bnVtYmVyPjxmb3JlaWduLWtleXM+PGtleSBhcHA9IkVOIiBkYi1pZD0icDJ6OXRzOXBiNXZyMHBl
d3dheng5eDU3eGR3cGR2cnh2OTJ0IiB0aW1lc3RhbXA9IjE2MDkwMTIwNzUiIGd1aWQ9IjBkMTI2
ODhiLWFlOTEtNDU1Ny1hYTNiLWRhOWRiYmI4NTg4ZSI+OTE1NTI8L2tleT48L2ZvcmVpZ24ta2V5
cz48cmVmLXR5cGUgbmFtZT0iSm91cm5hbCBBcnRpY2xlIj4xNzwvcmVmLXR5cGU+PGNvbnRyaWJ1
dG9ycz48YXV0aG9ycz48YXV0aG9yPkdlcm1hbm4sIEp1bGllIE48L2F1dGhvcj48YXV0aG9yPktp
cnNjaGVuYmF1bSwgRGFuaWVsIFM8L2F1dGhvcj48YXV0aG9yPlJpY2gsIEJhcnJ5IEg8L2F1dGhv
cj48L2F1dGhvcnM+PC9jb250cmlidXRvcnM+PHRpdGxlcz48dGl0bGU+Q2hpbGQgYW5kIHBhcmVu
dGFsIHNlbGYtbW9uaXRvcmluZyBhcyBkZXRlcm1pbmFudHMgb2Ygc3VjY2VzcyBpbiB0aGUgdHJl
YXRtZW50IG9mIG1vcmJpZCBvYmVzaXR5IGluIGxvdy1pbmNvbWUgbWlub3JpdHkgY2hpbGRyZW48
L3RpdGxlPjxzZWNvbmRhcnktdGl0bGU+Sm91cm5hbCBvZiBQZWRpYXRyaWMgUHN5Y2hvbG9neTwv
c2Vjb25kYXJ5LXRpdGxlPjwvdGl0bGVzPjxwZXJpb2RpY2FsPjxmdWxsLXRpdGxlPkpvdXJuYWwg
b2YgUGVkaWF0cmljIFBzeWNob2xvZ3k8L2Z1bGwtdGl0bGU+PGFiYnItMT5KLiBQZWRpYXRyLiBQ
c3ljaG9sLjwvYWJici0xPjxhYmJyLTI+SiBQZWRpYXRyIFBzeWNob2w8L2FiYnItMj48L3Blcmlv
ZGljYWw+PHBhZ2VzPjExMS0xMjE8L3BhZ2VzPjx2b2x1bWU+MzI8L3ZvbHVtZT48bnVtYmVyPjE8
L251bWJlcj48ZGF0ZXM+PHllYXI+MjAwNzwveWVhcj48L2RhdGVzPjxpc2JuPjE0NjUtNzM1WDwv
aXNibj48dXJscz48L3VybHM+PC9yZWNvcmQ+PC9DaXRlPjxDaXRlPjxBdXRob3I+QnVya2U8L0F1
dGhvcj48WWVhcj4yMDExPC9ZZWFyPjxSZWNOdW0+MTEwMzQ0PC9SZWNOdW0+PHJlY29yZD48cmVj
LW51bWJlcj4xMTAzNDQ8L3JlYy1udW1iZXI+PGZvcmVpZ24ta2V5cz48a2V5IGFwcD0iRU4iIGRi
LWlkPSJwMno5dHM5cGI1dnIwcGV3d2F6eDl4NTd4ZHdwZHZyeHY5MnQiIHRpbWVzdGFtcD0iMTYz
MzUyMjkzMSIgZ3VpZD0iYTI1N2MzOWEtYmU3OS00ODNkLWI5YWMtYjhjODJlNTMzODc2Ij4xMTAz
NDQ8L2tleT48L2ZvcmVpZ24ta2V5cz48cmVmLXR5cGUgbmFtZT0iSm91cm5hbCBBcnRpY2xlIj4x
NzwvcmVmLXR5cGU+PGNvbnRyaWJ1dG9ycz48YXV0aG9ycz48YXV0aG9yPkJ1cmtlLCBMb3JhIEU8
L2F1dGhvcj48YXV0aG9yPldhbmcsIEppbmc8L2F1dGhvcj48YXV0aG9yPlNldmljaywgTWFyeSBB
bm48L2F1dGhvcj48L2F1dGhvcnM+PC9jb250cmlidXRvcnM+PHRpdGxlcz48dGl0bGU+U2VsZi1t
b25pdG9yaW5nIGluIHdlaWdodCBsb3NzOiBhIHN5c3RlbWF0aWMgcmV2aWV3IG9mIHRoZSBsaXRl
cmF0dXJlPC90aXRsZT48c2Vjb25kYXJ5LXRpdGxlPkpvdXJuYWwgb2YgdGhlIEFtZXJpY2FuIERp
ZXRldGljIEFzc29jaWF0aW9uPC9zZWNvbmRhcnktdGl0bGU+PC90aXRsZXM+PHBlcmlvZGljYWw+
PGZ1bGwtdGl0bGU+Sm91cm5hbCBvZiB0aGUgQW1lcmljYW4gRGlldGV0aWMgQXNzb2NpYXRpb248
L2Z1bGwtdGl0bGU+PGFiYnItMT5KLiBBbS4gRGlldC4gQXNzb2MuPC9hYmJyLTE+PGFiYnItMj5K
IEFtIERpZXQgQXNzb2M8L2FiYnItMj48L3BlcmlvZGljYWw+PHBhZ2VzPjkyLTEwMjwvcGFnZXM+
PHZvbHVtZT4xMTE8L3ZvbHVtZT48bnVtYmVyPjE8L251bWJlcj48ZGF0ZXM+PHllYXI+MjAxMTwv
eWVhcj48L2RhdGVzPjxpc2JuPjAwMDItODIyMzwvaXNibj48dXJscz48L3VybHM+PC9yZWNvcmQ+
PC9DaXRlPjwvRW5kTm90ZT5=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PEVuZE5vdGU+PENpdGU+PEF1dGhvcj5DaGVuPC9BdXRob3I+PFllYXI+MjAxODwvWWVhcj48UmVj
TnVtPjExMTM3MzwvUmVjTnVtPjxEaXNwbGF5VGV4dD48c3R5bGUgZmFjZT0ic3VwZXJzY3JpcHQi
PjEtNywzMjwvc3R5bGU+PC9EaXNwbGF5VGV4dD48cmVjb3JkPjxyZWMtbnVtYmVyPjExMTM3Mzwv
cmVjLW51bWJlcj48Zm9yZWlnbi1rZXlzPjxrZXkgYXBwPSJFTiIgZGItaWQ9InAyejl0czlwYjV2
cjBwZXd3YXp4OXg1N3hkd3BkdnJ4djkydCIgdGltZXN0YW1wPSIxNzM4NzgyMzcyIiBndWlkPSJk
Y2M4MjUxZC1kZjM3LTQ0NjQtOTQzMi05NTk1ZDQ4OGY2MjQiPjExMTM3Mzwva2V5PjwvZm9yZWln
bi1rZXlzPjxyZWYtdHlwZSBuYW1lPSJKb3VybmFsIEFydGljbGUiPjE3PC9yZWYtdHlwZT48Y29u
dHJpYnV0b3JzPjxhdXRob3JzPjxhdXRob3I+Q2hlbiwgU2VubGluPC9hdXRob3I+PGF1dGhvcj5E
emV3YWx0b3dza2ksIERhdmlkIEE8L2F1dGhvcj48YXV0aG9yPlJvc2Vua3JhbnosIFJpY2hhcmQg
UjwvYXV0aG9yPjxhdXRob3I+TGFubmluZ2hhbS1Gb3N0ZXIsIExvcnJhaW5lPC9hdXRob3I+PGF1
dGhvcj5WYXpvdSwgU3B5cmlkb3VsYTwvYXV0aG9yPjxhdXRob3I+R2VudGlsZSwgRG91Z2xhcyBB
PC9hdXRob3I+PGF1dGhvcj5MZWUsIEpvZXkgQTwvYXV0aG9yPjxhdXRob3I+QnJhdW4sIEt5bGUg
SjwvYXV0aG9yPjxhdXRob3I+V29sZmYsIE1hcmVuIE08L2F1dGhvcj48YXV0aG9yPldlbGssIEdy
ZWdvcnkgSjwvYXV0aG9yPjwvYXV0aG9ycz48L2NvbnRyaWJ1dG9ycz48dGl0bGVzPjx0aXRsZT5G
ZWFzaWJpbGl0eSBzdHVkeSBvZiB0aGUgU1dJVENIIGltcGxlbWVudGF0aW9uIHByb2Nlc3MgZm9y
IGVuaGFuY2luZyBzY2hvb2wgd2VsbG5lc3M8L3RpdGxlPjxzZWNvbmRhcnktdGl0bGU+Qk1DIFB1
YmxpYyBIZWFsdGg8L3NlY29uZGFyeS10aXRsZT48L3RpdGxlcz48cGVyaW9kaWNhbD48ZnVsbC10
aXRsZT5CTUMgUHVibGljIEhlYWx0aDwvZnVsbC10aXRsZT48YWJici0xPkJNQyBQdWJsaWMgSGVh
bHRoPC9hYmJyLTE+PGFiYnItMj5CTUMgUHVibGljIEhlYWx0aDwvYWJici0yPjwvcGVyaW9kaWNh
bD48cGFnZXM+MS0xMTwvcGFnZXM+PHZvbHVtZT4xODwvdm9sdW1lPjxkYXRlcz48eWVhcj4yMDE4
PC95ZWFyPjwvZGF0ZXM+PHVybHM+PC91cmxzPjwvcmVjb3JkPjwvQ2l0ZT48Q2l0ZT48QXV0aG9y
PkpvbmVzPC9BdXRob3I+PFllYXI+MjAxNDwvWWVhcj48UmVjTnVtPjExMTM3NDwvUmVjTnVtPjxy
ZWNvcmQ+PHJlYy1udW1iZXI+MTExMzc0PC9yZWMtbnVtYmVyPjxmb3JlaWduLWtleXM+PGtleSBh
cHA9IkVOIiBkYi1pZD0icDJ6OXRzOXBiNXZyMHBld3dheng5eDU3eGR3cGR2cnh2OTJ0IiB0aW1l
c3RhbXA9IjE3Mzg4MDkxOTUiIGd1aWQ9ImJkMGVkNDdjLTc2ODUtNDNiNy04OTdiLWVhMjJmN2Rj
ZTFiYyI+MTExMzc0PC9rZXk+PC9mb3JlaWduLWtleXM+PHJlZi10eXBlIG5hbWU9IkpvdXJuYWwg
QXJ0aWNsZSI+MTc8L3JlZi10eXBlPjxjb250cmlidXRvcnM+PGF1dGhvcnM+PGF1dGhvcj5Kb25l
cyxNZWdhbjwvYXV0aG9yPjxhdXRob3I+VGF5bG9yIEx5bmNoLEthdGhlcmluZTwvYXV0aG9yPjxh
dXRob3I+S2FzcyxBbmRyZWEgRTwvYXV0aG9yPjxhdXRob3I+QnVycm93cyxBbWFuZGE8L2F1dGhv
cj48YXV0aG9yPldpbGxpYW1zLEpvYW5uZTwvYXV0aG9yPjxhdXRob3I+V2lsZmxleSxEZW5pc2Ug
RTwvYXV0aG9yPjxhdXRob3I+VGF5bG9yLEMgQmFycjwvYXV0aG9yPjwvYXV0aG9ycz48L2NvbnRy
aWJ1dG9ycz48YXV0aC1hZGRyZXNzPkxhYm9yYXRvcnkgZm9yIHRoZSBTdHVkeSBvZiBCZWhhdmlv
cmFsIE1lZGljaW5lLCBQc3ljaGlhdHJ5IGFuZCBCZWhhdmlvcmFsIFNjaWVuY2VzLCBTdGFuZm9y
ZCBVbml2ZXJzaXR5IFNjaG9vbCBvZiBNZWRpY2luZSwgNDAxIFF1YXJyeSBSb2FkLCBNQyA1NzIy
LCBTdGFuZm9yZCwgQ0EsIDk0MzA1LTU3MjIsIFVuaXRlZCBTdGF0ZXMsIDEgNjUwIDIyMyA1NzQy
LCBtZWdhbmpvbmVzQHN0YW5mb3JkLmVkdTwvYXV0aC1hZGRyZXNzPjx0aXRsZXM+PHRpdGxlPkhl
YWx0aHkgd2VpZ2h0IHJlZ3VsYXRpb24gYW5kIGVhdGluZyBkaXNvcmRlciBwcmV2ZW50aW9uIGlu
IGhpZ2ggc2Nob29sIHN0dWRlbnRzOiBhIHVuaXZlcnNhbCBhbmQgdGFyZ2V0ZWQgd2ViLWJhc2Vk
IGludGVydmVudGlvbjwvdGl0bGU+PHNlY29uZGFyeS10aXRsZT5KIE1lZCBJbnRlcm5ldCBSZXM8
L3NlY29uZGFyeS10aXRsZT48L3RpdGxlcz48cGVyaW9kaWNhbD48ZnVsbC10aXRsZT5Kb3VybmFs
IG9mIE1lZGljYWwgSW50ZXJuZXQgUmVzZWFyY2g8L2Z1bGwtdGl0bGU+PGFiYnItMT5KLiBNZWQu
IEludGVybmV0IFJlcy48L2FiYnItMT48YWJici0yPkogTWVkIEludGVybmV0IFJlczwvYWJici0y
PjwvcGVyaW9kaWNhbD48cGFnZXM+ZTU3PC9wYWdlcz48dm9sdW1lPjE2PC92b2x1bWU+PG51bWJl
cj4yPC9udW1iZXI+PGVkaXRpb24+MjcuMDIuMjAxNDwvZWRpdGlvbj48a2V5d29yZHM+PGtleXdv
cmQ+aGVhbHRoeSB3ZWlnaHQgcmVndWxhdGlvbjwva2V5d29yZD48a2V5d29yZD51bml2ZXJzYWwg
YW5kIHRhcmdldGVkIGRlbGl2ZXJ5PC9rZXl3b3JkPjxrZXl3b3JkPnNjaG9vbC1iYXNlZCBpbnRl
cnZlbnRpb248L2tleXdvcmQ+PGtleXdvcmQ+cHJldmVudGlvbjwva2V5d29yZD48a2V5d29yZD5h
ZG9sZXNjZW50czwva2V5d29yZD48L2tleXdvcmRzPjxkYXRlcz48eWVhcj4yMDE0PC95ZWFyPjwv
ZGF0ZXM+PGlzYm4+MTQzODg4NzE8L2lzYm4+PGFjY2Vzc2lvbi1udW0+MjQ1ODM2ODM8L2FjY2Vz
c2lvbi1udW0+PHVybHM+PHJlbGF0ZWQtdXJscz48dXJsPmh0dHA6Ly93d3cuam1pci5vcmcvMjAx
NC8yL2U1Ny88L3VybD48dXJsPmh0dHBzOi8vZG9pLm9yZy8xMC4yMTk2L2ptaXIuMjk5NTwvdXJs
Pjx1cmw+aHR0cDovL3d3dy5uY2JpLm5sbS5uaWguZ292L3B1Ym1lZC8yNDU4MzY4MzwvdXJsPjwv
cmVsYXRlZC11cmxzPjwvdXJscz48ZWxlY3Ryb25pYy1yZXNvdXJjZS1udW0+MTAuMjE5Ni9qbWly
LjI5OTU8L2VsZWN0cm9uaWMtcmVzb3VyY2UtbnVtPjxsYW5ndWFnZT5FbmdsaXNoPC9sYW5ndWFn
ZT48L3JlY29yZD48L0NpdGU+PENpdGU+PEF1dGhvcj5XaGl0dGVtb3JlPC9BdXRob3I+PFllYXI+
MjAxMzwvWWVhcj48UmVjTnVtPjExMTM3NTwvUmVjTnVtPjxyZWNvcmQ+PHJlYy1udW1iZXI+MTEx
Mzc1PC9yZWMtbnVtYmVyPjxmb3JlaWduLWtleXM+PGtleSBhcHA9IkVOIiBkYi1pZD0icDJ6OXRz
OXBiNXZyMHBld3dheng5eDU3eGR3cGR2cnh2OTJ0IiB0aW1lc3RhbXA9IjE3Mzg4MTA1NzkiIGd1
aWQ9IjRkM2VhZGI0LWU4ZjItNDIwYS04MmVkLTFhY2UwMDBiMWE0MCI+MTExMzc1PC9rZXk+PC9m
b3JlaWduLWtleXM+PHJlZi10eXBlIG5hbWU9IkpvdXJuYWwgQXJ0aWNsZSI+MTc8L3JlZi10eXBl
Pjxjb250cmlidXRvcnM+PGF1dGhvcnM+PGF1dGhvcj5XaGl0dGVtb3JlLCBSb2JpbjwvYXV0aG9y
PjxhdXRob3I+SmVvbiwgU2FuZ2Nob29uPC9hdXRob3I+PGF1dGhvcj5HcmV5LCBNYXJnYXJldDwv
YXV0aG9yPjwvYXV0aG9ycz48L2NvbnRyaWJ1dG9ycz48YXV0aC1hZGRyZXNzPllhbGUgU2Nob29s
IG9mIE51cnNpbmcsIE5ldyBIYXZlbiwgQ1QgMDY1MzYsIFVTQS4gcm9iaW4ud2hpdHRlbW9yZUB5
YWxlLmVkdTwvYXV0aC1hZGRyZXNzPjx0aXRsZXM+PHRpdGxlPkFuIEludGVybmV0IG9iZXNpdHkg
cHJldmVudGlvbiBwcm9ncmFtIGZvciBhZG9sZXNjZW50czwvdGl0bGU+PHNlY29uZGFyeS10aXRs
ZT5KIEFkb2xlc2MgSGVhbHRoPC9zZWNvbmRhcnktdGl0bGU+PGFsdC10aXRsZT5KIEFkb2xlc2Mg
SGVhbHRoPC9hbHQtdGl0bGU+PC90aXRsZXM+PHBlcmlvZGljYWw+PGZ1bGwtdGl0bGU+Sm91cm5h
bCBvZiBBZG9sZXNjZW50IEhlYWx0aDwvZnVsbC10aXRsZT48YWJici0xPkouIEFkb2xlc2MuIEhl
YWx0aDwvYWJici0xPjxhYmJyLTI+SiBBZG9sZXNjIEhlYWx0aDwvYWJici0yPjwvcGVyaW9kaWNh
bD48YWx0LXBlcmlvZGljYWw+PGZ1bGwtdGl0bGU+Sm91cm5hbCBvZiBBZG9sZXNjZW50IEhlYWx0
aDwvZnVsbC10aXRsZT48YWJici0xPkouIEFkb2xlc2MuIEhlYWx0aDwvYWJici0xPjxhYmJyLTI+
SiBBZG9sZXNjIEhlYWx0aDwvYWJici0yPjwvYWx0LXBlcmlvZGljYWw+PHBhZ2VzPjQzOS00NDc8
L3BhZ2VzPjx2b2x1bWU+NTI8L3ZvbHVtZT48bnVtYmVyPjQ8L251bWJlcj48a2V5d29yZHM+PGtl
eXdvcmQ+SGVhbHRoIEVkdWNhdGlvbjwva2V5d29yZD48a2V5d29yZD5JbnRlcm5ldDwva2V5d29y
ZD48a2V5d29yZD5TY2hvb2wgSGVhbHRoIFNlcnZpY2VzPC9rZXl3b3JkPjwva2V5d29yZHM+PGRh
dGVzPjx5ZWFyPjIwMTM8L3llYXI+PHB1Yi1kYXRlcz48ZGF0ZT4yMDEzLzA0Ly88L2RhdGU+PC9w
dWItZGF0ZXM+PC9kYXRlcz48aXNibj4xMDU0LTEzOVg8L2lzYm4+PGFjY2Vzc2lvbi1udW0+MjMy
OTkwMDM8L2FjY2Vzc2lvbi1udW0+PHVybHM+PHJlbGF0ZWQtdXJscz48dXJsPmh0dHA6Ly9ldXJv
cGVwbWMub3JnL2Fic3RyYWN0L01FRC8yMzI5OTAwMzwvdXJsPjx1cmw+aHR0cHM6Ly9ldXJvcGVw
bWMub3JnL2FydGljbGVzL3BtYzM2MDg3NDY/cGRmPXJlbmRlcjwvdXJsPjx1cmw+aHR0cHM6Ly9k
b2kub3JnLzEwLjEwMTYvai5qYWRvaGVhbHRoLjIwMTIuMDcuMDE0PC91cmw+PHVybD5odHRwczov
L2V1cm9wZXBtYy5vcmcvYXJ0aWNsZXMvUE1DMzYwODc0NjwvdXJsPjwvcmVsYXRlZC11cmxzPjwv
dXJscz48ZWxlY3Ryb25pYy1yZXNvdXJjZS1udW0+MTAuMTAxNi9qLmphZG9oZWFsdGguMjAxMi4w
Ny4wMTQ8L2VsZWN0cm9uaWMtcmVzb3VyY2UtbnVtPjxyZW1vdGUtZGF0YWJhc2UtbmFtZT5QdWJN
ZWQ8L3JlbW90ZS1kYXRhYmFzZS1uYW1lPjxsYW5ndWFnZT5lbmc8L2xhbmd1YWdlPjwvcmVjb3Jk
PjwvQ2l0ZT48Q2l0ZT48QXV0aG9yPk1vY2t1czwvQXV0aG9yPjxZZWFyPjIwMTE8L1llYXI+PFJl
Y051bT45MTU1MTwvUmVjTnVtPjxyZWNvcmQ+PHJlYy1udW1iZXI+OTE1NTE8L3JlYy1udW1iZXI+
PGZvcmVpZ24ta2V5cz48a2V5IGFwcD0iRU4iIGRiLWlkPSJwMno5dHM5cGI1dnIwcGV3d2F6eDl4
NTd4ZHdwZHZyeHY5MnQiIHRpbWVzdGFtcD0iMTYwOTAxMjA1MiIgZ3VpZD0iOGYxOWUxYWEtODc5
OC00OTYzLTk5NDktYzg2MDUzYjI1NTgzIj45MTU1MTwva2V5PjwvZm9yZWlnbi1rZXlzPjxyZWYt
dHlwZSBuYW1lPSJKb3VybmFsIEFydGljbGUiPjE3PC9yZWYtdHlwZT48Y29udHJpYnV0b3JzPjxh
dXRob3JzPjxhdXRob3I+TW9ja3VzLCBEYW55dGUgUzwvYXV0aG9yPjxhdXRob3I+TWFjZXJhLCBD
YXJvbGluZSBBPC9hdXRob3I+PGF1dGhvcj5XaW5nYXJkLCBEZWJvcmFoIEw8L2F1dGhvcj48YXV0
aG9yPlBlZGRlY29yZCwgTWljaGFlbDwvYXV0aG9yPjxhdXRob3I+VGhvbWFzLCBSb25hbGQgRzwv
YXV0aG9yPjxhdXRob3I+V2lsZmxleSwgRGVuaXNlIEU8L2F1dGhvcj48L2F1dGhvcnM+PC9jb250
cmlidXRvcnM+PHRpdGxlcz48dGl0bGU+RGlldGFyeSBzZWxmLW1vbml0b3JpbmcgYW5kIGl0cyBp
bXBhY3Qgb24gd2VpZ2h0IGxvc3MgaW4gb3ZlcndlaWdodCBjaGlsZHJlbjwvdGl0bGU+PHNlY29u
ZGFyeS10aXRsZT5JbnRlcm5hdGlvbmFsIEpvdXJuYWwgb2YgUGVkaWF0cmljIE9iZXNpdHk8L3Nl
Y29uZGFyeS10aXRsZT48L3RpdGxlcz48cGVyaW9kaWNhbD48ZnVsbC10aXRsZT5JbnRlcm5hdGlv
bmFsIEpvdXJuYWwgb2YgUGVkaWF0cmljIE9iZXNpdHk8L2Z1bGwtdGl0bGU+PGFiYnItMT5JbnQu
IEouIFBlZGlhdHIuIE9iZXMuPC9hYmJyLTE+PGFiYnItMj5JbnQgSiBQZWRpYXRyIE9iZXM8L2Fi
YnItMj48L3BlcmlvZGljYWw+PHBhZ2VzPjE5Ny0yMDU8L3BhZ2VzPjx2b2x1bWU+Njwvdm9sdW1l
PjxudW1iZXI+My00PC9udW1iZXI+PGRhdGVzPjx5ZWFyPjIwMTE8L3llYXI+PC9kYXRlcz48aXNi
bj4xNzQ3LTcxNjY8L2lzYm4+PHVybHM+PC91cmxzPjwvcmVjb3JkPjwvQ2l0ZT48Q2l0ZT48QXV0
aG9yPlNhZWxlbnM8L0F1dGhvcj48WWVhcj4yMDAzPC9ZZWFyPjxSZWNOdW0+MTExMTU2PC9SZWNO
dW0+PHJlY29yZD48cmVjLW51bWJlcj4xMTExNTY8L3JlYy1udW1iZXI+PGZvcmVpZ24ta2V5cz48
a2V5IGFwcD0iRU4iIGRiLWlkPSJwMno5dHM5cGI1dnIwcGV3d2F6eDl4NTd4ZHdwZHZyeHY5MnQi
IHRpbWVzdGFtcD0iMTY0ODI4OTg2MiIgZ3VpZD0iNjBjZjkwNjEtZjU3Ni00ODVhLWI2ZmEtMDc5
MWMzODhhNjdhIj4xMTExNTY8L2tleT48L2ZvcmVpZ24ta2V5cz48cmVmLXR5cGUgbmFtZT0iSm91
cm5hbCBBcnRpY2xlIj4xNzwvcmVmLXR5cGU+PGNvbnRyaWJ1dG9ycz48YXV0aG9ycz48YXV0aG9y
PlNhZWxlbnMsIEJyaWFuIEU8L2F1dGhvcj48YXV0aG9yPk1jR3JhdGgsIEFubiBNPC9hdXRob3I+
PC9hdXRob3JzPjwvY29udHJpYnV0b3JzPjx0aXRsZXM+PHRpdGxlPlNlbGYtbW9uaXRvcmluZyBh
ZGhlcmVuY2UgYW5kIGFkb2xlc2NlbnQgd2VpZ2h0IGNvbnRyb2wgZWZmaWNhY3k8L3RpdGxlPjxz
ZWNvbmRhcnktdGl0bGU+Q2hpbGRyZW4mYXBvcztzIEhlYWx0aCBDYXJlPC9zZWNvbmRhcnktdGl0
bGU+PC90aXRsZXM+PHBlcmlvZGljYWw+PGZ1bGwtdGl0bGU+Q2hpbGRyZW4mYXBvcztzIEhlYWx0
aCBDYXJlPC9mdWxsLXRpdGxlPjxhYmJyLTE+Q2hpbGQuIEhlYWx0aCBDYXJlPC9hYmJyLTE+PGFi
YnItMj5DaGlsZCBIZWFsdGggQ2FyZTwvYWJici0yPjwvcGVyaW9kaWNhbD48cGFnZXM+MTM3LTE1
MjwvcGFnZXM+PHZvbHVtZT4zMjwvdm9sdW1lPjxudW1iZXI+MjwvbnVtYmVyPjxkYXRlcz48eWVh
cj4yMDAzPC95ZWFyPjwvZGF0ZXM+PGlzYm4+MDI3My05NjE1PC9pc2JuPjx1cmxzPjwvdXJscz48
L3JlY29yZD48L0NpdGU+PENpdGU+PEF1dGhvcj5LaXJzY2hlbmJhdW08L0F1dGhvcj48WWVhcj4y
MDA1PC9ZZWFyPjxSZWNOdW0+MTExMzI3PC9SZWNOdW0+PHJlY29yZD48cmVjLW51bWJlcj4xMTEz
Mjc8L3JlYy1udW1iZXI+PGZvcmVpZ24ta2V5cz48a2V5IGFwcD0iRU4iIGRiLWlkPSJwMno5dHM5
cGI1dnIwcGV3d2F6eDl4NTd4ZHdwZHZyeHY5MnQiIHRpbWVzdGFtcD0iMTczNjQ3Mjc0MCIgZ3Vp
ZD0iMWM2NjYxMGEtODZjMy00ZjQ3LWI5NWEtY2IzMTJmZmIwZTk2Ij4xMTEzMjc8L2tleT48L2Zv
cmVpZ24ta2V5cz48cmVmLXR5cGUgbmFtZT0iSm91cm5hbCBBcnRpY2xlIj4xNzwvcmVmLXR5cGU+
PGNvbnRyaWJ1dG9ycz48YXV0aG9ycz48YXV0aG9yPktpcnNjaGVuYmF1bSwgRGFuaWVsIFMuPC9h
dXRob3I+PGF1dGhvcj5HZXJtYW5uLCBKdWxpZSBOLjwvYXV0aG9yPjxhdXRob3I+UmljaCwgQmFy
cnkgSC48L2F1dGhvcj48L2F1dGhvcnM+PC9jb250cmlidXRvcnM+PHRpdGxlcz48dGl0bGU+VHJl
YXRtZW50IG9mIG1vcmJpZCBvYmVzaXR5IGluIGxvdy1pbmNvbWUgYWRvbGVzY2VudHM6IGVmZmVj
dHMgb2YgcGFyZW50YWwgc2VsZi1tb25pdG9yaW5nPC90aXRsZT48c2Vjb25kYXJ5LXRpdGxlPk9i
ZXNpdHkgUmVzZWFyY2g8L3NlY29uZGFyeS10aXRsZT48L3RpdGxlcz48cGFnZXM+MTUyNy0xNTI5
PC9wYWdlcz48dm9sdW1lPjEzPC92b2x1bWU+PG51bWJlcj45PC9udW1iZXI+PGRhdGVzPjx5ZWFy
PjIwMDU8L3llYXI+PC9kYXRlcz48aXNibj4xMDcxLTczMjM8L2lzYm4+PHVybHM+PHJlbGF0ZWQt
dXJscz48dXJsPmh0dHBzOi8vb25saW5lbGlicmFyeS53aWxleS5jb20vZG9pL2Ficy8xMC4xMDM4
L29ieS4yMDA1LjE4NzwvdXJsPjwvcmVsYXRlZC11cmxzPjwvdXJscz48ZWxlY3Ryb25pYy1yZXNv
dXJjZS1udW0+MTAuMTAzOC9vYnkuMjAwNS4xODc8L2VsZWN0cm9uaWMtcmVzb3VyY2UtbnVtPjwv
cmVjb3JkPjwvQ2l0ZT48Q2l0ZT48QXV0aG9yPkdlcm1hbm48L0F1dGhvcj48WWVhcj4yMDA3PC9Z
ZWFyPjxSZWNOdW0+OTE1NTI8L1JlY051bT48cmVjb3JkPjxyZWMtbnVtYmVyPjkxNTUyPC9yZWMt
bnVtYmVyPjxmb3JlaWduLWtleXM+PGtleSBhcHA9IkVOIiBkYi1pZD0icDJ6OXRzOXBiNXZyMHBl
d3dheng5eDU3eGR3cGR2cnh2OTJ0IiB0aW1lc3RhbXA9IjE2MDkwMTIwNzUiIGd1aWQ9IjBkMTI2
ODhiLWFlOTEtNDU1Ny1hYTNiLWRhOWRiYmI4NTg4ZSI+OTE1NTI8L2tleT48L2ZvcmVpZ24ta2V5
cz48cmVmLXR5cGUgbmFtZT0iSm91cm5hbCBBcnRpY2xlIj4xNzwvcmVmLXR5cGU+PGNvbnRyaWJ1
dG9ycz48YXV0aG9ycz48YXV0aG9yPkdlcm1hbm4sIEp1bGllIE48L2F1dGhvcj48YXV0aG9yPktp
cnNjaGVuYmF1bSwgRGFuaWVsIFM8L2F1dGhvcj48YXV0aG9yPlJpY2gsIEJhcnJ5IEg8L2F1dGhv
cj48L2F1dGhvcnM+PC9jb250cmlidXRvcnM+PHRpdGxlcz48dGl0bGU+Q2hpbGQgYW5kIHBhcmVu
dGFsIHNlbGYtbW9uaXRvcmluZyBhcyBkZXRlcm1pbmFudHMgb2Ygc3VjY2VzcyBpbiB0aGUgdHJl
YXRtZW50IG9mIG1vcmJpZCBvYmVzaXR5IGluIGxvdy1pbmNvbWUgbWlub3JpdHkgY2hpbGRyZW48
L3RpdGxlPjxzZWNvbmRhcnktdGl0bGU+Sm91cm5hbCBvZiBQZWRpYXRyaWMgUHN5Y2hvbG9neTwv
c2Vjb25kYXJ5LXRpdGxlPjwvdGl0bGVzPjxwZXJpb2RpY2FsPjxmdWxsLXRpdGxlPkpvdXJuYWwg
b2YgUGVkaWF0cmljIFBzeWNob2xvZ3k8L2Z1bGwtdGl0bGU+PGFiYnItMT5KLiBQZWRpYXRyLiBQ
c3ljaG9sLjwvYWJici0xPjxhYmJyLTI+SiBQZWRpYXRyIFBzeWNob2w8L2FiYnItMj48L3Blcmlv
ZGljYWw+PHBhZ2VzPjExMS0xMjE8L3BhZ2VzPjx2b2x1bWU+MzI8L3ZvbHVtZT48bnVtYmVyPjE8
L251bWJlcj48ZGF0ZXM+PHllYXI+MjAwNzwveWVhcj48L2RhdGVzPjxpc2JuPjE0NjUtNzM1WDwv
aXNibj48dXJscz48L3VybHM+PC9yZWNvcmQ+PC9DaXRlPjxDaXRlPjxBdXRob3I+QnVya2U8L0F1
dGhvcj48WWVhcj4yMDExPC9ZZWFyPjxSZWNOdW0+MTEwMzQ0PC9SZWNOdW0+PHJlY29yZD48cmVj
LW51bWJlcj4xMTAzNDQ8L3JlYy1udW1iZXI+PGZvcmVpZ24ta2V5cz48a2V5IGFwcD0iRU4iIGRi
LWlkPSJwMno5dHM5cGI1dnIwcGV3d2F6eDl4NTd4ZHdwZHZyeHY5MnQiIHRpbWVzdGFtcD0iMTYz
MzUyMjkzMSIgZ3VpZD0iYTI1N2MzOWEtYmU3OS00ODNkLWI5YWMtYjhjODJlNTMzODc2Ij4xMTAz
NDQ8L2tleT48L2ZvcmVpZ24ta2V5cz48cmVmLXR5cGUgbmFtZT0iSm91cm5hbCBBcnRpY2xlIj4x
NzwvcmVmLXR5cGU+PGNvbnRyaWJ1dG9ycz48YXV0aG9ycz48YXV0aG9yPkJ1cmtlLCBMb3JhIEU8
L2F1dGhvcj48YXV0aG9yPldhbmcsIEppbmc8L2F1dGhvcj48YXV0aG9yPlNldmljaywgTWFyeSBB
bm48L2F1dGhvcj48L2F1dGhvcnM+PC9jb250cmlidXRvcnM+PHRpdGxlcz48dGl0bGU+U2VsZi1t
b25pdG9yaW5nIGluIHdlaWdodCBsb3NzOiBhIHN5c3RlbWF0aWMgcmV2aWV3IG9mIHRoZSBsaXRl
cmF0dXJlPC90aXRsZT48c2Vjb25kYXJ5LXRpdGxlPkpvdXJuYWwgb2YgdGhlIEFtZXJpY2FuIERp
ZXRldGljIEFzc29jaWF0aW9uPC9zZWNvbmRhcnktdGl0bGU+PC90aXRsZXM+PHBlcmlvZGljYWw+
PGZ1bGwtdGl0bGU+Sm91cm5hbCBvZiB0aGUgQW1lcmljYW4gRGlldGV0aWMgQXNzb2NpYXRpb248
L2Z1bGwtdGl0bGU+PGFiYnItMT5KLiBBbS4gRGlldC4gQXNzb2MuPC9hYmJyLTE+PGFiYnItMj5K
IEFtIERpZXQgQXNzb2M8L2FiYnItMj48L3BlcmlvZGljYWw+PHBhZ2VzPjkyLTEwMjwvcGFnZXM+
PHZvbHVtZT4xMTE8L3ZvbHVtZT48bnVtYmVyPjE8L251bWJlcj48ZGF0ZXM+PHllYXI+MjAxMTwv
eWVhcj48L2RhdGVzPjxpc2JuPjAwMDItODIyMzwvaXNibj48dXJscz48L3VybHM+PC9yZWNvcmQ+
PC9DaXRlPjwvRW5kTm90ZT5=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00351D67" w:rsidRPr="00B459F2">
        <w:rPr>
          <w:rFonts w:cs="Times New Roman"/>
          <w:szCs w:val="24"/>
        </w:rPr>
        <w:fldChar w:fldCharType="separate"/>
      </w:r>
      <w:r w:rsidR="00351D67" w:rsidRPr="00B459F2">
        <w:rPr>
          <w:rFonts w:cs="Times New Roman"/>
          <w:noProof/>
          <w:szCs w:val="24"/>
          <w:vertAlign w:val="superscript"/>
        </w:rPr>
        <w:t>1-7,32</w:t>
      </w:r>
      <w:r w:rsidR="00351D67" w:rsidRPr="00B459F2">
        <w:rPr>
          <w:rFonts w:cs="Times New Roman"/>
          <w:szCs w:val="24"/>
        </w:rPr>
        <w:fldChar w:fldCharType="end"/>
      </w:r>
    </w:p>
    <w:p w14:paraId="7A51C014" w14:textId="1D27F57F" w:rsidR="009606AB" w:rsidRPr="00B459F2" w:rsidRDefault="009606AB" w:rsidP="00C64024">
      <w:pPr>
        <w:pStyle w:val="Heading3"/>
        <w:keepNext w:val="0"/>
        <w:keepLines w:val="0"/>
        <w:spacing w:before="0" w:after="0" w:line="480" w:lineRule="auto"/>
        <w:rPr>
          <w:rFonts w:cs="Times New Roman"/>
          <w:szCs w:val="24"/>
        </w:rPr>
      </w:pPr>
      <w:bookmarkStart w:id="22" w:name="_Toc194836115"/>
      <w:bookmarkEnd w:id="21"/>
      <w:r w:rsidRPr="00B459F2">
        <w:rPr>
          <w:rFonts w:cs="Times New Roman"/>
          <w:szCs w:val="24"/>
        </w:rPr>
        <w:t xml:space="preserve">Dietary Self-Monitoring in </w:t>
      </w:r>
      <w:r w:rsidR="002B0CC3" w:rsidRPr="00B459F2">
        <w:rPr>
          <w:rFonts w:cs="Times New Roman"/>
          <w:szCs w:val="24"/>
        </w:rPr>
        <w:t>Nutrition Interventions for Children</w:t>
      </w:r>
      <w:bookmarkEnd w:id="22"/>
    </w:p>
    <w:p w14:paraId="2111C5AC" w14:textId="4EAD452D" w:rsidR="0087479C" w:rsidRPr="00B459F2" w:rsidRDefault="00351D67" w:rsidP="00C64024">
      <w:pPr>
        <w:spacing w:line="480" w:lineRule="auto"/>
        <w:ind w:firstLine="720"/>
        <w:rPr>
          <w:rFonts w:cs="Times New Roman"/>
          <w:iCs/>
          <w:szCs w:val="24"/>
        </w:rPr>
      </w:pPr>
      <w:bookmarkStart w:id="23" w:name="_Hlk187617681"/>
      <w:r w:rsidRPr="00B459F2">
        <w:rPr>
          <w:rFonts w:cs="Times New Roman"/>
          <w:szCs w:val="24"/>
        </w:rPr>
        <w:t xml:space="preserve">DSM is used </w:t>
      </w:r>
      <w:r w:rsidR="00C121A9" w:rsidRPr="00B459F2">
        <w:rPr>
          <w:rFonts w:cs="Times New Roman"/>
          <w:szCs w:val="24"/>
        </w:rPr>
        <w:t>to</w:t>
      </w:r>
      <w:r w:rsidR="00D36552" w:rsidRPr="00B459F2">
        <w:rPr>
          <w:rFonts w:cs="Times New Roman"/>
          <w:szCs w:val="24"/>
        </w:rPr>
        <w:t xml:space="preserve"> promot</w:t>
      </w:r>
      <w:r w:rsidR="00C121A9" w:rsidRPr="00B459F2">
        <w:rPr>
          <w:rFonts w:cs="Times New Roman"/>
          <w:szCs w:val="24"/>
        </w:rPr>
        <w:t xml:space="preserve">e </w:t>
      </w:r>
      <w:r w:rsidR="00D36552" w:rsidRPr="00B459F2">
        <w:rPr>
          <w:rFonts w:cs="Times New Roman"/>
          <w:szCs w:val="24"/>
        </w:rPr>
        <w:t xml:space="preserve">health and </w:t>
      </w:r>
      <w:r w:rsidR="00C121A9" w:rsidRPr="00B459F2">
        <w:rPr>
          <w:rFonts w:cs="Times New Roman"/>
          <w:szCs w:val="24"/>
        </w:rPr>
        <w:t>prevent</w:t>
      </w:r>
      <w:r w:rsidR="00D36552" w:rsidRPr="00B459F2">
        <w:rPr>
          <w:rFonts w:cs="Times New Roman"/>
          <w:szCs w:val="24"/>
        </w:rPr>
        <w:t xml:space="preserve"> </w:t>
      </w:r>
      <w:r w:rsidRPr="00B459F2">
        <w:rPr>
          <w:rFonts w:cs="Times New Roman"/>
          <w:szCs w:val="24"/>
        </w:rPr>
        <w:t>disease</w:t>
      </w:r>
      <w:r w:rsidR="00C121A9" w:rsidRPr="00B459F2">
        <w:rPr>
          <w:rFonts w:cs="Times New Roman"/>
          <w:szCs w:val="24"/>
        </w:rPr>
        <w:t xml:space="preserve"> among healthy children</w:t>
      </w:r>
      <w:r w:rsidRPr="00B459F2">
        <w:rPr>
          <w:rFonts w:cs="Times New Roman"/>
          <w:szCs w:val="24"/>
        </w:rPr>
        <w:t>, as well as within the context of pediatric obesity treatment.</w:t>
      </w:r>
      <w:r w:rsidRPr="00B459F2">
        <w:rPr>
          <w:rFonts w:cs="Times New Roman"/>
          <w:szCs w:val="24"/>
        </w:rPr>
        <w:fldChar w:fldCharType="begin">
          <w:fldData xml:space="preserve">PEVuZE5vdGU+PENpdGU+PEF1dGhvcj5DaGVuPC9BdXRob3I+PFllYXI+MjAxODwvWWVhcj48UmVj
TnVtPjExMTM3MzwvUmVjTnVtPjxEaXNwbGF5VGV4dD48c3R5bGUgZmFjZT0ic3VwZXJzY3JpcHQi
PjEtNzwvc3R5bGU+PC9EaXNwbGF5VGV4dD48cmVjb3JkPjxyZWMtbnVtYmVyPjExMTM3MzwvcmVj
LW51bWJlcj48Zm9yZWlnbi1rZXlzPjxrZXkgYXBwPSJFTiIgZGItaWQ9InAyejl0czlwYjV2cjBw
ZXd3YXp4OXg1N3hkd3BkdnJ4djkydCIgdGltZXN0YW1wPSIxNzM4NzgyMzcyIiBndWlkPSJkY2M4
MjUxZC1kZjM3LTQ0NjQtOTQzMi05NTk1ZDQ4OGY2MjQiPjExMTM3Mzwva2V5PjwvZm9yZWlnbi1r
ZXlzPjxyZWYtdHlwZSBuYW1lPSJKb3VybmFsIEFydGljbGUiPjE3PC9yZWYtdHlwZT48Y29udHJp
YnV0b3JzPjxhdXRob3JzPjxhdXRob3I+Q2hlbiwgU2VubGluPC9hdXRob3I+PGF1dGhvcj5EemV3
YWx0b3dza2ksIERhdmlkIEE8L2F1dGhvcj48YXV0aG9yPlJvc2Vua3JhbnosIFJpY2hhcmQgUjwv
YXV0aG9yPjxhdXRob3I+TGFubmluZ2hhbS1Gb3N0ZXIsIExvcnJhaW5lPC9hdXRob3I+PGF1dGhv
cj5WYXpvdSwgU3B5cmlkb3VsYTwvYXV0aG9yPjxhdXRob3I+R2VudGlsZSwgRG91Z2xhcyBBPC9h
dXRob3I+PGF1dGhvcj5MZWUsIEpvZXkgQTwvYXV0aG9yPjxhdXRob3I+QnJhdW4sIEt5bGUgSjwv
YXV0aG9yPjxhdXRob3I+V29sZmYsIE1hcmVuIE08L2F1dGhvcj48YXV0aG9yPldlbGssIEdyZWdv
cnkgSjwvYXV0aG9yPjwvYXV0aG9ycz48L2NvbnRyaWJ1dG9ycz48dGl0bGVzPjx0aXRsZT5GZWFz
aWJpbGl0eSBzdHVkeSBvZiB0aGUgU1dJVENIIGltcGxlbWVudGF0aW9uIHByb2Nlc3MgZm9yIGVu
aGFuY2luZyBzY2hvb2wgd2VsbG5lc3M8L3RpdGxlPjxzZWNvbmRhcnktdGl0bGU+Qk1DIFB1Ymxp
YyBIZWFsdGg8L3NlY29uZGFyeS10aXRsZT48L3RpdGxlcz48cGVyaW9kaWNhbD48ZnVsbC10aXRs
ZT5CTUMgUHVibGljIEhlYWx0aDwvZnVsbC10aXRsZT48YWJici0xPkJNQyBQdWJsaWMgSGVhbHRo
PC9hYmJyLTE+PGFiYnItMj5CTUMgUHVibGljIEhlYWx0aDwvYWJici0yPjwvcGVyaW9kaWNhbD48
cGFnZXM+MS0xMTwvcGFnZXM+PHZvbHVtZT4xODwvdm9sdW1lPjxkYXRlcz48eWVhcj4yMDE4PC95
ZWFyPjwvZGF0ZXM+PHVybHM+PC91cmxzPjwvcmVjb3JkPjwvQ2l0ZT48Q2l0ZT48QXV0aG9yPkpv
bmVzPC9BdXRob3I+PFllYXI+MjAxNDwvWWVhcj48UmVjTnVtPjExMTM3NDwvUmVjTnVtPjxyZWNv
cmQ+PHJlYy1udW1iZXI+MTExMzc0PC9yZWMtbnVtYmVyPjxmb3JlaWduLWtleXM+PGtleSBhcHA9
IkVOIiBkYi1pZD0icDJ6OXRzOXBiNXZyMHBld3dheng5eDU3eGR3cGR2cnh2OTJ0IiB0aW1lc3Rh
bXA9IjE3Mzg4MDkxOTUiIGd1aWQ9ImJkMGVkNDdjLTc2ODUtNDNiNy04OTdiLWVhMjJmN2RjZTFi
YyI+MTExMzc0PC9rZXk+PC9mb3JlaWduLWtleXM+PHJlZi10eXBlIG5hbWU9IkpvdXJuYWwgQXJ0
aWNsZSI+MTc8L3JlZi10eXBlPjxjb250cmlidXRvcnM+PGF1dGhvcnM+PGF1dGhvcj5Kb25lcyxN
ZWdhbjwvYXV0aG9yPjxhdXRob3I+VGF5bG9yIEx5bmNoLEthdGhlcmluZTwvYXV0aG9yPjxhdXRo
b3I+S2FzcyxBbmRyZWEgRTwvYXV0aG9yPjxhdXRob3I+QnVycm93cyxBbWFuZGE8L2F1dGhvcj48
YXV0aG9yPldpbGxpYW1zLEpvYW5uZTwvYXV0aG9yPjxhdXRob3I+V2lsZmxleSxEZW5pc2UgRTwv
YXV0aG9yPjxhdXRob3I+VGF5bG9yLEMgQmFycjwvYXV0aG9yPjwvYXV0aG9ycz48L2NvbnRyaWJ1
dG9ycz48YXV0aC1hZGRyZXNzPkxhYm9yYXRvcnkgZm9yIHRoZSBTdHVkeSBvZiBCZWhhdmlvcmFs
IE1lZGljaW5lLCBQc3ljaGlhdHJ5IGFuZCBCZWhhdmlvcmFsIFNjaWVuY2VzLCBTdGFuZm9yZCBV
bml2ZXJzaXR5IFNjaG9vbCBvZiBNZWRpY2luZSwgNDAxIFF1YXJyeSBSb2FkLCBNQyA1NzIyLCBT
dGFuZm9yZCwgQ0EsIDk0MzA1LTU3MjIsIFVuaXRlZCBTdGF0ZXMsIDEgNjUwIDIyMyA1NzQyLCBt
ZWdhbmpvbmVzQHN0YW5mb3JkLmVkdTwvYXV0aC1hZGRyZXNzPjx0aXRsZXM+PHRpdGxlPkhlYWx0
aHkgd2VpZ2h0IHJlZ3VsYXRpb24gYW5kIGVhdGluZyBkaXNvcmRlciBwcmV2ZW50aW9uIGluIGhp
Z2ggc2Nob29sIHN0dWRlbnRzOiBhIHVuaXZlcnNhbCBhbmQgdGFyZ2V0ZWQgd2ViLWJhc2VkIGlu
dGVydmVudGlvbjwvdGl0bGU+PHNlY29uZGFyeS10aXRsZT5KIE1lZCBJbnRlcm5ldCBSZXM8L3Nl
Y29uZGFyeS10aXRsZT48L3RpdGxlcz48cGVyaW9kaWNhbD48ZnVsbC10aXRsZT5Kb3VybmFsIG9m
IE1lZGljYWwgSW50ZXJuZXQgUmVzZWFyY2g8L2Z1bGwtdGl0bGU+PGFiYnItMT5KLiBNZWQuIElu
dGVybmV0IFJlcy48L2FiYnItMT48YWJici0yPkogTWVkIEludGVybmV0IFJlczwvYWJici0yPjwv
cGVyaW9kaWNhbD48cGFnZXM+ZTU3PC9wYWdlcz48dm9sdW1lPjE2PC92b2x1bWU+PG51bWJlcj4y
PC9udW1iZXI+PGVkaXRpb24+MjcuMDIuMjAxNDwvZWRpdGlvbj48a2V5d29yZHM+PGtleXdvcmQ+
aGVhbHRoeSB3ZWlnaHQgcmVndWxhdGlvbjwva2V5d29yZD48a2V5d29yZD51bml2ZXJzYWwgYW5k
IHRhcmdldGVkIGRlbGl2ZXJ5PC9rZXl3b3JkPjxrZXl3b3JkPnNjaG9vbC1iYXNlZCBpbnRlcnZl
bnRpb248L2tleXdvcmQ+PGtleXdvcmQ+cHJldmVudGlvbjwva2V5d29yZD48a2V5d29yZD5hZG9s
ZXNjZW50czwva2V5d29yZD48L2tleXdvcmRzPjxkYXRlcz48eWVhcj4yMDE0PC95ZWFyPjwvZGF0
ZXM+PGlzYm4+MTQzODg4NzE8L2lzYm4+PGFjY2Vzc2lvbi1udW0+MjQ1ODM2ODM8L2FjY2Vzc2lv
bi1udW0+PHVybHM+PHJlbGF0ZWQtdXJscz48dXJsPmh0dHA6Ly93d3cuam1pci5vcmcvMjAxNC8y
L2U1Ny88L3VybD48dXJsPmh0dHBzOi8vZG9pLm9yZy8xMC4yMTk2L2ptaXIuMjk5NTwvdXJsPjx1
cmw+aHR0cDovL3d3dy5uY2JpLm5sbS5uaWguZ292L3B1Ym1lZC8yNDU4MzY4MzwvdXJsPjwvcmVs
YXRlZC11cmxzPjwvdXJscz48ZWxlY3Ryb25pYy1yZXNvdXJjZS1udW0+MTAuMjE5Ni9qbWlyLjI5
OTU8L2VsZWN0cm9uaWMtcmVzb3VyY2UtbnVtPjxsYW5ndWFnZT5FbmdsaXNoPC9sYW5ndWFnZT48
L3JlY29yZD48L0NpdGU+PENpdGU+PEF1dGhvcj5XaGl0dGVtb3JlPC9BdXRob3I+PFllYXI+MjAx
MzwvWWVhcj48UmVjTnVtPjExMTM3NTwvUmVjTnVtPjxyZWNvcmQ+PHJlYy1udW1iZXI+MTExMzc1
PC9yZWMtbnVtYmVyPjxmb3JlaWduLWtleXM+PGtleSBhcHA9IkVOIiBkYi1pZD0icDJ6OXRzOXBi
NXZyMHBld3dheng5eDU3eGR3cGR2cnh2OTJ0IiB0aW1lc3RhbXA9IjE3Mzg4MTA1NzkiIGd1aWQ9
IjRkM2VhZGI0LWU4ZjItNDIwYS04MmVkLTFhY2UwMDBiMWE0MCI+MTExMzc1PC9rZXk+PC9mb3Jl
aWduLWtleXM+PHJlZi10eXBlIG5hbWU9IkpvdXJuYWwgQXJ0aWNsZSI+MTc8L3JlZi10eXBlPjxj
b250cmlidXRvcnM+PGF1dGhvcnM+PGF1dGhvcj5XaGl0dGVtb3JlLCBSb2JpbjwvYXV0aG9yPjxh
dXRob3I+SmVvbiwgU2FuZ2Nob29uPC9hdXRob3I+PGF1dGhvcj5HcmV5LCBNYXJnYXJldDwvYXV0
aG9yPjwvYXV0aG9ycz48L2NvbnRyaWJ1dG9ycz48YXV0aC1hZGRyZXNzPllhbGUgU2Nob29sIG9m
IE51cnNpbmcsIE5ldyBIYXZlbiwgQ1QgMDY1MzYsIFVTQS4gcm9iaW4ud2hpdHRlbW9yZUB5YWxl
LmVkdTwvYXV0aC1hZGRyZXNzPjx0aXRsZXM+PHRpdGxlPkFuIEludGVybmV0IG9iZXNpdHkgcHJl
dmVudGlvbiBwcm9ncmFtIGZvciBhZG9sZXNjZW50czwvdGl0bGU+PHNlY29uZGFyeS10aXRsZT5K
IEFkb2xlc2MgSGVhbHRoPC9zZWNvbmRhcnktdGl0bGU+PGFsdC10aXRsZT5KIEFkb2xlc2MgSGVh
bHRoPC9hbHQtdGl0bGU+PC90aXRsZXM+PHBlcmlvZGljYWw+PGZ1bGwtdGl0bGU+Sm91cm5hbCBv
ZiBBZG9sZXNjZW50IEhlYWx0aDwvZnVsbC10aXRsZT48YWJici0xPkouIEFkb2xlc2MuIEhlYWx0
aDwvYWJici0xPjxhYmJyLTI+SiBBZG9sZXNjIEhlYWx0aDwvYWJici0yPjwvcGVyaW9kaWNhbD48
YWx0LXBlcmlvZGljYWw+PGZ1bGwtdGl0bGU+Sm91cm5hbCBvZiBBZG9sZXNjZW50IEhlYWx0aDwv
ZnVsbC10aXRsZT48YWJici0xPkouIEFkb2xlc2MuIEhlYWx0aDwvYWJici0xPjxhYmJyLTI+SiBB
ZG9sZXNjIEhlYWx0aDwvYWJici0yPjwvYWx0LXBlcmlvZGljYWw+PHBhZ2VzPjQzOS00NDc8L3Bh
Z2VzPjx2b2x1bWU+NTI8L3ZvbHVtZT48bnVtYmVyPjQ8L251bWJlcj48a2V5d29yZHM+PGtleXdv
cmQ+SGVhbHRoIEVkdWNhdGlvbjwva2V5d29yZD48a2V5d29yZD5JbnRlcm5ldDwva2V5d29yZD48
a2V5d29yZD5TY2hvb2wgSGVhbHRoIFNlcnZpY2VzPC9rZXl3b3JkPjwva2V5d29yZHM+PGRhdGVz
Pjx5ZWFyPjIwMTM8L3llYXI+PHB1Yi1kYXRlcz48ZGF0ZT4yMDEzLzA0Ly88L2RhdGU+PC9wdWIt
ZGF0ZXM+PC9kYXRlcz48aXNibj4xMDU0LTEzOVg8L2lzYm4+PGFjY2Vzc2lvbi1udW0+MjMyOTkw
MDM8L2FjY2Vzc2lvbi1udW0+PHVybHM+PHJlbGF0ZWQtdXJscz48dXJsPmh0dHA6Ly9ldXJvcGVw
bWMub3JnL2Fic3RyYWN0L01FRC8yMzI5OTAwMzwvdXJsPjx1cmw+aHR0cHM6Ly9ldXJvcGVwbWMu
b3JnL2FydGljbGVzL3BtYzM2MDg3NDY/cGRmPXJlbmRlcjwvdXJsPjx1cmw+aHR0cHM6Ly9kb2ku
b3JnLzEwLjEwMTYvai5qYWRvaGVhbHRoLjIwMTIuMDcuMDE0PC91cmw+PHVybD5odHRwczovL2V1
cm9wZXBtYy5vcmcvYXJ0aWNsZXMvUE1DMzYwODc0NjwvdXJsPjwvcmVsYXRlZC11cmxzPjwvdXJs
cz48ZWxlY3Ryb25pYy1yZXNvdXJjZS1udW0+MTAuMTAxNi9qLmphZG9oZWFsdGguMjAxMi4wNy4w
MTQ8L2VsZWN0cm9uaWMtcmVzb3VyY2UtbnVtPjxyZW1vdGUtZGF0YWJhc2UtbmFtZT5QdWJNZWQ8
L3JlbW90ZS1kYXRhYmFzZS1uYW1lPjxsYW5ndWFnZT5lbmc8L2xhbmd1YWdlPjwvcmVjb3JkPjwv
Q2l0ZT48Q2l0ZT48QXV0aG9yPk1vY2t1czwvQXV0aG9yPjxZZWFyPjIwMTE8L1llYXI+PFJlY051
bT45MTU1MTwvUmVjTnVtPjxyZWNvcmQ+PHJlYy1udW1iZXI+OTE1NTE8L3JlYy1udW1iZXI+PGZv
cmVpZ24ta2V5cz48a2V5IGFwcD0iRU4iIGRiLWlkPSJwMno5dHM5cGI1dnIwcGV3d2F6eDl4NTd4
ZHdwZHZyeHY5MnQiIHRpbWVzdGFtcD0iMTYwOTAxMjA1MiIgZ3VpZD0iOGYxOWUxYWEtODc5OC00
OTYzLTk5NDktYzg2MDUzYjI1NTgzIj45MTU1MTwva2V5PjwvZm9yZWlnbi1rZXlzPjxyZWYtdHlw
ZSBuYW1lPSJKb3VybmFsIEFydGljbGUiPjE3PC9yZWYtdHlwZT48Y29udHJpYnV0b3JzPjxhdXRo
b3JzPjxhdXRob3I+TW9ja3VzLCBEYW55dGUgUzwvYXV0aG9yPjxhdXRob3I+TWFjZXJhLCBDYXJv
bGluZSBBPC9hdXRob3I+PGF1dGhvcj5XaW5nYXJkLCBEZWJvcmFoIEw8L2F1dGhvcj48YXV0aG9y
PlBlZGRlY29yZCwgTWljaGFlbDwvYXV0aG9yPjxhdXRob3I+VGhvbWFzLCBSb25hbGQgRzwvYXV0
aG9yPjxhdXRob3I+V2lsZmxleSwgRGVuaXNlIEU8L2F1dGhvcj48L2F1dGhvcnM+PC9jb250cmli
dXRvcnM+PHRpdGxlcz48dGl0bGU+RGlldGFyeSBzZWxmLW1vbml0b3JpbmcgYW5kIGl0cyBpbXBh
Y3Qgb24gd2VpZ2h0IGxvc3MgaW4gb3ZlcndlaWdodCBjaGlsZHJlbjwvdGl0bGU+PHNlY29uZGFy
eS10aXRsZT5JbnRlcm5hdGlvbmFsIEpvdXJuYWwgb2YgUGVkaWF0cmljIE9iZXNpdHk8L3NlY29u
ZGFyeS10aXRsZT48L3RpdGxlcz48cGVyaW9kaWNhbD48ZnVsbC10aXRsZT5JbnRlcm5hdGlvbmFs
IEpvdXJuYWwgb2YgUGVkaWF0cmljIE9iZXNpdHk8L2Z1bGwtdGl0bGU+PGFiYnItMT5JbnQuIEou
IFBlZGlhdHIuIE9iZXMuPC9hYmJyLTE+PGFiYnItMj5JbnQgSiBQZWRpYXRyIE9iZXM8L2FiYnIt
Mj48L3BlcmlvZGljYWw+PHBhZ2VzPjE5Ny0yMDU8L3BhZ2VzPjx2b2x1bWU+Njwvdm9sdW1lPjxu
dW1iZXI+My00PC9udW1iZXI+PGRhdGVzPjx5ZWFyPjIwMTE8L3llYXI+PC9kYXRlcz48aXNibj4x
NzQ3LTcxNjY8L2lzYm4+PHVybHM+PC91cmxzPjwvcmVjb3JkPjwvQ2l0ZT48Q2l0ZT48QXV0aG9y
PlNhZWxlbnM8L0F1dGhvcj48WWVhcj4yMDAzPC9ZZWFyPjxSZWNOdW0+MTExMTU2PC9SZWNOdW0+
PHJlY29yZD48cmVjLW51bWJlcj4xMTExNTY8L3JlYy1udW1iZXI+PGZvcmVpZ24ta2V5cz48a2V5
IGFwcD0iRU4iIGRiLWlkPSJwMno5dHM5cGI1dnIwcGV3d2F6eDl4NTd4ZHdwZHZyeHY5MnQiIHRp
bWVzdGFtcD0iMTY0ODI4OTg2MiIgZ3VpZD0iNjBjZjkwNjEtZjU3Ni00ODVhLWI2ZmEtMDc5MWMz
ODhhNjdhIj4xMTExNTY8L2tleT48L2ZvcmVpZ24ta2V5cz48cmVmLXR5cGUgbmFtZT0iSm91cm5h
bCBBcnRpY2xlIj4xNzwvcmVmLXR5cGU+PGNvbnRyaWJ1dG9ycz48YXV0aG9ycz48YXV0aG9yPlNh
ZWxlbnMsIEJyaWFuIEU8L2F1dGhvcj48YXV0aG9yPk1jR3JhdGgsIEFubiBNPC9hdXRob3I+PC9h
dXRob3JzPjwvY29udHJpYnV0b3JzPjx0aXRsZXM+PHRpdGxlPlNlbGYtbW9uaXRvcmluZyBhZGhl
cmVuY2UgYW5kIGFkb2xlc2NlbnQgd2VpZ2h0IGNvbnRyb2wgZWZmaWNhY3k8L3RpdGxlPjxzZWNv
bmRhcnktdGl0bGU+Q2hpbGRyZW4mYXBvcztzIEhlYWx0aCBDYXJlPC9zZWNvbmRhcnktdGl0bGU+
PC90aXRsZXM+PHBlcmlvZGljYWw+PGZ1bGwtdGl0bGU+Q2hpbGRyZW4mYXBvcztzIEhlYWx0aCBD
YXJlPC9mdWxsLXRpdGxlPjxhYmJyLTE+Q2hpbGQuIEhlYWx0aCBDYXJlPC9hYmJyLTE+PGFiYnIt
Mj5DaGlsZCBIZWFsdGggQ2FyZTwvYWJici0yPjwvcGVyaW9kaWNhbD48cGFnZXM+MTM3LTE1Mjwv
cGFnZXM+PHZvbHVtZT4zMjwvdm9sdW1lPjxudW1iZXI+MjwvbnVtYmVyPjxkYXRlcz48eWVhcj4y
MDAzPC95ZWFyPjwvZGF0ZXM+PGlzYm4+MDI3My05NjE1PC9pc2JuPjx1cmxzPjwvdXJscz48L3Jl
Y29yZD48L0NpdGU+PENpdGU+PEF1dGhvcj5LaXJzY2hlbmJhdW08L0F1dGhvcj48WWVhcj4yMDA1
PC9ZZWFyPjxSZWNOdW0+MTExMzI3PC9SZWNOdW0+PHJlY29yZD48cmVjLW51bWJlcj4xMTEzMjc8
L3JlYy1udW1iZXI+PGZvcmVpZ24ta2V5cz48a2V5IGFwcD0iRU4iIGRiLWlkPSJwMno5dHM5cGI1
dnIwcGV3d2F6eDl4NTd4ZHdwZHZyeHY5MnQiIHRpbWVzdGFtcD0iMTczNjQ3Mjc0MCIgZ3VpZD0i
MWM2NjYxMGEtODZjMy00ZjQ3LWI5NWEtY2IzMTJmZmIwZTk2Ij4xMTEzMjc8L2tleT48L2ZvcmVp
Z24ta2V5cz48cmVmLXR5cGUgbmFtZT0iSm91cm5hbCBBcnRpY2xlIj4xNzwvcmVmLXR5cGU+PGNv
bnRyaWJ1dG9ycz48YXV0aG9ycz48YXV0aG9yPktpcnNjaGVuYmF1bSwgRGFuaWVsIFMuPC9hdXRo
b3I+PGF1dGhvcj5HZXJtYW5uLCBKdWxpZSBOLjwvYXV0aG9yPjxhdXRob3I+UmljaCwgQmFycnkg
SC48L2F1dGhvcj48L2F1dGhvcnM+PC9jb250cmlidXRvcnM+PHRpdGxlcz48dGl0bGU+VHJlYXRt
ZW50IG9mIG1vcmJpZCBvYmVzaXR5IGluIGxvdy1pbmNvbWUgYWRvbGVzY2VudHM6IGVmZmVjdHMg
b2YgcGFyZW50YWwgc2VsZi1tb25pdG9yaW5nPC90aXRsZT48c2Vjb25kYXJ5LXRpdGxlPk9iZXNp
dHkgUmVzZWFyY2g8L3NlY29uZGFyeS10aXRsZT48L3RpdGxlcz48cGFnZXM+MTUyNy0xNTI5PC9w
YWdlcz48dm9sdW1lPjEzPC92b2x1bWU+PG51bWJlcj45PC9udW1iZXI+PGRhdGVzPjx5ZWFyPjIw
MDU8L3llYXI+PC9kYXRlcz48aXNibj4xMDcxLTczMjM8L2lzYm4+PHVybHM+PHJlbGF0ZWQtdXJs
cz48dXJsPmh0dHBzOi8vb25saW5lbGlicmFyeS53aWxleS5jb20vZG9pL2Ficy8xMC4xMDM4L29i
eS4yMDA1LjE4NzwvdXJsPjwvcmVsYXRlZC11cmxzPjwvdXJscz48ZWxlY3Ryb25pYy1yZXNvdXJj
ZS1udW0+MTAuMTAzOC9vYnkuMjAwNS4xODc8L2VsZWN0cm9uaWMtcmVzb3VyY2UtbnVtPjwvcmVj
b3JkPjwvQ2l0ZT48Q2l0ZT48QXV0aG9yPkdlcm1hbm48L0F1dGhvcj48WWVhcj4yMDA3PC9ZZWFy
PjxSZWNOdW0+OTE1NTI8L1JlY051bT48cmVjb3JkPjxyZWMtbnVtYmVyPjkxNTUyPC9yZWMtbnVt
YmVyPjxmb3JlaWduLWtleXM+PGtleSBhcHA9IkVOIiBkYi1pZD0icDJ6OXRzOXBiNXZyMHBld3dh
eng5eDU3eGR3cGR2cnh2OTJ0IiB0aW1lc3RhbXA9IjE2MDkwMTIwNzUiIGd1aWQ9IjBkMTI2ODhi
LWFlOTEtNDU1Ny1hYTNiLWRhOWRiYmI4NTg4ZSI+OTE1NTI8L2tleT48L2ZvcmVpZ24ta2V5cz48
cmVmLXR5cGUgbmFtZT0iSm91cm5hbCBBcnRpY2xlIj4xNzwvcmVmLXR5cGU+PGNvbnRyaWJ1dG9y
cz48YXV0aG9ycz48YXV0aG9yPkdlcm1hbm4sIEp1bGllIE48L2F1dGhvcj48YXV0aG9yPktpcnNj
aGVuYmF1bSwgRGFuaWVsIFM8L2F1dGhvcj48YXV0aG9yPlJpY2gsIEJhcnJ5IEg8L2F1dGhvcj48
L2F1dGhvcnM+PC9jb250cmlidXRvcnM+PHRpdGxlcz48dGl0bGU+Q2hpbGQgYW5kIHBhcmVudGFs
IHNlbGYtbW9uaXRvcmluZyBhcyBkZXRlcm1pbmFudHMgb2Ygc3VjY2VzcyBpbiB0aGUgdHJlYXRt
ZW50IG9mIG1vcmJpZCBvYmVzaXR5IGluIGxvdy1pbmNvbWUgbWlub3JpdHkgY2hpbGRyZW48L3Rp
dGxlPjxzZWNvbmRhcnktdGl0bGU+Sm91cm5hbCBvZiBQZWRpYXRyaWMgUHN5Y2hvbG9neTwvc2Vj
b25kYXJ5LXRpdGxlPjwvdGl0bGVzPjxwZXJpb2RpY2FsPjxmdWxsLXRpdGxlPkpvdXJuYWwgb2Yg
UGVkaWF0cmljIFBzeWNob2xvZ3k8L2Z1bGwtdGl0bGU+PGFiYnItMT5KLiBQZWRpYXRyLiBQc3lj
aG9sLjwvYWJici0xPjxhYmJyLTI+SiBQZWRpYXRyIFBzeWNob2w8L2FiYnItMj48L3BlcmlvZGlj
YWw+PHBhZ2VzPjExMS0xMjE8L3BhZ2VzPjx2b2x1bWU+MzI8L3ZvbHVtZT48bnVtYmVyPjE8L251
bWJlcj48ZGF0ZXM+PHllYXI+MjAwNzwveWVhcj48L2RhdGVzPjxpc2JuPjE0NjUtNzM1WDwvaXNi
bj48dXJscz48L3VybHM+PC9yZWNvcmQ+PC9DaXRlPjwvRW5kTm90ZT4A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PEVuZE5vdGU+PENpdGU+PEF1dGhvcj5DaGVuPC9BdXRob3I+PFllYXI+MjAxODwvWWVhcj48UmVj
TnVtPjExMTM3MzwvUmVjTnVtPjxEaXNwbGF5VGV4dD48c3R5bGUgZmFjZT0ic3VwZXJzY3JpcHQi
PjEtNzwvc3R5bGU+PC9EaXNwbGF5VGV4dD48cmVjb3JkPjxyZWMtbnVtYmVyPjExMTM3MzwvcmVj
LW51bWJlcj48Zm9yZWlnbi1rZXlzPjxrZXkgYXBwPSJFTiIgZGItaWQ9InAyejl0czlwYjV2cjBw
ZXd3YXp4OXg1N3hkd3BkdnJ4djkydCIgdGltZXN0YW1wPSIxNzM4NzgyMzcyIiBndWlkPSJkY2M4
MjUxZC1kZjM3LTQ0NjQtOTQzMi05NTk1ZDQ4OGY2MjQiPjExMTM3Mzwva2V5PjwvZm9yZWlnbi1r
ZXlzPjxyZWYtdHlwZSBuYW1lPSJKb3VybmFsIEFydGljbGUiPjE3PC9yZWYtdHlwZT48Y29udHJp
YnV0b3JzPjxhdXRob3JzPjxhdXRob3I+Q2hlbiwgU2VubGluPC9hdXRob3I+PGF1dGhvcj5EemV3
YWx0b3dza2ksIERhdmlkIEE8L2F1dGhvcj48YXV0aG9yPlJvc2Vua3JhbnosIFJpY2hhcmQgUjwv
YXV0aG9yPjxhdXRob3I+TGFubmluZ2hhbS1Gb3N0ZXIsIExvcnJhaW5lPC9hdXRob3I+PGF1dGhv
cj5WYXpvdSwgU3B5cmlkb3VsYTwvYXV0aG9yPjxhdXRob3I+R2VudGlsZSwgRG91Z2xhcyBBPC9h
dXRob3I+PGF1dGhvcj5MZWUsIEpvZXkgQTwvYXV0aG9yPjxhdXRob3I+QnJhdW4sIEt5bGUgSjwv
YXV0aG9yPjxhdXRob3I+V29sZmYsIE1hcmVuIE08L2F1dGhvcj48YXV0aG9yPldlbGssIEdyZWdv
cnkgSjwvYXV0aG9yPjwvYXV0aG9ycz48L2NvbnRyaWJ1dG9ycz48dGl0bGVzPjx0aXRsZT5GZWFz
aWJpbGl0eSBzdHVkeSBvZiB0aGUgU1dJVENIIGltcGxlbWVudGF0aW9uIHByb2Nlc3MgZm9yIGVu
aGFuY2luZyBzY2hvb2wgd2VsbG5lc3M8L3RpdGxlPjxzZWNvbmRhcnktdGl0bGU+Qk1DIFB1Ymxp
YyBIZWFsdGg8L3NlY29uZGFyeS10aXRsZT48L3RpdGxlcz48cGVyaW9kaWNhbD48ZnVsbC10aXRs
ZT5CTUMgUHVibGljIEhlYWx0aDwvZnVsbC10aXRsZT48YWJici0xPkJNQyBQdWJsaWMgSGVhbHRo
PC9hYmJyLTE+PGFiYnItMj5CTUMgUHVibGljIEhlYWx0aDwvYWJici0yPjwvcGVyaW9kaWNhbD48
cGFnZXM+MS0xMTwvcGFnZXM+PHZvbHVtZT4xODwvdm9sdW1lPjxkYXRlcz48eWVhcj4yMDE4PC95
ZWFyPjwvZGF0ZXM+PHVybHM+PC91cmxzPjwvcmVjb3JkPjwvQ2l0ZT48Q2l0ZT48QXV0aG9yPkpv
bmVzPC9BdXRob3I+PFllYXI+MjAxNDwvWWVhcj48UmVjTnVtPjExMTM3NDwvUmVjTnVtPjxyZWNv
cmQ+PHJlYy1udW1iZXI+MTExMzc0PC9yZWMtbnVtYmVyPjxmb3JlaWduLWtleXM+PGtleSBhcHA9
IkVOIiBkYi1pZD0icDJ6OXRzOXBiNXZyMHBld3dheng5eDU3eGR3cGR2cnh2OTJ0IiB0aW1lc3Rh
bXA9IjE3Mzg4MDkxOTUiIGd1aWQ9ImJkMGVkNDdjLTc2ODUtNDNiNy04OTdiLWVhMjJmN2RjZTFi
YyI+MTExMzc0PC9rZXk+PC9mb3JlaWduLWtleXM+PHJlZi10eXBlIG5hbWU9IkpvdXJuYWwgQXJ0
aWNsZSI+MTc8L3JlZi10eXBlPjxjb250cmlidXRvcnM+PGF1dGhvcnM+PGF1dGhvcj5Kb25lcyxN
ZWdhbjwvYXV0aG9yPjxhdXRob3I+VGF5bG9yIEx5bmNoLEthdGhlcmluZTwvYXV0aG9yPjxhdXRo
b3I+S2FzcyxBbmRyZWEgRTwvYXV0aG9yPjxhdXRob3I+QnVycm93cyxBbWFuZGE8L2F1dGhvcj48
YXV0aG9yPldpbGxpYW1zLEpvYW5uZTwvYXV0aG9yPjxhdXRob3I+V2lsZmxleSxEZW5pc2UgRTwv
YXV0aG9yPjxhdXRob3I+VGF5bG9yLEMgQmFycjwvYXV0aG9yPjwvYXV0aG9ycz48L2NvbnRyaWJ1
dG9ycz48YXV0aC1hZGRyZXNzPkxhYm9yYXRvcnkgZm9yIHRoZSBTdHVkeSBvZiBCZWhhdmlvcmFs
IE1lZGljaW5lLCBQc3ljaGlhdHJ5IGFuZCBCZWhhdmlvcmFsIFNjaWVuY2VzLCBTdGFuZm9yZCBV
bml2ZXJzaXR5IFNjaG9vbCBvZiBNZWRpY2luZSwgNDAxIFF1YXJyeSBSb2FkLCBNQyA1NzIyLCBT
dGFuZm9yZCwgQ0EsIDk0MzA1LTU3MjIsIFVuaXRlZCBTdGF0ZXMsIDEgNjUwIDIyMyA1NzQyLCBt
ZWdhbmpvbmVzQHN0YW5mb3JkLmVkdTwvYXV0aC1hZGRyZXNzPjx0aXRsZXM+PHRpdGxlPkhlYWx0
aHkgd2VpZ2h0IHJlZ3VsYXRpb24gYW5kIGVhdGluZyBkaXNvcmRlciBwcmV2ZW50aW9uIGluIGhp
Z2ggc2Nob29sIHN0dWRlbnRzOiBhIHVuaXZlcnNhbCBhbmQgdGFyZ2V0ZWQgd2ViLWJhc2VkIGlu
dGVydmVudGlvbjwvdGl0bGU+PHNlY29uZGFyeS10aXRsZT5KIE1lZCBJbnRlcm5ldCBSZXM8L3Nl
Y29uZGFyeS10aXRsZT48L3RpdGxlcz48cGVyaW9kaWNhbD48ZnVsbC10aXRsZT5Kb3VybmFsIG9m
IE1lZGljYWwgSW50ZXJuZXQgUmVzZWFyY2g8L2Z1bGwtdGl0bGU+PGFiYnItMT5KLiBNZWQuIElu
dGVybmV0IFJlcy48L2FiYnItMT48YWJici0yPkogTWVkIEludGVybmV0IFJlczwvYWJici0yPjwv
cGVyaW9kaWNhbD48cGFnZXM+ZTU3PC9wYWdlcz48dm9sdW1lPjE2PC92b2x1bWU+PG51bWJlcj4y
PC9udW1iZXI+PGVkaXRpb24+MjcuMDIuMjAxNDwvZWRpdGlvbj48a2V5d29yZHM+PGtleXdvcmQ+
aGVhbHRoeSB3ZWlnaHQgcmVndWxhdGlvbjwva2V5d29yZD48a2V5d29yZD51bml2ZXJzYWwgYW5k
IHRhcmdldGVkIGRlbGl2ZXJ5PC9rZXl3b3JkPjxrZXl3b3JkPnNjaG9vbC1iYXNlZCBpbnRlcnZl
bnRpb248L2tleXdvcmQ+PGtleXdvcmQ+cHJldmVudGlvbjwva2V5d29yZD48a2V5d29yZD5hZG9s
ZXNjZW50czwva2V5d29yZD48L2tleXdvcmRzPjxkYXRlcz48eWVhcj4yMDE0PC95ZWFyPjwvZGF0
ZXM+PGlzYm4+MTQzODg4NzE8L2lzYm4+PGFjY2Vzc2lvbi1udW0+MjQ1ODM2ODM8L2FjY2Vzc2lv
bi1udW0+PHVybHM+PHJlbGF0ZWQtdXJscz48dXJsPmh0dHA6Ly93d3cuam1pci5vcmcvMjAxNC8y
L2U1Ny88L3VybD48dXJsPmh0dHBzOi8vZG9pLm9yZy8xMC4yMTk2L2ptaXIuMjk5NTwvdXJsPjx1
cmw+aHR0cDovL3d3dy5uY2JpLm5sbS5uaWguZ292L3B1Ym1lZC8yNDU4MzY4MzwvdXJsPjwvcmVs
YXRlZC11cmxzPjwvdXJscz48ZWxlY3Ryb25pYy1yZXNvdXJjZS1udW0+MTAuMjE5Ni9qbWlyLjI5
OTU8L2VsZWN0cm9uaWMtcmVzb3VyY2UtbnVtPjxsYW5ndWFnZT5FbmdsaXNoPC9sYW5ndWFnZT48
L3JlY29yZD48L0NpdGU+PENpdGU+PEF1dGhvcj5XaGl0dGVtb3JlPC9BdXRob3I+PFllYXI+MjAx
MzwvWWVhcj48UmVjTnVtPjExMTM3NTwvUmVjTnVtPjxyZWNvcmQ+PHJlYy1udW1iZXI+MTExMzc1
PC9yZWMtbnVtYmVyPjxmb3JlaWduLWtleXM+PGtleSBhcHA9IkVOIiBkYi1pZD0icDJ6OXRzOXBi
NXZyMHBld3dheng5eDU3eGR3cGR2cnh2OTJ0IiB0aW1lc3RhbXA9IjE3Mzg4MTA1NzkiIGd1aWQ9
IjRkM2VhZGI0LWU4ZjItNDIwYS04MmVkLTFhY2UwMDBiMWE0MCI+MTExMzc1PC9rZXk+PC9mb3Jl
aWduLWtleXM+PHJlZi10eXBlIG5hbWU9IkpvdXJuYWwgQXJ0aWNsZSI+MTc8L3JlZi10eXBlPjxj
b250cmlidXRvcnM+PGF1dGhvcnM+PGF1dGhvcj5XaGl0dGVtb3JlLCBSb2JpbjwvYXV0aG9yPjxh
dXRob3I+SmVvbiwgU2FuZ2Nob29uPC9hdXRob3I+PGF1dGhvcj5HcmV5LCBNYXJnYXJldDwvYXV0
aG9yPjwvYXV0aG9ycz48L2NvbnRyaWJ1dG9ycz48YXV0aC1hZGRyZXNzPllhbGUgU2Nob29sIG9m
IE51cnNpbmcsIE5ldyBIYXZlbiwgQ1QgMDY1MzYsIFVTQS4gcm9iaW4ud2hpdHRlbW9yZUB5YWxl
LmVkdTwvYXV0aC1hZGRyZXNzPjx0aXRsZXM+PHRpdGxlPkFuIEludGVybmV0IG9iZXNpdHkgcHJl
dmVudGlvbiBwcm9ncmFtIGZvciBhZG9sZXNjZW50czwvdGl0bGU+PHNlY29uZGFyeS10aXRsZT5K
IEFkb2xlc2MgSGVhbHRoPC9zZWNvbmRhcnktdGl0bGU+PGFsdC10aXRsZT5KIEFkb2xlc2MgSGVh
bHRoPC9hbHQtdGl0bGU+PC90aXRsZXM+PHBlcmlvZGljYWw+PGZ1bGwtdGl0bGU+Sm91cm5hbCBv
ZiBBZG9sZXNjZW50IEhlYWx0aDwvZnVsbC10aXRsZT48YWJici0xPkouIEFkb2xlc2MuIEhlYWx0
aDwvYWJici0xPjxhYmJyLTI+SiBBZG9sZXNjIEhlYWx0aDwvYWJici0yPjwvcGVyaW9kaWNhbD48
YWx0LXBlcmlvZGljYWw+PGZ1bGwtdGl0bGU+Sm91cm5hbCBvZiBBZG9sZXNjZW50IEhlYWx0aDwv
ZnVsbC10aXRsZT48YWJici0xPkouIEFkb2xlc2MuIEhlYWx0aDwvYWJici0xPjxhYmJyLTI+SiBB
ZG9sZXNjIEhlYWx0aDwvYWJici0yPjwvYWx0LXBlcmlvZGljYWw+PHBhZ2VzPjQzOS00NDc8L3Bh
Z2VzPjx2b2x1bWU+NTI8L3ZvbHVtZT48bnVtYmVyPjQ8L251bWJlcj48a2V5d29yZHM+PGtleXdv
cmQ+SGVhbHRoIEVkdWNhdGlvbjwva2V5d29yZD48a2V5d29yZD5JbnRlcm5ldDwva2V5d29yZD48
a2V5d29yZD5TY2hvb2wgSGVhbHRoIFNlcnZpY2VzPC9rZXl3b3JkPjwva2V5d29yZHM+PGRhdGVz
Pjx5ZWFyPjIwMTM8L3llYXI+PHB1Yi1kYXRlcz48ZGF0ZT4yMDEzLzA0Ly88L2RhdGU+PC9wdWIt
ZGF0ZXM+PC9kYXRlcz48aXNibj4xMDU0LTEzOVg8L2lzYm4+PGFjY2Vzc2lvbi1udW0+MjMyOTkw
MDM8L2FjY2Vzc2lvbi1udW0+PHVybHM+PHJlbGF0ZWQtdXJscz48dXJsPmh0dHA6Ly9ldXJvcGVw
bWMub3JnL2Fic3RyYWN0L01FRC8yMzI5OTAwMzwvdXJsPjx1cmw+aHR0cHM6Ly9ldXJvcGVwbWMu
b3JnL2FydGljbGVzL3BtYzM2MDg3NDY/cGRmPXJlbmRlcjwvdXJsPjx1cmw+aHR0cHM6Ly9kb2ku
b3JnLzEwLjEwMTYvai5qYWRvaGVhbHRoLjIwMTIuMDcuMDE0PC91cmw+PHVybD5odHRwczovL2V1
cm9wZXBtYy5vcmcvYXJ0aWNsZXMvUE1DMzYwODc0NjwvdXJsPjwvcmVsYXRlZC11cmxzPjwvdXJs
cz48ZWxlY3Ryb25pYy1yZXNvdXJjZS1udW0+MTAuMTAxNi9qLmphZG9oZWFsdGguMjAxMi4wNy4w
MTQ8L2VsZWN0cm9uaWMtcmVzb3VyY2UtbnVtPjxyZW1vdGUtZGF0YWJhc2UtbmFtZT5QdWJNZWQ8
L3JlbW90ZS1kYXRhYmFzZS1uYW1lPjxsYW5ndWFnZT5lbmc8L2xhbmd1YWdlPjwvcmVjb3JkPjwv
Q2l0ZT48Q2l0ZT48QXV0aG9yPk1vY2t1czwvQXV0aG9yPjxZZWFyPjIwMTE8L1llYXI+PFJlY051
bT45MTU1MTwvUmVjTnVtPjxyZWNvcmQ+PHJlYy1udW1iZXI+OTE1NTE8L3JlYy1udW1iZXI+PGZv
cmVpZ24ta2V5cz48a2V5IGFwcD0iRU4iIGRiLWlkPSJwMno5dHM5cGI1dnIwcGV3d2F6eDl4NTd4
ZHdwZHZyeHY5MnQiIHRpbWVzdGFtcD0iMTYwOTAxMjA1MiIgZ3VpZD0iOGYxOWUxYWEtODc5OC00
OTYzLTk5NDktYzg2MDUzYjI1NTgzIj45MTU1MTwva2V5PjwvZm9yZWlnbi1rZXlzPjxyZWYtdHlw
ZSBuYW1lPSJKb3VybmFsIEFydGljbGUiPjE3PC9yZWYtdHlwZT48Y29udHJpYnV0b3JzPjxhdXRo
b3JzPjxhdXRob3I+TW9ja3VzLCBEYW55dGUgUzwvYXV0aG9yPjxhdXRob3I+TWFjZXJhLCBDYXJv
bGluZSBBPC9hdXRob3I+PGF1dGhvcj5XaW5nYXJkLCBEZWJvcmFoIEw8L2F1dGhvcj48YXV0aG9y
PlBlZGRlY29yZCwgTWljaGFlbDwvYXV0aG9yPjxhdXRob3I+VGhvbWFzLCBSb25hbGQgRzwvYXV0
aG9yPjxhdXRob3I+V2lsZmxleSwgRGVuaXNlIEU8L2F1dGhvcj48L2F1dGhvcnM+PC9jb250cmli
dXRvcnM+PHRpdGxlcz48dGl0bGU+RGlldGFyeSBzZWxmLW1vbml0b3JpbmcgYW5kIGl0cyBpbXBh
Y3Qgb24gd2VpZ2h0IGxvc3MgaW4gb3ZlcndlaWdodCBjaGlsZHJlbjwvdGl0bGU+PHNlY29uZGFy
eS10aXRsZT5JbnRlcm5hdGlvbmFsIEpvdXJuYWwgb2YgUGVkaWF0cmljIE9iZXNpdHk8L3NlY29u
ZGFyeS10aXRsZT48L3RpdGxlcz48cGVyaW9kaWNhbD48ZnVsbC10aXRsZT5JbnRlcm5hdGlvbmFs
IEpvdXJuYWwgb2YgUGVkaWF0cmljIE9iZXNpdHk8L2Z1bGwtdGl0bGU+PGFiYnItMT5JbnQuIEou
IFBlZGlhdHIuIE9iZXMuPC9hYmJyLTE+PGFiYnItMj5JbnQgSiBQZWRpYXRyIE9iZXM8L2FiYnIt
Mj48L3BlcmlvZGljYWw+PHBhZ2VzPjE5Ny0yMDU8L3BhZ2VzPjx2b2x1bWU+Njwvdm9sdW1lPjxu
dW1iZXI+My00PC9udW1iZXI+PGRhdGVzPjx5ZWFyPjIwMTE8L3llYXI+PC9kYXRlcz48aXNibj4x
NzQ3LTcxNjY8L2lzYm4+PHVybHM+PC91cmxzPjwvcmVjb3JkPjwvQ2l0ZT48Q2l0ZT48QXV0aG9y
PlNhZWxlbnM8L0F1dGhvcj48WWVhcj4yMDAzPC9ZZWFyPjxSZWNOdW0+MTExMTU2PC9SZWNOdW0+
PHJlY29yZD48cmVjLW51bWJlcj4xMTExNTY8L3JlYy1udW1iZXI+PGZvcmVpZ24ta2V5cz48a2V5
IGFwcD0iRU4iIGRiLWlkPSJwMno5dHM5cGI1dnIwcGV3d2F6eDl4NTd4ZHdwZHZyeHY5MnQiIHRp
bWVzdGFtcD0iMTY0ODI4OTg2MiIgZ3VpZD0iNjBjZjkwNjEtZjU3Ni00ODVhLWI2ZmEtMDc5MWMz
ODhhNjdhIj4xMTExNTY8L2tleT48L2ZvcmVpZ24ta2V5cz48cmVmLXR5cGUgbmFtZT0iSm91cm5h
bCBBcnRpY2xlIj4xNzwvcmVmLXR5cGU+PGNvbnRyaWJ1dG9ycz48YXV0aG9ycz48YXV0aG9yPlNh
ZWxlbnMsIEJyaWFuIEU8L2F1dGhvcj48YXV0aG9yPk1jR3JhdGgsIEFubiBNPC9hdXRob3I+PC9h
dXRob3JzPjwvY29udHJpYnV0b3JzPjx0aXRsZXM+PHRpdGxlPlNlbGYtbW9uaXRvcmluZyBhZGhl
cmVuY2UgYW5kIGFkb2xlc2NlbnQgd2VpZ2h0IGNvbnRyb2wgZWZmaWNhY3k8L3RpdGxlPjxzZWNv
bmRhcnktdGl0bGU+Q2hpbGRyZW4mYXBvcztzIEhlYWx0aCBDYXJlPC9zZWNvbmRhcnktdGl0bGU+
PC90aXRsZXM+PHBlcmlvZGljYWw+PGZ1bGwtdGl0bGU+Q2hpbGRyZW4mYXBvcztzIEhlYWx0aCBD
YXJlPC9mdWxsLXRpdGxlPjxhYmJyLTE+Q2hpbGQuIEhlYWx0aCBDYXJlPC9hYmJyLTE+PGFiYnIt
Mj5DaGlsZCBIZWFsdGggQ2FyZTwvYWJici0yPjwvcGVyaW9kaWNhbD48cGFnZXM+MTM3LTE1Mjwv
cGFnZXM+PHZvbHVtZT4zMjwvdm9sdW1lPjxudW1iZXI+MjwvbnVtYmVyPjxkYXRlcz48eWVhcj4y
MDAzPC95ZWFyPjwvZGF0ZXM+PGlzYm4+MDI3My05NjE1PC9pc2JuPjx1cmxzPjwvdXJscz48L3Jl
Y29yZD48L0NpdGU+PENpdGU+PEF1dGhvcj5LaXJzY2hlbmJhdW08L0F1dGhvcj48WWVhcj4yMDA1
PC9ZZWFyPjxSZWNOdW0+MTExMzI3PC9SZWNOdW0+PHJlY29yZD48cmVjLW51bWJlcj4xMTEzMjc8
L3JlYy1udW1iZXI+PGZvcmVpZ24ta2V5cz48a2V5IGFwcD0iRU4iIGRiLWlkPSJwMno5dHM5cGI1
dnIwcGV3d2F6eDl4NTd4ZHdwZHZyeHY5MnQiIHRpbWVzdGFtcD0iMTczNjQ3Mjc0MCIgZ3VpZD0i
MWM2NjYxMGEtODZjMy00ZjQ3LWI5NWEtY2IzMTJmZmIwZTk2Ij4xMTEzMjc8L2tleT48L2ZvcmVp
Z24ta2V5cz48cmVmLXR5cGUgbmFtZT0iSm91cm5hbCBBcnRpY2xlIj4xNzwvcmVmLXR5cGU+PGNv
bnRyaWJ1dG9ycz48YXV0aG9ycz48YXV0aG9yPktpcnNjaGVuYmF1bSwgRGFuaWVsIFMuPC9hdXRo
b3I+PGF1dGhvcj5HZXJtYW5uLCBKdWxpZSBOLjwvYXV0aG9yPjxhdXRob3I+UmljaCwgQmFycnkg
SC48L2F1dGhvcj48L2F1dGhvcnM+PC9jb250cmlidXRvcnM+PHRpdGxlcz48dGl0bGU+VHJlYXRt
ZW50IG9mIG1vcmJpZCBvYmVzaXR5IGluIGxvdy1pbmNvbWUgYWRvbGVzY2VudHM6IGVmZmVjdHMg
b2YgcGFyZW50YWwgc2VsZi1tb25pdG9yaW5nPC90aXRsZT48c2Vjb25kYXJ5LXRpdGxlPk9iZXNp
dHkgUmVzZWFyY2g8L3NlY29uZGFyeS10aXRsZT48L3RpdGxlcz48cGFnZXM+MTUyNy0xNTI5PC9w
YWdlcz48dm9sdW1lPjEzPC92b2x1bWU+PG51bWJlcj45PC9udW1iZXI+PGRhdGVzPjx5ZWFyPjIw
MDU8L3llYXI+PC9kYXRlcz48aXNibj4xMDcxLTczMjM8L2lzYm4+PHVybHM+PHJlbGF0ZWQtdXJs
cz48dXJsPmh0dHBzOi8vb25saW5lbGlicmFyeS53aWxleS5jb20vZG9pL2Ficy8xMC4xMDM4L29i
eS4yMDA1LjE4NzwvdXJsPjwvcmVsYXRlZC11cmxzPjwvdXJscz48ZWxlY3Ryb25pYy1yZXNvdXJj
ZS1udW0+MTAuMTAzOC9vYnkuMjAwNS4xODc8L2VsZWN0cm9uaWMtcmVzb3VyY2UtbnVtPjwvcmVj
b3JkPjwvQ2l0ZT48Q2l0ZT48QXV0aG9yPkdlcm1hbm48L0F1dGhvcj48WWVhcj4yMDA3PC9ZZWFy
PjxSZWNOdW0+OTE1NTI8L1JlY051bT48cmVjb3JkPjxyZWMtbnVtYmVyPjkxNTUyPC9yZWMtbnVt
YmVyPjxmb3JlaWduLWtleXM+PGtleSBhcHA9IkVOIiBkYi1pZD0icDJ6OXRzOXBiNXZyMHBld3dh
eng5eDU3eGR3cGR2cnh2OTJ0IiB0aW1lc3RhbXA9IjE2MDkwMTIwNzUiIGd1aWQ9IjBkMTI2ODhi
LWFlOTEtNDU1Ny1hYTNiLWRhOWRiYmI4NTg4ZSI+OTE1NTI8L2tleT48L2ZvcmVpZ24ta2V5cz48
cmVmLXR5cGUgbmFtZT0iSm91cm5hbCBBcnRpY2xlIj4xNzwvcmVmLXR5cGU+PGNvbnRyaWJ1dG9y
cz48YXV0aG9ycz48YXV0aG9yPkdlcm1hbm4sIEp1bGllIE48L2F1dGhvcj48YXV0aG9yPktpcnNj
aGVuYmF1bSwgRGFuaWVsIFM8L2F1dGhvcj48YXV0aG9yPlJpY2gsIEJhcnJ5IEg8L2F1dGhvcj48
L2F1dGhvcnM+PC9jb250cmlidXRvcnM+PHRpdGxlcz48dGl0bGU+Q2hpbGQgYW5kIHBhcmVudGFs
IHNlbGYtbW9uaXRvcmluZyBhcyBkZXRlcm1pbmFudHMgb2Ygc3VjY2VzcyBpbiB0aGUgdHJlYXRt
ZW50IG9mIG1vcmJpZCBvYmVzaXR5IGluIGxvdy1pbmNvbWUgbWlub3JpdHkgY2hpbGRyZW48L3Rp
dGxlPjxzZWNvbmRhcnktdGl0bGU+Sm91cm5hbCBvZiBQZWRpYXRyaWMgUHN5Y2hvbG9neTwvc2Vj
b25kYXJ5LXRpdGxlPjwvdGl0bGVzPjxwZXJpb2RpY2FsPjxmdWxsLXRpdGxlPkpvdXJuYWwgb2Yg
UGVkaWF0cmljIFBzeWNob2xvZ3k8L2Z1bGwtdGl0bGU+PGFiYnItMT5KLiBQZWRpYXRyLiBQc3lj
aG9sLjwvYWJici0xPjxhYmJyLTI+SiBQZWRpYXRyIFBzeWNob2w8L2FiYnItMj48L3BlcmlvZGlj
YWw+PHBhZ2VzPjExMS0xMjE8L3BhZ2VzPjx2b2x1bWU+MzI8L3ZvbHVtZT48bnVtYmVyPjE8L251
bWJlcj48ZGF0ZXM+PHllYXI+MjAwNzwveWVhcj48L2RhdGVzPjxpc2JuPjE0NjUtNzM1WDwvaXNi
bj48dXJscz48L3VybHM+PC9yZWNvcmQ+PC9DaXRlPjwvRW5kTm90ZT4A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Pr="00B459F2">
        <w:rPr>
          <w:rFonts w:cs="Times New Roman"/>
          <w:szCs w:val="24"/>
        </w:rPr>
        <w:fldChar w:fldCharType="separate"/>
      </w:r>
      <w:r w:rsidRPr="00B459F2">
        <w:rPr>
          <w:rFonts w:cs="Times New Roman"/>
          <w:noProof/>
          <w:szCs w:val="24"/>
          <w:vertAlign w:val="superscript"/>
        </w:rPr>
        <w:t>1-7</w:t>
      </w:r>
      <w:r w:rsidRPr="00B459F2">
        <w:rPr>
          <w:rFonts w:cs="Times New Roman"/>
          <w:szCs w:val="24"/>
        </w:rPr>
        <w:fldChar w:fldCharType="end"/>
      </w:r>
      <w:r w:rsidR="0000387E" w:rsidRPr="00B459F2">
        <w:rPr>
          <w:rFonts w:cs="Times New Roman"/>
          <w:szCs w:val="24"/>
        </w:rPr>
        <w:t xml:space="preserve"> </w:t>
      </w:r>
      <w:r w:rsidR="00D36552" w:rsidRPr="00B459F2">
        <w:rPr>
          <w:rFonts w:cs="Times New Roman"/>
          <w:szCs w:val="24"/>
        </w:rPr>
        <w:t xml:space="preserve">For example, </w:t>
      </w:r>
      <w:r w:rsidR="00FA20DC" w:rsidRPr="00B459F2">
        <w:rPr>
          <w:rFonts w:cs="Times New Roman"/>
          <w:szCs w:val="24"/>
        </w:rPr>
        <w:t xml:space="preserve">school-based programs </w:t>
      </w:r>
      <w:r w:rsidR="00FC67BD" w:rsidRPr="00B459F2">
        <w:rPr>
          <w:rFonts w:cs="Times New Roman"/>
          <w:szCs w:val="24"/>
        </w:rPr>
        <w:t xml:space="preserve">have </w:t>
      </w:r>
      <w:r w:rsidR="00FC67BD" w:rsidRPr="00B459F2">
        <w:rPr>
          <w:rFonts w:cs="Times New Roman"/>
          <w:szCs w:val="24"/>
        </w:rPr>
        <w:lastRenderedPageBreak/>
        <w:t xml:space="preserve">used </w:t>
      </w:r>
      <w:r w:rsidR="004C7F5A" w:rsidRPr="00B459F2">
        <w:rPr>
          <w:rFonts w:cs="Times New Roman"/>
          <w:szCs w:val="24"/>
        </w:rPr>
        <w:t>DSM for obesity prevention</w:t>
      </w:r>
      <w:r w:rsidR="005655AD" w:rsidRPr="00B459F2">
        <w:rPr>
          <w:rFonts w:cs="Times New Roman"/>
          <w:szCs w:val="24"/>
        </w:rPr>
        <w:t xml:space="preserve"> and supporting healthy lifestyle choices</w:t>
      </w:r>
      <w:r w:rsidR="004C7F5A" w:rsidRPr="00B459F2">
        <w:rPr>
          <w:rFonts w:cs="Times New Roman"/>
          <w:szCs w:val="24"/>
        </w:rPr>
        <w:t xml:space="preserve"> among elementary students </w:t>
      </w:r>
      <w:r w:rsidR="003A753C" w:rsidRPr="00B459F2">
        <w:rPr>
          <w:rFonts w:cs="Times New Roman"/>
          <w:szCs w:val="24"/>
        </w:rPr>
        <w:t xml:space="preserve">among </w:t>
      </w:r>
      <w:r w:rsidR="005655AD" w:rsidRPr="00B459F2">
        <w:rPr>
          <w:rFonts w:cs="Times New Roman"/>
          <w:szCs w:val="24"/>
        </w:rPr>
        <w:t>high schoolers</w:t>
      </w:r>
      <w:r w:rsidR="003A753C" w:rsidRPr="00B459F2">
        <w:rPr>
          <w:rFonts w:cs="Times New Roman"/>
          <w:szCs w:val="24"/>
        </w:rPr>
        <w:t>.</w:t>
      </w:r>
      <w:r w:rsidR="00A14498" w:rsidRPr="00B459F2">
        <w:rPr>
          <w:rFonts w:cs="Times New Roman"/>
          <w:szCs w:val="24"/>
        </w:rPr>
        <w:t xml:space="preserve"> </w:t>
      </w:r>
      <w:r w:rsidR="00A14498" w:rsidRPr="00B459F2">
        <w:rPr>
          <w:rFonts w:cs="Times New Roman"/>
          <w:szCs w:val="24"/>
        </w:rPr>
        <w:fldChar w:fldCharType="begin">
          <w:fldData xml:space="preserve">PEVuZE5vdGU+PENpdGU+PEF1dGhvcj5DaGVuPC9BdXRob3I+PFllYXI+MjAxODwvWWVhcj48UmVj
TnVtPjExMTM3MzwvUmVjTnVtPjxEaXNwbGF5VGV4dD48c3R5bGUgZmFjZT0ic3VwZXJzY3JpcHQi
PjEtMzwvc3R5bGU+PC9EaXNwbGF5VGV4dD48cmVjb3JkPjxyZWMtbnVtYmVyPjExMTM3MzwvcmVj
LW51bWJlcj48Zm9yZWlnbi1rZXlzPjxrZXkgYXBwPSJFTiIgZGItaWQ9InAyejl0czlwYjV2cjBw
ZXd3YXp4OXg1N3hkd3BkdnJ4djkydCIgdGltZXN0YW1wPSIxNzM4NzgyMzcyIiBndWlkPSJkY2M4
MjUxZC1kZjM3LTQ0NjQtOTQzMi05NTk1ZDQ4OGY2MjQiPjExMTM3Mzwva2V5PjwvZm9yZWlnbi1r
ZXlzPjxyZWYtdHlwZSBuYW1lPSJKb3VybmFsIEFydGljbGUiPjE3PC9yZWYtdHlwZT48Y29udHJp
YnV0b3JzPjxhdXRob3JzPjxhdXRob3I+Q2hlbiwgU2VubGluPC9hdXRob3I+PGF1dGhvcj5EemV3
YWx0b3dza2ksIERhdmlkIEE8L2F1dGhvcj48YXV0aG9yPlJvc2Vua3JhbnosIFJpY2hhcmQgUjwv
YXV0aG9yPjxhdXRob3I+TGFubmluZ2hhbS1Gb3N0ZXIsIExvcnJhaW5lPC9hdXRob3I+PGF1dGhv
cj5WYXpvdSwgU3B5cmlkb3VsYTwvYXV0aG9yPjxhdXRob3I+R2VudGlsZSwgRG91Z2xhcyBBPC9h
dXRob3I+PGF1dGhvcj5MZWUsIEpvZXkgQTwvYXV0aG9yPjxhdXRob3I+QnJhdW4sIEt5bGUgSjwv
YXV0aG9yPjxhdXRob3I+V29sZmYsIE1hcmVuIE08L2F1dGhvcj48YXV0aG9yPldlbGssIEdyZWdv
cnkgSjwvYXV0aG9yPjwvYXV0aG9ycz48L2NvbnRyaWJ1dG9ycz48dGl0bGVzPjx0aXRsZT5GZWFz
aWJpbGl0eSBzdHVkeSBvZiB0aGUgU1dJVENIIGltcGxlbWVudGF0aW9uIHByb2Nlc3MgZm9yIGVu
aGFuY2luZyBzY2hvb2wgd2VsbG5lc3M8L3RpdGxlPjxzZWNvbmRhcnktdGl0bGU+Qk1DIFB1Ymxp
YyBIZWFsdGg8L3NlY29uZGFyeS10aXRsZT48L3RpdGxlcz48cGVyaW9kaWNhbD48ZnVsbC10aXRs
ZT5CTUMgUHVibGljIEhlYWx0aDwvZnVsbC10aXRsZT48YWJici0xPkJNQyBQdWJsaWMgSGVhbHRo
PC9hYmJyLTE+PGFiYnItMj5CTUMgUHVibGljIEhlYWx0aDwvYWJici0yPjwvcGVyaW9kaWNhbD48
cGFnZXM+MS0xMTwvcGFnZXM+PHZvbHVtZT4xODwvdm9sdW1lPjxkYXRlcz48eWVhcj4yMDE4PC95
ZWFyPjwvZGF0ZXM+PHVybHM+PC91cmxzPjwvcmVjb3JkPjwvQ2l0ZT48Q2l0ZT48QXV0aG9yPkpv
bmVzPC9BdXRob3I+PFllYXI+MjAxNDwvWWVhcj48UmVjTnVtPjExMTM3NDwvUmVjTnVtPjxyZWNv
cmQ+PHJlYy1udW1iZXI+MTExMzc0PC9yZWMtbnVtYmVyPjxmb3JlaWduLWtleXM+PGtleSBhcHA9
IkVOIiBkYi1pZD0icDJ6OXRzOXBiNXZyMHBld3dheng5eDU3eGR3cGR2cnh2OTJ0IiB0aW1lc3Rh
bXA9IjE3Mzg4MDkxOTUiIGd1aWQ9ImJkMGVkNDdjLTc2ODUtNDNiNy04OTdiLWVhMjJmN2RjZTFi
YyI+MTExMzc0PC9rZXk+PC9mb3JlaWduLWtleXM+PHJlZi10eXBlIG5hbWU9IkpvdXJuYWwgQXJ0
aWNsZSI+MTc8L3JlZi10eXBlPjxjb250cmlidXRvcnM+PGF1dGhvcnM+PGF1dGhvcj5Kb25lcyxN
ZWdhbjwvYXV0aG9yPjxhdXRob3I+VGF5bG9yIEx5bmNoLEthdGhlcmluZTwvYXV0aG9yPjxhdXRo
b3I+S2FzcyxBbmRyZWEgRTwvYXV0aG9yPjxhdXRob3I+QnVycm93cyxBbWFuZGE8L2F1dGhvcj48
YXV0aG9yPldpbGxpYW1zLEpvYW5uZTwvYXV0aG9yPjxhdXRob3I+V2lsZmxleSxEZW5pc2UgRTwv
YXV0aG9yPjxhdXRob3I+VGF5bG9yLEMgQmFycjwvYXV0aG9yPjwvYXV0aG9ycz48L2NvbnRyaWJ1
dG9ycz48YXV0aC1hZGRyZXNzPkxhYm9yYXRvcnkgZm9yIHRoZSBTdHVkeSBvZiBCZWhhdmlvcmFs
IE1lZGljaW5lLCBQc3ljaGlhdHJ5IGFuZCBCZWhhdmlvcmFsIFNjaWVuY2VzLCBTdGFuZm9yZCBV
bml2ZXJzaXR5IFNjaG9vbCBvZiBNZWRpY2luZSwgNDAxIFF1YXJyeSBSb2FkLCBNQyA1NzIyLCBT
dGFuZm9yZCwgQ0EsIDk0MzA1LTU3MjIsIFVuaXRlZCBTdGF0ZXMsIDEgNjUwIDIyMyA1NzQyLCBt
ZWdhbmpvbmVzQHN0YW5mb3JkLmVkdTwvYXV0aC1hZGRyZXNzPjx0aXRsZXM+PHRpdGxlPkhlYWx0
aHkgd2VpZ2h0IHJlZ3VsYXRpb24gYW5kIGVhdGluZyBkaXNvcmRlciBwcmV2ZW50aW9uIGluIGhp
Z2ggc2Nob29sIHN0dWRlbnRzOiBhIHVuaXZlcnNhbCBhbmQgdGFyZ2V0ZWQgd2ViLWJhc2VkIGlu
dGVydmVudGlvbjwvdGl0bGU+PHNlY29uZGFyeS10aXRsZT5KIE1lZCBJbnRlcm5ldCBSZXM8L3Nl
Y29uZGFyeS10aXRsZT48L3RpdGxlcz48cGVyaW9kaWNhbD48ZnVsbC10aXRsZT5Kb3VybmFsIG9m
IE1lZGljYWwgSW50ZXJuZXQgUmVzZWFyY2g8L2Z1bGwtdGl0bGU+PGFiYnItMT5KLiBNZWQuIElu
dGVybmV0IFJlcy48L2FiYnItMT48YWJici0yPkogTWVkIEludGVybmV0IFJlczwvYWJici0yPjwv
cGVyaW9kaWNhbD48cGFnZXM+ZTU3PC9wYWdlcz48dm9sdW1lPjE2PC92b2x1bWU+PG51bWJlcj4y
PC9udW1iZXI+PGVkaXRpb24+MjcuMDIuMjAxNDwvZWRpdGlvbj48a2V5d29yZHM+PGtleXdvcmQ+
aGVhbHRoeSB3ZWlnaHQgcmVndWxhdGlvbjwva2V5d29yZD48a2V5d29yZD51bml2ZXJzYWwgYW5k
IHRhcmdldGVkIGRlbGl2ZXJ5PC9rZXl3b3JkPjxrZXl3b3JkPnNjaG9vbC1iYXNlZCBpbnRlcnZl
bnRpb248L2tleXdvcmQ+PGtleXdvcmQ+cHJldmVudGlvbjwva2V5d29yZD48a2V5d29yZD5hZG9s
ZXNjZW50czwva2V5d29yZD48L2tleXdvcmRzPjxkYXRlcz48eWVhcj4yMDE0PC95ZWFyPjwvZGF0
ZXM+PGlzYm4+MTQzODg4NzE8L2lzYm4+PGFjY2Vzc2lvbi1udW0+MjQ1ODM2ODM8L2FjY2Vzc2lv
bi1udW0+PHVybHM+PHJlbGF0ZWQtdXJscz48dXJsPmh0dHA6Ly93d3cuam1pci5vcmcvMjAxNC8y
L2U1Ny88L3VybD48dXJsPmh0dHBzOi8vZG9pLm9yZy8xMC4yMTk2L2ptaXIuMjk5NTwvdXJsPjx1
cmw+aHR0cDovL3d3dy5uY2JpLm5sbS5uaWguZ292L3B1Ym1lZC8yNDU4MzY4MzwvdXJsPjwvcmVs
YXRlZC11cmxzPjwvdXJscz48ZWxlY3Ryb25pYy1yZXNvdXJjZS1udW0+MTAuMjE5Ni9qbWlyLjI5
OTU8L2VsZWN0cm9uaWMtcmVzb3VyY2UtbnVtPjxsYW5ndWFnZT5FbmdsaXNoPC9sYW5ndWFnZT48
L3JlY29yZD48L0NpdGU+PENpdGU+PEF1dGhvcj5XaGl0dGVtb3JlPC9BdXRob3I+PFllYXI+MjAx
MzwvWWVhcj48UmVjTnVtPjExMTM3NTwvUmVjTnVtPjxyZWNvcmQ+PHJlYy1udW1iZXI+MTExMzc1
PC9yZWMtbnVtYmVyPjxmb3JlaWduLWtleXM+PGtleSBhcHA9IkVOIiBkYi1pZD0icDJ6OXRzOXBi
NXZyMHBld3dheng5eDU3eGR3cGR2cnh2OTJ0IiB0aW1lc3RhbXA9IjE3Mzg4MTA1NzkiIGd1aWQ9
IjRkM2VhZGI0LWU4ZjItNDIwYS04MmVkLTFhY2UwMDBiMWE0MCI+MTExMzc1PC9rZXk+PC9mb3Jl
aWduLWtleXM+PHJlZi10eXBlIG5hbWU9IkpvdXJuYWwgQXJ0aWNsZSI+MTc8L3JlZi10eXBlPjxj
b250cmlidXRvcnM+PGF1dGhvcnM+PGF1dGhvcj5XaGl0dGVtb3JlLCBSb2JpbjwvYXV0aG9yPjxh
dXRob3I+SmVvbiwgU2FuZ2Nob29uPC9hdXRob3I+PGF1dGhvcj5HcmV5LCBNYXJnYXJldDwvYXV0
aG9yPjwvYXV0aG9ycz48L2NvbnRyaWJ1dG9ycz48YXV0aC1hZGRyZXNzPllhbGUgU2Nob29sIG9m
IE51cnNpbmcsIE5ldyBIYXZlbiwgQ1QgMDY1MzYsIFVTQS4gcm9iaW4ud2hpdHRlbW9yZUB5YWxl
LmVkdTwvYXV0aC1hZGRyZXNzPjx0aXRsZXM+PHRpdGxlPkFuIEludGVybmV0IG9iZXNpdHkgcHJl
dmVudGlvbiBwcm9ncmFtIGZvciBhZG9sZXNjZW50czwvdGl0bGU+PHNlY29uZGFyeS10aXRsZT5K
IEFkb2xlc2MgSGVhbHRoPC9zZWNvbmRhcnktdGl0bGU+PGFsdC10aXRsZT5KIEFkb2xlc2MgSGVh
bHRoPC9hbHQtdGl0bGU+PC90aXRsZXM+PHBlcmlvZGljYWw+PGZ1bGwtdGl0bGU+Sm91cm5hbCBv
ZiBBZG9sZXNjZW50IEhlYWx0aDwvZnVsbC10aXRsZT48YWJici0xPkouIEFkb2xlc2MuIEhlYWx0
aDwvYWJici0xPjxhYmJyLTI+SiBBZG9sZXNjIEhlYWx0aDwvYWJici0yPjwvcGVyaW9kaWNhbD48
YWx0LXBlcmlvZGljYWw+PGZ1bGwtdGl0bGU+Sm91cm5hbCBvZiBBZG9sZXNjZW50IEhlYWx0aDwv
ZnVsbC10aXRsZT48YWJici0xPkouIEFkb2xlc2MuIEhlYWx0aDwvYWJici0xPjxhYmJyLTI+SiBB
ZG9sZXNjIEhlYWx0aDwvYWJici0yPjwvYWx0LXBlcmlvZGljYWw+PHBhZ2VzPjQzOS00NDc8L3Bh
Z2VzPjx2b2x1bWU+NTI8L3ZvbHVtZT48bnVtYmVyPjQ8L251bWJlcj48a2V5d29yZHM+PGtleXdv
cmQ+SGVhbHRoIEVkdWNhdGlvbjwva2V5d29yZD48a2V5d29yZD5JbnRlcm5ldDwva2V5d29yZD48
a2V5d29yZD5TY2hvb2wgSGVhbHRoIFNlcnZpY2VzPC9rZXl3b3JkPjwva2V5d29yZHM+PGRhdGVz
Pjx5ZWFyPjIwMTM8L3llYXI+PHB1Yi1kYXRlcz48ZGF0ZT4yMDEzLzA0Ly88L2RhdGU+PC9wdWIt
ZGF0ZXM+PC9kYXRlcz48aXNibj4xMDU0LTEzOVg8L2lzYm4+PGFjY2Vzc2lvbi1udW0+MjMyOTkw
MDM8L2FjY2Vzc2lvbi1udW0+PHVybHM+PHJlbGF0ZWQtdXJscz48dXJsPmh0dHA6Ly9ldXJvcGVw
bWMub3JnL2Fic3RyYWN0L01FRC8yMzI5OTAwMzwvdXJsPjx1cmw+aHR0cHM6Ly9ldXJvcGVwbWMu
b3JnL2FydGljbGVzL3BtYzM2MDg3NDY/cGRmPXJlbmRlcjwvdXJsPjx1cmw+aHR0cHM6Ly9kb2ku
b3JnLzEwLjEwMTYvai5qYWRvaGVhbHRoLjIwMTIuMDcuMDE0PC91cmw+PHVybD5odHRwczovL2V1
cm9wZXBtYy5vcmcvYXJ0aWNsZXMvUE1DMzYwODc0NjwvdXJsPjwvcmVsYXRlZC11cmxzPjwvdXJs
cz48ZWxlY3Ryb25pYy1yZXNvdXJjZS1udW0+MTAuMTAxNi9qLmphZG9oZWFsdGguMjAxMi4wNy4w
MTQ8L2VsZWN0cm9uaWMtcmVzb3VyY2UtbnVtPjxyZW1vdGUtZGF0YWJhc2UtbmFtZT5QdWJNZWQ8
L3JlbW90ZS1kYXRhYmFzZS1uYW1lPjxsYW5ndWFnZT5lbmc8L2xhbmd1YWdlPjwvcmVjb3JkPjwv
Q2l0ZT48L0VuZE5vdGU+AG==
</w:fldData>
        </w:fldChar>
      </w:r>
      <w:r w:rsidR="007C2C92">
        <w:rPr>
          <w:rFonts w:cs="Times New Roman"/>
          <w:szCs w:val="24"/>
        </w:rPr>
        <w:instrText xml:space="preserve"> ADDIN EN.CITE </w:instrText>
      </w:r>
      <w:r w:rsidR="007C2C92">
        <w:rPr>
          <w:rFonts w:cs="Times New Roman"/>
          <w:szCs w:val="24"/>
        </w:rPr>
        <w:fldChar w:fldCharType="begin">
          <w:fldData xml:space="preserve">PEVuZE5vdGU+PENpdGU+PEF1dGhvcj5DaGVuPC9BdXRob3I+PFllYXI+MjAxODwvWWVhcj48UmVj
TnVtPjExMTM3MzwvUmVjTnVtPjxEaXNwbGF5VGV4dD48c3R5bGUgZmFjZT0ic3VwZXJzY3JpcHQi
PjEtMzwvc3R5bGU+PC9EaXNwbGF5VGV4dD48cmVjb3JkPjxyZWMtbnVtYmVyPjExMTM3MzwvcmVj
LW51bWJlcj48Zm9yZWlnbi1rZXlzPjxrZXkgYXBwPSJFTiIgZGItaWQ9InAyejl0czlwYjV2cjBw
ZXd3YXp4OXg1N3hkd3BkdnJ4djkydCIgdGltZXN0YW1wPSIxNzM4NzgyMzcyIiBndWlkPSJkY2M4
MjUxZC1kZjM3LTQ0NjQtOTQzMi05NTk1ZDQ4OGY2MjQiPjExMTM3Mzwva2V5PjwvZm9yZWlnbi1r
ZXlzPjxyZWYtdHlwZSBuYW1lPSJKb3VybmFsIEFydGljbGUiPjE3PC9yZWYtdHlwZT48Y29udHJp
YnV0b3JzPjxhdXRob3JzPjxhdXRob3I+Q2hlbiwgU2VubGluPC9hdXRob3I+PGF1dGhvcj5EemV3
YWx0b3dza2ksIERhdmlkIEE8L2F1dGhvcj48YXV0aG9yPlJvc2Vua3JhbnosIFJpY2hhcmQgUjwv
YXV0aG9yPjxhdXRob3I+TGFubmluZ2hhbS1Gb3N0ZXIsIExvcnJhaW5lPC9hdXRob3I+PGF1dGhv
cj5WYXpvdSwgU3B5cmlkb3VsYTwvYXV0aG9yPjxhdXRob3I+R2VudGlsZSwgRG91Z2xhcyBBPC9h
dXRob3I+PGF1dGhvcj5MZWUsIEpvZXkgQTwvYXV0aG9yPjxhdXRob3I+QnJhdW4sIEt5bGUgSjwv
YXV0aG9yPjxhdXRob3I+V29sZmYsIE1hcmVuIE08L2F1dGhvcj48YXV0aG9yPldlbGssIEdyZWdv
cnkgSjwvYXV0aG9yPjwvYXV0aG9ycz48L2NvbnRyaWJ1dG9ycz48dGl0bGVzPjx0aXRsZT5GZWFz
aWJpbGl0eSBzdHVkeSBvZiB0aGUgU1dJVENIIGltcGxlbWVudGF0aW9uIHByb2Nlc3MgZm9yIGVu
aGFuY2luZyBzY2hvb2wgd2VsbG5lc3M8L3RpdGxlPjxzZWNvbmRhcnktdGl0bGU+Qk1DIFB1Ymxp
YyBIZWFsdGg8L3NlY29uZGFyeS10aXRsZT48L3RpdGxlcz48cGVyaW9kaWNhbD48ZnVsbC10aXRs
ZT5CTUMgUHVibGljIEhlYWx0aDwvZnVsbC10aXRsZT48YWJici0xPkJNQyBQdWJsaWMgSGVhbHRo
PC9hYmJyLTE+PGFiYnItMj5CTUMgUHVibGljIEhlYWx0aDwvYWJici0yPjwvcGVyaW9kaWNhbD48
cGFnZXM+MS0xMTwvcGFnZXM+PHZvbHVtZT4xODwvdm9sdW1lPjxkYXRlcz48eWVhcj4yMDE4PC95
ZWFyPjwvZGF0ZXM+PHVybHM+PC91cmxzPjwvcmVjb3JkPjwvQ2l0ZT48Q2l0ZT48QXV0aG9yPkpv
bmVzPC9BdXRob3I+PFllYXI+MjAxNDwvWWVhcj48UmVjTnVtPjExMTM3NDwvUmVjTnVtPjxyZWNv
cmQ+PHJlYy1udW1iZXI+MTExMzc0PC9yZWMtbnVtYmVyPjxmb3JlaWduLWtleXM+PGtleSBhcHA9
IkVOIiBkYi1pZD0icDJ6OXRzOXBiNXZyMHBld3dheng5eDU3eGR3cGR2cnh2OTJ0IiB0aW1lc3Rh
bXA9IjE3Mzg4MDkxOTUiIGd1aWQ9ImJkMGVkNDdjLTc2ODUtNDNiNy04OTdiLWVhMjJmN2RjZTFi
YyI+MTExMzc0PC9rZXk+PC9mb3JlaWduLWtleXM+PHJlZi10eXBlIG5hbWU9IkpvdXJuYWwgQXJ0
aWNsZSI+MTc8L3JlZi10eXBlPjxjb250cmlidXRvcnM+PGF1dGhvcnM+PGF1dGhvcj5Kb25lcyxN
ZWdhbjwvYXV0aG9yPjxhdXRob3I+VGF5bG9yIEx5bmNoLEthdGhlcmluZTwvYXV0aG9yPjxhdXRo
b3I+S2FzcyxBbmRyZWEgRTwvYXV0aG9yPjxhdXRob3I+QnVycm93cyxBbWFuZGE8L2F1dGhvcj48
YXV0aG9yPldpbGxpYW1zLEpvYW5uZTwvYXV0aG9yPjxhdXRob3I+V2lsZmxleSxEZW5pc2UgRTwv
YXV0aG9yPjxhdXRob3I+VGF5bG9yLEMgQmFycjwvYXV0aG9yPjwvYXV0aG9ycz48L2NvbnRyaWJ1
dG9ycz48YXV0aC1hZGRyZXNzPkxhYm9yYXRvcnkgZm9yIHRoZSBTdHVkeSBvZiBCZWhhdmlvcmFs
IE1lZGljaW5lLCBQc3ljaGlhdHJ5IGFuZCBCZWhhdmlvcmFsIFNjaWVuY2VzLCBTdGFuZm9yZCBV
bml2ZXJzaXR5IFNjaG9vbCBvZiBNZWRpY2luZSwgNDAxIFF1YXJyeSBSb2FkLCBNQyA1NzIyLCBT
dGFuZm9yZCwgQ0EsIDk0MzA1LTU3MjIsIFVuaXRlZCBTdGF0ZXMsIDEgNjUwIDIyMyA1NzQyLCBt
ZWdhbmpvbmVzQHN0YW5mb3JkLmVkdTwvYXV0aC1hZGRyZXNzPjx0aXRsZXM+PHRpdGxlPkhlYWx0
aHkgd2VpZ2h0IHJlZ3VsYXRpb24gYW5kIGVhdGluZyBkaXNvcmRlciBwcmV2ZW50aW9uIGluIGhp
Z2ggc2Nob29sIHN0dWRlbnRzOiBhIHVuaXZlcnNhbCBhbmQgdGFyZ2V0ZWQgd2ViLWJhc2VkIGlu
dGVydmVudGlvbjwvdGl0bGU+PHNlY29uZGFyeS10aXRsZT5KIE1lZCBJbnRlcm5ldCBSZXM8L3Nl
Y29uZGFyeS10aXRsZT48L3RpdGxlcz48cGVyaW9kaWNhbD48ZnVsbC10aXRsZT5Kb3VybmFsIG9m
IE1lZGljYWwgSW50ZXJuZXQgUmVzZWFyY2g8L2Z1bGwtdGl0bGU+PGFiYnItMT5KLiBNZWQuIElu
dGVybmV0IFJlcy48L2FiYnItMT48YWJici0yPkogTWVkIEludGVybmV0IFJlczwvYWJici0yPjwv
cGVyaW9kaWNhbD48cGFnZXM+ZTU3PC9wYWdlcz48dm9sdW1lPjE2PC92b2x1bWU+PG51bWJlcj4y
PC9udW1iZXI+PGVkaXRpb24+MjcuMDIuMjAxNDwvZWRpdGlvbj48a2V5d29yZHM+PGtleXdvcmQ+
aGVhbHRoeSB3ZWlnaHQgcmVndWxhdGlvbjwva2V5d29yZD48a2V5d29yZD51bml2ZXJzYWwgYW5k
IHRhcmdldGVkIGRlbGl2ZXJ5PC9rZXl3b3JkPjxrZXl3b3JkPnNjaG9vbC1iYXNlZCBpbnRlcnZl
bnRpb248L2tleXdvcmQ+PGtleXdvcmQ+cHJldmVudGlvbjwva2V5d29yZD48a2V5d29yZD5hZG9s
ZXNjZW50czwva2V5d29yZD48L2tleXdvcmRzPjxkYXRlcz48eWVhcj4yMDE0PC95ZWFyPjwvZGF0
ZXM+PGlzYm4+MTQzODg4NzE8L2lzYm4+PGFjY2Vzc2lvbi1udW0+MjQ1ODM2ODM8L2FjY2Vzc2lv
bi1udW0+PHVybHM+PHJlbGF0ZWQtdXJscz48dXJsPmh0dHA6Ly93d3cuam1pci5vcmcvMjAxNC8y
L2U1Ny88L3VybD48dXJsPmh0dHBzOi8vZG9pLm9yZy8xMC4yMTk2L2ptaXIuMjk5NTwvdXJsPjx1
cmw+aHR0cDovL3d3dy5uY2JpLm5sbS5uaWguZ292L3B1Ym1lZC8yNDU4MzY4MzwvdXJsPjwvcmVs
YXRlZC11cmxzPjwvdXJscz48ZWxlY3Ryb25pYy1yZXNvdXJjZS1udW0+MTAuMjE5Ni9qbWlyLjI5
OTU8L2VsZWN0cm9uaWMtcmVzb3VyY2UtbnVtPjxsYW5ndWFnZT5FbmdsaXNoPC9sYW5ndWFnZT48
L3JlY29yZD48L0NpdGU+PENpdGU+PEF1dGhvcj5XaGl0dGVtb3JlPC9BdXRob3I+PFllYXI+MjAx
MzwvWWVhcj48UmVjTnVtPjExMTM3NTwvUmVjTnVtPjxyZWNvcmQ+PHJlYy1udW1iZXI+MTExMzc1
PC9yZWMtbnVtYmVyPjxmb3JlaWduLWtleXM+PGtleSBhcHA9IkVOIiBkYi1pZD0icDJ6OXRzOXBi
NXZyMHBld3dheng5eDU3eGR3cGR2cnh2OTJ0IiB0aW1lc3RhbXA9IjE3Mzg4MTA1NzkiIGd1aWQ9
IjRkM2VhZGI0LWU4ZjItNDIwYS04MmVkLTFhY2UwMDBiMWE0MCI+MTExMzc1PC9rZXk+PC9mb3Jl
aWduLWtleXM+PHJlZi10eXBlIG5hbWU9IkpvdXJuYWwgQXJ0aWNsZSI+MTc8L3JlZi10eXBlPjxj
b250cmlidXRvcnM+PGF1dGhvcnM+PGF1dGhvcj5XaGl0dGVtb3JlLCBSb2JpbjwvYXV0aG9yPjxh
dXRob3I+SmVvbiwgU2FuZ2Nob29uPC9hdXRob3I+PGF1dGhvcj5HcmV5LCBNYXJnYXJldDwvYXV0
aG9yPjwvYXV0aG9ycz48L2NvbnRyaWJ1dG9ycz48YXV0aC1hZGRyZXNzPllhbGUgU2Nob29sIG9m
IE51cnNpbmcsIE5ldyBIYXZlbiwgQ1QgMDY1MzYsIFVTQS4gcm9iaW4ud2hpdHRlbW9yZUB5YWxl
LmVkdTwvYXV0aC1hZGRyZXNzPjx0aXRsZXM+PHRpdGxlPkFuIEludGVybmV0IG9iZXNpdHkgcHJl
dmVudGlvbiBwcm9ncmFtIGZvciBhZG9sZXNjZW50czwvdGl0bGU+PHNlY29uZGFyeS10aXRsZT5K
IEFkb2xlc2MgSGVhbHRoPC9zZWNvbmRhcnktdGl0bGU+PGFsdC10aXRsZT5KIEFkb2xlc2MgSGVh
bHRoPC9hbHQtdGl0bGU+PC90aXRsZXM+PHBlcmlvZGljYWw+PGZ1bGwtdGl0bGU+Sm91cm5hbCBv
ZiBBZG9sZXNjZW50IEhlYWx0aDwvZnVsbC10aXRsZT48YWJici0xPkouIEFkb2xlc2MuIEhlYWx0
aDwvYWJici0xPjxhYmJyLTI+SiBBZG9sZXNjIEhlYWx0aDwvYWJici0yPjwvcGVyaW9kaWNhbD48
YWx0LXBlcmlvZGljYWw+PGZ1bGwtdGl0bGU+Sm91cm5hbCBvZiBBZG9sZXNjZW50IEhlYWx0aDwv
ZnVsbC10aXRsZT48YWJici0xPkouIEFkb2xlc2MuIEhlYWx0aDwvYWJici0xPjxhYmJyLTI+SiBB
ZG9sZXNjIEhlYWx0aDwvYWJici0yPjwvYWx0LXBlcmlvZGljYWw+PHBhZ2VzPjQzOS00NDc8L3Bh
Z2VzPjx2b2x1bWU+NTI8L3ZvbHVtZT48bnVtYmVyPjQ8L251bWJlcj48a2V5d29yZHM+PGtleXdv
cmQ+SGVhbHRoIEVkdWNhdGlvbjwva2V5d29yZD48a2V5d29yZD5JbnRlcm5ldDwva2V5d29yZD48
a2V5d29yZD5TY2hvb2wgSGVhbHRoIFNlcnZpY2VzPC9rZXl3b3JkPjwva2V5d29yZHM+PGRhdGVz
Pjx5ZWFyPjIwMTM8L3llYXI+PHB1Yi1kYXRlcz48ZGF0ZT4yMDEzLzA0Ly88L2RhdGU+PC9wdWIt
ZGF0ZXM+PC9kYXRlcz48aXNibj4xMDU0LTEzOVg8L2lzYm4+PGFjY2Vzc2lvbi1udW0+MjMyOTkw
MDM8L2FjY2Vzc2lvbi1udW0+PHVybHM+PHJlbGF0ZWQtdXJscz48dXJsPmh0dHA6Ly9ldXJvcGVw
bWMub3JnL2Fic3RyYWN0L01FRC8yMzI5OTAwMzwvdXJsPjx1cmw+aHR0cHM6Ly9ldXJvcGVwbWMu
b3JnL2FydGljbGVzL3BtYzM2MDg3NDY/cGRmPXJlbmRlcjwvdXJsPjx1cmw+aHR0cHM6Ly9kb2ku
b3JnLzEwLjEwMTYvai5qYWRvaGVhbHRoLjIwMTIuMDcuMDE0PC91cmw+PHVybD5odHRwczovL2V1
cm9wZXBtYy5vcmcvYXJ0aWNsZXMvUE1DMzYwODc0NjwvdXJsPjwvcmVsYXRlZC11cmxzPjwvdXJs
cz48ZWxlY3Ryb25pYy1yZXNvdXJjZS1udW0+MTAuMTAxNi9qLmphZG9oZWFsdGguMjAxMi4wNy4w
MTQ8L2VsZWN0cm9uaWMtcmVzb3VyY2UtbnVtPjxyZW1vdGUtZGF0YWJhc2UtbmFtZT5QdWJNZWQ8
L3JlbW90ZS1kYXRhYmFzZS1uYW1lPjxsYW5ndWFnZT5lbmc8L2xhbmd1YWdlPjwvcmVjb3JkPjwv
Q2l0ZT48L0VuZE5vdGU+AG==
</w:fldData>
        </w:fldChar>
      </w:r>
      <w:r w:rsidR="007C2C92">
        <w:rPr>
          <w:rFonts w:cs="Times New Roman"/>
          <w:szCs w:val="24"/>
        </w:rPr>
        <w:instrText xml:space="preserve"> ADDIN EN.CITE.DATA </w:instrText>
      </w:r>
      <w:r w:rsidR="007C2C92">
        <w:rPr>
          <w:rFonts w:cs="Times New Roman"/>
          <w:szCs w:val="24"/>
        </w:rPr>
      </w:r>
      <w:r w:rsidR="007C2C92">
        <w:rPr>
          <w:rFonts w:cs="Times New Roman"/>
          <w:szCs w:val="24"/>
        </w:rPr>
        <w:fldChar w:fldCharType="end"/>
      </w:r>
      <w:r w:rsidR="00A14498" w:rsidRPr="00B459F2">
        <w:rPr>
          <w:rFonts w:cs="Times New Roman"/>
          <w:szCs w:val="24"/>
        </w:rPr>
        <w:fldChar w:fldCharType="separate"/>
      </w:r>
      <w:r w:rsidR="00B9007C" w:rsidRPr="00B459F2">
        <w:rPr>
          <w:rFonts w:cs="Times New Roman"/>
          <w:noProof/>
          <w:szCs w:val="24"/>
          <w:vertAlign w:val="superscript"/>
        </w:rPr>
        <w:t>1-3</w:t>
      </w:r>
      <w:r w:rsidR="00A14498" w:rsidRPr="00B459F2">
        <w:rPr>
          <w:rFonts w:cs="Times New Roman"/>
          <w:szCs w:val="24"/>
        </w:rPr>
        <w:fldChar w:fldCharType="end"/>
      </w:r>
      <w:r w:rsidR="003A753C" w:rsidRPr="00B459F2">
        <w:rPr>
          <w:rFonts w:cs="Times New Roman"/>
          <w:szCs w:val="24"/>
        </w:rPr>
        <w:t xml:space="preserve"> </w:t>
      </w:r>
      <w:r w:rsidR="005655AD" w:rsidRPr="00B459F2">
        <w:rPr>
          <w:rFonts w:cs="Times New Roman"/>
          <w:szCs w:val="24"/>
        </w:rPr>
        <w:t>Furthermore</w:t>
      </w:r>
      <w:r w:rsidRPr="00B459F2">
        <w:rPr>
          <w:rFonts w:cs="Times New Roman"/>
          <w:szCs w:val="24"/>
        </w:rPr>
        <w:t>, c</w:t>
      </w:r>
      <w:r w:rsidR="0087479C" w:rsidRPr="00B459F2">
        <w:rPr>
          <w:rFonts w:cs="Times New Roman"/>
          <w:iCs/>
          <w:szCs w:val="24"/>
        </w:rPr>
        <w:t xml:space="preserve">urrent evidence-based recommendations for the treatment of childhood overweight and obesity call for family-based interventions that teach behavioral strategies, such </w:t>
      </w:r>
      <w:r w:rsidRPr="00B459F2">
        <w:rPr>
          <w:rFonts w:cs="Times New Roman"/>
          <w:iCs/>
          <w:szCs w:val="24"/>
        </w:rPr>
        <w:t xml:space="preserve">as </w:t>
      </w:r>
      <w:r w:rsidR="0087479C" w:rsidRPr="00B459F2">
        <w:rPr>
          <w:rFonts w:cs="Times New Roman"/>
          <w:iCs/>
          <w:szCs w:val="24"/>
        </w:rPr>
        <w:t>self-monitoring.</w:t>
      </w:r>
      <w:r w:rsidR="005655AD" w:rsidRPr="00B459F2">
        <w:rPr>
          <w:rFonts w:cs="Times New Roman"/>
          <w:iCs/>
          <w:szCs w:val="24"/>
        </w:rPr>
        <w:fldChar w:fldCharType="begin"/>
      </w:r>
      <w:r w:rsidR="005B2F9C">
        <w:rPr>
          <w:rFonts w:cs="Times New Roman"/>
          <w:iCs/>
          <w:szCs w:val="24"/>
        </w:rPr>
        <w:instrText xml:space="preserve"> ADDIN EN.CITE &lt;EndNote&gt;&lt;Cite&gt;&lt;Author&gt;Llabre&lt;/Author&gt;&lt;Year&gt;2018&lt;/Year&gt;&lt;RecNum&gt;91590&lt;/RecNum&gt;&lt;DisplayText&gt;&lt;style face="superscript"&gt;9&lt;/style&gt;&lt;/DisplayText&gt;&lt;record&gt;&lt;rec-number&gt;91590&lt;/rec-number&gt;&lt;foreign-keys&gt;&lt;key app="EN" db-id="p2z9ts9pb5vr0pewwazx9x57xdwpdvrxv92t" timestamp="1609718162" guid="825332ea-7971-4656-890b-71104a16e35f"&gt;91590&lt;/key&gt;&lt;/foreign-keys&gt;&lt;ref-type name="Report"&gt;27&lt;/ref-type&gt;&lt;contributors&gt;&lt;authors&gt;&lt;author&gt;Llabre, Maria M&lt;/author&gt;&lt;author&gt;Bennett, Gary&lt;/author&gt;&lt;author&gt;Brantley, Phillip J&lt;/author&gt;&lt;author&gt;Fiese, Barbara&lt;/author&gt;&lt;author&gt;Gray, Jane&lt;/author&gt;&lt;author&gt;Nece, Patty&lt;/author&gt;&lt;author&gt;Polfuss, Michele&lt;/author&gt;&lt;author&gt;Raynor, Hollie&lt;/author&gt;&lt;author&gt;West, Delia&lt;/author&gt;&lt;author&gt;Wilfley, Denise&lt;/author&gt;&lt;/authors&gt;&lt;/contributors&gt;&lt;titles&gt;&lt;title&gt;Clinical practice guideline for multicomponent behavioral treatment of obesity and overweight in children and adolescents: current state of the evidence and research needs from the Guideline Development Panel (GDP) for obesity treatment of the American Psychological Association (APA)&lt;/title&gt;&lt;/titles&gt;&lt;dates&gt;&lt;year&gt;2018&lt;/year&gt;&lt;/dates&gt;&lt;publisher&gt;American Psychological Association&lt;/publisher&gt;&lt;urls&gt;&lt;/urls&gt;&lt;/record&gt;&lt;/Cite&gt;&lt;/EndNote&gt;</w:instrText>
      </w:r>
      <w:r w:rsidR="005655AD" w:rsidRPr="00B459F2">
        <w:rPr>
          <w:rFonts w:cs="Times New Roman"/>
          <w:iCs/>
          <w:szCs w:val="24"/>
        </w:rPr>
        <w:fldChar w:fldCharType="separate"/>
      </w:r>
      <w:r w:rsidR="005655AD" w:rsidRPr="00B459F2">
        <w:rPr>
          <w:rFonts w:cs="Times New Roman"/>
          <w:iCs/>
          <w:noProof/>
          <w:szCs w:val="24"/>
          <w:vertAlign w:val="superscript"/>
        </w:rPr>
        <w:t>9</w:t>
      </w:r>
      <w:r w:rsidR="005655AD" w:rsidRPr="00B459F2">
        <w:rPr>
          <w:rFonts w:cs="Times New Roman"/>
          <w:iCs/>
          <w:szCs w:val="24"/>
        </w:rPr>
        <w:fldChar w:fldCharType="end"/>
      </w:r>
      <w:r w:rsidR="0087479C" w:rsidRPr="00B459F2">
        <w:rPr>
          <w:rFonts w:cs="Times New Roman"/>
          <w:iCs/>
          <w:szCs w:val="24"/>
        </w:rPr>
        <w:t xml:space="preserve"> </w:t>
      </w:r>
      <w:r w:rsidR="005655AD" w:rsidRPr="00B459F2">
        <w:rPr>
          <w:rFonts w:cs="Times New Roman"/>
          <w:iCs/>
          <w:szCs w:val="24"/>
        </w:rPr>
        <w:t>Additionally, fo</w:t>
      </w:r>
      <w:r w:rsidR="0087479C" w:rsidRPr="00B459F2">
        <w:rPr>
          <w:rFonts w:cs="Times New Roman"/>
          <w:iCs/>
          <w:szCs w:val="24"/>
        </w:rPr>
        <w:t xml:space="preserve">r both children and adults, DSM is associated with improved </w:t>
      </w:r>
      <w:r w:rsidR="002D11E7" w:rsidRPr="00B459F2">
        <w:rPr>
          <w:rFonts w:cs="Times New Roman"/>
          <w:iCs/>
          <w:szCs w:val="24"/>
        </w:rPr>
        <w:t>weight</w:t>
      </w:r>
      <w:r w:rsidR="0087479C" w:rsidRPr="00B459F2">
        <w:rPr>
          <w:rFonts w:cs="Times New Roman"/>
          <w:iCs/>
          <w:szCs w:val="24"/>
        </w:rPr>
        <w:t xml:space="preserve"> outcomes.</w:t>
      </w:r>
      <w:r w:rsidR="0087479C" w:rsidRPr="00B459F2">
        <w:rPr>
          <w:rFonts w:cs="Times New Roman"/>
          <w:iCs/>
          <w:szCs w:val="24"/>
        </w:rPr>
        <w:fldChar w:fldCharType="begin">
          <w:fldData xml:space="preserve">PEVuZE5vdGU+PENpdGU+PEF1dGhvcj5Nb2NrdXM8L0F1dGhvcj48WWVhcj4yMDExPC9ZZWFyPjxS
ZWNOdW0+OTE1NTE8L1JlY051bT48RGlzcGxheVRleHQ+PHN0eWxlIGZhY2U9InN1cGVyc2NyaXB0
Ij40LTcsMzIsMzM8L3N0eWxlPjwvRGlzcGxheVRleHQ+PHJlY29yZD48cmVjLW51bWJlcj45MTU1
MTwvcmVjLW51bWJlcj48Zm9yZWlnbi1rZXlzPjxrZXkgYXBwPSJFTiIgZGItaWQ9InAyejl0czlw
YjV2cjBwZXd3YXp4OXg1N3hkd3BkdnJ4djkydCIgdGltZXN0YW1wPSIxNjA5MDEyMDUyIiBndWlk
PSI4ZjE5ZTFhYS04Nzk4LTQ5NjMtOTk0OS1jODYwNTNiMjU1ODMiPjkxNTUxPC9rZXk+PC9mb3Jl
aWduLWtleXM+PHJlZi10eXBlIG5hbWU9IkpvdXJuYWwgQXJ0aWNsZSI+MTc8L3JlZi10eXBlPjxj
b250cmlidXRvcnM+PGF1dGhvcnM+PGF1dGhvcj5Nb2NrdXMsIERhbnl0ZSBTPC9hdXRob3I+PGF1
dGhvcj5NYWNlcmEsIENhcm9saW5lIEE8L2F1dGhvcj48YXV0aG9yPldpbmdhcmQsIERlYm9yYWgg
TDwvYXV0aG9yPjxhdXRob3I+UGVkZGVjb3JkLCBNaWNoYWVsPC9hdXRob3I+PGF1dGhvcj5UaG9t
YXMsIFJvbmFsZCBHPC9hdXRob3I+PGF1dGhvcj5XaWxmbGV5LCBEZW5pc2UgRTwvYXV0aG9yPjwv
YXV0aG9ycz48L2NvbnRyaWJ1dG9ycz48dGl0bGVzPjx0aXRsZT5EaWV0YXJ5IHNlbGYtbW9uaXRv
cmluZyBhbmQgaXRzIGltcGFjdCBvbiB3ZWlnaHQgbG9zcyBpbiBvdmVyd2VpZ2h0IGNoaWxkcmVu
PC90aXRsZT48c2Vjb25kYXJ5LXRpdGxlPkludGVybmF0aW9uYWwgSm91cm5hbCBvZiBQZWRpYXRy
aWMgT2Jlc2l0eTwvc2Vjb25kYXJ5LXRpdGxlPjwvdGl0bGVzPjxwZXJpb2RpY2FsPjxmdWxsLXRp
dGxlPkludGVybmF0aW9uYWwgSm91cm5hbCBvZiBQZWRpYXRyaWMgT2Jlc2l0eTwvZnVsbC10aXRs
ZT48YWJici0xPkludC4gSi4gUGVkaWF0ci4gT2Jlcy48L2FiYnItMT48YWJici0yPkludCBKIFBl
ZGlhdHIgT2JlczwvYWJici0yPjwvcGVyaW9kaWNhbD48cGFnZXM+MTk3LTIwNTwvcGFnZXM+PHZv
bHVtZT42PC92b2x1bWU+PG51bWJlcj4zLTQ8L251bWJlcj48ZGF0ZXM+PHllYXI+MjAxMTwveWVh
cj48L2RhdGVzPjxpc2JuPjE3NDctNzE2NjwvaXNibj48dXJscz48L3VybHM+PC9yZWNvcmQ+PC9D
aXRlPjxDaXRlPjxBdXRob3I+U2FlbGVuczwvQXV0aG9yPjxZZWFyPjIwMDM8L1llYXI+PFJlY051
bT4xMTExNTY8L1JlY051bT48cmVjb3JkPjxyZWMtbnVtYmVyPjExMTE1NjwvcmVjLW51bWJlcj48
Zm9yZWlnbi1rZXlzPjxrZXkgYXBwPSJFTiIgZGItaWQ9InAyejl0czlwYjV2cjBwZXd3YXp4OXg1
N3hkd3BkdnJ4djkydCIgdGltZXN0YW1wPSIxNjQ4Mjg5ODYyIiBndWlkPSI2MGNmOTA2MS1mNTc2
LTQ4NWEtYjZmYS0wNzkxYzM4OGE2N2EiPjExMTE1Njwva2V5PjwvZm9yZWlnbi1rZXlzPjxyZWYt
dHlwZSBuYW1lPSJKb3VybmFsIEFydGljbGUiPjE3PC9yZWYtdHlwZT48Y29udHJpYnV0b3JzPjxh
dXRob3JzPjxhdXRob3I+U2FlbGVucywgQnJpYW4gRTwvYXV0aG9yPjxhdXRob3I+TWNHcmF0aCwg
QW5uIE08L2F1dGhvcj48L2F1dGhvcnM+PC9jb250cmlidXRvcnM+PHRpdGxlcz48dGl0bGU+U2Vs
Zi1tb25pdG9yaW5nIGFkaGVyZW5jZSBhbmQgYWRvbGVzY2VudCB3ZWlnaHQgY29udHJvbCBlZmZp
Y2FjeTwvdGl0bGU+PHNlY29uZGFyeS10aXRsZT5DaGlsZHJlbiZhcG9zO3MgSGVhbHRoIENhcmU8
L3NlY29uZGFyeS10aXRsZT48L3RpdGxlcz48cGVyaW9kaWNhbD48ZnVsbC10aXRsZT5DaGlsZHJl
biZhcG9zO3MgSGVhbHRoIENhcmU8L2Z1bGwtdGl0bGU+PGFiYnItMT5DaGlsZC4gSGVhbHRoIENh
cmU8L2FiYnItMT48YWJici0yPkNoaWxkIEhlYWx0aCBDYXJlPC9hYmJyLTI+PC9wZXJpb2RpY2Fs
PjxwYWdlcz4xMzctMTUyPC9wYWdlcz48dm9sdW1lPjMyPC92b2x1bWU+PG51bWJlcj4yPC9udW1i
ZXI+PGRhdGVzPjx5ZWFyPjIwMDM8L3llYXI+PC9kYXRlcz48aXNibj4wMjczLTk2MTU8L2lzYm4+
PHVybHM+PC91cmxzPjwvcmVjb3JkPjwvQ2l0ZT48Q2l0ZT48QXV0aG9yPkdlcm1hbm48L0F1dGhv
cj48WWVhcj4yMDA3PC9ZZWFyPjxSZWNOdW0+OTE1NTI8L1JlY051bT48cmVjb3JkPjxyZWMtbnVt
YmVyPjkxNTUyPC9yZWMtbnVtYmVyPjxmb3JlaWduLWtleXM+PGtleSBhcHA9IkVOIiBkYi1pZD0i
cDJ6OXRzOXBiNXZyMHBld3dheng5eDU3eGR3cGR2cnh2OTJ0IiB0aW1lc3RhbXA9IjE2MDkwMTIw
NzUiIGd1aWQ9IjBkMTI2ODhiLWFlOTEtNDU1Ny1hYTNiLWRhOWRiYmI4NTg4ZSI+OTE1NTI8L2tl
eT48L2ZvcmVpZ24ta2V5cz48cmVmLXR5cGUgbmFtZT0iSm91cm5hbCBBcnRpY2xlIj4xNzwvcmVm
LXR5cGU+PGNvbnRyaWJ1dG9ycz48YXV0aG9ycz48YXV0aG9yPkdlcm1hbm4sIEp1bGllIE48L2F1
dGhvcj48YXV0aG9yPktpcnNjaGVuYmF1bSwgRGFuaWVsIFM8L2F1dGhvcj48YXV0aG9yPlJpY2gs
IEJhcnJ5IEg8L2F1dGhvcj48L2F1dGhvcnM+PC9jb250cmlidXRvcnM+PHRpdGxlcz48dGl0bGU+
Q2hpbGQgYW5kIHBhcmVudGFsIHNlbGYtbW9uaXRvcmluZyBhcyBkZXRlcm1pbmFudHMgb2Ygc3Vj
Y2VzcyBpbiB0aGUgdHJlYXRtZW50IG9mIG1vcmJpZCBvYmVzaXR5IGluIGxvdy1pbmNvbWUgbWlu
b3JpdHkgY2hpbGRyZW48L3RpdGxlPjxzZWNvbmRhcnktdGl0bGU+Sm91cm5hbCBvZiBQZWRpYXRy
aWMgUHN5Y2hvbG9neTwvc2Vjb25kYXJ5LXRpdGxlPjwvdGl0bGVzPjxwZXJpb2RpY2FsPjxmdWxs
LXRpdGxlPkpvdXJuYWwgb2YgUGVkaWF0cmljIFBzeWNob2xvZ3k8L2Z1bGwtdGl0bGU+PGFiYnIt
MT5KLiBQZWRpYXRyLiBQc3ljaG9sLjwvYWJici0xPjxhYmJyLTI+SiBQZWRpYXRyIFBzeWNob2w8
L2FiYnItMj48L3BlcmlvZGljYWw+PHBhZ2VzPjExMS0xMjE8L3BhZ2VzPjx2b2x1bWU+MzI8L3Zv
bHVtZT48bnVtYmVyPjE8L251bWJlcj48ZGF0ZXM+PHllYXI+MjAwNzwveWVhcj48L2RhdGVzPjxp
c2JuPjE0NjUtNzM1WDwvaXNibj48dXJscz48L3VybHM+PC9yZWNvcmQ+PC9DaXRlPjxDaXRlPjxB
dXRob3I+QnVya2U8L0F1dGhvcj48WWVhcj4yMDExPC9ZZWFyPjxSZWNOdW0+MTExMjY5PC9SZWNO
dW0+PHJlY29yZD48cmVjLW51bWJlcj4xMTEyNjk8L3JlYy1udW1iZXI+PGZvcmVpZ24ta2V5cz48
a2V5IGFwcD0iRU4iIGRiLWlkPSJwMno5dHM5cGI1dnIwcGV3d2F6eDl4NTd4ZHdwZHZyeHY5MnQi
IHRpbWVzdGFtcD0iMTY1Nzk5NzE2MSIgZ3VpZD0iNmY4ZWYwYTUtMzgzMS00ZWQwLWIzMjctNTJm
NTg5NjBhNzM1Ij4xMTEyNjk8L2tleT48L2ZvcmVpZ24ta2V5cz48cmVmLXR5cGUgbmFtZT0iSm91
cm5hbCBBcnRpY2xlIj4xNzwvcmVmLXR5cGU+PGNvbnRyaWJ1dG9ycz48YXV0aG9ycz48YXV0aG9y
PkJ1cmtlLCBMb3JhIEU8L2F1dGhvcj48YXV0aG9yPldhbmcsIEppbmc8L2F1dGhvcj48YXV0aG9y
PlNldmljaywgTWFyeSBBbm48L2F1dGhvcj48L2F1dGhvcnM+PC9jb250cmlidXRvcnM+PHRpdGxl
cz48dGl0bGU+U2VsZi1tb25pdG9yaW5nIGluIHdlaWdodCBsb3NzOiBhIHN5c3RlbWF0aWMgcmV2
aWV3IG9mIHRoZSBsaXRlcmF0dXJlPC90aXRsZT48c2Vjb25kYXJ5LXRpdGxlPkpvdXJuYWwgb2Yg
dGhlIEFtZXJpY2FuIERpZXRldGljIEFzc29jaWF0aW9uPC9zZWNvbmRhcnktdGl0bGU+PC90aXRs
ZXM+PHBlcmlvZGljYWw+PGZ1bGwtdGl0bGU+Sm91cm5hbCBvZiB0aGUgQW1lcmljYW4gRGlldGV0
aWMgQXNzb2NpYXRpb248L2Z1bGwtdGl0bGU+PGFiYnItMT5KLiBBbS4gRGlldC4gQXNzb2MuPC9h
YmJyLTE+PGFiYnItMj5KIEFtIERpZXQgQXNzb2M8L2FiYnItMj48L3BlcmlvZGljYWw+PHBhZ2Vz
PjkyLTEwMjwvcGFnZXM+PHZvbHVtZT4xMTE8L3ZvbHVtZT48bnVtYmVyPjE8L251bWJlcj48ZGF0
ZXM+PHllYXI+MjAxMTwveWVhcj48L2RhdGVzPjxpc2JuPjAwMDItODIyMzwvaXNibj48dXJscz48
L3VybHM+PC9yZWNvcmQ+PC9DaXRlPjxDaXRlPjxBdXRob3I+SGFydmV5PC9BdXRob3I+PFllYXI+
MjAxOTwvWWVhcj48UmVjTnVtPjExMTI3MDwvUmVjTnVtPjxyZWNvcmQ+PHJlYy1udW1iZXI+MTEx
MjcwPC9yZWMtbnVtYmVyPjxmb3JlaWduLWtleXM+PGtleSBhcHA9IkVOIiBkYi1pZD0icDJ6OXRz
OXBiNXZyMHBld3dheng5eDU3eGR3cGR2cnh2OTJ0IiB0aW1lc3RhbXA9IjE2NTc5OTcxNzMiIGd1
aWQ9ImYxNGU5NGY2LWY1MmQtNDg4YS04MDAxLTBhOGJhZGY3MTExNCI+MTExMjcwPC9rZXk+PC9m
b3JlaWduLWtleXM+PHJlZi10eXBlIG5hbWU9IkpvdXJuYWwgQXJ0aWNsZSI+MTc8L3JlZi10eXBl
Pjxjb250cmlidXRvcnM+PGF1dGhvcnM+PGF1dGhvcj5IYXJ2ZXksIEplYW48L2F1dGhvcj48YXV0
aG9yPktydWtvd3NraSwgUmViZWNjYTwvYXV0aG9yPjxhdXRob3I+UHJpZXN0LCBKZWZmPC9hdXRo
b3I+PGF1dGhvcj5XZXN0LCBEZWxpYTwvYXV0aG9yPjwvYXV0aG9ycz48L2NvbnRyaWJ1dG9ycz48
dGl0bGVzPjx0aXRsZT5Mb2cgb2Z0ZW4sIGxvc2UgbW9yZTogZWxlY3Ryb25pYyBkaWV0YXJ5IHNl
bGbigJBtb25pdG9yaW5nIGZvciB3ZWlnaHQgbG9zczwvdGl0bGU+PHNlY29uZGFyeS10aXRsZT5P
YmVzaXR5PC9zZWNvbmRhcnktdGl0bGU+PC90aXRsZXM+PHBhZ2VzPjM4MC0zODQ8L3BhZ2VzPjx2
b2x1bWU+Mjc8L3ZvbHVtZT48bnVtYmVyPjM8L251bWJlcj48ZGF0ZXM+PHllYXI+MjAxOTwveWVh
cj48L2RhdGVzPjxpc2JuPjE5MzAtNzM4MTwvaXNibj48dXJscz48L3VybHM+PC9yZWNvcmQ+PC9D
aXRlPjxDaXRlPjxBdXRob3I+S2lyc2NoZW5iYXVtPC9BdXRob3I+PFllYXI+MjAwNTwvWWVhcj48
UmVjTnVtPjExMTMyNzwvUmVjTnVtPjxyZWNvcmQ+PHJlYy1udW1iZXI+MTExMzI3PC9yZWMtbnVt
YmVyPjxmb3JlaWduLWtleXM+PGtleSBhcHA9IkVOIiBkYi1pZD0icDJ6OXRzOXBiNXZyMHBld3dh
eng5eDU3eGR3cGR2cnh2OTJ0IiB0aW1lc3RhbXA9IjE3MzY0NzI3NDAiIGd1aWQ9IjFjNjY2MTBh
LTg2YzMtNGY0Ny1iOTVhLWNiMzEyZmZiMGU5NiI+MTExMzI3PC9rZXk+PC9mb3JlaWduLWtleXM+
PHJlZi10eXBlIG5hbWU9IkpvdXJuYWwgQXJ0aWNsZSI+MTc8L3JlZi10eXBlPjxjb250cmlidXRv
cnM+PGF1dGhvcnM+PGF1dGhvcj5LaXJzY2hlbmJhdW0sIERhbmllbCBTLjwvYXV0aG9yPjxhdXRo
b3I+R2VybWFubiwgSnVsaWUgTi48L2F1dGhvcj48YXV0aG9yPlJpY2gsIEJhcnJ5IEguPC9hdXRo
b3I+PC9hdXRob3JzPjwvY29udHJpYnV0b3JzPjx0aXRsZXM+PHRpdGxlPlRyZWF0bWVudCBvZiBt
b3JiaWQgb2Jlc2l0eSBpbiBsb3ctaW5jb21lIGFkb2xlc2NlbnRzOiBlZmZlY3RzIG9mIHBhcmVu
dGFsIHNlbGYtbW9uaXRvcmluZzwvdGl0bGU+PHNlY29uZGFyeS10aXRsZT5PYmVzaXR5IFJlc2Vh
cmNoPC9zZWNvbmRhcnktdGl0bGU+PC90aXRsZXM+PHBhZ2VzPjE1MjctMTUyOTwvcGFnZXM+PHZv
bHVtZT4xMzwvdm9sdW1lPjxudW1iZXI+OTwvbnVtYmVyPjxkYXRlcz48eWVhcj4yMDA1PC95ZWFy
PjwvZGF0ZXM+PGlzYm4+MTA3MS03MzIzPC9pc2JuPjx1cmxzPjxyZWxhdGVkLXVybHM+PHVybD5o
dHRwczovL29ubGluZWxpYnJhcnkud2lsZXkuY29tL2RvaS9hYnMvMTAuMTAzOC9vYnkuMjAwNS4x
ODc8L3VybD48L3JlbGF0ZWQtdXJscz48L3VybHM+PGVsZWN0cm9uaWMtcmVzb3VyY2UtbnVtPjEw
LjEwMzgvb2J5LjIwMDUuMTg3PC9lbGVjdHJvbmljLXJlc291cmNlLW51bT48L3JlY29yZD48L0Np
dGU+PC9FbmROb3RlPgB=
</w:fldData>
        </w:fldChar>
      </w:r>
      <w:r w:rsidR="0006288F">
        <w:rPr>
          <w:rFonts w:cs="Times New Roman"/>
          <w:iCs/>
          <w:szCs w:val="24"/>
        </w:rPr>
        <w:instrText xml:space="preserve"> ADDIN EN.CITE </w:instrText>
      </w:r>
      <w:r w:rsidR="0006288F">
        <w:rPr>
          <w:rFonts w:cs="Times New Roman"/>
          <w:iCs/>
          <w:szCs w:val="24"/>
        </w:rPr>
        <w:fldChar w:fldCharType="begin">
          <w:fldData xml:space="preserve">PEVuZE5vdGU+PENpdGU+PEF1dGhvcj5Nb2NrdXM8L0F1dGhvcj48WWVhcj4yMDExPC9ZZWFyPjxS
ZWNOdW0+OTE1NTE8L1JlY051bT48RGlzcGxheVRleHQ+PHN0eWxlIGZhY2U9InN1cGVyc2NyaXB0
Ij40LTcsMzIsMzM8L3N0eWxlPjwvRGlzcGxheVRleHQ+PHJlY29yZD48cmVjLW51bWJlcj45MTU1
MTwvcmVjLW51bWJlcj48Zm9yZWlnbi1rZXlzPjxrZXkgYXBwPSJFTiIgZGItaWQ9InAyejl0czlw
YjV2cjBwZXd3YXp4OXg1N3hkd3BkdnJ4djkydCIgdGltZXN0YW1wPSIxNjA5MDEyMDUyIiBndWlk
PSI4ZjE5ZTFhYS04Nzk4LTQ5NjMtOTk0OS1jODYwNTNiMjU1ODMiPjkxNTUxPC9rZXk+PC9mb3Jl
aWduLWtleXM+PHJlZi10eXBlIG5hbWU9IkpvdXJuYWwgQXJ0aWNsZSI+MTc8L3JlZi10eXBlPjxj
b250cmlidXRvcnM+PGF1dGhvcnM+PGF1dGhvcj5Nb2NrdXMsIERhbnl0ZSBTPC9hdXRob3I+PGF1
dGhvcj5NYWNlcmEsIENhcm9saW5lIEE8L2F1dGhvcj48YXV0aG9yPldpbmdhcmQsIERlYm9yYWgg
TDwvYXV0aG9yPjxhdXRob3I+UGVkZGVjb3JkLCBNaWNoYWVsPC9hdXRob3I+PGF1dGhvcj5UaG9t
YXMsIFJvbmFsZCBHPC9hdXRob3I+PGF1dGhvcj5XaWxmbGV5LCBEZW5pc2UgRTwvYXV0aG9yPjwv
YXV0aG9ycz48L2NvbnRyaWJ1dG9ycz48dGl0bGVzPjx0aXRsZT5EaWV0YXJ5IHNlbGYtbW9uaXRv
cmluZyBhbmQgaXRzIGltcGFjdCBvbiB3ZWlnaHQgbG9zcyBpbiBvdmVyd2VpZ2h0IGNoaWxkcmVu
PC90aXRsZT48c2Vjb25kYXJ5LXRpdGxlPkludGVybmF0aW9uYWwgSm91cm5hbCBvZiBQZWRpYXRy
aWMgT2Jlc2l0eTwvc2Vjb25kYXJ5LXRpdGxlPjwvdGl0bGVzPjxwZXJpb2RpY2FsPjxmdWxsLXRp
dGxlPkludGVybmF0aW9uYWwgSm91cm5hbCBvZiBQZWRpYXRyaWMgT2Jlc2l0eTwvZnVsbC10aXRs
ZT48YWJici0xPkludC4gSi4gUGVkaWF0ci4gT2Jlcy48L2FiYnItMT48YWJici0yPkludCBKIFBl
ZGlhdHIgT2JlczwvYWJici0yPjwvcGVyaW9kaWNhbD48cGFnZXM+MTk3LTIwNTwvcGFnZXM+PHZv
bHVtZT42PC92b2x1bWU+PG51bWJlcj4zLTQ8L251bWJlcj48ZGF0ZXM+PHllYXI+MjAxMTwveWVh
cj48L2RhdGVzPjxpc2JuPjE3NDctNzE2NjwvaXNibj48dXJscz48L3VybHM+PC9yZWNvcmQ+PC9D
aXRlPjxDaXRlPjxBdXRob3I+U2FlbGVuczwvQXV0aG9yPjxZZWFyPjIwMDM8L1llYXI+PFJlY051
bT4xMTExNTY8L1JlY051bT48cmVjb3JkPjxyZWMtbnVtYmVyPjExMTE1NjwvcmVjLW51bWJlcj48
Zm9yZWlnbi1rZXlzPjxrZXkgYXBwPSJFTiIgZGItaWQ9InAyejl0czlwYjV2cjBwZXd3YXp4OXg1
N3hkd3BkdnJ4djkydCIgdGltZXN0YW1wPSIxNjQ4Mjg5ODYyIiBndWlkPSI2MGNmOTA2MS1mNTc2
LTQ4NWEtYjZmYS0wNzkxYzM4OGE2N2EiPjExMTE1Njwva2V5PjwvZm9yZWlnbi1rZXlzPjxyZWYt
dHlwZSBuYW1lPSJKb3VybmFsIEFydGljbGUiPjE3PC9yZWYtdHlwZT48Y29udHJpYnV0b3JzPjxh
dXRob3JzPjxhdXRob3I+U2FlbGVucywgQnJpYW4gRTwvYXV0aG9yPjxhdXRob3I+TWNHcmF0aCwg
QW5uIE08L2F1dGhvcj48L2F1dGhvcnM+PC9jb250cmlidXRvcnM+PHRpdGxlcz48dGl0bGU+U2Vs
Zi1tb25pdG9yaW5nIGFkaGVyZW5jZSBhbmQgYWRvbGVzY2VudCB3ZWlnaHQgY29udHJvbCBlZmZp
Y2FjeTwvdGl0bGU+PHNlY29uZGFyeS10aXRsZT5DaGlsZHJlbiZhcG9zO3MgSGVhbHRoIENhcmU8
L3NlY29uZGFyeS10aXRsZT48L3RpdGxlcz48cGVyaW9kaWNhbD48ZnVsbC10aXRsZT5DaGlsZHJl
biZhcG9zO3MgSGVhbHRoIENhcmU8L2Z1bGwtdGl0bGU+PGFiYnItMT5DaGlsZC4gSGVhbHRoIENh
cmU8L2FiYnItMT48YWJici0yPkNoaWxkIEhlYWx0aCBDYXJlPC9hYmJyLTI+PC9wZXJpb2RpY2Fs
PjxwYWdlcz4xMzctMTUyPC9wYWdlcz48dm9sdW1lPjMyPC92b2x1bWU+PG51bWJlcj4yPC9udW1i
ZXI+PGRhdGVzPjx5ZWFyPjIwMDM8L3llYXI+PC9kYXRlcz48aXNibj4wMjczLTk2MTU8L2lzYm4+
PHVybHM+PC91cmxzPjwvcmVjb3JkPjwvQ2l0ZT48Q2l0ZT48QXV0aG9yPkdlcm1hbm48L0F1dGhv
cj48WWVhcj4yMDA3PC9ZZWFyPjxSZWNOdW0+OTE1NTI8L1JlY051bT48cmVjb3JkPjxyZWMtbnVt
YmVyPjkxNTUyPC9yZWMtbnVtYmVyPjxmb3JlaWduLWtleXM+PGtleSBhcHA9IkVOIiBkYi1pZD0i
cDJ6OXRzOXBiNXZyMHBld3dheng5eDU3eGR3cGR2cnh2OTJ0IiB0aW1lc3RhbXA9IjE2MDkwMTIw
NzUiIGd1aWQ9IjBkMTI2ODhiLWFlOTEtNDU1Ny1hYTNiLWRhOWRiYmI4NTg4ZSI+OTE1NTI8L2tl
eT48L2ZvcmVpZ24ta2V5cz48cmVmLXR5cGUgbmFtZT0iSm91cm5hbCBBcnRpY2xlIj4xNzwvcmVm
LXR5cGU+PGNvbnRyaWJ1dG9ycz48YXV0aG9ycz48YXV0aG9yPkdlcm1hbm4sIEp1bGllIE48L2F1
dGhvcj48YXV0aG9yPktpcnNjaGVuYmF1bSwgRGFuaWVsIFM8L2F1dGhvcj48YXV0aG9yPlJpY2gs
IEJhcnJ5IEg8L2F1dGhvcj48L2F1dGhvcnM+PC9jb250cmlidXRvcnM+PHRpdGxlcz48dGl0bGU+
Q2hpbGQgYW5kIHBhcmVudGFsIHNlbGYtbW9uaXRvcmluZyBhcyBkZXRlcm1pbmFudHMgb2Ygc3Vj
Y2VzcyBpbiB0aGUgdHJlYXRtZW50IG9mIG1vcmJpZCBvYmVzaXR5IGluIGxvdy1pbmNvbWUgbWlu
b3JpdHkgY2hpbGRyZW48L3RpdGxlPjxzZWNvbmRhcnktdGl0bGU+Sm91cm5hbCBvZiBQZWRpYXRy
aWMgUHN5Y2hvbG9neTwvc2Vjb25kYXJ5LXRpdGxlPjwvdGl0bGVzPjxwZXJpb2RpY2FsPjxmdWxs
LXRpdGxlPkpvdXJuYWwgb2YgUGVkaWF0cmljIFBzeWNob2xvZ3k8L2Z1bGwtdGl0bGU+PGFiYnIt
MT5KLiBQZWRpYXRyLiBQc3ljaG9sLjwvYWJici0xPjxhYmJyLTI+SiBQZWRpYXRyIFBzeWNob2w8
L2FiYnItMj48L3BlcmlvZGljYWw+PHBhZ2VzPjExMS0xMjE8L3BhZ2VzPjx2b2x1bWU+MzI8L3Zv
bHVtZT48bnVtYmVyPjE8L251bWJlcj48ZGF0ZXM+PHllYXI+MjAwNzwveWVhcj48L2RhdGVzPjxp
c2JuPjE0NjUtNzM1WDwvaXNibj48dXJscz48L3VybHM+PC9yZWNvcmQ+PC9DaXRlPjxDaXRlPjxB
dXRob3I+QnVya2U8L0F1dGhvcj48WWVhcj4yMDExPC9ZZWFyPjxSZWNOdW0+MTExMjY5PC9SZWNO
dW0+PHJlY29yZD48cmVjLW51bWJlcj4xMTEyNjk8L3JlYy1udW1iZXI+PGZvcmVpZ24ta2V5cz48
a2V5IGFwcD0iRU4iIGRiLWlkPSJwMno5dHM5cGI1dnIwcGV3d2F6eDl4NTd4ZHdwZHZyeHY5MnQi
IHRpbWVzdGFtcD0iMTY1Nzk5NzE2MSIgZ3VpZD0iNmY4ZWYwYTUtMzgzMS00ZWQwLWIzMjctNTJm
NTg5NjBhNzM1Ij4xMTEyNjk8L2tleT48L2ZvcmVpZ24ta2V5cz48cmVmLXR5cGUgbmFtZT0iSm91
cm5hbCBBcnRpY2xlIj4xNzwvcmVmLXR5cGU+PGNvbnRyaWJ1dG9ycz48YXV0aG9ycz48YXV0aG9y
PkJ1cmtlLCBMb3JhIEU8L2F1dGhvcj48YXV0aG9yPldhbmcsIEppbmc8L2F1dGhvcj48YXV0aG9y
PlNldmljaywgTWFyeSBBbm48L2F1dGhvcj48L2F1dGhvcnM+PC9jb250cmlidXRvcnM+PHRpdGxl
cz48dGl0bGU+U2VsZi1tb25pdG9yaW5nIGluIHdlaWdodCBsb3NzOiBhIHN5c3RlbWF0aWMgcmV2
aWV3IG9mIHRoZSBsaXRlcmF0dXJlPC90aXRsZT48c2Vjb25kYXJ5LXRpdGxlPkpvdXJuYWwgb2Yg
dGhlIEFtZXJpY2FuIERpZXRldGljIEFzc29jaWF0aW9uPC9zZWNvbmRhcnktdGl0bGU+PC90aXRs
ZXM+PHBlcmlvZGljYWw+PGZ1bGwtdGl0bGU+Sm91cm5hbCBvZiB0aGUgQW1lcmljYW4gRGlldGV0
aWMgQXNzb2NpYXRpb248L2Z1bGwtdGl0bGU+PGFiYnItMT5KLiBBbS4gRGlldC4gQXNzb2MuPC9h
YmJyLTE+PGFiYnItMj5KIEFtIERpZXQgQXNzb2M8L2FiYnItMj48L3BlcmlvZGljYWw+PHBhZ2Vz
PjkyLTEwMjwvcGFnZXM+PHZvbHVtZT4xMTE8L3ZvbHVtZT48bnVtYmVyPjE8L251bWJlcj48ZGF0
ZXM+PHllYXI+MjAxMTwveWVhcj48L2RhdGVzPjxpc2JuPjAwMDItODIyMzwvaXNibj48dXJscz48
L3VybHM+PC9yZWNvcmQ+PC9DaXRlPjxDaXRlPjxBdXRob3I+SGFydmV5PC9BdXRob3I+PFllYXI+
MjAxOTwvWWVhcj48UmVjTnVtPjExMTI3MDwvUmVjTnVtPjxyZWNvcmQ+PHJlYy1udW1iZXI+MTEx
MjcwPC9yZWMtbnVtYmVyPjxmb3JlaWduLWtleXM+PGtleSBhcHA9IkVOIiBkYi1pZD0icDJ6OXRz
OXBiNXZyMHBld3dheng5eDU3eGR3cGR2cnh2OTJ0IiB0aW1lc3RhbXA9IjE2NTc5OTcxNzMiIGd1
aWQ9ImYxNGU5NGY2LWY1MmQtNDg4YS04MDAxLTBhOGJhZGY3MTExNCI+MTExMjcwPC9rZXk+PC9m
b3JlaWduLWtleXM+PHJlZi10eXBlIG5hbWU9IkpvdXJuYWwgQXJ0aWNsZSI+MTc8L3JlZi10eXBl
Pjxjb250cmlidXRvcnM+PGF1dGhvcnM+PGF1dGhvcj5IYXJ2ZXksIEplYW48L2F1dGhvcj48YXV0
aG9yPktydWtvd3NraSwgUmViZWNjYTwvYXV0aG9yPjxhdXRob3I+UHJpZXN0LCBKZWZmPC9hdXRo
b3I+PGF1dGhvcj5XZXN0LCBEZWxpYTwvYXV0aG9yPjwvYXV0aG9ycz48L2NvbnRyaWJ1dG9ycz48
dGl0bGVzPjx0aXRsZT5Mb2cgb2Z0ZW4sIGxvc2UgbW9yZTogZWxlY3Ryb25pYyBkaWV0YXJ5IHNl
bGbigJBtb25pdG9yaW5nIGZvciB3ZWlnaHQgbG9zczwvdGl0bGU+PHNlY29uZGFyeS10aXRsZT5P
YmVzaXR5PC9zZWNvbmRhcnktdGl0bGU+PC90aXRsZXM+PHBhZ2VzPjM4MC0zODQ8L3BhZ2VzPjx2
b2x1bWU+Mjc8L3ZvbHVtZT48bnVtYmVyPjM8L251bWJlcj48ZGF0ZXM+PHllYXI+MjAxOTwveWVh
cj48L2RhdGVzPjxpc2JuPjE5MzAtNzM4MTwvaXNibj48dXJscz48L3VybHM+PC9yZWNvcmQ+PC9D
aXRlPjxDaXRlPjxBdXRob3I+S2lyc2NoZW5iYXVtPC9BdXRob3I+PFllYXI+MjAwNTwvWWVhcj48
UmVjTnVtPjExMTMyNzwvUmVjTnVtPjxyZWNvcmQ+PHJlYy1udW1iZXI+MTExMzI3PC9yZWMtbnVt
YmVyPjxmb3JlaWduLWtleXM+PGtleSBhcHA9IkVOIiBkYi1pZD0icDJ6OXRzOXBiNXZyMHBld3dh
eng5eDU3eGR3cGR2cnh2OTJ0IiB0aW1lc3RhbXA9IjE3MzY0NzI3NDAiIGd1aWQ9IjFjNjY2MTBh
LTg2YzMtNGY0Ny1iOTVhLWNiMzEyZmZiMGU5NiI+MTExMzI3PC9rZXk+PC9mb3JlaWduLWtleXM+
PHJlZi10eXBlIG5hbWU9IkpvdXJuYWwgQXJ0aWNsZSI+MTc8L3JlZi10eXBlPjxjb250cmlidXRv
cnM+PGF1dGhvcnM+PGF1dGhvcj5LaXJzY2hlbmJhdW0sIERhbmllbCBTLjwvYXV0aG9yPjxhdXRo
b3I+R2VybWFubiwgSnVsaWUgTi48L2F1dGhvcj48YXV0aG9yPlJpY2gsIEJhcnJ5IEguPC9hdXRo
b3I+PC9hdXRob3JzPjwvY29udHJpYnV0b3JzPjx0aXRsZXM+PHRpdGxlPlRyZWF0bWVudCBvZiBt
b3JiaWQgb2Jlc2l0eSBpbiBsb3ctaW5jb21lIGFkb2xlc2NlbnRzOiBlZmZlY3RzIG9mIHBhcmVu
dGFsIHNlbGYtbW9uaXRvcmluZzwvdGl0bGU+PHNlY29uZGFyeS10aXRsZT5PYmVzaXR5IFJlc2Vh
cmNoPC9zZWNvbmRhcnktdGl0bGU+PC90aXRsZXM+PHBhZ2VzPjE1MjctMTUyOTwvcGFnZXM+PHZv
bHVtZT4xMzwvdm9sdW1lPjxudW1iZXI+OTwvbnVtYmVyPjxkYXRlcz48eWVhcj4yMDA1PC95ZWFy
PjwvZGF0ZXM+PGlzYm4+MTA3MS03MzIzPC9pc2JuPjx1cmxzPjxyZWxhdGVkLXVybHM+PHVybD5o
dHRwczovL29ubGluZWxpYnJhcnkud2lsZXkuY29tL2RvaS9hYnMvMTAuMTAzOC9vYnkuMjAwNS4x
ODc8L3VybD48L3JlbGF0ZWQtdXJscz48L3VybHM+PGVsZWN0cm9uaWMtcmVzb3VyY2UtbnVtPjEw
LjEwMzgvb2J5LjIwMDUuMTg3PC9lbGVjdHJvbmljLXJlc291cmNlLW51bT48L3JlY29yZD48L0Np
dGU+PC9FbmROb3RlPgB=
</w:fldData>
        </w:fldChar>
      </w:r>
      <w:r w:rsidR="0006288F">
        <w:rPr>
          <w:rFonts w:cs="Times New Roman"/>
          <w:iCs/>
          <w:szCs w:val="24"/>
        </w:rPr>
        <w:instrText xml:space="preserve"> ADDIN EN.CITE.DATA </w:instrText>
      </w:r>
      <w:r w:rsidR="0006288F">
        <w:rPr>
          <w:rFonts w:cs="Times New Roman"/>
          <w:iCs/>
          <w:szCs w:val="24"/>
        </w:rPr>
      </w:r>
      <w:r w:rsidR="0006288F">
        <w:rPr>
          <w:rFonts w:cs="Times New Roman"/>
          <w:iCs/>
          <w:szCs w:val="24"/>
        </w:rPr>
        <w:fldChar w:fldCharType="end"/>
      </w:r>
      <w:r w:rsidR="0087479C" w:rsidRPr="00B459F2">
        <w:rPr>
          <w:rFonts w:cs="Times New Roman"/>
          <w:iCs/>
          <w:szCs w:val="24"/>
        </w:rPr>
        <w:fldChar w:fldCharType="separate"/>
      </w:r>
      <w:r w:rsidR="005655AD" w:rsidRPr="00B459F2">
        <w:rPr>
          <w:rFonts w:cs="Times New Roman"/>
          <w:iCs/>
          <w:noProof/>
          <w:szCs w:val="24"/>
          <w:vertAlign w:val="superscript"/>
        </w:rPr>
        <w:t>4-7,32,33</w:t>
      </w:r>
      <w:r w:rsidR="0087479C" w:rsidRPr="00B459F2">
        <w:rPr>
          <w:rFonts w:cs="Times New Roman"/>
          <w:iCs/>
          <w:szCs w:val="24"/>
        </w:rPr>
        <w:fldChar w:fldCharType="end"/>
      </w:r>
      <w:r w:rsidR="0087479C" w:rsidRPr="00B459F2">
        <w:rPr>
          <w:rFonts w:cs="Times New Roman"/>
          <w:iCs/>
          <w:szCs w:val="24"/>
        </w:rPr>
        <w:t xml:space="preserve"> </w:t>
      </w:r>
      <w:r w:rsidRPr="00B459F2">
        <w:rPr>
          <w:rFonts w:cs="Times New Roman"/>
          <w:iCs/>
          <w:szCs w:val="24"/>
        </w:rPr>
        <w:t>Thus, DSM is an essential tool for</w:t>
      </w:r>
      <w:r w:rsidR="009A2651" w:rsidRPr="00B459F2">
        <w:rPr>
          <w:rFonts w:cs="Times New Roman"/>
          <w:iCs/>
          <w:szCs w:val="24"/>
        </w:rPr>
        <w:t xml:space="preserve"> both</w:t>
      </w:r>
      <w:r w:rsidRPr="00B459F2">
        <w:rPr>
          <w:rFonts w:cs="Times New Roman"/>
          <w:iCs/>
          <w:szCs w:val="24"/>
        </w:rPr>
        <w:t xml:space="preserve"> </w:t>
      </w:r>
      <w:r w:rsidR="00B9007C" w:rsidRPr="00B459F2">
        <w:rPr>
          <w:rFonts w:cs="Times New Roman"/>
          <w:iCs/>
          <w:szCs w:val="24"/>
        </w:rPr>
        <w:t xml:space="preserve">disease prevention in </w:t>
      </w:r>
      <w:r w:rsidRPr="00B459F2">
        <w:rPr>
          <w:rFonts w:cs="Times New Roman"/>
          <w:iCs/>
          <w:szCs w:val="24"/>
        </w:rPr>
        <w:t>healthy pediatric populations, as well as</w:t>
      </w:r>
      <w:r w:rsidR="00B9007C" w:rsidRPr="00B459F2">
        <w:rPr>
          <w:rFonts w:cs="Times New Roman"/>
          <w:iCs/>
          <w:szCs w:val="24"/>
        </w:rPr>
        <w:t xml:space="preserve"> treatment of</w:t>
      </w:r>
      <w:r w:rsidRPr="00B459F2">
        <w:rPr>
          <w:rFonts w:cs="Times New Roman"/>
          <w:iCs/>
          <w:szCs w:val="24"/>
        </w:rPr>
        <w:t xml:space="preserve"> chronic conditions such as obesity.</w:t>
      </w:r>
      <w:r w:rsidR="009A2651" w:rsidRPr="00B459F2">
        <w:rPr>
          <w:rFonts w:cs="Times New Roman"/>
          <w:iCs/>
          <w:szCs w:val="24"/>
        </w:rPr>
        <w:t xml:space="preserve"> Despite </w:t>
      </w:r>
      <w:r w:rsidR="00B9007C" w:rsidRPr="00B459F2">
        <w:rPr>
          <w:rFonts w:cs="Times New Roman"/>
          <w:iCs/>
          <w:szCs w:val="24"/>
        </w:rPr>
        <w:t>its importance and association with improved outcomes</w:t>
      </w:r>
      <w:r w:rsidR="009A2651" w:rsidRPr="00B459F2">
        <w:rPr>
          <w:rFonts w:cs="Times New Roman"/>
          <w:iCs/>
          <w:szCs w:val="24"/>
        </w:rPr>
        <w:t xml:space="preserve">, </w:t>
      </w:r>
      <w:r w:rsidR="00B9007C" w:rsidRPr="00B459F2">
        <w:rPr>
          <w:rFonts w:cs="Times New Roman"/>
          <w:iCs/>
          <w:szCs w:val="24"/>
        </w:rPr>
        <w:t xml:space="preserve">previous research indicates that DSM </w:t>
      </w:r>
      <w:r w:rsidR="009A2651" w:rsidRPr="00B459F2">
        <w:rPr>
          <w:rFonts w:cs="Times New Roman"/>
          <w:iCs/>
          <w:szCs w:val="24"/>
        </w:rPr>
        <w:t>adherence is poor.</w:t>
      </w:r>
      <w:r w:rsidR="009A2651" w:rsidRPr="00B459F2">
        <w:rPr>
          <w:rFonts w:cs="Times New Roman"/>
          <w:iCs/>
          <w:szCs w:val="24"/>
        </w:rPr>
        <w:fldChar w:fldCharType="begin">
          <w:fldData xml:space="preserve">PEVuZE5vdGU+PENpdGU+PEF1dGhvcj5Nb2NrdXM8L0F1dGhvcj48WWVhcj4yMDExPC9ZZWFyPjxS
ZWNOdW0+OTE1NTE8L1JlY051bT48RGlzcGxheVRleHQ+PHN0eWxlIGZhY2U9InN1cGVyc2NyaXB0
Ij40LTc8L3N0eWxlPjwvRGlzcGxheVRleHQ+PHJlY29yZD48cmVjLW51bWJlcj45MTU1MTwvcmVj
LW51bWJlcj48Zm9yZWlnbi1rZXlzPjxrZXkgYXBwPSJFTiIgZGItaWQ9InAyejl0czlwYjV2cjBw
ZXd3YXp4OXg1N3hkd3BkdnJ4djkydCIgdGltZXN0YW1wPSIxNjA5MDEyMDUyIiBndWlkPSI4ZjE5
ZTFhYS04Nzk4LTQ5NjMtOTk0OS1jODYwNTNiMjU1ODMiPjkxNTUxPC9rZXk+PC9mb3JlaWduLWtl
eXM+PHJlZi10eXBlIG5hbWU9IkpvdXJuYWwgQXJ0aWNsZSI+MTc8L3JlZi10eXBlPjxjb250cmli
dXRvcnM+PGF1dGhvcnM+PGF1dGhvcj5Nb2NrdXMsIERhbnl0ZSBTPC9hdXRob3I+PGF1dGhvcj5N
YWNlcmEsIENhcm9saW5lIEE8L2F1dGhvcj48YXV0aG9yPldpbmdhcmQsIERlYm9yYWggTDwvYXV0
aG9yPjxhdXRob3I+UGVkZGVjb3JkLCBNaWNoYWVsPC9hdXRob3I+PGF1dGhvcj5UaG9tYXMsIFJv
bmFsZCBHPC9hdXRob3I+PGF1dGhvcj5XaWxmbGV5LCBEZW5pc2UgRTwvYXV0aG9yPjwvYXV0aG9y
cz48L2NvbnRyaWJ1dG9ycz48dGl0bGVzPjx0aXRsZT5EaWV0YXJ5IHNlbGYtbW9uaXRvcmluZyBh
bmQgaXRzIGltcGFjdCBvbiB3ZWlnaHQgbG9zcyBpbiBvdmVyd2VpZ2h0IGNoaWxkcmVuPC90aXRs
ZT48c2Vjb25kYXJ5LXRpdGxlPkludGVybmF0aW9uYWwgSm91cm5hbCBvZiBQZWRpYXRyaWMgT2Jl
c2l0eTwvc2Vjb25kYXJ5LXRpdGxlPjwvdGl0bGVzPjxwZXJpb2RpY2FsPjxmdWxsLXRpdGxlPklu
dGVybmF0aW9uYWwgSm91cm5hbCBvZiBQZWRpYXRyaWMgT2Jlc2l0eTwvZnVsbC10aXRsZT48YWJi
ci0xPkludC4gSi4gUGVkaWF0ci4gT2Jlcy48L2FiYnItMT48YWJici0yPkludCBKIFBlZGlhdHIg
T2JlczwvYWJici0yPjwvcGVyaW9kaWNhbD48cGFnZXM+MTk3LTIwNTwvcGFnZXM+PHZvbHVtZT42
PC92b2x1bWU+PG51bWJlcj4zLTQ8L251bWJlcj48ZGF0ZXM+PHllYXI+MjAxMTwveWVhcj48L2Rh
dGVzPjxpc2JuPjE3NDctNzE2NjwvaXNibj48dXJscz48L3VybHM+PC9yZWNvcmQ+PC9DaXRlPjxD
aXRlPjxBdXRob3I+U2FlbGVuczwvQXV0aG9yPjxZZWFyPjIwMDM8L1llYXI+PFJlY051bT4xMTEx
NTY8L1JlY051bT48cmVjb3JkPjxyZWMtbnVtYmVyPjExMTE1NjwvcmVjLW51bWJlcj48Zm9yZWln
bi1rZXlzPjxrZXkgYXBwPSJFTiIgZGItaWQ9InAyejl0czlwYjV2cjBwZXd3YXp4OXg1N3hkd3Bk
dnJ4djkydCIgdGltZXN0YW1wPSIxNjQ4Mjg5ODYyIiBndWlkPSI2MGNmOTA2MS1mNTc2LTQ4NWEt
YjZmYS0wNzkxYzM4OGE2N2EiPjExMTE1Njwva2V5PjwvZm9yZWlnbi1rZXlzPjxyZWYtdHlwZSBu
YW1lPSJKb3VybmFsIEFydGljbGUiPjE3PC9yZWYtdHlwZT48Y29udHJpYnV0b3JzPjxhdXRob3Jz
PjxhdXRob3I+U2FlbGVucywgQnJpYW4gRTwvYXV0aG9yPjxhdXRob3I+TWNHcmF0aCwgQW5uIE08
L2F1dGhvcj48L2F1dGhvcnM+PC9jb250cmlidXRvcnM+PHRpdGxlcz48dGl0bGU+U2VsZi1tb25p
dG9yaW5nIGFkaGVyZW5jZSBhbmQgYWRvbGVzY2VudCB3ZWlnaHQgY29udHJvbCBlZmZpY2FjeTwv
dGl0bGU+PHNlY29uZGFyeS10aXRsZT5DaGlsZHJlbiZhcG9zO3MgSGVhbHRoIENhcmU8L3NlY29u
ZGFyeS10aXRsZT48L3RpdGxlcz48cGVyaW9kaWNhbD48ZnVsbC10aXRsZT5DaGlsZHJlbiZhcG9z
O3MgSGVhbHRoIENhcmU8L2Z1bGwtdGl0bGU+PGFiYnItMT5DaGlsZC4gSGVhbHRoIENhcmU8L2Fi
YnItMT48YWJici0yPkNoaWxkIEhlYWx0aCBDYXJlPC9hYmJyLTI+PC9wZXJpb2RpY2FsPjxwYWdl
cz4xMzctMTUyPC9wYWdlcz48dm9sdW1lPjMyPC92b2x1bWU+PG51bWJlcj4yPC9udW1iZXI+PGRh
dGVzPjx5ZWFyPjIwMDM8L3llYXI+PC9kYXRlcz48aXNibj4wMjczLTk2MTU8L2lzYm4+PHVybHM+
PC91cmxzPjwvcmVjb3JkPjwvQ2l0ZT48Q2l0ZT48QXV0aG9yPkdlcm1hbm48L0F1dGhvcj48WWVh
cj4yMDA3PC9ZZWFyPjxSZWNOdW0+OTE1NTI8L1JlY051bT48cmVjb3JkPjxyZWMtbnVtYmVyPjkx
NTUyPC9yZWMtbnVtYmVyPjxmb3JlaWduLWtleXM+PGtleSBhcHA9IkVOIiBkYi1pZD0icDJ6OXRz
OXBiNXZyMHBld3dheng5eDU3eGR3cGR2cnh2OTJ0IiB0aW1lc3RhbXA9IjE2MDkwMTIwNzUiIGd1
aWQ9IjBkMTI2ODhiLWFlOTEtNDU1Ny1hYTNiLWRhOWRiYmI4NTg4ZSI+OTE1NTI8L2tleT48L2Zv
cmVpZ24ta2V5cz48cmVmLXR5cGUgbmFtZT0iSm91cm5hbCBBcnRpY2xlIj4xNzwvcmVmLXR5cGU+
PGNvbnRyaWJ1dG9ycz48YXV0aG9ycz48YXV0aG9yPkdlcm1hbm4sIEp1bGllIE48L2F1dGhvcj48
YXV0aG9yPktpcnNjaGVuYmF1bSwgRGFuaWVsIFM8L2F1dGhvcj48YXV0aG9yPlJpY2gsIEJhcnJ5
IEg8L2F1dGhvcj48L2F1dGhvcnM+PC9jb250cmlidXRvcnM+PHRpdGxlcz48dGl0bGU+Q2hpbGQg
YW5kIHBhcmVudGFsIHNlbGYtbW9uaXRvcmluZyBhcyBkZXRlcm1pbmFudHMgb2Ygc3VjY2VzcyBp
biB0aGUgdHJlYXRtZW50IG9mIG1vcmJpZCBvYmVzaXR5IGluIGxvdy1pbmNvbWUgbWlub3JpdHkg
Y2hpbGRyZW48L3RpdGxlPjxzZWNvbmRhcnktdGl0bGU+Sm91cm5hbCBvZiBQZWRpYXRyaWMgUHN5
Y2hvbG9neTwvc2Vjb25kYXJ5LXRpdGxlPjwvdGl0bGVzPjxwZXJpb2RpY2FsPjxmdWxsLXRpdGxl
PkpvdXJuYWwgb2YgUGVkaWF0cmljIFBzeWNob2xvZ3k8L2Z1bGwtdGl0bGU+PGFiYnItMT5KLiBQ
ZWRpYXRyLiBQc3ljaG9sLjwvYWJici0xPjxhYmJyLTI+SiBQZWRpYXRyIFBzeWNob2w8L2FiYnIt
Mj48L3BlcmlvZGljYWw+PHBhZ2VzPjExMS0xMjE8L3BhZ2VzPjx2b2x1bWU+MzI8L3ZvbHVtZT48
bnVtYmVyPjE8L251bWJlcj48ZGF0ZXM+PHllYXI+MjAwNzwveWVhcj48L2RhdGVzPjxpc2JuPjE0
NjUtNzM1WDwvaXNibj48dXJscz48L3VybHM+PC9yZWNvcmQ+PC9DaXRlPjxDaXRlPjxBdXRob3I+
S2lyc2NoZW5iYXVtPC9BdXRob3I+PFllYXI+MjAwNTwvWWVhcj48UmVjTnVtPjExMTMyNzwvUmVj
TnVtPjxyZWNvcmQ+PHJlYy1udW1iZXI+MTExMzI3PC9yZWMtbnVtYmVyPjxmb3JlaWduLWtleXM+
PGtleSBhcHA9IkVOIiBkYi1pZD0icDJ6OXRzOXBiNXZyMHBld3dheng5eDU3eGR3cGR2cnh2OTJ0
IiB0aW1lc3RhbXA9IjE3MzY0NzI3NDAiIGd1aWQ9IjFjNjY2MTBhLTg2YzMtNGY0Ny1iOTVhLWNi
MzEyZmZiMGU5NiI+MTExMzI3PC9rZXk+PC9mb3JlaWduLWtleXM+PHJlZi10eXBlIG5hbWU9Ikpv
dXJuYWwgQXJ0aWNsZSI+MTc8L3JlZi10eXBlPjxjb250cmlidXRvcnM+PGF1dGhvcnM+PGF1dGhv
cj5LaXJzY2hlbmJhdW0sIERhbmllbCBTLjwvYXV0aG9yPjxhdXRob3I+R2VybWFubiwgSnVsaWUg
Ti48L2F1dGhvcj48YXV0aG9yPlJpY2gsIEJhcnJ5IEguPC9hdXRob3I+PC9hdXRob3JzPjwvY29u
dHJpYnV0b3JzPjx0aXRsZXM+PHRpdGxlPlRyZWF0bWVudCBvZiBtb3JiaWQgb2Jlc2l0eSBpbiBs
b3ctaW5jb21lIGFkb2xlc2NlbnRzOiBlZmZlY3RzIG9mIHBhcmVudGFsIHNlbGYtbW9uaXRvcmlu
ZzwvdGl0bGU+PHNlY29uZGFyeS10aXRsZT5PYmVzaXR5IFJlc2VhcmNoPC9zZWNvbmRhcnktdGl0
bGU+PC90aXRsZXM+PHBhZ2VzPjE1MjctMTUyOTwvcGFnZXM+PHZvbHVtZT4xMzwvdm9sdW1lPjxu
dW1iZXI+OTwvbnVtYmVyPjxkYXRlcz48eWVhcj4yMDA1PC95ZWFyPjwvZGF0ZXM+PGlzYm4+MTA3
MS03MzIzPC9pc2JuPjx1cmxzPjxyZWxhdGVkLXVybHM+PHVybD5odHRwczovL29ubGluZWxpYnJh
cnkud2lsZXkuY29tL2RvaS9hYnMvMTAuMTAzOC9vYnkuMjAwNS4xODc8L3VybD48L3JlbGF0ZWQt
dXJscz48L3VybHM+PGVsZWN0cm9uaWMtcmVzb3VyY2UtbnVtPjEwLjEwMzgvb2J5LjIwMDUuMTg3
PC9lbGVjdHJvbmljLXJlc291cmNlLW51bT48L3JlY29yZD48L0NpdGU+PC9FbmROb3RlPgB=
</w:fldData>
        </w:fldChar>
      </w:r>
      <w:r w:rsidR="0006288F">
        <w:rPr>
          <w:rFonts w:cs="Times New Roman"/>
          <w:iCs/>
          <w:szCs w:val="24"/>
        </w:rPr>
        <w:instrText xml:space="preserve"> ADDIN EN.CITE </w:instrText>
      </w:r>
      <w:r w:rsidR="0006288F">
        <w:rPr>
          <w:rFonts w:cs="Times New Roman"/>
          <w:iCs/>
          <w:szCs w:val="24"/>
        </w:rPr>
        <w:fldChar w:fldCharType="begin">
          <w:fldData xml:space="preserve">PEVuZE5vdGU+PENpdGU+PEF1dGhvcj5Nb2NrdXM8L0F1dGhvcj48WWVhcj4yMDExPC9ZZWFyPjxS
ZWNOdW0+OTE1NTE8L1JlY051bT48RGlzcGxheVRleHQ+PHN0eWxlIGZhY2U9InN1cGVyc2NyaXB0
Ij40LTc8L3N0eWxlPjwvRGlzcGxheVRleHQ+PHJlY29yZD48cmVjLW51bWJlcj45MTU1MTwvcmVj
LW51bWJlcj48Zm9yZWlnbi1rZXlzPjxrZXkgYXBwPSJFTiIgZGItaWQ9InAyejl0czlwYjV2cjBw
ZXd3YXp4OXg1N3hkd3BkdnJ4djkydCIgdGltZXN0YW1wPSIxNjA5MDEyMDUyIiBndWlkPSI4ZjE5
ZTFhYS04Nzk4LTQ5NjMtOTk0OS1jODYwNTNiMjU1ODMiPjkxNTUxPC9rZXk+PC9mb3JlaWduLWtl
eXM+PHJlZi10eXBlIG5hbWU9IkpvdXJuYWwgQXJ0aWNsZSI+MTc8L3JlZi10eXBlPjxjb250cmli
dXRvcnM+PGF1dGhvcnM+PGF1dGhvcj5Nb2NrdXMsIERhbnl0ZSBTPC9hdXRob3I+PGF1dGhvcj5N
YWNlcmEsIENhcm9saW5lIEE8L2F1dGhvcj48YXV0aG9yPldpbmdhcmQsIERlYm9yYWggTDwvYXV0
aG9yPjxhdXRob3I+UGVkZGVjb3JkLCBNaWNoYWVsPC9hdXRob3I+PGF1dGhvcj5UaG9tYXMsIFJv
bmFsZCBHPC9hdXRob3I+PGF1dGhvcj5XaWxmbGV5LCBEZW5pc2UgRTwvYXV0aG9yPjwvYXV0aG9y
cz48L2NvbnRyaWJ1dG9ycz48dGl0bGVzPjx0aXRsZT5EaWV0YXJ5IHNlbGYtbW9uaXRvcmluZyBh
bmQgaXRzIGltcGFjdCBvbiB3ZWlnaHQgbG9zcyBpbiBvdmVyd2VpZ2h0IGNoaWxkcmVuPC90aXRs
ZT48c2Vjb25kYXJ5LXRpdGxlPkludGVybmF0aW9uYWwgSm91cm5hbCBvZiBQZWRpYXRyaWMgT2Jl
c2l0eTwvc2Vjb25kYXJ5LXRpdGxlPjwvdGl0bGVzPjxwZXJpb2RpY2FsPjxmdWxsLXRpdGxlPklu
dGVybmF0aW9uYWwgSm91cm5hbCBvZiBQZWRpYXRyaWMgT2Jlc2l0eTwvZnVsbC10aXRsZT48YWJi
ci0xPkludC4gSi4gUGVkaWF0ci4gT2Jlcy48L2FiYnItMT48YWJici0yPkludCBKIFBlZGlhdHIg
T2JlczwvYWJici0yPjwvcGVyaW9kaWNhbD48cGFnZXM+MTk3LTIwNTwvcGFnZXM+PHZvbHVtZT42
PC92b2x1bWU+PG51bWJlcj4zLTQ8L251bWJlcj48ZGF0ZXM+PHllYXI+MjAxMTwveWVhcj48L2Rh
dGVzPjxpc2JuPjE3NDctNzE2NjwvaXNibj48dXJscz48L3VybHM+PC9yZWNvcmQ+PC9DaXRlPjxD
aXRlPjxBdXRob3I+U2FlbGVuczwvQXV0aG9yPjxZZWFyPjIwMDM8L1llYXI+PFJlY051bT4xMTEx
NTY8L1JlY051bT48cmVjb3JkPjxyZWMtbnVtYmVyPjExMTE1NjwvcmVjLW51bWJlcj48Zm9yZWln
bi1rZXlzPjxrZXkgYXBwPSJFTiIgZGItaWQ9InAyejl0czlwYjV2cjBwZXd3YXp4OXg1N3hkd3Bk
dnJ4djkydCIgdGltZXN0YW1wPSIxNjQ4Mjg5ODYyIiBndWlkPSI2MGNmOTA2MS1mNTc2LTQ4NWEt
YjZmYS0wNzkxYzM4OGE2N2EiPjExMTE1Njwva2V5PjwvZm9yZWlnbi1rZXlzPjxyZWYtdHlwZSBu
YW1lPSJKb3VybmFsIEFydGljbGUiPjE3PC9yZWYtdHlwZT48Y29udHJpYnV0b3JzPjxhdXRob3Jz
PjxhdXRob3I+U2FlbGVucywgQnJpYW4gRTwvYXV0aG9yPjxhdXRob3I+TWNHcmF0aCwgQW5uIE08
L2F1dGhvcj48L2F1dGhvcnM+PC9jb250cmlidXRvcnM+PHRpdGxlcz48dGl0bGU+U2VsZi1tb25p
dG9yaW5nIGFkaGVyZW5jZSBhbmQgYWRvbGVzY2VudCB3ZWlnaHQgY29udHJvbCBlZmZpY2FjeTwv
dGl0bGU+PHNlY29uZGFyeS10aXRsZT5DaGlsZHJlbiZhcG9zO3MgSGVhbHRoIENhcmU8L3NlY29u
ZGFyeS10aXRsZT48L3RpdGxlcz48cGVyaW9kaWNhbD48ZnVsbC10aXRsZT5DaGlsZHJlbiZhcG9z
O3MgSGVhbHRoIENhcmU8L2Z1bGwtdGl0bGU+PGFiYnItMT5DaGlsZC4gSGVhbHRoIENhcmU8L2Fi
YnItMT48YWJici0yPkNoaWxkIEhlYWx0aCBDYXJlPC9hYmJyLTI+PC9wZXJpb2RpY2FsPjxwYWdl
cz4xMzctMTUyPC9wYWdlcz48dm9sdW1lPjMyPC92b2x1bWU+PG51bWJlcj4yPC9udW1iZXI+PGRh
dGVzPjx5ZWFyPjIwMDM8L3llYXI+PC9kYXRlcz48aXNibj4wMjczLTk2MTU8L2lzYm4+PHVybHM+
PC91cmxzPjwvcmVjb3JkPjwvQ2l0ZT48Q2l0ZT48QXV0aG9yPkdlcm1hbm48L0F1dGhvcj48WWVh
cj4yMDA3PC9ZZWFyPjxSZWNOdW0+OTE1NTI8L1JlY051bT48cmVjb3JkPjxyZWMtbnVtYmVyPjkx
NTUyPC9yZWMtbnVtYmVyPjxmb3JlaWduLWtleXM+PGtleSBhcHA9IkVOIiBkYi1pZD0icDJ6OXRz
OXBiNXZyMHBld3dheng5eDU3eGR3cGR2cnh2OTJ0IiB0aW1lc3RhbXA9IjE2MDkwMTIwNzUiIGd1
aWQ9IjBkMTI2ODhiLWFlOTEtNDU1Ny1hYTNiLWRhOWRiYmI4NTg4ZSI+OTE1NTI8L2tleT48L2Zv
cmVpZ24ta2V5cz48cmVmLXR5cGUgbmFtZT0iSm91cm5hbCBBcnRpY2xlIj4xNzwvcmVmLXR5cGU+
PGNvbnRyaWJ1dG9ycz48YXV0aG9ycz48YXV0aG9yPkdlcm1hbm4sIEp1bGllIE48L2F1dGhvcj48
YXV0aG9yPktpcnNjaGVuYmF1bSwgRGFuaWVsIFM8L2F1dGhvcj48YXV0aG9yPlJpY2gsIEJhcnJ5
IEg8L2F1dGhvcj48L2F1dGhvcnM+PC9jb250cmlidXRvcnM+PHRpdGxlcz48dGl0bGU+Q2hpbGQg
YW5kIHBhcmVudGFsIHNlbGYtbW9uaXRvcmluZyBhcyBkZXRlcm1pbmFudHMgb2Ygc3VjY2VzcyBp
biB0aGUgdHJlYXRtZW50IG9mIG1vcmJpZCBvYmVzaXR5IGluIGxvdy1pbmNvbWUgbWlub3JpdHkg
Y2hpbGRyZW48L3RpdGxlPjxzZWNvbmRhcnktdGl0bGU+Sm91cm5hbCBvZiBQZWRpYXRyaWMgUHN5
Y2hvbG9neTwvc2Vjb25kYXJ5LXRpdGxlPjwvdGl0bGVzPjxwZXJpb2RpY2FsPjxmdWxsLXRpdGxl
PkpvdXJuYWwgb2YgUGVkaWF0cmljIFBzeWNob2xvZ3k8L2Z1bGwtdGl0bGU+PGFiYnItMT5KLiBQ
ZWRpYXRyLiBQc3ljaG9sLjwvYWJici0xPjxhYmJyLTI+SiBQZWRpYXRyIFBzeWNob2w8L2FiYnIt
Mj48L3BlcmlvZGljYWw+PHBhZ2VzPjExMS0xMjE8L3BhZ2VzPjx2b2x1bWU+MzI8L3ZvbHVtZT48
bnVtYmVyPjE8L251bWJlcj48ZGF0ZXM+PHllYXI+MjAwNzwveWVhcj48L2RhdGVzPjxpc2JuPjE0
NjUtNzM1WDwvaXNibj48dXJscz48L3VybHM+PC9yZWNvcmQ+PC9DaXRlPjxDaXRlPjxBdXRob3I+
S2lyc2NoZW5iYXVtPC9BdXRob3I+PFllYXI+MjAwNTwvWWVhcj48UmVjTnVtPjExMTMyNzwvUmVj
TnVtPjxyZWNvcmQ+PHJlYy1udW1iZXI+MTExMzI3PC9yZWMtbnVtYmVyPjxmb3JlaWduLWtleXM+
PGtleSBhcHA9IkVOIiBkYi1pZD0icDJ6OXRzOXBiNXZyMHBld3dheng5eDU3eGR3cGR2cnh2OTJ0
IiB0aW1lc3RhbXA9IjE3MzY0NzI3NDAiIGd1aWQ9IjFjNjY2MTBhLTg2YzMtNGY0Ny1iOTVhLWNi
MzEyZmZiMGU5NiI+MTExMzI3PC9rZXk+PC9mb3JlaWduLWtleXM+PHJlZi10eXBlIG5hbWU9Ikpv
dXJuYWwgQXJ0aWNsZSI+MTc8L3JlZi10eXBlPjxjb250cmlidXRvcnM+PGF1dGhvcnM+PGF1dGhv
cj5LaXJzY2hlbmJhdW0sIERhbmllbCBTLjwvYXV0aG9yPjxhdXRob3I+R2VybWFubiwgSnVsaWUg
Ti48L2F1dGhvcj48YXV0aG9yPlJpY2gsIEJhcnJ5IEguPC9hdXRob3I+PC9hdXRob3JzPjwvY29u
dHJpYnV0b3JzPjx0aXRsZXM+PHRpdGxlPlRyZWF0bWVudCBvZiBtb3JiaWQgb2Jlc2l0eSBpbiBs
b3ctaW5jb21lIGFkb2xlc2NlbnRzOiBlZmZlY3RzIG9mIHBhcmVudGFsIHNlbGYtbW9uaXRvcmlu
ZzwvdGl0bGU+PHNlY29uZGFyeS10aXRsZT5PYmVzaXR5IFJlc2VhcmNoPC9zZWNvbmRhcnktdGl0
bGU+PC90aXRsZXM+PHBhZ2VzPjE1MjctMTUyOTwvcGFnZXM+PHZvbHVtZT4xMzwvdm9sdW1lPjxu
dW1iZXI+OTwvbnVtYmVyPjxkYXRlcz48eWVhcj4yMDA1PC95ZWFyPjwvZGF0ZXM+PGlzYm4+MTA3
MS03MzIzPC9pc2JuPjx1cmxzPjxyZWxhdGVkLXVybHM+PHVybD5odHRwczovL29ubGluZWxpYnJh
cnkud2lsZXkuY29tL2RvaS9hYnMvMTAuMTAzOC9vYnkuMjAwNS4xODc8L3VybD48L3JlbGF0ZWQt
dXJscz48L3VybHM+PGVsZWN0cm9uaWMtcmVzb3VyY2UtbnVtPjEwLjEwMzgvb2J5LjIwMDUuMTg3
PC9lbGVjdHJvbmljLXJlc291cmNlLW51bT48L3JlY29yZD48L0NpdGU+PC9FbmROb3RlPgB=
</w:fldData>
        </w:fldChar>
      </w:r>
      <w:r w:rsidR="0006288F">
        <w:rPr>
          <w:rFonts w:cs="Times New Roman"/>
          <w:iCs/>
          <w:szCs w:val="24"/>
        </w:rPr>
        <w:instrText xml:space="preserve"> ADDIN EN.CITE.DATA </w:instrText>
      </w:r>
      <w:r w:rsidR="0006288F">
        <w:rPr>
          <w:rFonts w:cs="Times New Roman"/>
          <w:iCs/>
          <w:szCs w:val="24"/>
        </w:rPr>
      </w:r>
      <w:r w:rsidR="0006288F">
        <w:rPr>
          <w:rFonts w:cs="Times New Roman"/>
          <w:iCs/>
          <w:szCs w:val="24"/>
        </w:rPr>
        <w:fldChar w:fldCharType="end"/>
      </w:r>
      <w:r w:rsidR="009A2651" w:rsidRPr="00B459F2">
        <w:rPr>
          <w:rFonts w:cs="Times New Roman"/>
          <w:iCs/>
          <w:szCs w:val="24"/>
        </w:rPr>
        <w:fldChar w:fldCharType="separate"/>
      </w:r>
      <w:r w:rsidR="009A2651" w:rsidRPr="00B459F2">
        <w:rPr>
          <w:rFonts w:cs="Times New Roman"/>
          <w:iCs/>
          <w:noProof/>
          <w:szCs w:val="24"/>
          <w:vertAlign w:val="superscript"/>
        </w:rPr>
        <w:t>4-7</w:t>
      </w:r>
      <w:r w:rsidR="009A2651" w:rsidRPr="00B459F2">
        <w:rPr>
          <w:rFonts w:cs="Times New Roman"/>
          <w:iCs/>
          <w:szCs w:val="24"/>
        </w:rPr>
        <w:fldChar w:fldCharType="end"/>
      </w:r>
    </w:p>
    <w:p w14:paraId="1BE6B89C" w14:textId="06B1AB94" w:rsidR="00230595" w:rsidRPr="00B459F2" w:rsidRDefault="0087479C" w:rsidP="00C64024">
      <w:pPr>
        <w:spacing w:line="480" w:lineRule="auto"/>
        <w:ind w:firstLine="720"/>
        <w:rPr>
          <w:rFonts w:cs="Times New Roman"/>
          <w:iCs/>
          <w:szCs w:val="24"/>
        </w:rPr>
      </w:pPr>
      <w:bookmarkStart w:id="24" w:name="_Hlk187700885"/>
      <w:bookmarkEnd w:id="23"/>
      <w:r w:rsidRPr="00B459F2">
        <w:rPr>
          <w:rFonts w:cs="Times New Roman"/>
          <w:iCs/>
          <w:szCs w:val="24"/>
        </w:rPr>
        <w:t>Currently there is no standard way to define “completeness” of DSM.</w:t>
      </w:r>
      <w:r w:rsidR="005F37E8" w:rsidRPr="00B459F2">
        <w:rPr>
          <w:rFonts w:cs="Times New Roman"/>
          <w:iCs/>
          <w:szCs w:val="24"/>
        </w:rPr>
        <w:fldChar w:fldCharType="begin"/>
      </w:r>
      <w:r w:rsidR="0006288F">
        <w:rPr>
          <w:rFonts w:cs="Times New Roman"/>
          <w:iCs/>
          <w:szCs w:val="24"/>
        </w:rPr>
        <w:instrText xml:space="preserve"> ADDIN EN.CITE &lt;EndNote&gt;&lt;Cite&gt;&lt;Author&gt;Payne&lt;/Author&gt;&lt;Year&gt;2018&lt;/Year&gt;&lt;RecNum&gt;111342&lt;/RecNum&gt;&lt;DisplayText&gt;&lt;style face="superscript"&gt;34&lt;/style&gt;&lt;/DisplayText&gt;&lt;record&gt;&lt;rec-number&gt;111342&lt;/rec-number&gt;&lt;foreign-keys&gt;&lt;key app="EN" db-id="p2z9ts9pb5vr0pewwazx9x57xdwpdvrxv92t" timestamp="1736622151" guid="a70af502-41f4-4f28-8cb5-52a2ec72ddda"&gt;111342&lt;/key&gt;&lt;/foreign-keys&gt;&lt;ref-type name="Journal Article"&gt;17&lt;/ref-type&gt;&lt;contributors&gt;&lt;authors&gt;&lt;author&gt;Payne, Jason E.&lt;/author&gt;&lt;author&gt;Turk, Melanie T.&lt;/author&gt;&lt;author&gt;Kalarchian, Melissa A.&lt;/author&gt;&lt;author&gt;Pellegrini, Christine A.&lt;/author&gt;&lt;/authors&gt;&lt;/contributors&gt;&lt;titles&gt;&lt;title&gt;Defining adherence to dietary self-monitoring using a mobile app: a narrative review&lt;/title&gt;&lt;secondary-title&gt;Journal of the Academy of Nutrition and Dietetics&lt;/secondary-title&gt;&lt;/titles&gt;&lt;periodical&gt;&lt;full-title&gt;Journal of the Academy of Nutrition and Dietetics&lt;/full-title&gt;&lt;abbr-1&gt;J. Acad. Nutr. Diet.&lt;/abbr-1&gt;&lt;abbr-2&gt;J Acad Nutr Diet&lt;/abbr-2&gt;&lt;abbr-3&gt;Journal of the Academy of Nutrition &amp;amp; Dietetics&lt;/abbr-3&gt;&lt;/periodical&gt;&lt;pages&gt;2094-2119&lt;/pages&gt;&lt;volume&gt;118&lt;/volume&gt;&lt;number&gt;11&lt;/number&gt;&lt;keywords&gt;&lt;keyword&gt;Self monitoring&lt;/keyword&gt;&lt;keyword&gt;Weight loss app&lt;/keyword&gt;&lt;keyword&gt;Mobile phone&lt;/keyword&gt;&lt;keyword&gt;Obesity&lt;/keyword&gt;&lt;keyword&gt;Adherence&lt;/keyword&gt;&lt;/keywords&gt;&lt;dates&gt;&lt;year&gt;2018&lt;/year&gt;&lt;pub-dates&gt;&lt;date&gt;2018/11/01/&lt;/date&gt;&lt;/pub-dates&gt;&lt;/dates&gt;&lt;isbn&gt;2212-2672&lt;/isbn&gt;&lt;urls&gt;&lt;related-urls&gt;&lt;url&gt;https://www.sciencedirect.com/science/article/pii/S2212267218307482&lt;/url&gt;&lt;/related-urls&gt;&lt;/urls&gt;&lt;electronic-resource-num&gt;https://doi.org/10.1016/j.jand.2018.05.011&lt;/electronic-resource-num&gt;&lt;/record&gt;&lt;/Cite&gt;&lt;/EndNote&gt;</w:instrText>
      </w:r>
      <w:r w:rsidR="005F37E8" w:rsidRPr="00B459F2">
        <w:rPr>
          <w:rFonts w:cs="Times New Roman"/>
          <w:iCs/>
          <w:szCs w:val="24"/>
        </w:rPr>
        <w:fldChar w:fldCharType="separate"/>
      </w:r>
      <w:r w:rsidR="005655AD" w:rsidRPr="00B459F2">
        <w:rPr>
          <w:rFonts w:cs="Times New Roman"/>
          <w:iCs/>
          <w:noProof/>
          <w:szCs w:val="24"/>
          <w:vertAlign w:val="superscript"/>
        </w:rPr>
        <w:t>34</w:t>
      </w:r>
      <w:r w:rsidR="005F37E8" w:rsidRPr="00B459F2">
        <w:rPr>
          <w:rFonts w:cs="Times New Roman"/>
          <w:iCs/>
          <w:szCs w:val="24"/>
        </w:rPr>
        <w:fldChar w:fldCharType="end"/>
      </w:r>
      <w:r w:rsidR="00DA4B80" w:rsidRPr="00B459F2">
        <w:rPr>
          <w:rFonts w:cs="Times New Roman"/>
          <w:iCs/>
          <w:szCs w:val="24"/>
        </w:rPr>
        <w:t xml:space="preserve"> </w:t>
      </w:r>
      <w:r w:rsidR="00F01B37" w:rsidRPr="00B459F2">
        <w:rPr>
          <w:rFonts w:cs="Times New Roman"/>
          <w:iCs/>
          <w:szCs w:val="24"/>
        </w:rPr>
        <w:t xml:space="preserve">The number of studies </w:t>
      </w:r>
      <w:r w:rsidR="00DD3A91" w:rsidRPr="00B459F2">
        <w:rPr>
          <w:rFonts w:cs="Times New Roman"/>
          <w:iCs/>
          <w:szCs w:val="24"/>
        </w:rPr>
        <w:t>reporting</w:t>
      </w:r>
      <w:r w:rsidR="00F01B37" w:rsidRPr="00B459F2">
        <w:rPr>
          <w:rFonts w:cs="Times New Roman"/>
          <w:iCs/>
          <w:szCs w:val="24"/>
        </w:rPr>
        <w:t xml:space="preserve"> on DSM outcomes is </w:t>
      </w:r>
      <w:r w:rsidR="00DD3A91" w:rsidRPr="00B459F2">
        <w:rPr>
          <w:rFonts w:cs="Times New Roman"/>
          <w:iCs/>
          <w:szCs w:val="24"/>
        </w:rPr>
        <w:t xml:space="preserve">relatively </w:t>
      </w:r>
      <w:r w:rsidR="00F01B37" w:rsidRPr="00B459F2">
        <w:rPr>
          <w:rFonts w:cs="Times New Roman"/>
          <w:iCs/>
          <w:szCs w:val="24"/>
        </w:rPr>
        <w:t xml:space="preserve">small, </w:t>
      </w:r>
      <w:r w:rsidR="00DD3A91" w:rsidRPr="00B459F2">
        <w:rPr>
          <w:rFonts w:cs="Times New Roman"/>
          <w:iCs/>
          <w:szCs w:val="24"/>
        </w:rPr>
        <w:t xml:space="preserve">particularly in children, </w:t>
      </w:r>
      <w:r w:rsidR="00F01B37" w:rsidRPr="00B459F2">
        <w:rPr>
          <w:rFonts w:cs="Times New Roman"/>
          <w:iCs/>
          <w:szCs w:val="24"/>
        </w:rPr>
        <w:t>and nearly all of t</w:t>
      </w:r>
      <w:r w:rsidR="00DD3A91" w:rsidRPr="00B459F2">
        <w:rPr>
          <w:rFonts w:cs="Times New Roman"/>
          <w:iCs/>
          <w:szCs w:val="24"/>
        </w:rPr>
        <w:t xml:space="preserve">hem come from the obesity intervention literature. </w:t>
      </w:r>
      <w:r w:rsidR="0025014A" w:rsidRPr="00B459F2">
        <w:rPr>
          <w:rFonts w:cs="Times New Roman"/>
          <w:iCs/>
          <w:szCs w:val="24"/>
        </w:rPr>
        <w:t>One school-based study reported that enrolled high schoolers completed self-monitoring assessments an average of 5.26 times over the 8-12 lessons.</w:t>
      </w:r>
      <w:r w:rsidR="0025014A" w:rsidRPr="00B459F2">
        <w:rPr>
          <w:rFonts w:cs="Times New Roman"/>
          <w:iCs/>
          <w:szCs w:val="24"/>
        </w:rPr>
        <w:fldChar w:fldCharType="begin"/>
      </w:r>
      <w:r w:rsidR="007C2C92">
        <w:rPr>
          <w:rFonts w:cs="Times New Roman"/>
          <w:iCs/>
          <w:szCs w:val="24"/>
        </w:rPr>
        <w:instrText xml:space="preserve"> ADDIN EN.CITE &lt;EndNote&gt;&lt;Cite&gt;&lt;Author&gt;Whittemore&lt;/Author&gt;&lt;Year&gt;2013&lt;/Year&gt;&lt;RecNum&gt;111375&lt;/RecNum&gt;&lt;DisplayText&gt;&lt;style face="superscript"&gt;3&lt;/style&gt;&lt;/DisplayText&gt;&lt;record&gt;&lt;rec-number&gt;111375&lt;/rec-number&gt;&lt;foreign-keys&gt;&lt;key app="EN" db-id="p2z9ts9pb5vr0pewwazx9x57xdwpdvrxv92t" timestamp="1738810579" guid="4d3eadb4-e8f2-420a-82ed-1ace000b1a40"&gt;111375&lt;/key&gt;&lt;/foreign-keys&gt;&lt;ref-type name="Journal Article"&gt;17&lt;/ref-type&gt;&lt;contributors&gt;&lt;authors&gt;&lt;author&gt;Whittemore, Robin&lt;/author&gt;&lt;author&gt;Jeon, Sangchoon&lt;/author&gt;&lt;author&gt;Grey, Margaret&lt;/author&gt;&lt;/authors&gt;&lt;/contributors&gt;&lt;auth-address&gt;Yale School of Nursing, New Haven, CT 06536, USA. robin.whittemore@yale.edu&lt;/auth-address&gt;&lt;titles&gt;&lt;title&gt;An Internet obesity prevention program for adolescents&lt;/title&gt;&lt;secondary-title&gt;J Adolesc Health&lt;/secondary-title&gt;&lt;alt-title&gt;J Adolesc Health&lt;/alt-title&gt;&lt;/titles&gt;&lt;periodical&gt;&lt;full-title&gt;Journal of Adolescent Health&lt;/full-title&gt;&lt;abbr-1&gt;J. Adolesc. Health&lt;/abbr-1&gt;&lt;abbr-2&gt;J Adolesc Health&lt;/abbr-2&gt;&lt;/periodical&gt;&lt;alt-periodical&gt;&lt;full-title&gt;Journal of Adolescent Health&lt;/full-title&gt;&lt;abbr-1&gt;J. Adolesc. Health&lt;/abbr-1&gt;&lt;abbr-2&gt;J Adolesc Health&lt;/abbr-2&gt;&lt;/alt-periodical&gt;&lt;pages&gt;439-447&lt;/pages&gt;&lt;volume&gt;52&lt;/volume&gt;&lt;number&gt;4&lt;/number&gt;&lt;keywords&gt;&lt;keyword&gt;Health Education&lt;/keyword&gt;&lt;keyword&gt;Internet&lt;/keyword&gt;&lt;keyword&gt;School Health Services&lt;/keyword&gt;&lt;/keywords&gt;&lt;dates&gt;&lt;year&gt;2013&lt;/year&gt;&lt;pub-dates&gt;&lt;date&gt;2013/04//&lt;/date&gt;&lt;/pub-dates&gt;&lt;/dates&gt;&lt;isbn&gt;1054-139X&lt;/isbn&gt;&lt;accession-num&gt;23299003&lt;/accession-num&gt;&lt;urls&gt;&lt;related-urls&gt;&lt;url&gt;http://europepmc.org/abstract/MED/23299003&lt;/url&gt;&lt;url&gt;https://europepmc.org/articles/pmc3608746?pdf=render&lt;/url&gt;&lt;url&gt;https://doi.org/10.1016/j.jadohealth.2012.07.014&lt;/url&gt;&lt;url&gt;https://europepmc.org/articles/PMC3608746&lt;/url&gt;&lt;/related-urls&gt;&lt;/urls&gt;&lt;electronic-resource-num&gt;10.1016/j.jadohealth.2012.07.014&lt;/electronic-resource-num&gt;&lt;remote-database-name&gt;PubMed&lt;/remote-database-name&gt;&lt;language&gt;eng&lt;/language&gt;&lt;/record&gt;&lt;/Cite&gt;&lt;/EndNote&gt;</w:instrText>
      </w:r>
      <w:r w:rsidR="0025014A" w:rsidRPr="00B459F2">
        <w:rPr>
          <w:rFonts w:cs="Times New Roman"/>
          <w:iCs/>
          <w:szCs w:val="24"/>
        </w:rPr>
        <w:fldChar w:fldCharType="separate"/>
      </w:r>
      <w:r w:rsidR="0025014A" w:rsidRPr="00B459F2">
        <w:rPr>
          <w:rFonts w:cs="Times New Roman"/>
          <w:iCs/>
          <w:noProof/>
          <w:szCs w:val="24"/>
          <w:vertAlign w:val="superscript"/>
        </w:rPr>
        <w:t>3</w:t>
      </w:r>
      <w:r w:rsidR="0025014A" w:rsidRPr="00B459F2">
        <w:rPr>
          <w:rFonts w:cs="Times New Roman"/>
          <w:iCs/>
          <w:szCs w:val="24"/>
        </w:rPr>
        <w:fldChar w:fldCharType="end"/>
      </w:r>
      <w:r w:rsidR="0025014A" w:rsidRPr="00B459F2">
        <w:rPr>
          <w:rFonts w:cs="Times New Roman"/>
          <w:iCs/>
          <w:szCs w:val="24"/>
        </w:rPr>
        <w:t xml:space="preserve"> However, the program targeted both nutrition and physical activity, and details related to the self-monitoring assessments were not provided. Thus, understanding adherence to DSM in </w:t>
      </w:r>
      <w:r w:rsidR="00B9007C" w:rsidRPr="00B459F2">
        <w:rPr>
          <w:rFonts w:cs="Times New Roman"/>
          <w:iCs/>
          <w:szCs w:val="24"/>
        </w:rPr>
        <w:t>the study</w:t>
      </w:r>
      <w:r w:rsidR="0025014A" w:rsidRPr="00B459F2">
        <w:rPr>
          <w:rFonts w:cs="Times New Roman"/>
          <w:iCs/>
          <w:szCs w:val="24"/>
        </w:rPr>
        <w:t xml:space="preserve"> is difficult. </w:t>
      </w:r>
    </w:p>
    <w:p w14:paraId="54FC43B4" w14:textId="2E2E59A1" w:rsidR="00D03972" w:rsidRPr="00B459F2" w:rsidRDefault="00230595" w:rsidP="00C64024">
      <w:pPr>
        <w:spacing w:line="480" w:lineRule="auto"/>
        <w:ind w:firstLine="720"/>
        <w:rPr>
          <w:rFonts w:cs="Times New Roman"/>
          <w:iCs/>
          <w:szCs w:val="24"/>
        </w:rPr>
      </w:pPr>
      <w:r w:rsidRPr="00B459F2">
        <w:rPr>
          <w:rFonts w:cs="Times New Roman"/>
          <w:iCs/>
          <w:szCs w:val="24"/>
        </w:rPr>
        <w:t xml:space="preserve">More commonly, DSM outcomes are reported in obesity treatment studies. </w:t>
      </w:r>
      <w:r w:rsidR="006F3966" w:rsidRPr="00B459F2">
        <w:rPr>
          <w:rFonts w:cs="Times New Roman"/>
          <w:iCs/>
          <w:szCs w:val="24"/>
        </w:rPr>
        <w:t xml:space="preserve">In adult </w:t>
      </w:r>
      <w:r w:rsidR="0006031A" w:rsidRPr="00B459F2">
        <w:rPr>
          <w:rFonts w:cs="Times New Roman"/>
          <w:iCs/>
          <w:szCs w:val="24"/>
        </w:rPr>
        <w:t>obesity care</w:t>
      </w:r>
      <w:r w:rsidR="00532BAB" w:rsidRPr="00B459F2">
        <w:rPr>
          <w:rFonts w:cs="Times New Roman"/>
          <w:iCs/>
          <w:szCs w:val="24"/>
        </w:rPr>
        <w:t xml:space="preserve"> research</w:t>
      </w:r>
      <w:r w:rsidR="006F3966" w:rsidRPr="00B459F2">
        <w:rPr>
          <w:rFonts w:cs="Times New Roman"/>
          <w:iCs/>
          <w:szCs w:val="24"/>
        </w:rPr>
        <w:t xml:space="preserve">, </w:t>
      </w:r>
      <w:r w:rsidR="007233C4" w:rsidRPr="00B459F2">
        <w:rPr>
          <w:rFonts w:cs="Times New Roman"/>
          <w:iCs/>
          <w:szCs w:val="24"/>
        </w:rPr>
        <w:t xml:space="preserve">participants are commonly instructed to record all food and beverage intake, and </w:t>
      </w:r>
      <w:r w:rsidR="006F3966" w:rsidRPr="00B459F2">
        <w:rPr>
          <w:rFonts w:cs="Times New Roman"/>
          <w:iCs/>
          <w:szCs w:val="24"/>
        </w:rPr>
        <w:t>r</w:t>
      </w:r>
      <w:r w:rsidR="00DA4B80" w:rsidRPr="00B459F2">
        <w:rPr>
          <w:rFonts w:cs="Times New Roman"/>
          <w:iCs/>
          <w:szCs w:val="24"/>
        </w:rPr>
        <w:t xml:space="preserve">esearchers have suggested </w:t>
      </w:r>
      <w:r w:rsidR="007233C4" w:rsidRPr="00B459F2">
        <w:rPr>
          <w:rFonts w:cs="Times New Roman"/>
          <w:iCs/>
          <w:szCs w:val="24"/>
        </w:rPr>
        <w:t>various</w:t>
      </w:r>
      <w:r w:rsidR="00532BAB" w:rsidRPr="00B459F2">
        <w:rPr>
          <w:rFonts w:cs="Times New Roman"/>
          <w:iCs/>
          <w:szCs w:val="24"/>
        </w:rPr>
        <w:t xml:space="preserve"> minimum</w:t>
      </w:r>
      <w:r w:rsidR="00DA4B80" w:rsidRPr="00B459F2">
        <w:rPr>
          <w:rFonts w:cs="Times New Roman"/>
          <w:iCs/>
          <w:szCs w:val="24"/>
        </w:rPr>
        <w:t xml:space="preserve"> </w:t>
      </w:r>
      <w:r w:rsidR="008D7CF5" w:rsidRPr="00B459F2">
        <w:rPr>
          <w:rFonts w:cs="Times New Roman"/>
          <w:iCs/>
          <w:szCs w:val="24"/>
        </w:rPr>
        <w:t xml:space="preserve">thresholds </w:t>
      </w:r>
      <w:r w:rsidR="005C2470" w:rsidRPr="00B459F2">
        <w:rPr>
          <w:rFonts w:cs="Times New Roman"/>
          <w:iCs/>
          <w:szCs w:val="24"/>
        </w:rPr>
        <w:t>for</w:t>
      </w:r>
      <w:r w:rsidR="00322454" w:rsidRPr="00B459F2">
        <w:rPr>
          <w:rFonts w:cs="Times New Roman"/>
          <w:iCs/>
          <w:szCs w:val="24"/>
        </w:rPr>
        <w:t xml:space="preserve"> </w:t>
      </w:r>
      <w:r w:rsidR="008D7CF5" w:rsidRPr="00B459F2">
        <w:rPr>
          <w:rFonts w:cs="Times New Roman"/>
          <w:iCs/>
          <w:szCs w:val="24"/>
        </w:rPr>
        <w:t>DSM</w:t>
      </w:r>
      <w:r w:rsidR="005C2470" w:rsidRPr="00B459F2">
        <w:rPr>
          <w:rFonts w:cs="Times New Roman"/>
          <w:iCs/>
          <w:szCs w:val="24"/>
        </w:rPr>
        <w:t xml:space="preserve"> adherence</w:t>
      </w:r>
      <w:r w:rsidR="00532BAB" w:rsidRPr="00B459F2">
        <w:rPr>
          <w:rFonts w:cs="Times New Roman"/>
          <w:iCs/>
          <w:szCs w:val="24"/>
        </w:rPr>
        <w:t xml:space="preserve"> at which participants are more likely to see health benefits</w:t>
      </w:r>
      <w:r w:rsidR="008D7CF5" w:rsidRPr="00B459F2">
        <w:rPr>
          <w:rFonts w:cs="Times New Roman"/>
          <w:iCs/>
          <w:szCs w:val="24"/>
        </w:rPr>
        <w:t xml:space="preserve">, including </w:t>
      </w:r>
      <w:r w:rsidR="00DA4B80" w:rsidRPr="00B459F2">
        <w:rPr>
          <w:rFonts w:cs="Times New Roman"/>
          <w:iCs/>
          <w:szCs w:val="24"/>
        </w:rPr>
        <w:t>recording all foods eaten on at least 75% of days</w:t>
      </w:r>
      <w:r w:rsidR="008D7CF5" w:rsidRPr="00B459F2">
        <w:rPr>
          <w:rFonts w:cs="Times New Roman"/>
          <w:iCs/>
          <w:szCs w:val="24"/>
        </w:rPr>
        <w:t>,</w:t>
      </w:r>
      <w:r w:rsidR="008A78B1" w:rsidRPr="00B459F2">
        <w:rPr>
          <w:rFonts w:cs="Times New Roman"/>
          <w:iCs/>
          <w:szCs w:val="24"/>
        </w:rPr>
        <w:t xml:space="preserve"> </w:t>
      </w:r>
      <w:r w:rsidR="005C2470" w:rsidRPr="00B459F2">
        <w:rPr>
          <w:rFonts w:cs="Times New Roman"/>
          <w:iCs/>
          <w:szCs w:val="24"/>
        </w:rPr>
        <w:t xml:space="preserve">self-monitoring on at least 3 days per week, </w:t>
      </w:r>
      <w:r w:rsidR="009279FD" w:rsidRPr="00B459F2">
        <w:rPr>
          <w:rFonts w:cs="Times New Roman"/>
          <w:iCs/>
          <w:szCs w:val="24"/>
        </w:rPr>
        <w:t>or</w:t>
      </w:r>
      <w:r w:rsidRPr="00B459F2">
        <w:rPr>
          <w:rFonts w:cs="Times New Roman"/>
          <w:iCs/>
          <w:szCs w:val="24"/>
        </w:rPr>
        <w:t xml:space="preserve"> increasing the</w:t>
      </w:r>
      <w:r w:rsidR="005C2470" w:rsidRPr="00B459F2">
        <w:rPr>
          <w:rFonts w:cs="Times New Roman"/>
          <w:iCs/>
          <w:szCs w:val="24"/>
        </w:rPr>
        <w:t xml:space="preserve"> </w:t>
      </w:r>
      <w:r w:rsidR="00322454" w:rsidRPr="00B459F2">
        <w:rPr>
          <w:rFonts w:cs="Times New Roman"/>
          <w:iCs/>
          <w:szCs w:val="24"/>
        </w:rPr>
        <w:t>number of days with at least 2 eating occasions recorded.</w:t>
      </w:r>
      <w:r w:rsidR="00D03972" w:rsidRPr="00B459F2">
        <w:rPr>
          <w:rFonts w:cs="Times New Roman"/>
          <w:iCs/>
          <w:szCs w:val="24"/>
        </w:rPr>
        <w:fldChar w:fldCharType="begin">
          <w:fldData xml:space="preserve">PEVuZE5vdGU+PENpdGU+PEF1dGhvcj5Cb3V0ZWxsZTwvQXV0aG9yPjxZZWFyPjE5OTg8L1llYXI+
PFJlY051bT4xMTEzMjk8L1JlY051bT48RGlzcGxheVRleHQ+PHN0eWxlIGZhY2U9InN1cGVyc2Ny
aXB0Ij4zNS0zNzwvc3R5bGU+PC9EaXNwbGF5VGV4dD48cmVjb3JkPjxyZWMtbnVtYmVyPjExMTMy
OTwvcmVjLW51bWJlcj48Zm9yZWlnbi1rZXlzPjxrZXkgYXBwPSJFTiIgZGItaWQ9InAyejl0czlw
YjV2cjBwZXd3YXp4OXg1N3hkd3BkdnJ4djkydCIgdGltZXN0YW1wPSIxNzM2NDc4NzQwIiBndWlk
PSI1ZTUzNjhlZC02MzQ5LTQzNjUtYjlhNS0zOTU0ZWI4NWE1MWMiPjExMTMyOTwva2V5PjwvZm9y
ZWlnbi1rZXlzPjxyZWYtdHlwZSBuYW1lPSJKb3VybmFsIEFydGljbGUiPjE3PC9yZWYtdHlwZT48
Y29udHJpYnV0b3JzPjxhdXRob3JzPjxhdXRob3I+Qm91dGVsbGUsIEtlcnJpIE48L2F1dGhvcj48
YXV0aG9yPktpcnNjaGVuYmF1bSwgRGFuaWVsIFM8L2F1dGhvcj48L2F1dGhvcnM+PC9jb250cmli
dXRvcnM+PHRpdGxlcz48dGl0bGU+RnVydGhlciBzdXBwb3J0IGZvciBjb25zaXN0ZW50IHNlbGbi
gJBtb25pdG9yaW5nIGFzIGEgdml0YWwgY29tcG9uZW50IG9mIHN1Y2Nlc3NmdWwgd2VpZ2h0IGNv
bnRyb2w8L3RpdGxlPjxzZWNvbmRhcnktdGl0bGU+T2Jlc2l0eSByZXNlYXJjaDwvc2Vjb25kYXJ5
LXRpdGxlPjwvdGl0bGVzPjxwYWdlcz4yMTktMjI0PC9wYWdlcz48dm9sdW1lPjY8L3ZvbHVtZT48
bnVtYmVyPjM8L251bWJlcj48ZGF0ZXM+PHllYXI+MTk5ODwveWVhcj48L2RhdGVzPjxpc2JuPjEw
NzEtNzMyMzwvaXNibj48dXJscz48L3VybHM+PC9yZWNvcmQ+PC9DaXRlPjxDaXRlPjxBdXRob3I+
QXJyb3lvPC9BdXRob3I+PFllYXI+MjAyNDwvWWVhcj48UmVjTnVtPjExMTMzMzwvUmVjTnVtPjxy
ZWNvcmQ+PHJlYy1udW1iZXI+MTExMzMzPC9yZWMtbnVtYmVyPjxmb3JlaWduLWtleXM+PGtleSBh
cHA9IkVOIiBkYi1pZD0icDJ6OXRzOXBiNXZyMHBld3dheng5eDU3eGR3cGR2cnh2OTJ0IiB0aW1l
c3RhbXA9IjE3MzY1MzQyNTMiIGd1aWQ9IjIzODI0NGNhLTExZWQtNDYxNy05NDU1LWNhZWM4YTU5
NjBiMyI+MTExMzMzPC9rZXk+PC9mb3JlaWduLWtleXM+PHJlZi10eXBlIG5hbWU9IkpvdXJuYWwg
QXJ0aWNsZSI+MTc8L3JlZi10eXBlPjxjb250cmlidXRvcnM+PGF1dGhvcnM+PGF1dGhvcj5BcnJv
eW8sIEtlbHNleSBNLjwvYXV0aG9yPjxhdXRob3I+Q2FycGVudGVyLCBDaGVsc2VhIEEuPC9hdXRo
b3I+PGF1dGhvcj5LcnVrb3dza2ksIFJlYmVjY2EgQS48L2F1dGhvcj48YXV0aG9yPlJvc3MsIEth
dGhyeW4gTS48L2F1dGhvcj48L2F1dGhvcnM+PC9jb250cmlidXRvcnM+PHRpdGxlcz48dGl0bGU+
SWRlbnRpZmljYXRpb24gb2YgbWluaW11bSB0aHJlc2hvbGRzIGZvciBkaWV0YXJ5IHNlbGYtbW9u
aXRvcmluZyB0byBwcm9tb3RlIHdlaWdodC1sb3NzIG1haW50ZW5hbmNlPC90aXRsZT48c2Vjb25k
YXJ5LXRpdGxlPk9iZXNpdHk8L3NlY29uZGFyeS10aXRsZT48L3RpdGxlcz48cGFnZXM+NjU1LTY1
OTwvcGFnZXM+PHZvbHVtZT4zMjwvdm9sdW1lPjxudW1iZXI+NDwvbnVtYmVyPjxkYXRlcz48eWVh
cj4yMDI0PC95ZWFyPjwvZGF0ZXM+PGlzYm4+MTkzMC03MzgxPC9pc2JuPjx1cmxzPjxyZWxhdGVk
LXVybHM+PHVybD5odHRwczovL29ubGluZWxpYnJhcnkud2lsZXkuY29tL2RvaS9hYnMvMTAuMTAw
Mi9vYnkuMjM5OTQ8L3VybD48L3JlbGF0ZWQtdXJscz48L3VybHM+PGVsZWN0cm9uaWMtcmVzb3Vy
Y2UtbnVtPmh0dHBzOi8vZG9pLm9yZy8xMC4xMDAyL29ieS4yMzk5NDwvZWxlY3Ryb25pYy1yZXNv
dXJjZS1udW0+PC9yZWNvcmQ+PC9DaXRlPjxDaXRlPjxBdXRob3I+VHVybmVyLU1jR3JpZXZ5PC9B
dXRob3I+PFllYXI+MjAxOTwvWWVhcj48UmVjTnVtPjExMTMzMjwvUmVjTnVtPjxyZWNvcmQ+PHJl
Yy1udW1iZXI+MTExMzMyPC9yZWMtbnVtYmVyPjxmb3JlaWduLWtleXM+PGtleSBhcHA9IkVOIiBk
Yi1pZD0icDJ6OXRzOXBiNXZyMHBld3dheng5eDU3eGR3cGR2cnh2OTJ0IiB0aW1lc3RhbXA9IjE3
MzY1MzQxNDgiIGd1aWQ9IjQ3ZTBlMGU4LTU5NmEtNDVlOC1hYmJjLWQzNjI5MDcyNjZjYiI+MTEx
MzMyPC9rZXk+PC9mb3JlaWduLWtleXM+PHJlZi10eXBlIG5hbWU9IkpvdXJuYWwgQXJ0aWNsZSI+
MTc8L3JlZi10eXBlPjxjb250cmlidXRvcnM+PGF1dGhvcnM+PGF1dGhvcj5UdXJuZXItTWNHcmll
dnksIEdhYnJpZWxsZSBNLjwvYXV0aG9yPjxhdXRob3I+RHVubiwgQ2Fyb2xpbmUgR2xhZ29sYTwv
YXV0aG9yPjxhdXRob3I+V2lsY294LCBTYXJhPC9hdXRob3I+PGF1dGhvcj5Cb3V0dMOpLCBBbHlj
aWEgSy48L2F1dGhvcj48YXV0aG9yPkh1dHRvLCBCcmVudDwvYXV0aG9yPjxhdXRob3I+SG9vdmVy
LCBBZGFtPC9hdXRob3I+PGF1dGhvcj5NdXRoLCBFcmljPC9hdXRob3I+PC9hdXRob3JzPjwvY29u
dHJpYnV0b3JzPjx0aXRsZXM+PHRpdGxlPkRlZmluaW5nIGFkaGVyZW5jZSB0byBtb2JpbGUgZGll
dGFyeSBzZWxmLW1vbml0b3JpbmcgYW5kIGFzc2Vzc2luZyB0cmFja2luZyBvdmVyIHRpbWU6IHRy
YWNraW5nIGF0IGxlYXN0IHR3byBlYXRpbmcgb2NjYXNpb25zIHBlciBkYXkgaXMgYmVzdCBtYXJr
ZXIgb2YgYWRoZXJlbmNlIHdpdGhpbiB0d28gZGlmZmVyZW50IG1vYmlsZSBoZWFsdGggcmFuZG9t
aXplZCB3ZWlnaHQgbG9zcyBpbnRlcnZlbnRpb25zPC90aXRsZT48c2Vjb25kYXJ5LXRpdGxlPkpv
dXJuYWwgb2YgdGhlIEFjYWRlbXkgb2YgTnV0cml0aW9uIGFuZCBEaWV0ZXRpY3M8L3NlY29uZGFy
eS10aXRsZT48L3RpdGxlcz48cGVyaW9kaWNhbD48ZnVsbC10aXRsZT5Kb3VybmFsIG9mIHRoZSBB
Y2FkZW15IG9mIE51dHJpdGlvbiBhbmQgRGlldGV0aWNzPC9mdWxsLXRpdGxlPjxhYmJyLTE+Si4g
QWNhZC4gTnV0ci4gRGlldC48L2FiYnItMT48YWJici0yPkogQWNhZCBOdXRyIERpZXQ8L2FiYnIt
Mj48YWJici0zPkpvdXJuYWwgb2YgdGhlIEFjYWRlbXkgb2YgTnV0cml0aW9uICZhbXA7IERpZXRl
dGljczwvYWJici0zPjwvcGVyaW9kaWNhbD48cGFnZXM+MTUxNi0xNTI0PC9wYWdlcz48dm9sdW1l
PjExOTwvdm9sdW1lPjxudW1iZXI+OTwvbnVtYmVyPjxrZXl3b3Jkcz48a2V5d29yZD5TZWxmLW1v
bml0b3Jpbmc8L2tleXdvcmQ+PGtleXdvcmQ+V2VpZ2h0IGxvc3M8L2tleXdvcmQ+PGtleXdvcmQ+
QWRoZXJlbmNlPC9rZXl3b3JkPjxrZXl3b3JkPkRpZXQ8L2tleXdvcmQ+PGtleXdvcmQ+bUhlYWx0
aDwva2V5d29yZD48L2tleXdvcmRzPjxkYXRlcz48eWVhcj4yMDE5PC95ZWFyPjxwdWItZGF0ZXM+
PGRhdGU+MjAxOS8wOS8wMS88L2RhdGU+PC9wdWItZGF0ZXM+PC9kYXRlcz48aXNibj4yMjEyLTI2
NzI8L2lzYm4+PHVybHM+PHJlbGF0ZWQtdXJscz48dXJsPmh0dHBzOi8vd3d3LnNjaWVuY2VkaXJl
Y3QuY29tL3NjaWVuY2UvYXJ0aWNsZS9waWkvUzIyMTIyNjcyMTkzMDI2NTU8L3VybD48L3JlbGF0
ZWQtdXJscz48L3VybHM+PGVsZWN0cm9uaWMtcmVzb3VyY2UtbnVtPmh0dHBzOi8vZG9pLm9yZy8x
MC4xMDE2L2ouamFuZC4yMDE5LjAzLjAxMjwvZWxlY3Ryb25pYy1yZXNvdXJjZS1udW0+PC9yZWNv
cmQ+PC9DaXRlPjwvRW5kTm90ZT4A
</w:fldData>
        </w:fldChar>
      </w:r>
      <w:r w:rsidR="0006288F">
        <w:rPr>
          <w:rFonts w:cs="Times New Roman"/>
          <w:iCs/>
          <w:szCs w:val="24"/>
        </w:rPr>
        <w:instrText xml:space="preserve"> ADDIN EN.CITE </w:instrText>
      </w:r>
      <w:r w:rsidR="0006288F">
        <w:rPr>
          <w:rFonts w:cs="Times New Roman"/>
          <w:iCs/>
          <w:szCs w:val="24"/>
        </w:rPr>
        <w:fldChar w:fldCharType="begin">
          <w:fldData xml:space="preserve">PEVuZE5vdGU+PENpdGU+PEF1dGhvcj5Cb3V0ZWxsZTwvQXV0aG9yPjxZZWFyPjE5OTg8L1llYXI+
PFJlY051bT4xMTEzMjk8L1JlY051bT48RGlzcGxheVRleHQ+PHN0eWxlIGZhY2U9InN1cGVyc2Ny
aXB0Ij4zNS0zNzwvc3R5bGU+PC9EaXNwbGF5VGV4dD48cmVjb3JkPjxyZWMtbnVtYmVyPjExMTMy
OTwvcmVjLW51bWJlcj48Zm9yZWlnbi1rZXlzPjxrZXkgYXBwPSJFTiIgZGItaWQ9InAyejl0czlw
YjV2cjBwZXd3YXp4OXg1N3hkd3BkdnJ4djkydCIgdGltZXN0YW1wPSIxNzM2NDc4NzQwIiBndWlk
PSI1ZTUzNjhlZC02MzQ5LTQzNjUtYjlhNS0zOTU0ZWI4NWE1MWMiPjExMTMyOTwva2V5PjwvZm9y
ZWlnbi1rZXlzPjxyZWYtdHlwZSBuYW1lPSJKb3VybmFsIEFydGljbGUiPjE3PC9yZWYtdHlwZT48
Y29udHJpYnV0b3JzPjxhdXRob3JzPjxhdXRob3I+Qm91dGVsbGUsIEtlcnJpIE48L2F1dGhvcj48
YXV0aG9yPktpcnNjaGVuYmF1bSwgRGFuaWVsIFM8L2F1dGhvcj48L2F1dGhvcnM+PC9jb250cmli
dXRvcnM+PHRpdGxlcz48dGl0bGU+RnVydGhlciBzdXBwb3J0IGZvciBjb25zaXN0ZW50IHNlbGbi
gJBtb25pdG9yaW5nIGFzIGEgdml0YWwgY29tcG9uZW50IG9mIHN1Y2Nlc3NmdWwgd2VpZ2h0IGNv
bnRyb2w8L3RpdGxlPjxzZWNvbmRhcnktdGl0bGU+T2Jlc2l0eSByZXNlYXJjaDwvc2Vjb25kYXJ5
LXRpdGxlPjwvdGl0bGVzPjxwYWdlcz4yMTktMjI0PC9wYWdlcz48dm9sdW1lPjY8L3ZvbHVtZT48
bnVtYmVyPjM8L251bWJlcj48ZGF0ZXM+PHllYXI+MTk5ODwveWVhcj48L2RhdGVzPjxpc2JuPjEw
NzEtNzMyMzwvaXNibj48dXJscz48L3VybHM+PC9yZWNvcmQ+PC9DaXRlPjxDaXRlPjxBdXRob3I+
QXJyb3lvPC9BdXRob3I+PFllYXI+MjAyNDwvWWVhcj48UmVjTnVtPjExMTMzMzwvUmVjTnVtPjxy
ZWNvcmQ+PHJlYy1udW1iZXI+MTExMzMzPC9yZWMtbnVtYmVyPjxmb3JlaWduLWtleXM+PGtleSBh
cHA9IkVOIiBkYi1pZD0icDJ6OXRzOXBiNXZyMHBld3dheng5eDU3eGR3cGR2cnh2OTJ0IiB0aW1l
c3RhbXA9IjE3MzY1MzQyNTMiIGd1aWQ9IjIzODI0NGNhLTExZWQtNDYxNy05NDU1LWNhZWM4YTU5
NjBiMyI+MTExMzMzPC9rZXk+PC9mb3JlaWduLWtleXM+PHJlZi10eXBlIG5hbWU9IkpvdXJuYWwg
QXJ0aWNsZSI+MTc8L3JlZi10eXBlPjxjb250cmlidXRvcnM+PGF1dGhvcnM+PGF1dGhvcj5BcnJv
eW8sIEtlbHNleSBNLjwvYXV0aG9yPjxhdXRob3I+Q2FycGVudGVyLCBDaGVsc2VhIEEuPC9hdXRo
b3I+PGF1dGhvcj5LcnVrb3dza2ksIFJlYmVjY2EgQS48L2F1dGhvcj48YXV0aG9yPlJvc3MsIEth
dGhyeW4gTS48L2F1dGhvcj48L2F1dGhvcnM+PC9jb250cmlidXRvcnM+PHRpdGxlcz48dGl0bGU+
SWRlbnRpZmljYXRpb24gb2YgbWluaW11bSB0aHJlc2hvbGRzIGZvciBkaWV0YXJ5IHNlbGYtbW9u
aXRvcmluZyB0byBwcm9tb3RlIHdlaWdodC1sb3NzIG1haW50ZW5hbmNlPC90aXRsZT48c2Vjb25k
YXJ5LXRpdGxlPk9iZXNpdHk8L3NlY29uZGFyeS10aXRsZT48L3RpdGxlcz48cGFnZXM+NjU1LTY1
OTwvcGFnZXM+PHZvbHVtZT4zMjwvdm9sdW1lPjxudW1iZXI+NDwvbnVtYmVyPjxkYXRlcz48eWVh
cj4yMDI0PC95ZWFyPjwvZGF0ZXM+PGlzYm4+MTkzMC03MzgxPC9pc2JuPjx1cmxzPjxyZWxhdGVk
LXVybHM+PHVybD5odHRwczovL29ubGluZWxpYnJhcnkud2lsZXkuY29tL2RvaS9hYnMvMTAuMTAw
Mi9vYnkuMjM5OTQ8L3VybD48L3JlbGF0ZWQtdXJscz48L3VybHM+PGVsZWN0cm9uaWMtcmVzb3Vy
Y2UtbnVtPmh0dHBzOi8vZG9pLm9yZy8xMC4xMDAyL29ieS4yMzk5NDwvZWxlY3Ryb25pYy1yZXNv
dXJjZS1udW0+PC9yZWNvcmQ+PC9DaXRlPjxDaXRlPjxBdXRob3I+VHVybmVyLU1jR3JpZXZ5PC9B
dXRob3I+PFllYXI+MjAxOTwvWWVhcj48UmVjTnVtPjExMTMzMjwvUmVjTnVtPjxyZWNvcmQ+PHJl
Yy1udW1iZXI+MTExMzMyPC9yZWMtbnVtYmVyPjxmb3JlaWduLWtleXM+PGtleSBhcHA9IkVOIiBk
Yi1pZD0icDJ6OXRzOXBiNXZyMHBld3dheng5eDU3eGR3cGR2cnh2OTJ0IiB0aW1lc3RhbXA9IjE3
MzY1MzQxNDgiIGd1aWQ9IjQ3ZTBlMGU4LTU5NmEtNDVlOC1hYmJjLWQzNjI5MDcyNjZjYiI+MTEx
MzMyPC9rZXk+PC9mb3JlaWduLWtleXM+PHJlZi10eXBlIG5hbWU9IkpvdXJuYWwgQXJ0aWNsZSI+
MTc8L3JlZi10eXBlPjxjb250cmlidXRvcnM+PGF1dGhvcnM+PGF1dGhvcj5UdXJuZXItTWNHcmll
dnksIEdhYnJpZWxsZSBNLjwvYXV0aG9yPjxhdXRob3I+RHVubiwgQ2Fyb2xpbmUgR2xhZ29sYTwv
YXV0aG9yPjxhdXRob3I+V2lsY294LCBTYXJhPC9hdXRob3I+PGF1dGhvcj5Cb3V0dMOpLCBBbHlj
aWEgSy48L2F1dGhvcj48YXV0aG9yPkh1dHRvLCBCcmVudDwvYXV0aG9yPjxhdXRob3I+SG9vdmVy
LCBBZGFtPC9hdXRob3I+PGF1dGhvcj5NdXRoLCBFcmljPC9hdXRob3I+PC9hdXRob3JzPjwvY29u
dHJpYnV0b3JzPjx0aXRsZXM+PHRpdGxlPkRlZmluaW5nIGFkaGVyZW5jZSB0byBtb2JpbGUgZGll
dGFyeSBzZWxmLW1vbml0b3JpbmcgYW5kIGFzc2Vzc2luZyB0cmFja2luZyBvdmVyIHRpbWU6IHRy
YWNraW5nIGF0IGxlYXN0IHR3byBlYXRpbmcgb2NjYXNpb25zIHBlciBkYXkgaXMgYmVzdCBtYXJr
ZXIgb2YgYWRoZXJlbmNlIHdpdGhpbiB0d28gZGlmZmVyZW50IG1vYmlsZSBoZWFsdGggcmFuZG9t
aXplZCB3ZWlnaHQgbG9zcyBpbnRlcnZlbnRpb25zPC90aXRsZT48c2Vjb25kYXJ5LXRpdGxlPkpv
dXJuYWwgb2YgdGhlIEFjYWRlbXkgb2YgTnV0cml0aW9uIGFuZCBEaWV0ZXRpY3M8L3NlY29uZGFy
eS10aXRsZT48L3RpdGxlcz48cGVyaW9kaWNhbD48ZnVsbC10aXRsZT5Kb3VybmFsIG9mIHRoZSBB
Y2FkZW15IG9mIE51dHJpdGlvbiBhbmQgRGlldGV0aWNzPC9mdWxsLXRpdGxlPjxhYmJyLTE+Si4g
QWNhZC4gTnV0ci4gRGlldC48L2FiYnItMT48YWJici0yPkogQWNhZCBOdXRyIERpZXQ8L2FiYnIt
Mj48YWJici0zPkpvdXJuYWwgb2YgdGhlIEFjYWRlbXkgb2YgTnV0cml0aW9uICZhbXA7IERpZXRl
dGljczwvYWJici0zPjwvcGVyaW9kaWNhbD48cGFnZXM+MTUxNi0xNTI0PC9wYWdlcz48dm9sdW1l
PjExOTwvdm9sdW1lPjxudW1iZXI+OTwvbnVtYmVyPjxrZXl3b3Jkcz48a2V5d29yZD5TZWxmLW1v
bml0b3Jpbmc8L2tleXdvcmQ+PGtleXdvcmQ+V2VpZ2h0IGxvc3M8L2tleXdvcmQ+PGtleXdvcmQ+
QWRoZXJlbmNlPC9rZXl3b3JkPjxrZXl3b3JkPkRpZXQ8L2tleXdvcmQ+PGtleXdvcmQ+bUhlYWx0
aDwva2V5d29yZD48L2tleXdvcmRzPjxkYXRlcz48eWVhcj4yMDE5PC95ZWFyPjxwdWItZGF0ZXM+
PGRhdGU+MjAxOS8wOS8wMS88L2RhdGU+PC9wdWItZGF0ZXM+PC9kYXRlcz48aXNibj4yMjEyLTI2
NzI8L2lzYm4+PHVybHM+PHJlbGF0ZWQtdXJscz48dXJsPmh0dHBzOi8vd3d3LnNjaWVuY2VkaXJl
Y3QuY29tL3NjaWVuY2UvYXJ0aWNsZS9waWkvUzIyMTIyNjcyMTkzMDI2NTU8L3VybD48L3JlbGF0
ZWQtdXJscz48L3VybHM+PGVsZWN0cm9uaWMtcmVzb3VyY2UtbnVtPmh0dHBzOi8vZG9pLm9yZy8x
MC4xMDE2L2ouamFuZC4yMDE5LjAzLjAxMjwvZWxlY3Ryb25pYy1yZXNvdXJjZS1udW0+PC9yZWNv
cmQ+PC9DaXRlPjwvRW5kTm90ZT4A
</w:fldData>
        </w:fldChar>
      </w:r>
      <w:r w:rsidR="0006288F">
        <w:rPr>
          <w:rFonts w:cs="Times New Roman"/>
          <w:iCs/>
          <w:szCs w:val="24"/>
        </w:rPr>
        <w:instrText xml:space="preserve"> ADDIN EN.CITE.DATA </w:instrText>
      </w:r>
      <w:r w:rsidR="0006288F">
        <w:rPr>
          <w:rFonts w:cs="Times New Roman"/>
          <w:iCs/>
          <w:szCs w:val="24"/>
        </w:rPr>
      </w:r>
      <w:r w:rsidR="0006288F">
        <w:rPr>
          <w:rFonts w:cs="Times New Roman"/>
          <w:iCs/>
          <w:szCs w:val="24"/>
        </w:rPr>
        <w:fldChar w:fldCharType="end"/>
      </w:r>
      <w:r w:rsidR="00D03972" w:rsidRPr="00B459F2">
        <w:rPr>
          <w:rFonts w:cs="Times New Roman"/>
          <w:iCs/>
          <w:szCs w:val="24"/>
        </w:rPr>
        <w:fldChar w:fldCharType="separate"/>
      </w:r>
      <w:r w:rsidR="00D03972" w:rsidRPr="00B459F2">
        <w:rPr>
          <w:rFonts w:cs="Times New Roman"/>
          <w:iCs/>
          <w:noProof/>
          <w:szCs w:val="24"/>
          <w:vertAlign w:val="superscript"/>
        </w:rPr>
        <w:t>35-37</w:t>
      </w:r>
      <w:r w:rsidR="00D03972" w:rsidRPr="00B459F2">
        <w:rPr>
          <w:rFonts w:cs="Times New Roman"/>
          <w:iCs/>
          <w:szCs w:val="24"/>
        </w:rPr>
        <w:fldChar w:fldCharType="end"/>
      </w:r>
      <w:r w:rsidR="00532BAB" w:rsidRPr="00B459F2">
        <w:rPr>
          <w:rFonts w:cs="Times New Roman"/>
          <w:iCs/>
          <w:szCs w:val="24"/>
        </w:rPr>
        <w:t xml:space="preserve"> </w:t>
      </w:r>
    </w:p>
    <w:p w14:paraId="41D916E0" w14:textId="110AAA7A" w:rsidR="0087479C" w:rsidRPr="00B459F2" w:rsidRDefault="0087479C" w:rsidP="00C64024">
      <w:pPr>
        <w:spacing w:line="480" w:lineRule="auto"/>
        <w:ind w:firstLine="720"/>
        <w:rPr>
          <w:rFonts w:cs="Times New Roman"/>
          <w:iCs/>
          <w:szCs w:val="24"/>
        </w:rPr>
      </w:pPr>
      <w:r w:rsidRPr="00B459F2">
        <w:rPr>
          <w:rFonts w:cs="Times New Roman"/>
          <w:iCs/>
          <w:szCs w:val="24"/>
        </w:rPr>
        <w:t xml:space="preserve">In childhood obesity treatment, part of the </w:t>
      </w:r>
      <w:r w:rsidR="009279FD" w:rsidRPr="00B459F2">
        <w:rPr>
          <w:rFonts w:cs="Times New Roman"/>
          <w:iCs/>
          <w:szCs w:val="24"/>
        </w:rPr>
        <w:t>challenge</w:t>
      </w:r>
      <w:r w:rsidRPr="00B459F2">
        <w:rPr>
          <w:rFonts w:cs="Times New Roman"/>
          <w:iCs/>
          <w:szCs w:val="24"/>
        </w:rPr>
        <w:t xml:space="preserve"> in defining DSM </w:t>
      </w:r>
      <w:r w:rsidR="00D03972" w:rsidRPr="00B459F2">
        <w:rPr>
          <w:rFonts w:cs="Times New Roman"/>
          <w:iCs/>
          <w:szCs w:val="24"/>
        </w:rPr>
        <w:t>adherence</w:t>
      </w:r>
      <w:r w:rsidRPr="00B459F2">
        <w:rPr>
          <w:rFonts w:cs="Times New Roman"/>
          <w:iCs/>
          <w:szCs w:val="24"/>
        </w:rPr>
        <w:t xml:space="preserve"> may be a consequence of the differing dietary goals, as there is large in </w:t>
      </w:r>
      <w:r w:rsidR="009279FD" w:rsidRPr="00B459F2">
        <w:rPr>
          <w:rFonts w:cs="Times New Roman"/>
          <w:iCs/>
          <w:szCs w:val="24"/>
        </w:rPr>
        <w:t xml:space="preserve">variation in </w:t>
      </w:r>
      <w:r w:rsidRPr="00B459F2">
        <w:rPr>
          <w:rFonts w:cs="Times New Roman"/>
          <w:iCs/>
          <w:szCs w:val="24"/>
        </w:rPr>
        <w:t xml:space="preserve">dietary </w:t>
      </w:r>
      <w:r w:rsidR="009279FD" w:rsidRPr="00B459F2">
        <w:rPr>
          <w:rFonts w:cs="Times New Roman"/>
          <w:iCs/>
          <w:szCs w:val="24"/>
        </w:rPr>
        <w:t xml:space="preserve">intervention </w:t>
      </w:r>
      <w:r w:rsidR="009279FD" w:rsidRPr="00B459F2">
        <w:rPr>
          <w:rFonts w:cs="Times New Roman"/>
          <w:iCs/>
          <w:szCs w:val="24"/>
        </w:rPr>
        <w:lastRenderedPageBreak/>
        <w:t>targets</w:t>
      </w:r>
      <w:r w:rsidRPr="00B459F2">
        <w:rPr>
          <w:rFonts w:cs="Times New Roman"/>
          <w:szCs w:val="24"/>
        </w:rPr>
        <w:t>.</w:t>
      </w:r>
      <w:r w:rsidRPr="00B459F2">
        <w:rPr>
          <w:rFonts w:cs="Times New Roman"/>
          <w:iCs/>
          <w:szCs w:val="24"/>
        </w:rPr>
        <w:fldChar w:fldCharType="begin"/>
      </w:r>
      <w:r w:rsidR="0006288F">
        <w:rPr>
          <w:rFonts w:cs="Times New Roman"/>
          <w:iCs/>
          <w:szCs w:val="24"/>
        </w:rPr>
        <w:instrText xml:space="preserve"> ADDIN EN.CITE &lt;EndNote&gt;&lt;Cite&gt;&lt;Author&gt;Griffiths&lt;/Author&gt;&lt;Year&gt;2021&lt;/Year&gt;&lt;RecNum&gt;110304&lt;/RecNum&gt;&lt;DisplayText&gt;&lt;style face="superscript"&gt;38&lt;/style&gt;&lt;/DisplayText&gt;&lt;record&gt;&lt;rec-number&gt;110304&lt;/rec-number&gt;&lt;foreign-keys&gt;&lt;key app="EN" db-id="p2z9ts9pb5vr0pewwazx9x57xdwpdvrxv92t" timestamp="1622774140" guid="81620a9b-4ccd-4173-a8b9-502691a4790a"&gt;110304&lt;/key&gt;&lt;/foreign-keys&gt;&lt;ref-type name="Journal Article"&gt;17&lt;/ref-type&gt;&lt;contributors&gt;&lt;authors&gt;&lt;author&gt;Griffiths, Lauren A&lt;/author&gt;&lt;author&gt;Douglas, Steve M&lt;/author&gt;&lt;author&gt;Raynor, Hollie A&lt;/author&gt;&lt;/authors&gt;&lt;/contributors&gt;&lt;titles&gt;&lt;title&gt;The role of structure in dietary approaches for the treatment of pediatric overweight and obesity: a critical review&lt;/title&gt;&lt;secondary-title&gt;Obesity Reviews&lt;/secondary-title&gt;&lt;/titles&gt;&lt;periodical&gt;&lt;full-title&gt;Obesity Reviews&lt;/full-title&gt;&lt;abbr-1&gt;Obes. Rev.&lt;/abbr-1&gt;&lt;abbr-2&gt;Obes Rev&lt;/abbr-2&gt;&lt;/periodical&gt;&lt;pages&gt;e13266&lt;/pages&gt;&lt;volume&gt;22&lt;/volume&gt;&lt;number&gt;9&lt;/number&gt;&lt;dates&gt;&lt;year&gt;2021&lt;/year&gt;&lt;/dates&gt;&lt;isbn&gt;1467-7881&lt;/isbn&gt;&lt;urls&gt;&lt;/urls&gt;&lt;/record&gt;&lt;/Cite&gt;&lt;/EndNote&gt;</w:instrText>
      </w:r>
      <w:r w:rsidRPr="00B459F2">
        <w:rPr>
          <w:rFonts w:cs="Times New Roman"/>
          <w:iCs/>
          <w:szCs w:val="24"/>
        </w:rPr>
        <w:fldChar w:fldCharType="separate"/>
      </w:r>
      <w:r w:rsidR="005655AD" w:rsidRPr="00B459F2">
        <w:rPr>
          <w:rFonts w:cs="Times New Roman"/>
          <w:iCs/>
          <w:noProof/>
          <w:szCs w:val="24"/>
          <w:vertAlign w:val="superscript"/>
        </w:rPr>
        <w:t>38</w:t>
      </w:r>
      <w:r w:rsidRPr="00B459F2">
        <w:rPr>
          <w:rFonts w:cs="Times New Roman"/>
          <w:iCs/>
          <w:szCs w:val="24"/>
        </w:rPr>
        <w:fldChar w:fldCharType="end"/>
      </w:r>
      <w:r w:rsidRPr="00B459F2">
        <w:rPr>
          <w:rFonts w:cs="Times New Roman"/>
          <w:iCs/>
          <w:szCs w:val="24"/>
        </w:rPr>
        <w:t xml:space="preserve"> Some interventions have prescribed dietary goals focused solely on food groups (e.g., &lt;3 servings of sugar-sweetened beverages per week, ≥5 portions of fruits and vegetables per day).</w:t>
      </w:r>
      <w:r w:rsidRPr="00B459F2">
        <w:rPr>
          <w:rFonts w:cs="Times New Roman"/>
          <w:iCs/>
          <w:szCs w:val="24"/>
        </w:rPr>
        <w:fldChar w:fldCharType="begin">
          <w:fldData xml:space="preserve">PEVuZE5vdGU+PENpdGU+PEF1dGhvcj5Mb29uZXk8L0F1dGhvcj48WWVhcj4yMDE0PC9ZZWFyPjxS
ZWNOdW0+NjY2NzU8L1JlY051bT48RGlzcGxheVRleHQ+PHN0eWxlIGZhY2U9InN1cGVyc2NyaXB0
Ij4zOS00MTwvc3R5bGU+PC9EaXNwbGF5VGV4dD48cmVjb3JkPjxyZWMtbnVtYmVyPjY2Njc1PC9y
ZWMtbnVtYmVyPjxmb3JlaWduLWtleXM+PGtleSBhcHA9IkVOIiBkYi1pZD0icDJ6OXRzOXBiNXZy
MHBld3dheng5eDU3eGR3cGR2cnh2OTJ0IiB0aW1lc3RhbXA9IjE1OTQyMTA1NjUiIGd1aWQ9Ijc5
YjcyMzQ5LTVkMDMtNDhjOC04Mjc0LTZkMDZiZThhZmY0NyI+NjY2NzU8L2tleT48L2ZvcmVpZ24t
a2V5cz48cmVmLXR5cGUgbmFtZT0iSm91cm5hbCBBcnRpY2xlIj4xNzwvcmVmLXR5cGU+PGNvbnRy
aWJ1dG9ycz48YXV0aG9ycz48YXV0aG9yPkxvb25leSwgUy4gTS48L2F1dGhvcj48YXV0aG9yPlJh
eW5vciwgSC4gQS48L2F1dGhvcj48L2F1dGhvcnM+PC9jb250cmlidXRvcnM+PHRpdGxlcz48dGl0
bGU+RXhhbWluaW5nIHRoZSBlZmZlY3Qgb2YgdGhyZWUgbG93LWludGVuc2l0eSBwZWRpYXRyaWMg
b2Jlc2l0eSBpbnRlcnZlbnRpb25zOiBhIHBpbG90IHJhbmRvbWl6ZWQgY29udHJvbGxlZCB0cmlh
bDwvdGl0bGU+PHNlY29uZGFyeS10aXRsZT5DbGluaWNhbCBQZWRpYXRyaWNzPC9zZWNvbmRhcnkt
dGl0bGU+PC90aXRsZXM+PHBlcmlvZGljYWw+PGZ1bGwtdGl0bGU+Q2xpbmljYWwgUGVkaWF0cmlj
czwvZnVsbC10aXRsZT48YWJici0xPkNsaW4uIFBlZGlhdHIuIChQaGlsYS4pPC9hYmJyLTE+PGFi
YnItMj5DbGluIFBlZGlhdHIgKFBoaWxhKTwvYWJici0yPjwvcGVyaW9kaWNhbD48cGFnZXM+MTM2
Ny0xMzc0PC9wYWdlcz48dm9sdW1lPjUzPC92b2x1bWU+PG51bWJlcj4xNDwvbnVtYmVyPjxrZXl3
b3Jkcz48a2V5d29yZD5hbnRocm9wb21ldHJ5PC9rZXl3b3JkPjxrZXl3b3JkPkFydGljbGU8L2tl
eXdvcmQ+PGtleXdvcmQ+YXdhcmVuZXNzPC9rZXl3b3JkPjxrZXl3b3JkPmJldmVyYWdlPC9rZXl3
b3JkPjxrZXl3b3JkPmJvZHkgbWFzczwva2V5d29yZD48a2V5d29yZD5jYXJlZ2l2ZXI8L2tleXdv
cmQ+PGtleXdvcmQ+Y2hpbGQ8L2tleXdvcmQ+PGtleXdvcmQ+Y2hpbGQgYmVoYXZpb3I8L2tleXdv
cmQ+PGtleXdvcmQ+Y2hpbGQgZ3Jvd3RoPC9rZXl3b3JkPjxrZXl3b3JkPmNoaWxkaG9vZCBvYmVz
aXR5PC9rZXl3b3JkPjxrZXl3b3JkPmNsaW5pY2FsIGFydGljbGU8L2tleXdvcmQ+PGtleXdvcmQ+
Y29udHJvbGxlZCBzdHVkeTwva2V5d29yZD48a2V5d29yZD5kaWV0YXJ5IGludGFrZTwva2V5d29y
ZD48a2V5d29yZD5lYXRpbmcgaGFiaXQ8L2tleXdvcmQ+PGtleXdvcmQ+ZmFtaWx5IGNvdW5zZWxp
bmc8L2tleXdvcmQ+PGtleXdvcmQ+ZmVlZGJhY2sgc3lzdGVtPC9rZXl3b3JkPjxrZXl3b3JkPmZl
bWFsZTwva2V5d29yZD48a2V5d29yZD5oZWFsdGggZWR1Y2F0aW9uPC9rZXl3b3JkPjxrZXl3b3Jk
Pmh1bWFuPC9rZXl3b3JkPjxrZXl3b3JkPmxlaXN1cmU8L2tleXdvcmQ+PGtleXdvcmQ+bWFsZTwv
a2V5d29yZD48a2V5d29yZD5wYXRpZW50IGNvbXBsaWFuY2U8L2tleXdvcmQ+PGtleXdvcmQ+cHJp
bWFyeSBtZWRpY2FsIGNhcmU8L2tleXdvcmQ+PGtleXdvcmQ+cHJvZ3JhbSBldmFsdWF0aW9uPC9r
ZXl3b3JkPjxrZXl3b3JkPnB1YmxpY2F0aW9uPC9rZXl3b3JkPjxrZXl3b3JkPnJhbmRvbWl6ZWQg
Y29udHJvbGxlZCB0cmlhbDwva2V5d29yZD48a2V5d29yZD5zZWxmIHJlcG9ydDwva2V5d29yZD48
a2V5d29yZD5hZGFwdGl2ZSBiZWhhdmlvcjwva2V5d29yZD48a2V5d29yZD5iZWhhdmlvciB0aGVy
YXB5PC9rZXl3b3JkPjxrZXl3b3JkPmRpcmVjdGl2ZSBjb3Vuc2VsaW5nPC9rZXl3b3JkPjxrZXl3
b3JkPmZlZWRpbmcgYmVoYXZpb3I8L2tleXdvcmQ+PGtleXdvcmQ+cGF0aWVudCBlZHVjYXRpb248
L2tleXdvcmQ+PGtleXdvcmQ+UGVkaWF0cmljIE9iZXNpdHk8L2tleXdvcmQ+PGtleXdvcmQ+cGls
b3Qgc3R1ZHk8L2tleXdvcmQ+PGtleXdvcmQ+cHJpbWFyeSBoZWFsdGggY2FyZTwva2V5d29yZD48
a2V5d29yZD5Cb2R5IE1hc3MgSW5kZXg8L2tleXdvcmQ+PGtleXdvcmQ+RmVlZGJhY2ssIFBzeWNo
b2xvZ2ljYWw8L2tleXdvcmQ+PGtleXdvcmQ+SHVtYW5zPC9rZXl3b3JkPjxrZXl3b3JkPlBhdGll
bnQgRWR1Y2F0aW9uIGFzIFRvcGljPC9rZXl3b3JkPjxrZXl3b3JkPlBlcmlvZGljYWxzIGFzIFRv
cGljPC9rZXl3b3JkPjxrZXl3b3JkPlBpbG90IFByb2plY3RzPC9rZXl3b3JkPjwva2V5d29yZHM+
PGRhdGVzPjx5ZWFyPjIwMTQ8L3llYXI+PC9kYXRlcz48d29yay10eXBlPkFydGljbGU8L3dvcmst
dHlwZT48dXJscz48cmVsYXRlZC11cmxzPjx1cmw+aHR0cHM6Ly93d3cuc2NvcHVzLmNvbS9pbndh
cmQvcmVjb3JkLnVyaT9laWQ9Mi1zMi4wLTg0OTExNDk0MjEwJmFtcDtkb2k9MTAuMTE3NyUyZjAw
MDk5MjI4MTQ1NDE4MDMmYW1wO3BhcnRuZXJJRD00MCZhbXA7bWQ1PTE0MjRmNDY3OGQ3ZTUyMWNj
NDBhN2U2OTRiZjY5ZjgxPC91cmw+PHVybD5odHRwczovL2pvdXJuYWxzLnNhZ2VwdWIuY29tL2Rv
aS9wZGYvMTAuMTE3Ny8wMDA5OTIyODE0NTQxODAzPC91cmw+PC9yZWxhdGVkLXVybHM+PC91cmxz
PjxlbGVjdHJvbmljLXJlc291cmNlLW51bT4xMC4xMTc3LzAwMDk5MjI4MTQ1NDE4MDM8L2VsZWN0
cm9uaWMtcmVzb3VyY2UtbnVtPjxyZW1vdGUtZGF0YWJhc2UtbmFtZT5TY29wdXM8L3JlbW90ZS1k
YXRhYmFzZS1uYW1lPjwvcmVjb3JkPjwvQ2l0ZT48Q2l0ZT48QXV0aG9yPlJheW5vcjwvQXV0aG9y
PjxZZWFyPjIwMTI8L1llYXI+PFJlY051bT42NzY1NDwvUmVjTnVtPjxyZWNvcmQ+PHJlYy1udW1i
ZXI+Njc2NTQ8L3JlYy1udW1iZXI+PGZvcmVpZ24ta2V5cz48a2V5IGFwcD0iRU4iIGRiLWlkPSJw
Mno5dHM5cGI1dnIwcGV3d2F6eDl4NTd4ZHdwZHZyeHY5MnQiIHRpbWVzdGFtcD0iMTU5NDIxMDU3
NiIgZ3VpZD0iZmFkZDU4N2YtMGYwNy00MWNhLThmOWItNjkzZjNhZmZiZTM4Ij42NzY1NDwva2V5
PjwvZm9yZWlnbi1rZXlzPjxyZWYtdHlwZSBuYW1lPSJKb3VybmFsIEFydGljbGUiPjE3PC9yZWYt
dHlwZT48Y29udHJpYnV0b3JzPjxhdXRob3JzPjxhdXRob3I+UmF5bm9yLCBILiBBLjsgPC9hdXRo
b3I+PGF1dGhvcj5Pc3RlcmhvbHQsIEsuIE0uOyA8L2F1dGhvcj48YXV0aG9yPkhhcnQsIEMuIE4u
OyA8L2F1dGhvcj48YXV0aG9yPkplbGFsaWFuLCBFLjsgPC9hdXRob3I+PGF1dGhvcj5WaXZpZXIs
IFAuOyA8L2F1dGhvcj48YXV0aG9yPldpbmcsIFIuIFIuPC9hdXRob3I+PC9hdXRob3JzPjwvY29u
dHJpYnV0b3JzPjx0aXRsZXM+PHRpdGxlPkVmZmljYWN5IG9mIFVTIHBhZWRpYXRyaWMgb2Jlc2l0
eSBwcmltYXJ5IGNhcmUgZ3VpZGVsaW5lczogdHdvIHJhbmRvbWl6ZWQgdHJpYWxzPC90aXRsZT48
c2Vjb25kYXJ5LXRpdGxlPlBlZGlhdHJpYyBPYmVzaXR5PC9zZWNvbmRhcnktdGl0bGU+PC90aXRs
ZXM+PHBlcmlvZGljYWw+PGZ1bGwtdGl0bGU+UGVkaWF0cmljIE9iZXNpdHk8L2Z1bGwtdGl0bGU+
PGFiYnItMT5QZWRpYXRyLiBPYmVzLjwvYWJici0xPjxhYmJyLTI+UGVkaWF0ciBPYmVzPC9hYmJy
LTI+PC9wZXJpb2RpY2FsPjxwYWdlcz4yOC0zODwvcGFnZXM+PHZvbHVtZT43PC92b2x1bWU+PG51
bWJlcj4xPC9udW1iZXI+PGtleXdvcmRzPjxrZXl3b3JkPnN1Z2FyPC9rZXl3b3JkPjxrZXl3b3Jk
PmFydGljbGU8L2tleXdvcmQ+PGtleXdvcmQ+YmV2ZXJhZ2U8L2tleXdvcmQ+PGtleXdvcmQ+Y2Fs
b3JpYyBpbnRha2U8L2tleXdvcmQ+PGtleXdvcmQ+Y2hpbGQ8L2tleXdvcmQ+PGtleXdvcmQ+Y2hp
bGQgZ3Jvd3RoPC9rZXl3b3JkPjxrZXl3b3JkPmNoaWxkaG9vZCBvYmVzaXR5PC9rZXl3b3JkPjxr
ZXl3b3JkPmNsaW5pY2FsIGVmZmVjdGl2ZW5lc3M8L2tleXdvcmQ+PGtleXdvcmQ+Y29udHJvbGxl
ZCBzdHVkeTwva2V5d29yZD48a2V5d29yZD5lbmVyZ3kgYmFsYW5jZTwva2V5d29yZD48a2V5d29y
ZD5mYXN0IGZvb2Q8L2tleXdvcmQ+PGtleXdvcmQ+ZmVtYWxlPC9rZXl3b3JkPjxrZXl3b3JkPmZy
dWl0PC9rZXl3b3JkPjxrZXl3b3JkPmh1bWFuPC9rZXl3b3JkPjxrZXl3b3JkPmxvdyBmYXQgZGll
dDwva2V5d29yZD48a2V5d29yZD5tYWpvciBjbGluaWNhbCBzdHVkeTwva2V5d29yZD48a2V5d29y
ZD5tYWxlPC9rZXl3b3JkPjxrZXl3b3JkPm51dHJpdGlvbmFsIGNvdW5zZWxpbmc8L2tleXdvcmQ+
PGtleXdvcmQ+b3V0Y29tZSBhc3Nlc3NtZW50PC9rZXl3b3JkPjxrZXl3b3JkPnByYWN0aWNlIGd1
aWRlbGluZTwva2V5d29yZD48a2V5d29yZD5wcmVzY2hvb2wgY2hpbGQ8L2tleXdvcmQ+PGtleXdv
cmQ+cHJpbWFyeSBtZWRpY2FsIGNhcmU8L2tleXdvcmQ+PGtleXdvcmQ+cHJpb3JpdHkgam91cm5h
bDwva2V5d29yZD48a2V5d29yZD5yYW5kb21pemVkIGNvbnRyb2xsZWQgdHJpYWw8L2tleXdvcmQ+
PGtleXdvcmQ+c2Nob29sIGNoaWxkPC9rZXl3b3JkPjxrZXl3b3JkPlVuaXRlZCBTdGF0ZXM8L2tl
eXdvcmQ+PGtleXdvcmQ+dmVnZXRhYmxlPC9rZXl3b3JkPjxrZXl3b3JkPmJvZHkgbWFzczwva2V5
d29yZD48a2V5d29yZD5jaGlsZCBkZXZlbG9wbWVudDwva2V5d29yZD48a2V5d29yZD5jbGluaWNh
bCB0cmlhbDwva2V5d29yZD48a2V5d29yZD5jb250cm9sbGVkIGNsaW5pY2FsIHRyaWFsPC9rZXl3
b3JkPjxrZXl3b3JkPmNvc3QgYmVuZWZpdCBhbmFseXNpczwva2V5d29yZD48a2V5d29yZD5leGVy
Y2lzZTwva2V5d29yZD48a2V5d29yZD5sb3cgY2Fsb3J5IGRpZXQ8L2tleXdvcmQ+PGtleXdvcmQ+
b2Jlc2l0eTwva2V5d29yZD48a2V5d29yZD5wZWRpYXRyaWNzPC9rZXl3b3JkPjxrZXl3b3JkPnBo
eXNpb2xvZ3k8L2tleXdvcmQ+PGtleXdvcmQ+cHJpbWFyeSBoZWFsdGggY2FyZTwva2V5d29yZD48
a2V5d29yZD5zdGFuZGFyZDwva2V5d29yZD48a2V5d29yZD50cmVhdG1lbnQgb3V0Y29tZTwva2V5
d29yZD48a2V5d29yZD53ZWlnaHQgcmVkdWN0aW9uPC9rZXl3b3JkPjxrZXl3b3JkPkJvZHkgTWFz
cyBJbmRleDwva2V5d29yZD48a2V5d29yZD5DaGlsZCwgUHJlc2Nob29sPC9rZXl3b3JkPjxrZXl3
b3JkPkNvc3QtQmVuZWZpdCBBbmFseXNpczwva2V5d29yZD48a2V5d29yZD5EaWV0LCBSZWR1Y2lu
Zzwva2V5d29yZD48a2V5d29yZD5FbmVyZ3kgSW50YWtlPC9rZXl3b3JkPjxrZXl3b3JkPkh1bWFu
czwva2V5d29yZD48a2V5d29yZD5PdXRjb21lIGFuZCBQcm9jZXNzIEFzc2Vzc21lbnQgKEhlYWx0
aCBDYXJlKTwva2V5d29yZD48a2V5d29yZD5QcmFjdGljZSBHdWlkZWxpbmVzIGFzIFRvcGljPC9r
ZXl3b3JkPjxrZXl3b3JkPldlaWdodCBMb3NzPC9rZXl3b3JkPjwva2V5d29yZHM+PGRhdGVzPjx5
ZWFyPjIwMTI8L3llYXI+PC9kYXRlcz48d29yay10eXBlPkFydGljbGU8L3dvcmstdHlwZT48dXJs
cz48cmVsYXRlZC11cmxzPjx1cmw+aHR0cHM6Ly93d3cuc2NvcHVzLmNvbS9pbndhcmQvcmVjb3Jk
LnVyaT9laWQ9Mi1zMi4wLTg0ODYwNjg5NjczJmFtcDtkb2k9MTAuMTExMSUyZmouMjA0Ny02MzEw
LjIwMTEuMDAwMDUueCZhbXA7cGFydG5lcklEPTQwJmFtcDttZDU9OGEzOTNiMTg5YTRjZjdjZGQ5
ZDFkNDcyZjgzZjUzZjE8L3VybD48dXJsPmh0dHBzOi8vb25saW5lbGlicmFyeS53aWxleS5jb20v
ZG9pL3BkZmRpcmVjdC8xMC4xMTExL2ouMjA0Ny02MzEwLjIwMTEuMDAwMDUueD9kb3dubG9hZD10
cnVlPC91cmw+PC9yZWxhdGVkLXVybHM+PC91cmxzPjxlbGVjdHJvbmljLXJlc291cmNlLW51bT4x
MC4xMTExL2ouMjA0Ny02MzEwLjIwMTEuMDAwMDUueDwvZWxlY3Ryb25pYy1yZXNvdXJjZS1udW0+
PHJlbW90ZS1kYXRhYmFzZS1uYW1lPlNjb3B1czwvcmVtb3RlLWRhdGFiYXNlLW5hbWU+PC9yZWNv
cmQ+PC9DaXRlPjxDaXRlPjxBdXRob3I+QmVuZXN0YWQ8L0F1dGhvcj48WWVhcj4yMDE3PC9ZZWFy
PjxSZWNOdW0+NjUxNzI8L1JlY051bT48cmVjb3JkPjxyZWMtbnVtYmVyPjY1MTcyPC9yZWMtbnVt
YmVyPjxmb3JlaWduLWtleXM+PGtleSBhcHA9IkVOIiBkYi1pZD0icDJ6OXRzOXBiNXZyMHBld3dh
eng5eDU3eGR3cGR2cnh2OTJ0IiB0aW1lc3RhbXA9IjE1OTQyMTA1NTEiIGd1aWQ9IjgyYzMyMTIw
LTI4NGItNGYyNC05NTA5LTJmYzMzNWY0YzI4NCI+NjUxNzI8L2tleT48L2ZvcmVpZ24ta2V5cz48
cmVmLXR5cGUgbmFtZT0iSm91cm5hbCBBcnRpY2xlIj4xNzwvcmVmLXR5cGU+PGNvbnRyaWJ1dG9y
cz48YXV0aG9ycz48YXV0aG9yPkJlbmVzdGFkLCBCLjwvYXV0aG9yPjxhdXRob3I+TGVraGFsLCBT
LjwvYXV0aG9yPjxhdXRob3I+U21hc3R1ZW4sIE0uIEMuPC9hdXRob3I+PGF1dGhvcj5IZXJ0ZWws
IEouIEsuPC9hdXRob3I+PGF1dGhvcj5IYWxzdGVpbmxpLCBWLjwvYXV0aG9yPjxhdXRob3I+w5hk
ZWdhcmQsIFLDuCBBLjwvYXV0aG9yPjxhdXRob3I+SGplbG1lc8OmdGgsIErDuDwvYXV0aG9yPjwv
YXV0aG9ycz48L2NvbnRyaWJ1dG9ycz48dGl0bGVzPjx0aXRsZT5DYW1wLWJhc2VkIGZhbWlseSB0
cmVhdG1lbnQgb2YgY2hpbGRob29kIG9iZXNpdHk6IHJhbmRvbWlzZWQgY29udHJvbGxlZCB0cmlh
bDwvdGl0bGU+PHNlY29uZGFyeS10aXRsZT5BcmNoaXZlcyBvZiBEaXNlYXNlIGluIENoaWxkaG9v
ZDwvc2Vjb25kYXJ5LXRpdGxlPjwvdGl0bGVzPjxwZXJpb2RpY2FsPjxmdWxsLXRpdGxlPkFyY2hp
dmVzIG9mIERpc2Vhc2UgaW4gQ2hpbGRob29kPC9mdWxsLXRpdGxlPjxhYmJyLTE+QXJjaC4gRGlz
LiBDaGlsZC48L2FiYnItMT48YWJici0yPkFyY2ggRGlzIENoaWxkPC9hYmJyLTI+PC9wZXJpb2Rp
Y2FsPjxwYWdlcz4zMDMtMzEwPC9wYWdlcz48dm9sdW1lPjEwMjwvdm9sdW1lPjxudW1iZXI+NDwv
bnVtYmVyPjxrZXl3b3Jkcz48a2V5d29yZD5nYW1tYSBnbHV0YW15bHRyYW5zZmVyYXNlPC9rZXl3
b3JkPjxrZXl3b3JkPmhpZ2ggZGVuc2l0eSBsaXBvcHJvdGVpbiBjaG9sZXN0ZXJvbDwva2V5d29y
ZD48a2V5d29yZD5sb3cgZGVuc2l0eSBsaXBvcHJvdGVpbiBjaG9sZXN0ZXJvbDwva2V5d29yZD48
a2V5d29yZD5BcnRpY2xlPC9rZXl3b3JkPjxrZXl3b3JkPmJvZHkgY29tcG9zaXRpb248L2tleXdv
cmQ+PGtleXdvcmQ+Ym9keSBmYXQ8L2tleXdvcmQ+PGtleXdvcmQ+Ym9keSBtYXNzPC9rZXl3b3Jk
PjxrZXl3b3JkPmNoaWxkPC9rZXl3b3JkPjxrZXl3b3JkPmNoaWxkaG9vZCBvYmVzaXR5PC9rZXl3
b3JkPjxrZXl3b3JkPmNvbXBhcmF0aXZlIGVmZmVjdGl2ZW5lc3M8L2tleXdvcmQ+PGtleXdvcmQ+
Y29udHJvbGxlZCBzdHVkeTwva2V5d29yZD48a2V5d29yZD5mYW1pbHkgdGhlcmFweTwva2V5d29y
ZD48a2V5d29yZD5mZW1hbGU8L2tleXdvcmQ+PGtleXdvcmQ+aGVhbHRoIGNhcmUgY29zdDwva2V5
d29yZD48a2V5d29yZD5oZWFsdGggY2FyZSBmYWNpbGl0eTwva2V5d29yZD48a2V5d29yZD5ob21l
b3N0YXNpcyBtb2RlbCBhc3Nlc3NtZW50PC9rZXl3b3JkPjxrZXl3b3JkPmh1bWFuPC9rZXl3b3Jk
PjxrZXl3b3JkPmxpZmVzdHlsZTwva2V5d29yZD48a2V5d29yZD5tYWpvciBjbGluaWNhbCBzdHVk
eTwva2V5d29yZD48a2V5d29yZD5tYWxlPC9rZXl3b3JkPjxrZXl3b3JkPm1ldGFib2xpYyBwYXJh
bWV0ZXJzPC9rZXl3b3JkPjxrZXl3b3JkPk5vcndheTwva2V5d29yZD48a2V5d29yZD5wYXJlbnRp
bmcgZWR1Y2F0aW9uPC9rZXl3b3JkPjxrZXl3b3JkPnBoeXNpY2FsIGNhcGFjaXR5PC9rZXl3b3Jk
PjxrZXl3b3JkPnByaW1hcnkgbWVkaWNhbCBjYXJlPC9rZXl3b3JkPjxrZXl3b3JkPnByaW9yaXR5
IGpvdXJuYWw8L2tleXdvcmQ+PGtleXdvcmQ+cmFuZG9taXplZCBjb250cm9sbGVkIHRyaWFsPC9r
ZXl3b3JkPjxrZXl3b3JkPnJlaGFiaWxpdGF0aW9uIGNlbnRlcjwva2V5d29yZD48a2V5d29yZD5y
ZXN0aW5nIGhlYXJ0IHJhdGU8L2tleXdvcmQ+PGtleXdvcmQ+c2VtaSBzdHJ1Y3R1cmVkIGludGVy
dmlldzwva2V5d29yZD48a2V5d29yZD5zaXggbWludXRlIHdhbGsgdGVzdDwva2V5d29yZD48a2V5
d29yZD5zdW1tZXIgY2FtcCBiYXNlZCBmYW1pbHkgdHJlYXRtZW50PC9rZXl3b3JkPjxrZXl3b3Jk
PnRlcnRpYXJ5IGNhcmUgY2VudGVyPC9rZXl3b3JkPjxrZXl3b3JkPndhaXN0IHRvIGhlaWdodCBy
YXRpbzwva2V5d29yZD48a2V5d29yZD5hbmFseXNpcyBvZiB2YXJpYW5jZTwva2V5d29yZD48a2V5
d29yZD5jYW1waW5nPC9rZXl3b3JkPjxrZXl3b3JkPmNsaW5pY2FsIHRyaWFsPC9rZXl3b3JkPjxr
ZXl3b3JkPmNvbXBhcmF0aXZlIHN0dWR5PC9rZXl3b3JkPjxrZXl3b3JkPmhlYWx0aHkgbGlmZXN0
eWxlPC9rZXl3b3JkPjxrZXl3b3JkPm11bHRpY2VudGVyIHN0dWR5PC9rZXl3b3JkPjxrZXl3b3Jk
PlBlZGlhdHJpYyBPYmVzaXR5PC9rZXl3b3JkPjxrZXl3b3JkPnBoeXNpb2xvZ3k8L2tleXdvcmQ+
PGtleXdvcmQ+cHJvY2VkdXJlczwva2V5d29yZD48a2V5d29yZD5yaXNrIHJlZHVjdGlvbjwva2V5
d29yZD48a2V5d29yZD50cmVhdG1lbnQgb3V0Y29tZTwva2V5d29yZD48a2V5d29yZD5Cb2R5IE1h
c3MgSW5kZXg8L2tleXdvcmQ+PGtleXdvcmQ+SHVtYW5zPC9rZXl3b3JkPjxrZXl3b3JkPlJpc2sg
UmVkdWN0aW9uIEJlaGF2aW9yPC9rZXl3b3JkPjwva2V5d29yZHM+PGRhdGVzPjx5ZWFyPjIwMTc8
L3llYXI+PC9kYXRlcz48dXJscz48cmVsYXRlZC11cmxzPjx1cmw+aHR0cHM6Ly93d3cuc2NvcHVz
LmNvbS9pbndhcmQvcmVjb3JkLnVyaT9laWQ9Mi1zMi4wLTg0OTk0ODA1ODExJmFtcDtkb2k9MTAu
MTEzNiUyZmFyY2hkaXNjaGlsZC0yMDE1LTMwOTgxMyZhbXA7cGFydG5lcklEPTQwJmFtcDttZDU9
ZWFhNzRiNzI0NGIyZjU5N2U2ZWU1YjcyYWM0MzQ4MzQ8L3VybD48dXJsPmh0dHBzOi8vYWRjLmJt
ai5jb20vY29udGVudC9hcmNoZGlzY2hpbGQvMTAyLzQvMzAzLmZ1bGwucGRmPC91cmw+PC9yZWxh
dGVkLXVybHM+PC91cmxzPjxlbGVjdHJvbmljLXJlc291cmNlLW51bT4xMC4xMTM2L2FyY2hkaXNj
aGlsZC0yMDE1LTMwOTgxMzwvZWxlY3Ryb25pYy1yZXNvdXJjZS1udW0+PHJlbW90ZS1kYXRhYmFz
ZS1uYW1lPlNjb3B1czwvcmVtb3RlLWRhdGFiYXNlLW5hbWU+PC9yZWNvcmQ+PC9DaXRlPjwvRW5k
Tm90ZT5=
</w:fldData>
        </w:fldChar>
      </w:r>
      <w:r w:rsidR="0006288F">
        <w:rPr>
          <w:rFonts w:cs="Times New Roman"/>
          <w:iCs/>
          <w:szCs w:val="24"/>
        </w:rPr>
        <w:instrText xml:space="preserve"> ADDIN EN.CITE </w:instrText>
      </w:r>
      <w:r w:rsidR="0006288F">
        <w:rPr>
          <w:rFonts w:cs="Times New Roman"/>
          <w:iCs/>
          <w:szCs w:val="24"/>
        </w:rPr>
        <w:fldChar w:fldCharType="begin">
          <w:fldData xml:space="preserve">PEVuZE5vdGU+PENpdGU+PEF1dGhvcj5Mb29uZXk8L0F1dGhvcj48WWVhcj4yMDE0PC9ZZWFyPjxS
ZWNOdW0+NjY2NzU8L1JlY051bT48RGlzcGxheVRleHQ+PHN0eWxlIGZhY2U9InN1cGVyc2NyaXB0
Ij4zOS00MTwvc3R5bGU+PC9EaXNwbGF5VGV4dD48cmVjb3JkPjxyZWMtbnVtYmVyPjY2Njc1PC9y
ZWMtbnVtYmVyPjxmb3JlaWduLWtleXM+PGtleSBhcHA9IkVOIiBkYi1pZD0icDJ6OXRzOXBiNXZy
MHBld3dheng5eDU3eGR3cGR2cnh2OTJ0IiB0aW1lc3RhbXA9IjE1OTQyMTA1NjUiIGd1aWQ9Ijc5
YjcyMzQ5LTVkMDMtNDhjOC04Mjc0LTZkMDZiZThhZmY0NyI+NjY2NzU8L2tleT48L2ZvcmVpZ24t
a2V5cz48cmVmLXR5cGUgbmFtZT0iSm91cm5hbCBBcnRpY2xlIj4xNzwvcmVmLXR5cGU+PGNvbnRy
aWJ1dG9ycz48YXV0aG9ycz48YXV0aG9yPkxvb25leSwgUy4gTS48L2F1dGhvcj48YXV0aG9yPlJh
eW5vciwgSC4gQS48L2F1dGhvcj48L2F1dGhvcnM+PC9jb250cmlidXRvcnM+PHRpdGxlcz48dGl0
bGU+RXhhbWluaW5nIHRoZSBlZmZlY3Qgb2YgdGhyZWUgbG93LWludGVuc2l0eSBwZWRpYXRyaWMg
b2Jlc2l0eSBpbnRlcnZlbnRpb25zOiBhIHBpbG90IHJhbmRvbWl6ZWQgY29udHJvbGxlZCB0cmlh
bDwvdGl0bGU+PHNlY29uZGFyeS10aXRsZT5DbGluaWNhbCBQZWRpYXRyaWNzPC9zZWNvbmRhcnkt
dGl0bGU+PC90aXRsZXM+PHBlcmlvZGljYWw+PGZ1bGwtdGl0bGU+Q2xpbmljYWwgUGVkaWF0cmlj
czwvZnVsbC10aXRsZT48YWJici0xPkNsaW4uIFBlZGlhdHIuIChQaGlsYS4pPC9hYmJyLTE+PGFi
YnItMj5DbGluIFBlZGlhdHIgKFBoaWxhKTwvYWJici0yPjwvcGVyaW9kaWNhbD48cGFnZXM+MTM2
Ny0xMzc0PC9wYWdlcz48dm9sdW1lPjUzPC92b2x1bWU+PG51bWJlcj4xNDwvbnVtYmVyPjxrZXl3
b3Jkcz48a2V5d29yZD5hbnRocm9wb21ldHJ5PC9rZXl3b3JkPjxrZXl3b3JkPkFydGljbGU8L2tl
eXdvcmQ+PGtleXdvcmQ+YXdhcmVuZXNzPC9rZXl3b3JkPjxrZXl3b3JkPmJldmVyYWdlPC9rZXl3
b3JkPjxrZXl3b3JkPmJvZHkgbWFzczwva2V5d29yZD48a2V5d29yZD5jYXJlZ2l2ZXI8L2tleXdv
cmQ+PGtleXdvcmQ+Y2hpbGQ8L2tleXdvcmQ+PGtleXdvcmQ+Y2hpbGQgYmVoYXZpb3I8L2tleXdv
cmQ+PGtleXdvcmQ+Y2hpbGQgZ3Jvd3RoPC9rZXl3b3JkPjxrZXl3b3JkPmNoaWxkaG9vZCBvYmVz
aXR5PC9rZXl3b3JkPjxrZXl3b3JkPmNsaW5pY2FsIGFydGljbGU8L2tleXdvcmQ+PGtleXdvcmQ+
Y29udHJvbGxlZCBzdHVkeTwva2V5d29yZD48a2V5d29yZD5kaWV0YXJ5IGludGFrZTwva2V5d29y
ZD48a2V5d29yZD5lYXRpbmcgaGFiaXQ8L2tleXdvcmQ+PGtleXdvcmQ+ZmFtaWx5IGNvdW5zZWxp
bmc8L2tleXdvcmQ+PGtleXdvcmQ+ZmVlZGJhY2sgc3lzdGVtPC9rZXl3b3JkPjxrZXl3b3JkPmZl
bWFsZTwva2V5d29yZD48a2V5d29yZD5oZWFsdGggZWR1Y2F0aW9uPC9rZXl3b3JkPjxrZXl3b3Jk
Pmh1bWFuPC9rZXl3b3JkPjxrZXl3b3JkPmxlaXN1cmU8L2tleXdvcmQ+PGtleXdvcmQ+bWFsZTwv
a2V5d29yZD48a2V5d29yZD5wYXRpZW50IGNvbXBsaWFuY2U8L2tleXdvcmQ+PGtleXdvcmQ+cHJp
bWFyeSBtZWRpY2FsIGNhcmU8L2tleXdvcmQ+PGtleXdvcmQ+cHJvZ3JhbSBldmFsdWF0aW9uPC9r
ZXl3b3JkPjxrZXl3b3JkPnB1YmxpY2F0aW9uPC9rZXl3b3JkPjxrZXl3b3JkPnJhbmRvbWl6ZWQg
Y29udHJvbGxlZCB0cmlhbDwva2V5d29yZD48a2V5d29yZD5zZWxmIHJlcG9ydDwva2V5d29yZD48
a2V5d29yZD5hZGFwdGl2ZSBiZWhhdmlvcjwva2V5d29yZD48a2V5d29yZD5iZWhhdmlvciB0aGVy
YXB5PC9rZXl3b3JkPjxrZXl3b3JkPmRpcmVjdGl2ZSBjb3Vuc2VsaW5nPC9rZXl3b3JkPjxrZXl3
b3JkPmZlZWRpbmcgYmVoYXZpb3I8L2tleXdvcmQ+PGtleXdvcmQ+cGF0aWVudCBlZHVjYXRpb248
L2tleXdvcmQ+PGtleXdvcmQ+UGVkaWF0cmljIE9iZXNpdHk8L2tleXdvcmQ+PGtleXdvcmQ+cGls
b3Qgc3R1ZHk8L2tleXdvcmQ+PGtleXdvcmQ+cHJpbWFyeSBoZWFsdGggY2FyZTwva2V5d29yZD48
a2V5d29yZD5Cb2R5IE1hc3MgSW5kZXg8L2tleXdvcmQ+PGtleXdvcmQ+RmVlZGJhY2ssIFBzeWNo
b2xvZ2ljYWw8L2tleXdvcmQ+PGtleXdvcmQ+SHVtYW5zPC9rZXl3b3JkPjxrZXl3b3JkPlBhdGll
bnQgRWR1Y2F0aW9uIGFzIFRvcGljPC9rZXl3b3JkPjxrZXl3b3JkPlBlcmlvZGljYWxzIGFzIFRv
cGljPC9rZXl3b3JkPjxrZXl3b3JkPlBpbG90IFByb2plY3RzPC9rZXl3b3JkPjwva2V5d29yZHM+
PGRhdGVzPjx5ZWFyPjIwMTQ8L3llYXI+PC9kYXRlcz48d29yay10eXBlPkFydGljbGU8L3dvcmst
dHlwZT48dXJscz48cmVsYXRlZC11cmxzPjx1cmw+aHR0cHM6Ly93d3cuc2NvcHVzLmNvbS9pbndh
cmQvcmVjb3JkLnVyaT9laWQ9Mi1zMi4wLTg0OTExNDk0MjEwJmFtcDtkb2k9MTAuMTE3NyUyZjAw
MDk5MjI4MTQ1NDE4MDMmYW1wO3BhcnRuZXJJRD00MCZhbXA7bWQ1PTE0MjRmNDY3OGQ3ZTUyMWNj
NDBhN2U2OTRiZjY5ZjgxPC91cmw+PHVybD5odHRwczovL2pvdXJuYWxzLnNhZ2VwdWIuY29tL2Rv
aS9wZGYvMTAuMTE3Ny8wMDA5OTIyODE0NTQxODAzPC91cmw+PC9yZWxhdGVkLXVybHM+PC91cmxz
PjxlbGVjdHJvbmljLXJlc291cmNlLW51bT4xMC4xMTc3LzAwMDk5MjI4MTQ1NDE4MDM8L2VsZWN0
cm9uaWMtcmVzb3VyY2UtbnVtPjxyZW1vdGUtZGF0YWJhc2UtbmFtZT5TY29wdXM8L3JlbW90ZS1k
YXRhYmFzZS1uYW1lPjwvcmVjb3JkPjwvQ2l0ZT48Q2l0ZT48QXV0aG9yPlJheW5vcjwvQXV0aG9y
PjxZZWFyPjIwMTI8L1llYXI+PFJlY051bT42NzY1NDwvUmVjTnVtPjxyZWNvcmQ+PHJlYy1udW1i
ZXI+Njc2NTQ8L3JlYy1udW1iZXI+PGZvcmVpZ24ta2V5cz48a2V5IGFwcD0iRU4iIGRiLWlkPSJw
Mno5dHM5cGI1dnIwcGV3d2F6eDl4NTd4ZHdwZHZyeHY5MnQiIHRpbWVzdGFtcD0iMTU5NDIxMDU3
NiIgZ3VpZD0iZmFkZDU4N2YtMGYwNy00MWNhLThmOWItNjkzZjNhZmZiZTM4Ij42NzY1NDwva2V5
PjwvZm9yZWlnbi1rZXlzPjxyZWYtdHlwZSBuYW1lPSJKb3VybmFsIEFydGljbGUiPjE3PC9yZWYt
dHlwZT48Y29udHJpYnV0b3JzPjxhdXRob3JzPjxhdXRob3I+UmF5bm9yLCBILiBBLjsgPC9hdXRo
b3I+PGF1dGhvcj5Pc3RlcmhvbHQsIEsuIE0uOyA8L2F1dGhvcj48YXV0aG9yPkhhcnQsIEMuIE4u
OyA8L2F1dGhvcj48YXV0aG9yPkplbGFsaWFuLCBFLjsgPC9hdXRob3I+PGF1dGhvcj5WaXZpZXIs
IFAuOyA8L2F1dGhvcj48YXV0aG9yPldpbmcsIFIuIFIuPC9hdXRob3I+PC9hdXRob3JzPjwvY29u
dHJpYnV0b3JzPjx0aXRsZXM+PHRpdGxlPkVmZmljYWN5IG9mIFVTIHBhZWRpYXRyaWMgb2Jlc2l0
eSBwcmltYXJ5IGNhcmUgZ3VpZGVsaW5lczogdHdvIHJhbmRvbWl6ZWQgdHJpYWxzPC90aXRsZT48
c2Vjb25kYXJ5LXRpdGxlPlBlZGlhdHJpYyBPYmVzaXR5PC9zZWNvbmRhcnktdGl0bGU+PC90aXRs
ZXM+PHBlcmlvZGljYWw+PGZ1bGwtdGl0bGU+UGVkaWF0cmljIE9iZXNpdHk8L2Z1bGwtdGl0bGU+
PGFiYnItMT5QZWRpYXRyLiBPYmVzLjwvYWJici0xPjxhYmJyLTI+UGVkaWF0ciBPYmVzPC9hYmJy
LTI+PC9wZXJpb2RpY2FsPjxwYWdlcz4yOC0zODwvcGFnZXM+PHZvbHVtZT43PC92b2x1bWU+PG51
bWJlcj4xPC9udW1iZXI+PGtleXdvcmRzPjxrZXl3b3JkPnN1Z2FyPC9rZXl3b3JkPjxrZXl3b3Jk
PmFydGljbGU8L2tleXdvcmQ+PGtleXdvcmQ+YmV2ZXJhZ2U8L2tleXdvcmQ+PGtleXdvcmQ+Y2Fs
b3JpYyBpbnRha2U8L2tleXdvcmQ+PGtleXdvcmQ+Y2hpbGQ8L2tleXdvcmQ+PGtleXdvcmQ+Y2hp
bGQgZ3Jvd3RoPC9rZXl3b3JkPjxrZXl3b3JkPmNoaWxkaG9vZCBvYmVzaXR5PC9rZXl3b3JkPjxr
ZXl3b3JkPmNsaW5pY2FsIGVmZmVjdGl2ZW5lc3M8L2tleXdvcmQ+PGtleXdvcmQ+Y29udHJvbGxl
ZCBzdHVkeTwva2V5d29yZD48a2V5d29yZD5lbmVyZ3kgYmFsYW5jZTwva2V5d29yZD48a2V5d29y
ZD5mYXN0IGZvb2Q8L2tleXdvcmQ+PGtleXdvcmQ+ZmVtYWxlPC9rZXl3b3JkPjxrZXl3b3JkPmZy
dWl0PC9rZXl3b3JkPjxrZXl3b3JkPmh1bWFuPC9rZXl3b3JkPjxrZXl3b3JkPmxvdyBmYXQgZGll
dDwva2V5d29yZD48a2V5d29yZD5tYWpvciBjbGluaWNhbCBzdHVkeTwva2V5d29yZD48a2V5d29y
ZD5tYWxlPC9rZXl3b3JkPjxrZXl3b3JkPm51dHJpdGlvbmFsIGNvdW5zZWxpbmc8L2tleXdvcmQ+
PGtleXdvcmQ+b3V0Y29tZSBhc3Nlc3NtZW50PC9rZXl3b3JkPjxrZXl3b3JkPnByYWN0aWNlIGd1
aWRlbGluZTwva2V5d29yZD48a2V5d29yZD5wcmVzY2hvb2wgY2hpbGQ8L2tleXdvcmQ+PGtleXdv
cmQ+cHJpbWFyeSBtZWRpY2FsIGNhcmU8L2tleXdvcmQ+PGtleXdvcmQ+cHJpb3JpdHkgam91cm5h
bDwva2V5d29yZD48a2V5d29yZD5yYW5kb21pemVkIGNvbnRyb2xsZWQgdHJpYWw8L2tleXdvcmQ+
PGtleXdvcmQ+c2Nob29sIGNoaWxkPC9rZXl3b3JkPjxrZXl3b3JkPlVuaXRlZCBTdGF0ZXM8L2tl
eXdvcmQ+PGtleXdvcmQ+dmVnZXRhYmxlPC9rZXl3b3JkPjxrZXl3b3JkPmJvZHkgbWFzczwva2V5
d29yZD48a2V5d29yZD5jaGlsZCBkZXZlbG9wbWVudDwva2V5d29yZD48a2V5d29yZD5jbGluaWNh
bCB0cmlhbDwva2V5d29yZD48a2V5d29yZD5jb250cm9sbGVkIGNsaW5pY2FsIHRyaWFsPC9rZXl3
b3JkPjxrZXl3b3JkPmNvc3QgYmVuZWZpdCBhbmFseXNpczwva2V5d29yZD48a2V5d29yZD5leGVy
Y2lzZTwva2V5d29yZD48a2V5d29yZD5sb3cgY2Fsb3J5IGRpZXQ8L2tleXdvcmQ+PGtleXdvcmQ+
b2Jlc2l0eTwva2V5d29yZD48a2V5d29yZD5wZWRpYXRyaWNzPC9rZXl3b3JkPjxrZXl3b3JkPnBo
eXNpb2xvZ3k8L2tleXdvcmQ+PGtleXdvcmQ+cHJpbWFyeSBoZWFsdGggY2FyZTwva2V5d29yZD48
a2V5d29yZD5zdGFuZGFyZDwva2V5d29yZD48a2V5d29yZD50cmVhdG1lbnQgb3V0Y29tZTwva2V5
d29yZD48a2V5d29yZD53ZWlnaHQgcmVkdWN0aW9uPC9rZXl3b3JkPjxrZXl3b3JkPkJvZHkgTWFz
cyBJbmRleDwva2V5d29yZD48a2V5d29yZD5DaGlsZCwgUHJlc2Nob29sPC9rZXl3b3JkPjxrZXl3
b3JkPkNvc3QtQmVuZWZpdCBBbmFseXNpczwva2V5d29yZD48a2V5d29yZD5EaWV0LCBSZWR1Y2lu
Zzwva2V5d29yZD48a2V5d29yZD5FbmVyZ3kgSW50YWtlPC9rZXl3b3JkPjxrZXl3b3JkPkh1bWFu
czwva2V5d29yZD48a2V5d29yZD5PdXRjb21lIGFuZCBQcm9jZXNzIEFzc2Vzc21lbnQgKEhlYWx0
aCBDYXJlKTwva2V5d29yZD48a2V5d29yZD5QcmFjdGljZSBHdWlkZWxpbmVzIGFzIFRvcGljPC9r
ZXl3b3JkPjxrZXl3b3JkPldlaWdodCBMb3NzPC9rZXl3b3JkPjwva2V5d29yZHM+PGRhdGVzPjx5
ZWFyPjIwMTI8L3llYXI+PC9kYXRlcz48d29yay10eXBlPkFydGljbGU8L3dvcmstdHlwZT48dXJs
cz48cmVsYXRlZC11cmxzPjx1cmw+aHR0cHM6Ly93d3cuc2NvcHVzLmNvbS9pbndhcmQvcmVjb3Jk
LnVyaT9laWQ9Mi1zMi4wLTg0ODYwNjg5NjczJmFtcDtkb2k9MTAuMTExMSUyZmouMjA0Ny02MzEw
LjIwMTEuMDAwMDUueCZhbXA7cGFydG5lcklEPTQwJmFtcDttZDU9OGEzOTNiMTg5YTRjZjdjZGQ5
ZDFkNDcyZjgzZjUzZjE8L3VybD48dXJsPmh0dHBzOi8vb25saW5lbGlicmFyeS53aWxleS5jb20v
ZG9pL3BkZmRpcmVjdC8xMC4xMTExL2ouMjA0Ny02MzEwLjIwMTEuMDAwMDUueD9kb3dubG9hZD10
cnVlPC91cmw+PC9yZWxhdGVkLXVybHM+PC91cmxzPjxlbGVjdHJvbmljLXJlc291cmNlLW51bT4x
MC4xMTExL2ouMjA0Ny02MzEwLjIwMTEuMDAwMDUueDwvZWxlY3Ryb25pYy1yZXNvdXJjZS1udW0+
PHJlbW90ZS1kYXRhYmFzZS1uYW1lPlNjb3B1czwvcmVtb3RlLWRhdGFiYXNlLW5hbWU+PC9yZWNv
cmQ+PC9DaXRlPjxDaXRlPjxBdXRob3I+QmVuZXN0YWQ8L0F1dGhvcj48WWVhcj4yMDE3PC9ZZWFy
PjxSZWNOdW0+NjUxNzI8L1JlY051bT48cmVjb3JkPjxyZWMtbnVtYmVyPjY1MTcyPC9yZWMtbnVt
YmVyPjxmb3JlaWduLWtleXM+PGtleSBhcHA9IkVOIiBkYi1pZD0icDJ6OXRzOXBiNXZyMHBld3dh
eng5eDU3eGR3cGR2cnh2OTJ0IiB0aW1lc3RhbXA9IjE1OTQyMTA1NTEiIGd1aWQ9IjgyYzMyMTIw
LTI4NGItNGYyNC05NTA5LTJmYzMzNWY0YzI4NCI+NjUxNzI8L2tleT48L2ZvcmVpZ24ta2V5cz48
cmVmLXR5cGUgbmFtZT0iSm91cm5hbCBBcnRpY2xlIj4xNzwvcmVmLXR5cGU+PGNvbnRyaWJ1dG9y
cz48YXV0aG9ycz48YXV0aG9yPkJlbmVzdGFkLCBCLjwvYXV0aG9yPjxhdXRob3I+TGVraGFsLCBT
LjwvYXV0aG9yPjxhdXRob3I+U21hc3R1ZW4sIE0uIEMuPC9hdXRob3I+PGF1dGhvcj5IZXJ0ZWws
IEouIEsuPC9hdXRob3I+PGF1dGhvcj5IYWxzdGVpbmxpLCBWLjwvYXV0aG9yPjxhdXRob3I+w5hk
ZWdhcmQsIFLDuCBBLjwvYXV0aG9yPjxhdXRob3I+SGplbG1lc8OmdGgsIErDuDwvYXV0aG9yPjwv
YXV0aG9ycz48L2NvbnRyaWJ1dG9ycz48dGl0bGVzPjx0aXRsZT5DYW1wLWJhc2VkIGZhbWlseSB0
cmVhdG1lbnQgb2YgY2hpbGRob29kIG9iZXNpdHk6IHJhbmRvbWlzZWQgY29udHJvbGxlZCB0cmlh
bDwvdGl0bGU+PHNlY29uZGFyeS10aXRsZT5BcmNoaXZlcyBvZiBEaXNlYXNlIGluIENoaWxkaG9v
ZDwvc2Vjb25kYXJ5LXRpdGxlPjwvdGl0bGVzPjxwZXJpb2RpY2FsPjxmdWxsLXRpdGxlPkFyY2hp
dmVzIG9mIERpc2Vhc2UgaW4gQ2hpbGRob29kPC9mdWxsLXRpdGxlPjxhYmJyLTE+QXJjaC4gRGlz
LiBDaGlsZC48L2FiYnItMT48YWJici0yPkFyY2ggRGlzIENoaWxkPC9hYmJyLTI+PC9wZXJpb2Rp
Y2FsPjxwYWdlcz4zMDMtMzEwPC9wYWdlcz48dm9sdW1lPjEwMjwvdm9sdW1lPjxudW1iZXI+NDwv
bnVtYmVyPjxrZXl3b3Jkcz48a2V5d29yZD5nYW1tYSBnbHV0YW15bHRyYW5zZmVyYXNlPC9rZXl3
b3JkPjxrZXl3b3JkPmhpZ2ggZGVuc2l0eSBsaXBvcHJvdGVpbiBjaG9sZXN0ZXJvbDwva2V5d29y
ZD48a2V5d29yZD5sb3cgZGVuc2l0eSBsaXBvcHJvdGVpbiBjaG9sZXN0ZXJvbDwva2V5d29yZD48
a2V5d29yZD5BcnRpY2xlPC9rZXl3b3JkPjxrZXl3b3JkPmJvZHkgY29tcG9zaXRpb248L2tleXdv
cmQ+PGtleXdvcmQ+Ym9keSBmYXQ8L2tleXdvcmQ+PGtleXdvcmQ+Ym9keSBtYXNzPC9rZXl3b3Jk
PjxrZXl3b3JkPmNoaWxkPC9rZXl3b3JkPjxrZXl3b3JkPmNoaWxkaG9vZCBvYmVzaXR5PC9rZXl3
b3JkPjxrZXl3b3JkPmNvbXBhcmF0aXZlIGVmZmVjdGl2ZW5lc3M8L2tleXdvcmQ+PGtleXdvcmQ+
Y29udHJvbGxlZCBzdHVkeTwva2V5d29yZD48a2V5d29yZD5mYW1pbHkgdGhlcmFweTwva2V5d29y
ZD48a2V5d29yZD5mZW1hbGU8L2tleXdvcmQ+PGtleXdvcmQ+aGVhbHRoIGNhcmUgY29zdDwva2V5
d29yZD48a2V5d29yZD5oZWFsdGggY2FyZSBmYWNpbGl0eTwva2V5d29yZD48a2V5d29yZD5ob21l
b3N0YXNpcyBtb2RlbCBhc3Nlc3NtZW50PC9rZXl3b3JkPjxrZXl3b3JkPmh1bWFuPC9rZXl3b3Jk
PjxrZXl3b3JkPmxpZmVzdHlsZTwva2V5d29yZD48a2V5d29yZD5tYWpvciBjbGluaWNhbCBzdHVk
eTwva2V5d29yZD48a2V5d29yZD5tYWxlPC9rZXl3b3JkPjxrZXl3b3JkPm1ldGFib2xpYyBwYXJh
bWV0ZXJzPC9rZXl3b3JkPjxrZXl3b3JkPk5vcndheTwva2V5d29yZD48a2V5d29yZD5wYXJlbnRp
bmcgZWR1Y2F0aW9uPC9rZXl3b3JkPjxrZXl3b3JkPnBoeXNpY2FsIGNhcGFjaXR5PC9rZXl3b3Jk
PjxrZXl3b3JkPnByaW1hcnkgbWVkaWNhbCBjYXJlPC9rZXl3b3JkPjxrZXl3b3JkPnByaW9yaXR5
IGpvdXJuYWw8L2tleXdvcmQ+PGtleXdvcmQ+cmFuZG9taXplZCBjb250cm9sbGVkIHRyaWFsPC9r
ZXl3b3JkPjxrZXl3b3JkPnJlaGFiaWxpdGF0aW9uIGNlbnRlcjwva2V5d29yZD48a2V5d29yZD5y
ZXN0aW5nIGhlYXJ0IHJhdGU8L2tleXdvcmQ+PGtleXdvcmQ+c2VtaSBzdHJ1Y3R1cmVkIGludGVy
dmlldzwva2V5d29yZD48a2V5d29yZD5zaXggbWludXRlIHdhbGsgdGVzdDwva2V5d29yZD48a2V5
d29yZD5zdW1tZXIgY2FtcCBiYXNlZCBmYW1pbHkgdHJlYXRtZW50PC9rZXl3b3JkPjxrZXl3b3Jk
PnRlcnRpYXJ5IGNhcmUgY2VudGVyPC9rZXl3b3JkPjxrZXl3b3JkPndhaXN0IHRvIGhlaWdodCBy
YXRpbzwva2V5d29yZD48a2V5d29yZD5hbmFseXNpcyBvZiB2YXJpYW5jZTwva2V5d29yZD48a2V5
d29yZD5jYW1waW5nPC9rZXl3b3JkPjxrZXl3b3JkPmNsaW5pY2FsIHRyaWFsPC9rZXl3b3JkPjxr
ZXl3b3JkPmNvbXBhcmF0aXZlIHN0dWR5PC9rZXl3b3JkPjxrZXl3b3JkPmhlYWx0aHkgbGlmZXN0
eWxlPC9rZXl3b3JkPjxrZXl3b3JkPm11bHRpY2VudGVyIHN0dWR5PC9rZXl3b3JkPjxrZXl3b3Jk
PlBlZGlhdHJpYyBPYmVzaXR5PC9rZXl3b3JkPjxrZXl3b3JkPnBoeXNpb2xvZ3k8L2tleXdvcmQ+
PGtleXdvcmQ+cHJvY2VkdXJlczwva2V5d29yZD48a2V5d29yZD5yaXNrIHJlZHVjdGlvbjwva2V5
d29yZD48a2V5d29yZD50cmVhdG1lbnQgb3V0Y29tZTwva2V5d29yZD48a2V5d29yZD5Cb2R5IE1h
c3MgSW5kZXg8L2tleXdvcmQ+PGtleXdvcmQ+SHVtYW5zPC9rZXl3b3JkPjxrZXl3b3JkPlJpc2sg
UmVkdWN0aW9uIEJlaGF2aW9yPC9rZXl3b3JkPjwva2V5d29yZHM+PGRhdGVzPjx5ZWFyPjIwMTc8
L3llYXI+PC9kYXRlcz48dXJscz48cmVsYXRlZC11cmxzPjx1cmw+aHR0cHM6Ly93d3cuc2NvcHVz
LmNvbS9pbndhcmQvcmVjb3JkLnVyaT9laWQ9Mi1zMi4wLTg0OTk0ODA1ODExJmFtcDtkb2k9MTAu
MTEzNiUyZmFyY2hkaXNjaGlsZC0yMDE1LTMwOTgxMyZhbXA7cGFydG5lcklEPTQwJmFtcDttZDU9
ZWFhNzRiNzI0NGIyZjU5N2U2ZWU1YjcyYWM0MzQ4MzQ8L3VybD48dXJsPmh0dHBzOi8vYWRjLmJt
ai5jb20vY29udGVudC9hcmNoZGlzY2hpbGQvMTAyLzQvMzAzLmZ1bGwucGRmPC91cmw+PC9yZWxh
dGVkLXVybHM+PC91cmxzPjxlbGVjdHJvbmljLXJlc291cmNlLW51bT4xMC4xMTM2L2FyY2hkaXNj
aGlsZC0yMDE1LTMwOTgxMzwvZWxlY3Ryb25pYy1yZXNvdXJjZS1udW0+PHJlbW90ZS1kYXRhYmFz
ZS1uYW1lPlNjb3B1czwvcmVtb3RlLWRhdGFiYXNlLW5hbWU+PC9yZWNvcmQ+PC9DaXRlPjwvRW5k
Tm90ZT5=
</w:fldData>
        </w:fldChar>
      </w:r>
      <w:r w:rsidR="0006288F">
        <w:rPr>
          <w:rFonts w:cs="Times New Roman"/>
          <w:iCs/>
          <w:szCs w:val="24"/>
        </w:rPr>
        <w:instrText xml:space="preserve"> ADDIN EN.CITE.DATA </w:instrText>
      </w:r>
      <w:r w:rsidR="0006288F">
        <w:rPr>
          <w:rFonts w:cs="Times New Roman"/>
          <w:iCs/>
          <w:szCs w:val="24"/>
        </w:rPr>
      </w:r>
      <w:r w:rsidR="0006288F">
        <w:rPr>
          <w:rFonts w:cs="Times New Roman"/>
          <w:iCs/>
          <w:szCs w:val="24"/>
        </w:rPr>
        <w:fldChar w:fldCharType="end"/>
      </w:r>
      <w:r w:rsidRPr="00B459F2">
        <w:rPr>
          <w:rFonts w:cs="Times New Roman"/>
          <w:iCs/>
          <w:szCs w:val="24"/>
        </w:rPr>
        <w:fldChar w:fldCharType="separate"/>
      </w:r>
      <w:r w:rsidR="005655AD" w:rsidRPr="00B459F2">
        <w:rPr>
          <w:rFonts w:cs="Times New Roman"/>
          <w:iCs/>
          <w:noProof/>
          <w:szCs w:val="24"/>
          <w:vertAlign w:val="superscript"/>
        </w:rPr>
        <w:t>39-41</w:t>
      </w:r>
      <w:r w:rsidRPr="00B459F2">
        <w:rPr>
          <w:rFonts w:cs="Times New Roman"/>
          <w:iCs/>
          <w:szCs w:val="24"/>
        </w:rPr>
        <w:fldChar w:fldCharType="end"/>
      </w:r>
      <w:r w:rsidRPr="00B459F2">
        <w:rPr>
          <w:rFonts w:cs="Times New Roman"/>
          <w:iCs/>
          <w:szCs w:val="24"/>
        </w:rPr>
        <w:t xml:space="preserve"> In such cases, self-monitoring of targeted food groups alone would be appropriate. Other interventions have prescribed more structured goals, such as daily calorie goals.</w:t>
      </w:r>
      <w:r w:rsidRPr="00B459F2">
        <w:rPr>
          <w:rFonts w:cs="Times New Roman"/>
          <w:iCs/>
          <w:szCs w:val="24"/>
        </w:rPr>
        <w:fldChar w:fldCharType="begin">
          <w:fldData xml:space="preserve">PEVuZE5vdGU+PENpdGU+PEF1dGhvcj5KZWxhbGlhbjwvQXV0aG9yPjxZZWFyPjIwMTA8L1llYXI+
PFJlY051bT4xMDg3NDE8L1JlY051bT48RGlzcGxheVRleHQ+PHN0eWxlIGZhY2U9InN1cGVyc2Ny
aXB0Ij40Mi00NDwvc3R5bGU+PC9EaXNwbGF5VGV4dD48cmVjb3JkPjxyZWMtbnVtYmVyPjEwODc0
MTwvcmVjLW51bWJlcj48Zm9yZWlnbi1rZXlzPjxrZXkgYXBwPSJFTiIgZGItaWQ9InAyejl0czlw
YjV2cjBwZXd3YXp4OXg1N3hkd3BkdnJ4djkydCIgdGltZXN0YW1wPSIxNjExODAzOTMzIiBndWlk
PSJiNzUyNTc1Ny1hMDk3LTQwM2ItODVlNy1mZjdjNDIxMWFjZjQiPjEwODc0MTwva2V5PjwvZm9y
ZWlnbi1rZXlzPjxyZWYtdHlwZSBuYW1lPSJKb3VybmFsIEFydGljbGUiPjE3PC9yZWYtdHlwZT48
Y29udHJpYnV0b3JzPjxhdXRob3JzPjxhdXRob3I+SmVsYWxpYW4sIEUuPC9hdXRob3I+PGF1dGhv
cj5MbG95ZC1SaWNoYXJkc29uLCBFLiBFLjwvYXV0aG9yPjxhdXRob3I+TWVobGVuYmVjaywgUi4g
Uy48L2F1dGhvcj48YXV0aG9yPkhhcnQsIEMuIE4uPC9hdXRob3I+PGF1dGhvcj5GbHlubi1PJmFw
b3M7QnJpZW4sIEsuPC9hdXRob3I+PGF1dGhvcj5LYXBsYW4sIEouPC9hdXRob3I+PGF1dGhvcj5O
ZWlsbCwgTS48L2F1dGhvcj48YXV0aG9yPldpbmcsIFIuIFIuPC9hdXRob3I+PC9hdXRob3JzPjwv
Y29udHJpYnV0b3JzPjxhdXRoLWFkZHJlc3M+RGVwYXJ0bWVudCBvZiBQc3ljaGlhdHJ5LCBSaG9k
ZSBJc2xhbmQgSG9zcGl0YWwsIEFscGVydCBNZWRpY2FsIFNjaG9vbCBvZiBCcm93biBVbml2ZXJz
aXR5LCBQcm92aWRlbmNlLCBSSSwgVVNBLiBFbGlzc2FfSmVsYWxpYW5AYnJvd24uZWR1PC9hdXRo
LWFkZHJlc3M+PHRpdGxlcz48dGl0bGU+QmVoYXZpb3JhbCB3ZWlnaHQgY29udHJvbCB0cmVhdG1l
bnQgd2l0aCBzdXBlcnZpc2VkIGV4ZXJjaXNlIG9yIHBlZXItZW5oYW5jZWQgYWR2ZW50dXJlIGZv
ciBvdmVyd2VpZ2h0IGFkb2xlc2NlbnRzPC90aXRsZT48c2Vjb25kYXJ5LXRpdGxlPkogUGVkaWF0
cjwvc2Vjb25kYXJ5LXRpdGxlPjwvdGl0bGVzPjxwZXJpb2RpY2FsPjxmdWxsLXRpdGxlPkpvdXJu
YWwgb2YgUGVkaWF0cmljczwvZnVsbC10aXRsZT48YWJici0xPkouIFBlZGlhdHIuPC9hYmJyLTE+
PGFiYnItMj5KIFBlZGlhdHI8L2FiYnItMj48L3BlcmlvZGljYWw+PHBhZ2VzPjkyMy05MjggZTE8
L3BhZ2VzPjx2b2x1bWU+MTU3PC92b2x1bWU+PG51bWJlcj42PC9udW1iZXI+PGVkaXRpb24+MjAx
MC8wNy8yNzwvZWRpdGlvbj48a2V5d29yZHM+PGtleXdvcmQ+QWRvbGVzY2VudDwva2V5d29yZD48
a2V5d29yZD4qQ29nbml0aXZlIEJlaGF2aW9yYWwgVGhlcmFweTwva2V5d29yZD48a2V5d29yZD4q
RXhlcmNpc2UgVGhlcmFweTwva2V5d29yZD48a2V5d29yZD5GZW1hbGU8L2tleXdvcmQ+PGtleXdv
cmQ+SHVtYW5zPC9rZXl3b3JkPjxrZXl3b3JkPk1hbGU8L2tleXdvcmQ+PGtleXdvcmQ+T3Zlcndl
aWdodC8qdGhlcmFweTwva2V5d29yZD48a2V5d29yZD4qUGVlciBHcm91cDwva2V5d29yZD48L2tl
eXdvcmRzPjxkYXRlcz48eWVhcj4yMDEwPC95ZWFyPjxwdWItZGF0ZXM+PGRhdGU+RGVjPC9kYXRl
PjwvcHViLWRhdGVzPjwvZGF0ZXM+PGlzYm4+MTA5Ny02ODMzIChFbGVjdHJvbmljKSYjeEQ7MDAy
Mi0zNDc2IChMaW5raW5nKTwvaXNibj48YWNjZXNzaW9uLW51bT4yMDY1NTU0NDwvYWNjZXNzaW9u
LW51bT48dXJscz48cmVsYXRlZC11cmxzPjx1cmw+aHR0cHM6Ly93d3cubmNiaS5ubG0ubmloLmdv
di9wdWJtZWQvMjA2NTU1NDQ8L3VybD48L3JlbGF0ZWQtdXJscz48L3VybHM+PGN1c3RvbTI+UE1D
Mjk4ODk4ODwvY3VzdG9tMj48ZWxlY3Ryb25pYy1yZXNvdXJjZS1udW0+MTAuMTAxNi9qLmpwZWRz
LjIwMTAuMDUuMDQ3PC9lbGVjdHJvbmljLXJlc291cmNlLW51bT48L3JlY29yZD48L0NpdGU+PENp
dGU+PEF1dGhvcj5KZW5zZW48L0F1dGhvcj48WWVhcj4yMDEzPC9ZZWFyPjxSZWNOdW0+NjcxNzA8
L1JlY051bT48cmVjb3JkPjxyZWMtbnVtYmVyPjY3MTcwPC9yZWMtbnVtYmVyPjxmb3JlaWduLWtl
eXM+PGtleSBhcHA9IkVOIiBkYi1pZD0icDJ6OXRzOXBiNXZyMHBld3dheng5eDU3eGR3cGR2cnh2
OTJ0IiB0aW1lc3RhbXA9IjE1OTQyMTA1NzYiIGd1aWQ9ImFiYzQ4NGVkLTZjYzctNGYwZC1hNWYz
LTExMTc2ZTNlNjkxYSI+NjcxNzA8L2tleT48L2ZvcmVpZ24ta2V5cz48cmVmLXR5cGUgbmFtZT0i
Sm91cm5hbCBBcnRpY2xlIj4xNzwvcmVmLXR5cGU+PGNvbnRyaWJ1dG9ycz48YXV0aG9ycz48YXV0
aG9yPkplbnNlbiwgTS4gRS48L2F1dGhvcj48YXV0aG9yPkdpYnNvbiwgUC4gRy48L2F1dGhvcj48
YXV0aG9yPkNvbGxpbnMsIEMuIEUuPC9hdXRob3I+PGF1dGhvcj5IaWx0b24sIEouIE0uPC9hdXRo
b3I+PGF1dGhvcj5Xb29kLCBMLiBHLjwvYXV0aG9yPjwvYXV0aG9ycz48L2NvbnRyaWJ1dG9ycz48
dGl0bGVzPjx0aXRsZT5EaWV0LWluZHVjZWQgd2VpZ2h0IGxvc3MgaW4gb2Jlc2UgY2hpbGRyZW4g
d2l0aCBhc3RobWE6IGEgcmFuZG9taXplZCBjb250cm9sbGVkIHRyaWFsPC90aXRsZT48c2Vjb25k
YXJ5LXRpdGxlPkNsaW5pY2FsIGFuZCBFeHBlcmltZW50YWwgQWxsZXJneTwvc2Vjb25kYXJ5LXRp
dGxlPjwvdGl0bGVzPjxwYWdlcz43NzUtNzg0PC9wYWdlcz48dm9sdW1lPjQzPC92b2x1bWU+PG51
bWJlcj43PC9udW1iZXI+PGtleXdvcmRzPjxrZXl3b3JkPkMgcmVhY3RpdmUgcHJvdGVpbjwva2V5
d29yZD48a2V5d29yZD5uaXRyaWMgb3hpZGU8L2tleXdvcmQ+PGtleXdvcmQ+YWRvbGVzY2VudDwv
a2V5d29yZD48a2V5d29yZD5hcnRpY2xlPC9rZXl3b3JkPjxrZXl3b3JkPmFzdGhtYTwva2V5d29y
ZD48a2V5d29yZD5Bc3RobWEgQ29udHJvbCBRdWVzdGlvbm5haXJlIHNjb3JlPC9rZXl3b3JkPjxr
ZXl3b3JkPmJvZHkgbWFzczwva2V5d29yZD48a2V5d29yZD5jaGlsZDwva2V5d29yZD48a2V5d29y
ZD5jbGluaWNhbCBhcnRpY2xlPC9rZXl3b3JkPjxrZXl3b3JkPmNvbnRyb2xsZWQgc3R1ZHk8L2tl
eXdvcmQ+PGtleXdvcmQ+Y29ycmVsYXRpb24gYW5hbHlzaXM8L2tleXdvcmQ+PGtleXdvcmQ+ZGll
dCB0aGVyYXB5PC9rZXl3b3JkPjxrZXl3b3JkPmZlbWFsZTwva2V5d29yZD48a2V5d29yZD5odW1h
bjwva2V5d29yZD48a2V5d29yZD5pbmZsYW1tYXRpb248L2tleXdvcmQ+PGtleXdvcmQ+bHVuZyBm
dW5jdGlvbjwva2V5d29yZD48a2V5d29yZD5tYWxlPC9rZXl3b3JkPjxrZXl3b3JkPm9iZXNpdHk8
L2tleXdvcmQ+PGtleXdvcmQ+cHJpb3JpdHkgam91cm5hbDwva2V5d29yZD48a2V5d29yZD5yYW5k
b21pemVkIGNvbnRyb2xsZWQgdHJpYWw8L2tleXdvcmQ+PGtleXdvcmQ+c2Nob29sIGNoaWxkPC9r
ZXl3b3JkPjxrZXl3b3JkPnNjb3Jpbmcgc3lzdGVtPC9rZXl3b3JkPjxrZXl3b3JkPnNwdXR1bSBh
bmFseXNpczwva2V5d29yZD48a2V5d29yZD50cmVhdG1lbnQgb3V0Y29tZTwva2V5d29yZD48a2V5
d29yZD53ZWlnaHQgcmVkdWN0aW9uPC9rZXl3b3JkPjxrZXl3b3JkPkJvZHkgTWFzcyBJbmRleDwv
a2V5d29yZD48a2V5d29yZD5DYWxvcmljIFJlc3RyaWN0aW9uPC9rZXl3b3JkPjxrZXl3b3JkPkh1
bWFuczwva2V5d29yZD48a2V5d29yZD5MdW5nPC9rZXl3b3JkPjxrZXl3b3JkPlF1ZXN0aW9ubmFp
cmVzPC9rZXl3b3JkPjxrZXl3b3JkPlJlc3BpcmF0b3J5IEZ1bmN0aW9uIFRlc3RzPC9rZXl3b3Jk
PjxrZXl3b3JkPldlaWdodCBMb3NzPC9rZXl3b3JkPjwva2V5d29yZHM+PGRhdGVzPjx5ZWFyPjIw
MTM8L3llYXI+PC9kYXRlcz48dXJscz48cmVsYXRlZC11cmxzPjx1cmw+aHR0cHM6Ly93d3cuc2Nv
cHVzLmNvbS9pbndhcmQvcmVjb3JkLnVyaT9laWQ9Mi1zMi4wLTg0ODc5NTE4ODkyJmFtcDtkb2k9
MTAuMTExMSUyZmNlYS4xMjExNSZhbXA7cGFydG5lcklEPTQwJmFtcDttZDU9NWE2OTM0M2Y3Mjhl
Yjg4NjQyNzI2MGNmMGVmMjQ1NDc8L3VybD48L3JlbGF0ZWQtdXJscz48L3VybHM+PGVsZWN0cm9u
aWMtcmVzb3VyY2UtbnVtPjEwLjExMTEvY2VhLjEyMTE1PC9lbGVjdHJvbmljLXJlc291cmNlLW51
bT48cmVtb3RlLWRhdGFiYXNlLW5hbWU+U2NvcHVzPC9yZW1vdGUtZGF0YWJhc2UtbmFtZT48L3Jl
Y29yZD48L0NpdGU+PENpdGU+PEF1dGhvcj5TdGFyazwvQXV0aG9yPjxZZWFyPjIwMTQ8L1llYXI+
PFJlY051bT42NjczMzwvUmVjTnVtPjxyZWNvcmQ+PHJlYy1udW1iZXI+NjY3MzM8L3JlYy1udW1i
ZXI+PGZvcmVpZ24ta2V5cz48a2V5IGFwcD0iRU4iIGRiLWlkPSJwMno5dHM5cGI1dnIwcGV3d2F6
eDl4NTd4ZHdwZHZyeHY5MnQiIHRpbWVzdGFtcD0iMTU5NDIxMDU2NSIgZ3VpZD0iOGNhZjgxNGMt
YzI1Ni00OTA5LWI5YTAtOTIxY2EyNWZjMDllIj42NjczMzwva2V5PjwvZm9yZWlnbi1rZXlzPjxy
ZWYtdHlwZSBuYW1lPSJKb3VybmFsIEFydGljbGUiPjE3PC9yZWYtdHlwZT48Y29udHJpYnV0b3Jz
PjxhdXRob3JzPjxhdXRob3I+U3RhcmssIEwuIEouPC9hdXRob3I+PGF1dGhvcj5DbGlmZm9yZCwg
TC4gTS48L2F1dGhvcj48YXV0aG9yPlRvd25lciwgRS4gSy48L2F1dGhvcj48YXV0aG9yPkZpbGln
bm8sIFMuIFMuPC9hdXRob3I+PGF1dGhvcj5aaW9uLCBDLjwvYXV0aG9yPjxhdXRob3I+Qm9sbGlu
ZywgQy48L2F1dGhvcj48YXV0aG9yPlJhdXNjaCwgSi48L2F1dGhvcj48L2F1dGhvcnM+PC9jb250
cmlidXRvcnM+PHRpdGxlcz48dGl0bGU+QSBwaWxvdCByYW5kb21pemVkIGNvbnRyb2xsZWQgdHJp
YWwgb2YgYSBiZWhhdmlvcmFsIGZhbWlseS1iYXNlZCBpbnRlcnZlbnRpb24gd2l0aCBhbmQgd2l0
aG91dCBob21lIHZpc2l0cyB0byBkZWNyZWFzZSBvYmVzaXR5IGluIHByZXNjaG9vbGVyczwvdGl0
bGU+PHNlY29uZGFyeS10aXRsZT5Kb3VybmFsIG9mIFBlZGlhdHJpYyBQc3ljaG9sb2d5PC9zZWNv
bmRhcnktdGl0bGU+PC90aXRsZXM+PHBlcmlvZGljYWw+PGZ1bGwtdGl0bGU+Sm91cm5hbCBvZiBQ
ZWRpYXRyaWMgUHN5Y2hvbG9neTwvZnVsbC10aXRsZT48YWJici0xPkouIFBlZGlhdHIuIFBzeWNo
b2wuPC9hYmJyLTE+PGFiYnItMj5KIFBlZGlhdHIgUHN5Y2hvbDwvYWJici0yPjwvcGVyaW9kaWNh
bD48cGFnZXM+MTAwMS0xMDEyPC9wYWdlcz48dm9sdW1lPjM5PC92b2x1bWU+PG51bWJlcj45PC9u
dW1iZXI+PGtleXdvcmRzPjxrZXl3b3JkPmJlaGF2aW9yIHRoZXJhcHk8L2tleXdvcmQ+PGtleXdv
cmQ+Ym9keSBtYXNzPC9rZXl3b3JkPjxrZXl3b3JkPmNvbnRyb2xsZWQgc3R1ZHk8L2tleXdvcmQ+
PGtleXdvcmQ+Y291bnNlbGluZzwva2V5d29yZD48a2V5d29yZD5mYW1pbHkgdGhlcmFweTwva2V5
d29yZD48a2V5d29yZD5mZW1hbGU8L2tleXdvcmQ+PGtleXdvcmQ+Zm9sbG93IHVwPC9rZXl3b3Jk
PjxrZXl3b3JkPmhvbWUgdmlzaXQ8L2tleXdvcmQ+PGtleXdvcmQ+aHVtYW48L2tleXdvcmQ+PGtl
eXdvcmQ+bWFsZTwva2V5d29yZD48a2V5d29yZD5QZWRpYXRyaWMgT2Jlc2l0eTwva2V5d29yZD48
a2V5d29yZD5wcmVzY2hvb2wgY2hpbGQ8L2tleXdvcmQ+PGtleXdvcmQ+cHJvY2VkdXJlczwva2V5
d29yZD48a2V5d29yZD5wcm9ncmFtIGV2YWx1YXRpb248L2tleXdvcmQ+PGtleXdvcmQ+cmFuZG9t
aXplZCBjb250cm9sbGVkIHRyaWFsPC9rZXl3b3JkPjxrZXl3b3JkPnN0YXRpc3RpY3MgYW5kIG51
bWVyaWNhbCBkYXRhPC9rZXl3b3JkPjxrZXl3b3JkPlVuaXRlZCBTdGF0ZXM8L2tleXdvcmQ+PGtl
eXdvcmQ+Qm9keSBNYXNzIEluZGV4PC9rZXl3b3JkPjxrZXl3b3JkPkNoaWxkLCBQcmVzY2hvb2w8
L2tleXdvcmQ+PGtleXdvcmQ+Rm9sbG93LVVwIFN0dWRpZXM8L2tleXdvcmQ+PGtleXdvcmQ+SG91
c2UgQ2FsbHM8L2tleXdvcmQ+PGtleXdvcmQ+SHVtYW5zPC9rZXl3b3JkPjxrZXl3b3JkPk1pZHdl
c3Rlcm4gVW5pdGVkIFN0YXRlczwva2V5d29yZD48L2tleXdvcmRzPjxkYXRlcz48eWVhcj4yMDE0
PC95ZWFyPjwvZGF0ZXM+PHVybHM+PHJlbGF0ZWQtdXJscz48dXJsPmh0dHBzOi8vd3d3LnNjb3B1
cy5jb20vaW53YXJkL3JlY29yZC51cmk/ZWlkPTItczIuMC04NDkyMzg0MjQ4MSZhbXA7ZG9pPTEw
LjEwOTMlMmZqcGVwc3klMmZqc3UwNTkmYW1wO3BhcnRuZXJJRD00MCZhbXA7bWQ1PTY3MWUwN2Qw
ZDdiZjFhNzBjZWRiYmFjMzhlYzA2NWU4PC91cmw+PHVybD5odHRwczovL3d3dy5uY2JpLm5sbS5u
aWguZ292L3BtYy9hcnRpY2xlcy9QTUM0MTY2NzAyL3BkZi9qc3UwNTkucGRmPC91cmw+PC9yZWxh
dGVkLXVybHM+PC91cmxzPjxlbGVjdHJvbmljLXJlc291cmNlLW51bT4xMC4xMDkzL2pwZXBzeS9q
c3UwNTk8L2VsZWN0cm9uaWMtcmVzb3VyY2UtbnVtPjxyZW1vdGUtZGF0YWJhc2UtbmFtZT5TY29w
dXM8L3JlbW90ZS1kYXRhYmFzZS1uYW1lPjwvcmVjb3JkPjwvQ2l0ZT48L0VuZE5vdGU+
</w:fldData>
        </w:fldChar>
      </w:r>
      <w:r w:rsidR="0006288F">
        <w:rPr>
          <w:rFonts w:cs="Times New Roman"/>
          <w:iCs/>
          <w:szCs w:val="24"/>
        </w:rPr>
        <w:instrText xml:space="preserve"> ADDIN EN.CITE </w:instrText>
      </w:r>
      <w:r w:rsidR="0006288F">
        <w:rPr>
          <w:rFonts w:cs="Times New Roman"/>
          <w:iCs/>
          <w:szCs w:val="24"/>
        </w:rPr>
        <w:fldChar w:fldCharType="begin">
          <w:fldData xml:space="preserve">PEVuZE5vdGU+PENpdGU+PEF1dGhvcj5KZWxhbGlhbjwvQXV0aG9yPjxZZWFyPjIwMTA8L1llYXI+
PFJlY051bT4xMDg3NDE8L1JlY051bT48RGlzcGxheVRleHQ+PHN0eWxlIGZhY2U9InN1cGVyc2Ny
aXB0Ij40Mi00NDwvc3R5bGU+PC9EaXNwbGF5VGV4dD48cmVjb3JkPjxyZWMtbnVtYmVyPjEwODc0
MTwvcmVjLW51bWJlcj48Zm9yZWlnbi1rZXlzPjxrZXkgYXBwPSJFTiIgZGItaWQ9InAyejl0czlw
YjV2cjBwZXd3YXp4OXg1N3hkd3BkdnJ4djkydCIgdGltZXN0YW1wPSIxNjExODAzOTMzIiBndWlk
PSJiNzUyNTc1Ny1hMDk3LTQwM2ItODVlNy1mZjdjNDIxMWFjZjQiPjEwODc0MTwva2V5PjwvZm9y
ZWlnbi1rZXlzPjxyZWYtdHlwZSBuYW1lPSJKb3VybmFsIEFydGljbGUiPjE3PC9yZWYtdHlwZT48
Y29udHJpYnV0b3JzPjxhdXRob3JzPjxhdXRob3I+SmVsYWxpYW4sIEUuPC9hdXRob3I+PGF1dGhv
cj5MbG95ZC1SaWNoYXJkc29uLCBFLiBFLjwvYXV0aG9yPjxhdXRob3I+TWVobGVuYmVjaywgUi4g
Uy48L2F1dGhvcj48YXV0aG9yPkhhcnQsIEMuIE4uPC9hdXRob3I+PGF1dGhvcj5GbHlubi1PJmFw
b3M7QnJpZW4sIEsuPC9hdXRob3I+PGF1dGhvcj5LYXBsYW4sIEouPC9hdXRob3I+PGF1dGhvcj5O
ZWlsbCwgTS48L2F1dGhvcj48YXV0aG9yPldpbmcsIFIuIFIuPC9hdXRob3I+PC9hdXRob3JzPjwv
Y29udHJpYnV0b3JzPjxhdXRoLWFkZHJlc3M+RGVwYXJ0bWVudCBvZiBQc3ljaGlhdHJ5LCBSaG9k
ZSBJc2xhbmQgSG9zcGl0YWwsIEFscGVydCBNZWRpY2FsIFNjaG9vbCBvZiBCcm93biBVbml2ZXJz
aXR5LCBQcm92aWRlbmNlLCBSSSwgVVNBLiBFbGlzc2FfSmVsYWxpYW5AYnJvd24uZWR1PC9hdXRo
LWFkZHJlc3M+PHRpdGxlcz48dGl0bGU+QmVoYXZpb3JhbCB3ZWlnaHQgY29udHJvbCB0cmVhdG1l
bnQgd2l0aCBzdXBlcnZpc2VkIGV4ZXJjaXNlIG9yIHBlZXItZW5oYW5jZWQgYWR2ZW50dXJlIGZv
ciBvdmVyd2VpZ2h0IGFkb2xlc2NlbnRzPC90aXRsZT48c2Vjb25kYXJ5LXRpdGxlPkogUGVkaWF0
cjwvc2Vjb25kYXJ5LXRpdGxlPjwvdGl0bGVzPjxwZXJpb2RpY2FsPjxmdWxsLXRpdGxlPkpvdXJu
YWwgb2YgUGVkaWF0cmljczwvZnVsbC10aXRsZT48YWJici0xPkouIFBlZGlhdHIuPC9hYmJyLTE+
PGFiYnItMj5KIFBlZGlhdHI8L2FiYnItMj48L3BlcmlvZGljYWw+PHBhZ2VzPjkyMy05MjggZTE8
L3BhZ2VzPjx2b2x1bWU+MTU3PC92b2x1bWU+PG51bWJlcj42PC9udW1iZXI+PGVkaXRpb24+MjAx
MC8wNy8yNzwvZWRpdGlvbj48a2V5d29yZHM+PGtleXdvcmQ+QWRvbGVzY2VudDwva2V5d29yZD48
a2V5d29yZD4qQ29nbml0aXZlIEJlaGF2aW9yYWwgVGhlcmFweTwva2V5d29yZD48a2V5d29yZD4q
RXhlcmNpc2UgVGhlcmFweTwva2V5d29yZD48a2V5d29yZD5GZW1hbGU8L2tleXdvcmQ+PGtleXdv
cmQ+SHVtYW5zPC9rZXl3b3JkPjxrZXl3b3JkPk1hbGU8L2tleXdvcmQ+PGtleXdvcmQ+T3Zlcndl
aWdodC8qdGhlcmFweTwva2V5d29yZD48a2V5d29yZD4qUGVlciBHcm91cDwva2V5d29yZD48L2tl
eXdvcmRzPjxkYXRlcz48eWVhcj4yMDEwPC95ZWFyPjxwdWItZGF0ZXM+PGRhdGU+RGVjPC9kYXRl
PjwvcHViLWRhdGVzPjwvZGF0ZXM+PGlzYm4+MTA5Ny02ODMzIChFbGVjdHJvbmljKSYjeEQ7MDAy
Mi0zNDc2IChMaW5raW5nKTwvaXNibj48YWNjZXNzaW9uLW51bT4yMDY1NTU0NDwvYWNjZXNzaW9u
LW51bT48dXJscz48cmVsYXRlZC11cmxzPjx1cmw+aHR0cHM6Ly93d3cubmNiaS5ubG0ubmloLmdv
di9wdWJtZWQvMjA2NTU1NDQ8L3VybD48L3JlbGF0ZWQtdXJscz48L3VybHM+PGN1c3RvbTI+UE1D
Mjk4ODk4ODwvY3VzdG9tMj48ZWxlY3Ryb25pYy1yZXNvdXJjZS1udW0+MTAuMTAxNi9qLmpwZWRz
LjIwMTAuMDUuMDQ3PC9lbGVjdHJvbmljLXJlc291cmNlLW51bT48L3JlY29yZD48L0NpdGU+PENp
dGU+PEF1dGhvcj5KZW5zZW48L0F1dGhvcj48WWVhcj4yMDEzPC9ZZWFyPjxSZWNOdW0+NjcxNzA8
L1JlY051bT48cmVjb3JkPjxyZWMtbnVtYmVyPjY3MTcwPC9yZWMtbnVtYmVyPjxmb3JlaWduLWtl
eXM+PGtleSBhcHA9IkVOIiBkYi1pZD0icDJ6OXRzOXBiNXZyMHBld3dheng5eDU3eGR3cGR2cnh2
OTJ0IiB0aW1lc3RhbXA9IjE1OTQyMTA1NzYiIGd1aWQ9ImFiYzQ4NGVkLTZjYzctNGYwZC1hNWYz
LTExMTc2ZTNlNjkxYSI+NjcxNzA8L2tleT48L2ZvcmVpZ24ta2V5cz48cmVmLXR5cGUgbmFtZT0i
Sm91cm5hbCBBcnRpY2xlIj4xNzwvcmVmLXR5cGU+PGNvbnRyaWJ1dG9ycz48YXV0aG9ycz48YXV0
aG9yPkplbnNlbiwgTS4gRS48L2F1dGhvcj48YXV0aG9yPkdpYnNvbiwgUC4gRy48L2F1dGhvcj48
YXV0aG9yPkNvbGxpbnMsIEMuIEUuPC9hdXRob3I+PGF1dGhvcj5IaWx0b24sIEouIE0uPC9hdXRo
b3I+PGF1dGhvcj5Xb29kLCBMLiBHLjwvYXV0aG9yPjwvYXV0aG9ycz48L2NvbnRyaWJ1dG9ycz48
dGl0bGVzPjx0aXRsZT5EaWV0LWluZHVjZWQgd2VpZ2h0IGxvc3MgaW4gb2Jlc2UgY2hpbGRyZW4g
d2l0aCBhc3RobWE6IGEgcmFuZG9taXplZCBjb250cm9sbGVkIHRyaWFsPC90aXRsZT48c2Vjb25k
YXJ5LXRpdGxlPkNsaW5pY2FsIGFuZCBFeHBlcmltZW50YWwgQWxsZXJneTwvc2Vjb25kYXJ5LXRp
dGxlPjwvdGl0bGVzPjxwYWdlcz43NzUtNzg0PC9wYWdlcz48dm9sdW1lPjQzPC92b2x1bWU+PG51
bWJlcj43PC9udW1iZXI+PGtleXdvcmRzPjxrZXl3b3JkPkMgcmVhY3RpdmUgcHJvdGVpbjwva2V5
d29yZD48a2V5d29yZD5uaXRyaWMgb3hpZGU8L2tleXdvcmQ+PGtleXdvcmQ+YWRvbGVzY2VudDwv
a2V5d29yZD48a2V5d29yZD5hcnRpY2xlPC9rZXl3b3JkPjxrZXl3b3JkPmFzdGhtYTwva2V5d29y
ZD48a2V5d29yZD5Bc3RobWEgQ29udHJvbCBRdWVzdGlvbm5haXJlIHNjb3JlPC9rZXl3b3JkPjxr
ZXl3b3JkPmJvZHkgbWFzczwva2V5d29yZD48a2V5d29yZD5jaGlsZDwva2V5d29yZD48a2V5d29y
ZD5jbGluaWNhbCBhcnRpY2xlPC9rZXl3b3JkPjxrZXl3b3JkPmNvbnRyb2xsZWQgc3R1ZHk8L2tl
eXdvcmQ+PGtleXdvcmQ+Y29ycmVsYXRpb24gYW5hbHlzaXM8L2tleXdvcmQ+PGtleXdvcmQ+ZGll
dCB0aGVyYXB5PC9rZXl3b3JkPjxrZXl3b3JkPmZlbWFsZTwva2V5d29yZD48a2V5d29yZD5odW1h
bjwva2V5d29yZD48a2V5d29yZD5pbmZsYW1tYXRpb248L2tleXdvcmQ+PGtleXdvcmQ+bHVuZyBm
dW5jdGlvbjwva2V5d29yZD48a2V5d29yZD5tYWxlPC9rZXl3b3JkPjxrZXl3b3JkPm9iZXNpdHk8
L2tleXdvcmQ+PGtleXdvcmQ+cHJpb3JpdHkgam91cm5hbDwva2V5d29yZD48a2V5d29yZD5yYW5k
b21pemVkIGNvbnRyb2xsZWQgdHJpYWw8L2tleXdvcmQ+PGtleXdvcmQ+c2Nob29sIGNoaWxkPC9r
ZXl3b3JkPjxrZXl3b3JkPnNjb3Jpbmcgc3lzdGVtPC9rZXl3b3JkPjxrZXl3b3JkPnNwdXR1bSBh
bmFseXNpczwva2V5d29yZD48a2V5d29yZD50cmVhdG1lbnQgb3V0Y29tZTwva2V5d29yZD48a2V5
d29yZD53ZWlnaHQgcmVkdWN0aW9uPC9rZXl3b3JkPjxrZXl3b3JkPkJvZHkgTWFzcyBJbmRleDwv
a2V5d29yZD48a2V5d29yZD5DYWxvcmljIFJlc3RyaWN0aW9uPC9rZXl3b3JkPjxrZXl3b3JkPkh1
bWFuczwva2V5d29yZD48a2V5d29yZD5MdW5nPC9rZXl3b3JkPjxrZXl3b3JkPlF1ZXN0aW9ubmFp
cmVzPC9rZXl3b3JkPjxrZXl3b3JkPlJlc3BpcmF0b3J5IEZ1bmN0aW9uIFRlc3RzPC9rZXl3b3Jk
PjxrZXl3b3JkPldlaWdodCBMb3NzPC9rZXl3b3JkPjwva2V5d29yZHM+PGRhdGVzPjx5ZWFyPjIw
MTM8L3llYXI+PC9kYXRlcz48dXJscz48cmVsYXRlZC11cmxzPjx1cmw+aHR0cHM6Ly93d3cuc2Nv
cHVzLmNvbS9pbndhcmQvcmVjb3JkLnVyaT9laWQ9Mi1zMi4wLTg0ODc5NTE4ODkyJmFtcDtkb2k9
MTAuMTExMSUyZmNlYS4xMjExNSZhbXA7cGFydG5lcklEPTQwJmFtcDttZDU9NWE2OTM0M2Y3Mjhl
Yjg4NjQyNzI2MGNmMGVmMjQ1NDc8L3VybD48L3JlbGF0ZWQtdXJscz48L3VybHM+PGVsZWN0cm9u
aWMtcmVzb3VyY2UtbnVtPjEwLjExMTEvY2VhLjEyMTE1PC9lbGVjdHJvbmljLXJlc291cmNlLW51
bT48cmVtb3RlLWRhdGFiYXNlLW5hbWU+U2NvcHVzPC9yZW1vdGUtZGF0YWJhc2UtbmFtZT48L3Jl
Y29yZD48L0NpdGU+PENpdGU+PEF1dGhvcj5TdGFyazwvQXV0aG9yPjxZZWFyPjIwMTQ8L1llYXI+
PFJlY051bT42NjczMzwvUmVjTnVtPjxyZWNvcmQ+PHJlYy1udW1iZXI+NjY3MzM8L3JlYy1udW1i
ZXI+PGZvcmVpZ24ta2V5cz48a2V5IGFwcD0iRU4iIGRiLWlkPSJwMno5dHM5cGI1dnIwcGV3d2F6
eDl4NTd4ZHdwZHZyeHY5MnQiIHRpbWVzdGFtcD0iMTU5NDIxMDU2NSIgZ3VpZD0iOGNhZjgxNGMt
YzI1Ni00OTA5LWI5YTAtOTIxY2EyNWZjMDllIj42NjczMzwva2V5PjwvZm9yZWlnbi1rZXlzPjxy
ZWYtdHlwZSBuYW1lPSJKb3VybmFsIEFydGljbGUiPjE3PC9yZWYtdHlwZT48Y29udHJpYnV0b3Jz
PjxhdXRob3JzPjxhdXRob3I+U3RhcmssIEwuIEouPC9hdXRob3I+PGF1dGhvcj5DbGlmZm9yZCwg
TC4gTS48L2F1dGhvcj48YXV0aG9yPlRvd25lciwgRS4gSy48L2F1dGhvcj48YXV0aG9yPkZpbGln
bm8sIFMuIFMuPC9hdXRob3I+PGF1dGhvcj5aaW9uLCBDLjwvYXV0aG9yPjxhdXRob3I+Qm9sbGlu
ZywgQy48L2F1dGhvcj48YXV0aG9yPlJhdXNjaCwgSi48L2F1dGhvcj48L2F1dGhvcnM+PC9jb250
cmlidXRvcnM+PHRpdGxlcz48dGl0bGU+QSBwaWxvdCByYW5kb21pemVkIGNvbnRyb2xsZWQgdHJp
YWwgb2YgYSBiZWhhdmlvcmFsIGZhbWlseS1iYXNlZCBpbnRlcnZlbnRpb24gd2l0aCBhbmQgd2l0
aG91dCBob21lIHZpc2l0cyB0byBkZWNyZWFzZSBvYmVzaXR5IGluIHByZXNjaG9vbGVyczwvdGl0
bGU+PHNlY29uZGFyeS10aXRsZT5Kb3VybmFsIG9mIFBlZGlhdHJpYyBQc3ljaG9sb2d5PC9zZWNv
bmRhcnktdGl0bGU+PC90aXRsZXM+PHBlcmlvZGljYWw+PGZ1bGwtdGl0bGU+Sm91cm5hbCBvZiBQ
ZWRpYXRyaWMgUHN5Y2hvbG9neTwvZnVsbC10aXRsZT48YWJici0xPkouIFBlZGlhdHIuIFBzeWNo
b2wuPC9hYmJyLTE+PGFiYnItMj5KIFBlZGlhdHIgUHN5Y2hvbDwvYWJici0yPjwvcGVyaW9kaWNh
bD48cGFnZXM+MTAwMS0xMDEyPC9wYWdlcz48dm9sdW1lPjM5PC92b2x1bWU+PG51bWJlcj45PC9u
dW1iZXI+PGtleXdvcmRzPjxrZXl3b3JkPmJlaGF2aW9yIHRoZXJhcHk8L2tleXdvcmQ+PGtleXdv
cmQ+Ym9keSBtYXNzPC9rZXl3b3JkPjxrZXl3b3JkPmNvbnRyb2xsZWQgc3R1ZHk8L2tleXdvcmQ+
PGtleXdvcmQ+Y291bnNlbGluZzwva2V5d29yZD48a2V5d29yZD5mYW1pbHkgdGhlcmFweTwva2V5
d29yZD48a2V5d29yZD5mZW1hbGU8L2tleXdvcmQ+PGtleXdvcmQ+Zm9sbG93IHVwPC9rZXl3b3Jk
PjxrZXl3b3JkPmhvbWUgdmlzaXQ8L2tleXdvcmQ+PGtleXdvcmQ+aHVtYW48L2tleXdvcmQ+PGtl
eXdvcmQ+bWFsZTwva2V5d29yZD48a2V5d29yZD5QZWRpYXRyaWMgT2Jlc2l0eTwva2V5d29yZD48
a2V5d29yZD5wcmVzY2hvb2wgY2hpbGQ8L2tleXdvcmQ+PGtleXdvcmQ+cHJvY2VkdXJlczwva2V5
d29yZD48a2V5d29yZD5wcm9ncmFtIGV2YWx1YXRpb248L2tleXdvcmQ+PGtleXdvcmQ+cmFuZG9t
aXplZCBjb250cm9sbGVkIHRyaWFsPC9rZXl3b3JkPjxrZXl3b3JkPnN0YXRpc3RpY3MgYW5kIG51
bWVyaWNhbCBkYXRhPC9rZXl3b3JkPjxrZXl3b3JkPlVuaXRlZCBTdGF0ZXM8L2tleXdvcmQ+PGtl
eXdvcmQ+Qm9keSBNYXNzIEluZGV4PC9rZXl3b3JkPjxrZXl3b3JkPkNoaWxkLCBQcmVzY2hvb2w8
L2tleXdvcmQ+PGtleXdvcmQ+Rm9sbG93LVVwIFN0dWRpZXM8L2tleXdvcmQ+PGtleXdvcmQ+SG91
c2UgQ2FsbHM8L2tleXdvcmQ+PGtleXdvcmQ+SHVtYW5zPC9rZXl3b3JkPjxrZXl3b3JkPk1pZHdl
c3Rlcm4gVW5pdGVkIFN0YXRlczwva2V5d29yZD48L2tleXdvcmRzPjxkYXRlcz48eWVhcj4yMDE0
PC95ZWFyPjwvZGF0ZXM+PHVybHM+PHJlbGF0ZWQtdXJscz48dXJsPmh0dHBzOi8vd3d3LnNjb3B1
cy5jb20vaW53YXJkL3JlY29yZC51cmk/ZWlkPTItczIuMC04NDkyMzg0MjQ4MSZhbXA7ZG9pPTEw
LjEwOTMlMmZqcGVwc3klMmZqc3UwNTkmYW1wO3BhcnRuZXJJRD00MCZhbXA7bWQ1PTY3MWUwN2Qw
ZDdiZjFhNzBjZWRiYmFjMzhlYzA2NWU4PC91cmw+PHVybD5odHRwczovL3d3dy5uY2JpLm5sbS5u
aWguZ292L3BtYy9hcnRpY2xlcy9QTUM0MTY2NzAyL3BkZi9qc3UwNTkucGRmPC91cmw+PC9yZWxh
dGVkLXVybHM+PC91cmxzPjxlbGVjdHJvbmljLXJlc291cmNlLW51bT4xMC4xMDkzL2pwZXBzeS9q
c3UwNTk8L2VsZWN0cm9uaWMtcmVzb3VyY2UtbnVtPjxyZW1vdGUtZGF0YWJhc2UtbmFtZT5TY29w
dXM8L3JlbW90ZS1kYXRhYmFzZS1uYW1lPjwvcmVjb3JkPjwvQ2l0ZT48L0VuZE5vdGU+
</w:fldData>
        </w:fldChar>
      </w:r>
      <w:r w:rsidR="0006288F">
        <w:rPr>
          <w:rFonts w:cs="Times New Roman"/>
          <w:iCs/>
          <w:szCs w:val="24"/>
        </w:rPr>
        <w:instrText xml:space="preserve"> ADDIN EN.CITE.DATA </w:instrText>
      </w:r>
      <w:r w:rsidR="0006288F">
        <w:rPr>
          <w:rFonts w:cs="Times New Roman"/>
          <w:iCs/>
          <w:szCs w:val="24"/>
        </w:rPr>
      </w:r>
      <w:r w:rsidR="0006288F">
        <w:rPr>
          <w:rFonts w:cs="Times New Roman"/>
          <w:iCs/>
          <w:szCs w:val="24"/>
        </w:rPr>
        <w:fldChar w:fldCharType="end"/>
      </w:r>
      <w:r w:rsidRPr="00B459F2">
        <w:rPr>
          <w:rFonts w:cs="Times New Roman"/>
          <w:iCs/>
          <w:szCs w:val="24"/>
        </w:rPr>
        <w:fldChar w:fldCharType="separate"/>
      </w:r>
      <w:r w:rsidR="005655AD" w:rsidRPr="00B459F2">
        <w:rPr>
          <w:rFonts w:cs="Times New Roman"/>
          <w:iCs/>
          <w:noProof/>
          <w:szCs w:val="24"/>
          <w:vertAlign w:val="superscript"/>
        </w:rPr>
        <w:t>42-44</w:t>
      </w:r>
      <w:r w:rsidRPr="00B459F2">
        <w:rPr>
          <w:rFonts w:cs="Times New Roman"/>
          <w:iCs/>
          <w:szCs w:val="24"/>
        </w:rPr>
        <w:fldChar w:fldCharType="end"/>
      </w:r>
      <w:r w:rsidRPr="00B459F2">
        <w:rPr>
          <w:rFonts w:cs="Times New Roman"/>
          <w:iCs/>
          <w:szCs w:val="24"/>
        </w:rPr>
        <w:t xml:space="preserve"> In these situations, </w:t>
      </w:r>
      <w:r w:rsidR="00A44571" w:rsidRPr="00B459F2">
        <w:rPr>
          <w:rFonts w:cs="Times New Roman"/>
          <w:iCs/>
          <w:szCs w:val="24"/>
        </w:rPr>
        <w:t>tracking</w:t>
      </w:r>
      <w:r w:rsidRPr="00B459F2">
        <w:rPr>
          <w:rFonts w:cs="Times New Roman"/>
          <w:iCs/>
          <w:szCs w:val="24"/>
        </w:rPr>
        <w:t xml:space="preserve"> of all foods and beverages plus calories would be appropriate. Thus, the best method for operationalizing and measuring DSM adherence for predicting intervention outcomes </w:t>
      </w:r>
      <w:r w:rsidR="00DB005C" w:rsidRPr="00B459F2">
        <w:rPr>
          <w:rFonts w:cs="Times New Roman"/>
          <w:iCs/>
          <w:szCs w:val="24"/>
        </w:rPr>
        <w:t>is</w:t>
      </w:r>
      <w:r w:rsidRPr="00B459F2">
        <w:rPr>
          <w:rFonts w:cs="Times New Roman"/>
          <w:iCs/>
          <w:szCs w:val="24"/>
        </w:rPr>
        <w:t xml:space="preserve"> unclear and may look </w:t>
      </w:r>
      <w:r w:rsidR="00CF4369" w:rsidRPr="00B459F2">
        <w:rPr>
          <w:rFonts w:cs="Times New Roman"/>
          <w:iCs/>
          <w:szCs w:val="24"/>
        </w:rPr>
        <w:t>different</w:t>
      </w:r>
      <w:r w:rsidRPr="00B459F2">
        <w:rPr>
          <w:rFonts w:cs="Times New Roman"/>
          <w:iCs/>
          <w:szCs w:val="24"/>
        </w:rPr>
        <w:t xml:space="preserve"> based on the dietary prescription provided by the intervention.</w:t>
      </w:r>
    </w:p>
    <w:bookmarkEnd w:id="24"/>
    <w:p w14:paraId="6383C655" w14:textId="5CA5BBE4" w:rsidR="00497FE1" w:rsidRPr="00B459F2" w:rsidRDefault="00A24717" w:rsidP="00C64024">
      <w:pPr>
        <w:spacing w:line="480" w:lineRule="auto"/>
        <w:ind w:firstLine="720"/>
        <w:rPr>
          <w:rFonts w:cs="Times New Roman"/>
          <w:iCs/>
          <w:szCs w:val="24"/>
        </w:rPr>
      </w:pPr>
      <w:r w:rsidRPr="00B459F2">
        <w:rPr>
          <w:rFonts w:cs="Times New Roman"/>
          <w:iCs/>
          <w:szCs w:val="24"/>
        </w:rPr>
        <w:t>Four</w:t>
      </w:r>
      <w:r w:rsidR="0087479C" w:rsidRPr="00B459F2">
        <w:rPr>
          <w:rFonts w:cs="Times New Roman"/>
          <w:iCs/>
          <w:szCs w:val="24"/>
        </w:rPr>
        <w:t xml:space="preserve"> secondary analyses (</w:t>
      </w:r>
      <w:r w:rsidR="0087479C" w:rsidRPr="00B459F2">
        <w:rPr>
          <w:rFonts w:cs="Times New Roman"/>
          <w:b/>
          <w:bCs/>
          <w:iCs/>
          <w:szCs w:val="24"/>
        </w:rPr>
        <w:t>Table 1</w:t>
      </w:r>
      <w:r w:rsidR="0087479C" w:rsidRPr="00B459F2">
        <w:rPr>
          <w:rFonts w:cs="Times New Roman"/>
          <w:iCs/>
          <w:szCs w:val="24"/>
        </w:rPr>
        <w:t>)</w:t>
      </w:r>
      <w:r w:rsidR="0087479C" w:rsidRPr="00B459F2">
        <w:rPr>
          <w:rFonts w:cs="Times New Roman"/>
          <w:b/>
          <w:bCs/>
          <w:iCs/>
          <w:szCs w:val="24"/>
        </w:rPr>
        <w:t xml:space="preserve"> </w:t>
      </w:r>
      <w:r w:rsidR="0087479C" w:rsidRPr="00B459F2">
        <w:rPr>
          <w:rFonts w:cs="Times New Roman"/>
          <w:iCs/>
          <w:szCs w:val="24"/>
        </w:rPr>
        <w:t>have examined DSM engagement, defined in different ways, during childhood obesity treatment.</w:t>
      </w:r>
      <w:r w:rsidR="0087479C" w:rsidRPr="00B459F2">
        <w:rPr>
          <w:rFonts w:cs="Times New Roman"/>
          <w:iCs/>
          <w:szCs w:val="24"/>
        </w:rPr>
        <w:fldChar w:fldCharType="begin">
          <w:fldData xml:space="preserve">PEVuZE5vdGU+PENpdGU+PEF1dGhvcj5Nb2NrdXM8L0F1dGhvcj48WWVhcj4yMDExPC9ZZWFyPjxS
ZWNOdW0+OTE1NTE8L1JlY051bT48RGlzcGxheVRleHQ+PHN0eWxlIGZhY2U9InN1cGVyc2NyaXB0
Ij40LTc8L3N0eWxlPjwvRGlzcGxheVRleHQ+PHJlY29yZD48cmVjLW51bWJlcj45MTU1MTwvcmVj
LW51bWJlcj48Zm9yZWlnbi1rZXlzPjxrZXkgYXBwPSJFTiIgZGItaWQ9InAyejl0czlwYjV2cjBw
ZXd3YXp4OXg1N3hkd3BkdnJ4djkydCIgdGltZXN0YW1wPSIxNjA5MDEyMDUyIiBndWlkPSI4ZjE5
ZTFhYS04Nzk4LTQ5NjMtOTk0OS1jODYwNTNiMjU1ODMiPjkxNTUxPC9rZXk+PC9mb3JlaWduLWtl
eXM+PHJlZi10eXBlIG5hbWU9IkpvdXJuYWwgQXJ0aWNsZSI+MTc8L3JlZi10eXBlPjxjb250cmli
dXRvcnM+PGF1dGhvcnM+PGF1dGhvcj5Nb2NrdXMsIERhbnl0ZSBTPC9hdXRob3I+PGF1dGhvcj5N
YWNlcmEsIENhcm9saW5lIEE8L2F1dGhvcj48YXV0aG9yPldpbmdhcmQsIERlYm9yYWggTDwvYXV0
aG9yPjxhdXRob3I+UGVkZGVjb3JkLCBNaWNoYWVsPC9hdXRob3I+PGF1dGhvcj5UaG9tYXMsIFJv
bmFsZCBHPC9hdXRob3I+PGF1dGhvcj5XaWxmbGV5LCBEZW5pc2UgRTwvYXV0aG9yPjwvYXV0aG9y
cz48L2NvbnRyaWJ1dG9ycz48dGl0bGVzPjx0aXRsZT5EaWV0YXJ5IHNlbGYtbW9uaXRvcmluZyBh
bmQgaXRzIGltcGFjdCBvbiB3ZWlnaHQgbG9zcyBpbiBvdmVyd2VpZ2h0IGNoaWxkcmVuPC90aXRs
ZT48c2Vjb25kYXJ5LXRpdGxlPkludGVybmF0aW9uYWwgSm91cm5hbCBvZiBQZWRpYXRyaWMgT2Jl
c2l0eTwvc2Vjb25kYXJ5LXRpdGxlPjwvdGl0bGVzPjxwZXJpb2RpY2FsPjxmdWxsLXRpdGxlPklu
dGVybmF0aW9uYWwgSm91cm5hbCBvZiBQZWRpYXRyaWMgT2Jlc2l0eTwvZnVsbC10aXRsZT48YWJi
ci0xPkludC4gSi4gUGVkaWF0ci4gT2Jlcy48L2FiYnItMT48YWJici0yPkludCBKIFBlZGlhdHIg
T2JlczwvYWJici0yPjwvcGVyaW9kaWNhbD48cGFnZXM+MTk3LTIwNTwvcGFnZXM+PHZvbHVtZT42
PC92b2x1bWU+PG51bWJlcj4zLTQ8L251bWJlcj48ZGF0ZXM+PHllYXI+MjAxMTwveWVhcj48L2Rh
dGVzPjxpc2JuPjE3NDctNzE2NjwvaXNibj48dXJscz48L3VybHM+PC9yZWNvcmQ+PC9DaXRlPjxD
aXRlPjxBdXRob3I+U2FlbGVuczwvQXV0aG9yPjxZZWFyPjIwMDM8L1llYXI+PFJlY051bT4xMTEx
NTY8L1JlY051bT48cmVjb3JkPjxyZWMtbnVtYmVyPjExMTE1NjwvcmVjLW51bWJlcj48Zm9yZWln
bi1rZXlzPjxrZXkgYXBwPSJFTiIgZGItaWQ9InAyejl0czlwYjV2cjBwZXd3YXp4OXg1N3hkd3Bk
dnJ4djkydCIgdGltZXN0YW1wPSIxNjQ4Mjg5ODYyIiBndWlkPSI2MGNmOTA2MS1mNTc2LTQ4NWEt
YjZmYS0wNzkxYzM4OGE2N2EiPjExMTE1Njwva2V5PjwvZm9yZWlnbi1rZXlzPjxyZWYtdHlwZSBu
YW1lPSJKb3VybmFsIEFydGljbGUiPjE3PC9yZWYtdHlwZT48Y29udHJpYnV0b3JzPjxhdXRob3Jz
PjxhdXRob3I+U2FlbGVucywgQnJpYW4gRTwvYXV0aG9yPjxhdXRob3I+TWNHcmF0aCwgQW5uIE08
L2F1dGhvcj48L2F1dGhvcnM+PC9jb250cmlidXRvcnM+PHRpdGxlcz48dGl0bGU+U2VsZi1tb25p
dG9yaW5nIGFkaGVyZW5jZSBhbmQgYWRvbGVzY2VudCB3ZWlnaHQgY29udHJvbCBlZmZpY2FjeTwv
dGl0bGU+PHNlY29uZGFyeS10aXRsZT5DaGlsZHJlbiZhcG9zO3MgSGVhbHRoIENhcmU8L3NlY29u
ZGFyeS10aXRsZT48L3RpdGxlcz48cGVyaW9kaWNhbD48ZnVsbC10aXRsZT5DaGlsZHJlbiZhcG9z
O3MgSGVhbHRoIENhcmU8L2Z1bGwtdGl0bGU+PGFiYnItMT5DaGlsZC4gSGVhbHRoIENhcmU8L2Fi
YnItMT48YWJici0yPkNoaWxkIEhlYWx0aCBDYXJlPC9hYmJyLTI+PC9wZXJpb2RpY2FsPjxwYWdl
cz4xMzctMTUyPC9wYWdlcz48dm9sdW1lPjMyPC92b2x1bWU+PG51bWJlcj4yPC9udW1iZXI+PGRh
dGVzPjx5ZWFyPjIwMDM8L3llYXI+PC9kYXRlcz48aXNibj4wMjczLTk2MTU8L2lzYm4+PHVybHM+
PC91cmxzPjwvcmVjb3JkPjwvQ2l0ZT48Q2l0ZT48QXV0aG9yPkdlcm1hbm48L0F1dGhvcj48WWVh
cj4yMDA3PC9ZZWFyPjxSZWNOdW0+OTE1NTI8L1JlY051bT48cmVjb3JkPjxyZWMtbnVtYmVyPjkx
NTUyPC9yZWMtbnVtYmVyPjxmb3JlaWduLWtleXM+PGtleSBhcHA9IkVOIiBkYi1pZD0icDJ6OXRz
OXBiNXZyMHBld3dheng5eDU3eGR3cGR2cnh2OTJ0IiB0aW1lc3RhbXA9IjE2MDkwMTIwNzUiIGd1
aWQ9IjBkMTI2ODhiLWFlOTEtNDU1Ny1hYTNiLWRhOWRiYmI4NTg4ZSI+OTE1NTI8L2tleT48L2Zv
cmVpZ24ta2V5cz48cmVmLXR5cGUgbmFtZT0iSm91cm5hbCBBcnRpY2xlIj4xNzwvcmVmLXR5cGU+
PGNvbnRyaWJ1dG9ycz48YXV0aG9ycz48YXV0aG9yPkdlcm1hbm4sIEp1bGllIE48L2F1dGhvcj48
YXV0aG9yPktpcnNjaGVuYmF1bSwgRGFuaWVsIFM8L2F1dGhvcj48YXV0aG9yPlJpY2gsIEJhcnJ5
IEg8L2F1dGhvcj48L2F1dGhvcnM+PC9jb250cmlidXRvcnM+PHRpdGxlcz48dGl0bGU+Q2hpbGQg
YW5kIHBhcmVudGFsIHNlbGYtbW9uaXRvcmluZyBhcyBkZXRlcm1pbmFudHMgb2Ygc3VjY2VzcyBp
biB0aGUgdHJlYXRtZW50IG9mIG1vcmJpZCBvYmVzaXR5IGluIGxvdy1pbmNvbWUgbWlub3JpdHkg
Y2hpbGRyZW48L3RpdGxlPjxzZWNvbmRhcnktdGl0bGU+Sm91cm5hbCBvZiBQZWRpYXRyaWMgUHN5
Y2hvbG9neTwvc2Vjb25kYXJ5LXRpdGxlPjwvdGl0bGVzPjxwZXJpb2RpY2FsPjxmdWxsLXRpdGxl
PkpvdXJuYWwgb2YgUGVkaWF0cmljIFBzeWNob2xvZ3k8L2Z1bGwtdGl0bGU+PGFiYnItMT5KLiBQ
ZWRpYXRyLiBQc3ljaG9sLjwvYWJici0xPjxhYmJyLTI+SiBQZWRpYXRyIFBzeWNob2w8L2FiYnIt
Mj48L3BlcmlvZGljYWw+PHBhZ2VzPjExMS0xMjE8L3BhZ2VzPjx2b2x1bWU+MzI8L3ZvbHVtZT48
bnVtYmVyPjE8L251bWJlcj48ZGF0ZXM+PHllYXI+MjAwNzwveWVhcj48L2RhdGVzPjxpc2JuPjE0
NjUtNzM1WDwvaXNibj48dXJscz48L3VybHM+PC9yZWNvcmQ+PC9DaXRlPjxDaXRlPjxBdXRob3I+
S2lyc2NoZW5iYXVtPC9BdXRob3I+PFllYXI+MjAwNTwvWWVhcj48UmVjTnVtPjExMTMyNzwvUmVj
TnVtPjxyZWNvcmQ+PHJlYy1udW1iZXI+MTExMzI3PC9yZWMtbnVtYmVyPjxmb3JlaWduLWtleXM+
PGtleSBhcHA9IkVOIiBkYi1pZD0icDJ6OXRzOXBiNXZyMHBld3dheng5eDU3eGR3cGR2cnh2OTJ0
IiB0aW1lc3RhbXA9IjE3MzY0NzI3NDAiIGd1aWQ9IjFjNjY2MTBhLTg2YzMtNGY0Ny1iOTVhLWNi
MzEyZmZiMGU5NiI+MTExMzI3PC9rZXk+PC9mb3JlaWduLWtleXM+PHJlZi10eXBlIG5hbWU9Ikpv
dXJuYWwgQXJ0aWNsZSI+MTc8L3JlZi10eXBlPjxjb250cmlidXRvcnM+PGF1dGhvcnM+PGF1dGhv
cj5LaXJzY2hlbmJhdW0sIERhbmllbCBTLjwvYXV0aG9yPjxhdXRob3I+R2VybWFubiwgSnVsaWUg
Ti48L2F1dGhvcj48YXV0aG9yPlJpY2gsIEJhcnJ5IEguPC9hdXRob3I+PC9hdXRob3JzPjwvY29u
dHJpYnV0b3JzPjx0aXRsZXM+PHRpdGxlPlRyZWF0bWVudCBvZiBtb3JiaWQgb2Jlc2l0eSBpbiBs
b3ctaW5jb21lIGFkb2xlc2NlbnRzOiBlZmZlY3RzIG9mIHBhcmVudGFsIHNlbGYtbW9uaXRvcmlu
ZzwvdGl0bGU+PHNlY29uZGFyeS10aXRsZT5PYmVzaXR5IFJlc2VhcmNoPC9zZWNvbmRhcnktdGl0
bGU+PC90aXRsZXM+PHBhZ2VzPjE1MjctMTUyOTwvcGFnZXM+PHZvbHVtZT4xMzwvdm9sdW1lPjxu
dW1iZXI+OTwvbnVtYmVyPjxkYXRlcz48eWVhcj4yMDA1PC95ZWFyPjwvZGF0ZXM+PGlzYm4+MTA3
MS03MzIzPC9pc2JuPjx1cmxzPjxyZWxhdGVkLXVybHM+PHVybD5odHRwczovL29ubGluZWxpYnJh
cnkud2lsZXkuY29tL2RvaS9hYnMvMTAuMTAzOC9vYnkuMjAwNS4xODc8L3VybD48L3JlbGF0ZWQt
dXJscz48L3VybHM+PGVsZWN0cm9uaWMtcmVzb3VyY2UtbnVtPjEwLjEwMzgvb2J5LjIwMDUuMTg3
PC9lbGVjdHJvbmljLXJlc291cmNlLW51bT48L3JlY29yZD48L0NpdGU+PC9FbmROb3RlPgB=
</w:fldData>
        </w:fldChar>
      </w:r>
      <w:r w:rsidR="0006288F">
        <w:rPr>
          <w:rFonts w:cs="Times New Roman"/>
          <w:iCs/>
          <w:szCs w:val="24"/>
        </w:rPr>
        <w:instrText xml:space="preserve"> ADDIN EN.CITE </w:instrText>
      </w:r>
      <w:r w:rsidR="0006288F">
        <w:rPr>
          <w:rFonts w:cs="Times New Roman"/>
          <w:iCs/>
          <w:szCs w:val="24"/>
        </w:rPr>
        <w:fldChar w:fldCharType="begin">
          <w:fldData xml:space="preserve">PEVuZE5vdGU+PENpdGU+PEF1dGhvcj5Nb2NrdXM8L0F1dGhvcj48WWVhcj4yMDExPC9ZZWFyPjxS
ZWNOdW0+OTE1NTE8L1JlY051bT48RGlzcGxheVRleHQ+PHN0eWxlIGZhY2U9InN1cGVyc2NyaXB0
Ij40LTc8L3N0eWxlPjwvRGlzcGxheVRleHQ+PHJlY29yZD48cmVjLW51bWJlcj45MTU1MTwvcmVj
LW51bWJlcj48Zm9yZWlnbi1rZXlzPjxrZXkgYXBwPSJFTiIgZGItaWQ9InAyejl0czlwYjV2cjBw
ZXd3YXp4OXg1N3hkd3BkdnJ4djkydCIgdGltZXN0YW1wPSIxNjA5MDEyMDUyIiBndWlkPSI4ZjE5
ZTFhYS04Nzk4LTQ5NjMtOTk0OS1jODYwNTNiMjU1ODMiPjkxNTUxPC9rZXk+PC9mb3JlaWduLWtl
eXM+PHJlZi10eXBlIG5hbWU9IkpvdXJuYWwgQXJ0aWNsZSI+MTc8L3JlZi10eXBlPjxjb250cmli
dXRvcnM+PGF1dGhvcnM+PGF1dGhvcj5Nb2NrdXMsIERhbnl0ZSBTPC9hdXRob3I+PGF1dGhvcj5N
YWNlcmEsIENhcm9saW5lIEE8L2F1dGhvcj48YXV0aG9yPldpbmdhcmQsIERlYm9yYWggTDwvYXV0
aG9yPjxhdXRob3I+UGVkZGVjb3JkLCBNaWNoYWVsPC9hdXRob3I+PGF1dGhvcj5UaG9tYXMsIFJv
bmFsZCBHPC9hdXRob3I+PGF1dGhvcj5XaWxmbGV5LCBEZW5pc2UgRTwvYXV0aG9yPjwvYXV0aG9y
cz48L2NvbnRyaWJ1dG9ycz48dGl0bGVzPjx0aXRsZT5EaWV0YXJ5IHNlbGYtbW9uaXRvcmluZyBh
bmQgaXRzIGltcGFjdCBvbiB3ZWlnaHQgbG9zcyBpbiBvdmVyd2VpZ2h0IGNoaWxkcmVuPC90aXRs
ZT48c2Vjb25kYXJ5LXRpdGxlPkludGVybmF0aW9uYWwgSm91cm5hbCBvZiBQZWRpYXRyaWMgT2Jl
c2l0eTwvc2Vjb25kYXJ5LXRpdGxlPjwvdGl0bGVzPjxwZXJpb2RpY2FsPjxmdWxsLXRpdGxlPklu
dGVybmF0aW9uYWwgSm91cm5hbCBvZiBQZWRpYXRyaWMgT2Jlc2l0eTwvZnVsbC10aXRsZT48YWJi
ci0xPkludC4gSi4gUGVkaWF0ci4gT2Jlcy48L2FiYnItMT48YWJici0yPkludCBKIFBlZGlhdHIg
T2JlczwvYWJici0yPjwvcGVyaW9kaWNhbD48cGFnZXM+MTk3LTIwNTwvcGFnZXM+PHZvbHVtZT42
PC92b2x1bWU+PG51bWJlcj4zLTQ8L251bWJlcj48ZGF0ZXM+PHllYXI+MjAxMTwveWVhcj48L2Rh
dGVzPjxpc2JuPjE3NDctNzE2NjwvaXNibj48dXJscz48L3VybHM+PC9yZWNvcmQ+PC9DaXRlPjxD
aXRlPjxBdXRob3I+U2FlbGVuczwvQXV0aG9yPjxZZWFyPjIwMDM8L1llYXI+PFJlY051bT4xMTEx
NTY8L1JlY051bT48cmVjb3JkPjxyZWMtbnVtYmVyPjExMTE1NjwvcmVjLW51bWJlcj48Zm9yZWln
bi1rZXlzPjxrZXkgYXBwPSJFTiIgZGItaWQ9InAyejl0czlwYjV2cjBwZXd3YXp4OXg1N3hkd3Bk
dnJ4djkydCIgdGltZXN0YW1wPSIxNjQ4Mjg5ODYyIiBndWlkPSI2MGNmOTA2MS1mNTc2LTQ4NWEt
YjZmYS0wNzkxYzM4OGE2N2EiPjExMTE1Njwva2V5PjwvZm9yZWlnbi1rZXlzPjxyZWYtdHlwZSBu
YW1lPSJKb3VybmFsIEFydGljbGUiPjE3PC9yZWYtdHlwZT48Y29udHJpYnV0b3JzPjxhdXRob3Jz
PjxhdXRob3I+U2FlbGVucywgQnJpYW4gRTwvYXV0aG9yPjxhdXRob3I+TWNHcmF0aCwgQW5uIE08
L2F1dGhvcj48L2F1dGhvcnM+PC9jb250cmlidXRvcnM+PHRpdGxlcz48dGl0bGU+U2VsZi1tb25p
dG9yaW5nIGFkaGVyZW5jZSBhbmQgYWRvbGVzY2VudCB3ZWlnaHQgY29udHJvbCBlZmZpY2FjeTwv
dGl0bGU+PHNlY29uZGFyeS10aXRsZT5DaGlsZHJlbiZhcG9zO3MgSGVhbHRoIENhcmU8L3NlY29u
ZGFyeS10aXRsZT48L3RpdGxlcz48cGVyaW9kaWNhbD48ZnVsbC10aXRsZT5DaGlsZHJlbiZhcG9z
O3MgSGVhbHRoIENhcmU8L2Z1bGwtdGl0bGU+PGFiYnItMT5DaGlsZC4gSGVhbHRoIENhcmU8L2Fi
YnItMT48YWJici0yPkNoaWxkIEhlYWx0aCBDYXJlPC9hYmJyLTI+PC9wZXJpb2RpY2FsPjxwYWdl
cz4xMzctMTUyPC9wYWdlcz48dm9sdW1lPjMyPC92b2x1bWU+PG51bWJlcj4yPC9udW1iZXI+PGRh
dGVzPjx5ZWFyPjIwMDM8L3llYXI+PC9kYXRlcz48aXNibj4wMjczLTk2MTU8L2lzYm4+PHVybHM+
PC91cmxzPjwvcmVjb3JkPjwvQ2l0ZT48Q2l0ZT48QXV0aG9yPkdlcm1hbm48L0F1dGhvcj48WWVh
cj4yMDA3PC9ZZWFyPjxSZWNOdW0+OTE1NTI8L1JlY051bT48cmVjb3JkPjxyZWMtbnVtYmVyPjkx
NTUyPC9yZWMtbnVtYmVyPjxmb3JlaWduLWtleXM+PGtleSBhcHA9IkVOIiBkYi1pZD0icDJ6OXRz
OXBiNXZyMHBld3dheng5eDU3eGR3cGR2cnh2OTJ0IiB0aW1lc3RhbXA9IjE2MDkwMTIwNzUiIGd1
aWQ9IjBkMTI2ODhiLWFlOTEtNDU1Ny1hYTNiLWRhOWRiYmI4NTg4ZSI+OTE1NTI8L2tleT48L2Zv
cmVpZ24ta2V5cz48cmVmLXR5cGUgbmFtZT0iSm91cm5hbCBBcnRpY2xlIj4xNzwvcmVmLXR5cGU+
PGNvbnRyaWJ1dG9ycz48YXV0aG9ycz48YXV0aG9yPkdlcm1hbm4sIEp1bGllIE48L2F1dGhvcj48
YXV0aG9yPktpcnNjaGVuYmF1bSwgRGFuaWVsIFM8L2F1dGhvcj48YXV0aG9yPlJpY2gsIEJhcnJ5
IEg8L2F1dGhvcj48L2F1dGhvcnM+PC9jb250cmlidXRvcnM+PHRpdGxlcz48dGl0bGU+Q2hpbGQg
YW5kIHBhcmVudGFsIHNlbGYtbW9uaXRvcmluZyBhcyBkZXRlcm1pbmFudHMgb2Ygc3VjY2VzcyBp
biB0aGUgdHJlYXRtZW50IG9mIG1vcmJpZCBvYmVzaXR5IGluIGxvdy1pbmNvbWUgbWlub3JpdHkg
Y2hpbGRyZW48L3RpdGxlPjxzZWNvbmRhcnktdGl0bGU+Sm91cm5hbCBvZiBQZWRpYXRyaWMgUHN5
Y2hvbG9neTwvc2Vjb25kYXJ5LXRpdGxlPjwvdGl0bGVzPjxwZXJpb2RpY2FsPjxmdWxsLXRpdGxl
PkpvdXJuYWwgb2YgUGVkaWF0cmljIFBzeWNob2xvZ3k8L2Z1bGwtdGl0bGU+PGFiYnItMT5KLiBQ
ZWRpYXRyLiBQc3ljaG9sLjwvYWJici0xPjxhYmJyLTI+SiBQZWRpYXRyIFBzeWNob2w8L2FiYnIt
Mj48L3BlcmlvZGljYWw+PHBhZ2VzPjExMS0xMjE8L3BhZ2VzPjx2b2x1bWU+MzI8L3ZvbHVtZT48
bnVtYmVyPjE8L251bWJlcj48ZGF0ZXM+PHllYXI+MjAwNzwveWVhcj48L2RhdGVzPjxpc2JuPjE0
NjUtNzM1WDwvaXNibj48dXJscz48L3VybHM+PC9yZWNvcmQ+PC9DaXRlPjxDaXRlPjxBdXRob3I+
S2lyc2NoZW5iYXVtPC9BdXRob3I+PFllYXI+MjAwNTwvWWVhcj48UmVjTnVtPjExMTMyNzwvUmVj
TnVtPjxyZWNvcmQ+PHJlYy1udW1iZXI+MTExMzI3PC9yZWMtbnVtYmVyPjxmb3JlaWduLWtleXM+
PGtleSBhcHA9IkVOIiBkYi1pZD0icDJ6OXRzOXBiNXZyMHBld3dheng5eDU3eGR3cGR2cnh2OTJ0
IiB0aW1lc3RhbXA9IjE3MzY0NzI3NDAiIGd1aWQ9IjFjNjY2MTBhLTg2YzMtNGY0Ny1iOTVhLWNi
MzEyZmZiMGU5NiI+MTExMzI3PC9rZXk+PC9mb3JlaWduLWtleXM+PHJlZi10eXBlIG5hbWU9Ikpv
dXJuYWwgQXJ0aWNsZSI+MTc8L3JlZi10eXBlPjxjb250cmlidXRvcnM+PGF1dGhvcnM+PGF1dGhv
cj5LaXJzY2hlbmJhdW0sIERhbmllbCBTLjwvYXV0aG9yPjxhdXRob3I+R2VybWFubiwgSnVsaWUg
Ti48L2F1dGhvcj48YXV0aG9yPlJpY2gsIEJhcnJ5IEguPC9hdXRob3I+PC9hdXRob3JzPjwvY29u
dHJpYnV0b3JzPjx0aXRsZXM+PHRpdGxlPlRyZWF0bWVudCBvZiBtb3JiaWQgb2Jlc2l0eSBpbiBs
b3ctaW5jb21lIGFkb2xlc2NlbnRzOiBlZmZlY3RzIG9mIHBhcmVudGFsIHNlbGYtbW9uaXRvcmlu
ZzwvdGl0bGU+PHNlY29uZGFyeS10aXRsZT5PYmVzaXR5IFJlc2VhcmNoPC9zZWNvbmRhcnktdGl0
bGU+PC90aXRsZXM+PHBhZ2VzPjE1MjctMTUyOTwvcGFnZXM+PHZvbHVtZT4xMzwvdm9sdW1lPjxu
dW1iZXI+OTwvbnVtYmVyPjxkYXRlcz48eWVhcj4yMDA1PC95ZWFyPjwvZGF0ZXM+PGlzYm4+MTA3
MS03MzIzPC9pc2JuPjx1cmxzPjxyZWxhdGVkLXVybHM+PHVybD5odHRwczovL29ubGluZWxpYnJh
cnkud2lsZXkuY29tL2RvaS9hYnMvMTAuMTAzOC9vYnkuMjAwNS4xODc8L3VybD48L3JlbGF0ZWQt
dXJscz48L3VybHM+PGVsZWN0cm9uaWMtcmVzb3VyY2UtbnVtPjEwLjEwMzgvb2J5LjIwMDUuMTg3
PC9lbGVjdHJvbmljLXJlc291cmNlLW51bT48L3JlY29yZD48L0NpdGU+PC9FbmROb3RlPgB=
</w:fldData>
        </w:fldChar>
      </w:r>
      <w:r w:rsidR="0006288F">
        <w:rPr>
          <w:rFonts w:cs="Times New Roman"/>
          <w:iCs/>
          <w:szCs w:val="24"/>
        </w:rPr>
        <w:instrText xml:space="preserve"> ADDIN EN.CITE.DATA </w:instrText>
      </w:r>
      <w:r w:rsidR="0006288F">
        <w:rPr>
          <w:rFonts w:cs="Times New Roman"/>
          <w:iCs/>
          <w:szCs w:val="24"/>
        </w:rPr>
      </w:r>
      <w:r w:rsidR="0006288F">
        <w:rPr>
          <w:rFonts w:cs="Times New Roman"/>
          <w:iCs/>
          <w:szCs w:val="24"/>
        </w:rPr>
        <w:fldChar w:fldCharType="end"/>
      </w:r>
      <w:r w:rsidR="0087479C" w:rsidRPr="00B459F2">
        <w:rPr>
          <w:rFonts w:cs="Times New Roman"/>
          <w:iCs/>
          <w:szCs w:val="24"/>
        </w:rPr>
        <w:fldChar w:fldCharType="separate"/>
      </w:r>
      <w:r w:rsidR="00393BF2" w:rsidRPr="00B459F2">
        <w:rPr>
          <w:rFonts w:cs="Times New Roman"/>
          <w:iCs/>
          <w:noProof/>
          <w:szCs w:val="24"/>
          <w:vertAlign w:val="superscript"/>
        </w:rPr>
        <w:t>4-7</w:t>
      </w:r>
      <w:r w:rsidR="0087479C" w:rsidRPr="00B459F2">
        <w:rPr>
          <w:rFonts w:cs="Times New Roman"/>
          <w:iCs/>
          <w:szCs w:val="24"/>
        </w:rPr>
        <w:fldChar w:fldCharType="end"/>
      </w:r>
      <w:r w:rsidR="0087479C" w:rsidRPr="00B459F2">
        <w:rPr>
          <w:rFonts w:cs="Times New Roman"/>
          <w:iCs/>
          <w:szCs w:val="24"/>
        </w:rPr>
        <w:t xml:space="preserve"> Two </w:t>
      </w:r>
      <w:r w:rsidRPr="00B459F2">
        <w:rPr>
          <w:rFonts w:cs="Times New Roman"/>
          <w:iCs/>
          <w:szCs w:val="24"/>
        </w:rPr>
        <w:t>interventions</w:t>
      </w:r>
      <w:r w:rsidR="0087479C" w:rsidRPr="00B459F2">
        <w:rPr>
          <w:rFonts w:cs="Times New Roman"/>
          <w:iCs/>
          <w:szCs w:val="24"/>
        </w:rPr>
        <w:t xml:space="preserve"> prescribed daily calorie goals plus goals related to the Traffic Light Diet,</w:t>
      </w:r>
      <w:r w:rsidR="00571145" w:rsidRPr="00B459F2">
        <w:rPr>
          <w:rFonts w:cs="Times New Roman"/>
          <w:iCs/>
          <w:szCs w:val="24"/>
        </w:rPr>
        <w:fldChar w:fldCharType="begin"/>
      </w:r>
      <w:r w:rsidR="0006288F">
        <w:rPr>
          <w:rFonts w:cs="Times New Roman"/>
          <w:iCs/>
          <w:szCs w:val="24"/>
        </w:rPr>
        <w:instrText xml:space="preserve"> ADDIN EN.CITE &lt;EndNote&gt;&lt;Cite&gt;&lt;Author&gt;Mockus&lt;/Author&gt;&lt;Year&gt;2011&lt;/Year&gt;&lt;RecNum&gt;91551&lt;/RecNum&gt;&lt;DisplayText&gt;&lt;style face="superscript"&gt;4,5&lt;/style&gt;&lt;/DisplayText&gt;&lt;record&gt;&lt;rec-number&gt;91551&lt;/rec-number&gt;&lt;foreign-keys&gt;&lt;key app="EN" db-id="p2z9ts9pb5vr0pewwazx9x57xdwpdvrxv92t" timestamp="1609012052" guid="8f19e1aa-8798-4963-9949-c86053b25583"&gt;91551&lt;/key&gt;&lt;/foreign-keys&gt;&lt;ref-type name="Journal Article"&gt;17&lt;/ref-type&gt;&lt;contributors&gt;&lt;authors&gt;&lt;author&gt;Mockus, Danyte S&lt;/author&gt;&lt;author&gt;Macera, Caroline A&lt;/author&gt;&lt;author&gt;Wingard, Deborah L&lt;/author&gt;&lt;author&gt;Peddecord, Michael&lt;/author&gt;&lt;author&gt;Thomas, Ronald G&lt;/author&gt;&lt;author&gt;Wilfley, Denise E&lt;/author&gt;&lt;/authors&gt;&lt;/contributors&gt;&lt;titles&gt;&lt;title&gt;Dietary self-monitoring and its impact on weight loss in overweight children&lt;/title&gt;&lt;secondary-title&gt;International Journal of Pediatric Obesity&lt;/secondary-title&gt;&lt;/titles&gt;&lt;periodical&gt;&lt;full-title&gt;International Journal of Pediatric Obesity&lt;/full-title&gt;&lt;abbr-1&gt;Int. J. Pediatr. Obes.&lt;/abbr-1&gt;&lt;abbr-2&gt;Int J Pediatr Obes&lt;/abbr-2&gt;&lt;/periodical&gt;&lt;pages&gt;197-205&lt;/pages&gt;&lt;volume&gt;6&lt;/volume&gt;&lt;number&gt;3-4&lt;/number&gt;&lt;dates&gt;&lt;year&gt;2011&lt;/year&gt;&lt;/dates&gt;&lt;isbn&gt;1747-7166&lt;/isbn&gt;&lt;urls&gt;&lt;/urls&gt;&lt;/record&gt;&lt;/Cite&gt;&lt;Cite&gt;&lt;Author&gt;Saelens&lt;/Author&gt;&lt;Year&gt;2003&lt;/Year&gt;&lt;RecNum&gt;111156&lt;/RecNum&gt;&lt;record&gt;&lt;rec-number&gt;111156&lt;/rec-number&gt;&lt;foreign-keys&gt;&lt;key app="EN" db-id="p2z9ts9pb5vr0pewwazx9x57xdwpdvrxv92t" timestamp="1648289862" guid="60cf9061-f576-485a-b6fa-0791c388a67a"&gt;111156&lt;/key&gt;&lt;/foreign-keys&gt;&lt;ref-type name="Journal Article"&gt;17&lt;/ref-type&gt;&lt;contributors&gt;&lt;authors&gt;&lt;author&gt;Saelens, Brian E&lt;/author&gt;&lt;author&gt;McGrath, Ann M&lt;/author&gt;&lt;/authors&gt;&lt;/contributors&gt;&lt;titles&gt;&lt;title&gt;Self-monitoring adherence and adolescent weight control efficacy&lt;/title&gt;&lt;secondary-title&gt;Children&amp;apos;s Health Care&lt;/secondary-title&gt;&lt;/titles&gt;&lt;periodical&gt;&lt;full-title&gt;Children&amp;apos;s Health Care&lt;/full-title&gt;&lt;abbr-1&gt;Child. Health Care&lt;/abbr-1&gt;&lt;abbr-2&gt;Child Health Care&lt;/abbr-2&gt;&lt;/periodical&gt;&lt;pages&gt;137-152&lt;/pages&gt;&lt;volume&gt;32&lt;/volume&gt;&lt;number&gt;2&lt;/number&gt;&lt;dates&gt;&lt;year&gt;2003&lt;/year&gt;&lt;/dates&gt;&lt;isbn&gt;0273-9615&lt;/isbn&gt;&lt;urls&gt;&lt;/urls&gt;&lt;/record&gt;&lt;/Cite&gt;&lt;/EndNote&gt;</w:instrText>
      </w:r>
      <w:r w:rsidR="00571145" w:rsidRPr="00B459F2">
        <w:rPr>
          <w:rFonts w:cs="Times New Roman"/>
          <w:iCs/>
          <w:szCs w:val="24"/>
        </w:rPr>
        <w:fldChar w:fldCharType="separate"/>
      </w:r>
      <w:r w:rsidR="00393BF2" w:rsidRPr="00B459F2">
        <w:rPr>
          <w:rFonts w:cs="Times New Roman"/>
          <w:iCs/>
          <w:noProof/>
          <w:szCs w:val="24"/>
          <w:vertAlign w:val="superscript"/>
        </w:rPr>
        <w:t>4,5</w:t>
      </w:r>
      <w:r w:rsidR="00571145" w:rsidRPr="00B459F2">
        <w:rPr>
          <w:rFonts w:cs="Times New Roman"/>
          <w:iCs/>
          <w:szCs w:val="24"/>
        </w:rPr>
        <w:fldChar w:fldCharType="end"/>
      </w:r>
      <w:r w:rsidR="0087479C" w:rsidRPr="00B459F2">
        <w:rPr>
          <w:rFonts w:cs="Times New Roman"/>
          <w:iCs/>
          <w:szCs w:val="24"/>
        </w:rPr>
        <w:t xml:space="preserve"> while dietary goals were not </w:t>
      </w:r>
      <w:r w:rsidR="00277637" w:rsidRPr="00B459F2">
        <w:rPr>
          <w:rFonts w:cs="Times New Roman"/>
          <w:iCs/>
          <w:szCs w:val="24"/>
        </w:rPr>
        <w:t>reported in the other</w:t>
      </w:r>
      <w:r w:rsidR="0087479C" w:rsidRPr="00B459F2">
        <w:rPr>
          <w:rFonts w:cs="Times New Roman"/>
          <w:iCs/>
          <w:szCs w:val="24"/>
        </w:rPr>
        <w:t xml:space="preserve"> </w:t>
      </w:r>
      <w:r w:rsidR="00DE7012" w:rsidRPr="00B459F2">
        <w:rPr>
          <w:rFonts w:cs="Times New Roman"/>
          <w:iCs/>
          <w:szCs w:val="24"/>
        </w:rPr>
        <w:t>two studies</w:t>
      </w:r>
      <w:r w:rsidR="0087479C" w:rsidRPr="00B459F2">
        <w:rPr>
          <w:rFonts w:cs="Times New Roman"/>
          <w:iCs/>
          <w:szCs w:val="24"/>
        </w:rPr>
        <w:t>.</w:t>
      </w:r>
      <w:r w:rsidR="00571145" w:rsidRPr="00B459F2">
        <w:rPr>
          <w:rFonts w:cs="Times New Roman"/>
          <w:iCs/>
          <w:szCs w:val="24"/>
        </w:rPr>
        <w:fldChar w:fldCharType="begin"/>
      </w:r>
      <w:r w:rsidR="0006288F">
        <w:rPr>
          <w:rFonts w:cs="Times New Roman"/>
          <w:iCs/>
          <w:szCs w:val="24"/>
        </w:rPr>
        <w:instrText xml:space="preserve"> ADDIN EN.CITE &lt;EndNote&gt;&lt;Cite&gt;&lt;Author&gt;Germann&lt;/Author&gt;&lt;Year&gt;2007&lt;/Year&gt;&lt;RecNum&gt;91552&lt;/RecNum&gt;&lt;DisplayText&gt;&lt;style face="superscript"&gt;6,7&lt;/style&gt;&lt;/DisplayText&gt;&lt;record&gt;&lt;rec-number&gt;91552&lt;/rec-number&gt;&lt;foreign-keys&gt;&lt;key app="EN" db-id="p2z9ts9pb5vr0pewwazx9x57xdwpdvrxv92t" timestamp="1609012075" guid="0d12688b-ae91-4557-aa3b-da9dbbb8588e"&gt;91552&lt;/key&gt;&lt;/foreign-keys&gt;&lt;ref-type name="Journal Article"&gt;17&lt;/ref-type&gt;&lt;contributors&gt;&lt;authors&gt;&lt;author&gt;Germann, Julie N&lt;/author&gt;&lt;author&gt;Kirschenbaum, Daniel S&lt;/author&gt;&lt;author&gt;Rich, Barry H&lt;/author&gt;&lt;/authors&gt;&lt;/contributors&gt;&lt;titles&gt;&lt;title&gt;Child and parental self-monitoring as determinants of success in the treatment of morbid obesity in low-income minority children&lt;/title&gt;&lt;secondary-title&gt;Journal of Pediatric Psychology&lt;/secondary-title&gt;&lt;/titles&gt;&lt;periodical&gt;&lt;full-title&gt;Journal of Pediatric Psychology&lt;/full-title&gt;&lt;abbr-1&gt;J. Pediatr. Psychol.&lt;/abbr-1&gt;&lt;abbr-2&gt;J Pediatr Psychol&lt;/abbr-2&gt;&lt;/periodical&gt;&lt;pages&gt;111-121&lt;/pages&gt;&lt;volume&gt;32&lt;/volume&gt;&lt;number&gt;1&lt;/number&gt;&lt;dates&gt;&lt;year&gt;2007&lt;/year&gt;&lt;/dates&gt;&lt;isbn&gt;1465-735X&lt;/isbn&gt;&lt;urls&gt;&lt;/urls&gt;&lt;/record&gt;&lt;/Cite&gt;&lt;Cite&gt;&lt;Author&gt;Kirschenbaum&lt;/Author&gt;&lt;Year&gt;2005&lt;/Year&gt;&lt;RecNum&gt;111327&lt;/RecNum&gt;&lt;record&gt;&lt;rec-number&gt;111327&lt;/rec-number&gt;&lt;foreign-keys&gt;&lt;key app="EN" db-id="p2z9ts9pb5vr0pewwazx9x57xdwpdvrxv92t" timestamp="1736472740" guid="1c66610a-86c3-4f47-b95a-cb312ffb0e96"&gt;111327&lt;/key&gt;&lt;/foreign-keys&gt;&lt;ref-type name="Journal Article"&gt;17&lt;/ref-type&gt;&lt;contributors&gt;&lt;authors&gt;&lt;author&gt;Kirschenbaum, Daniel S.&lt;/author&gt;&lt;author&gt;Germann, Julie N.&lt;/author&gt;&lt;author&gt;Rich, Barry H.&lt;/author&gt;&lt;/authors&gt;&lt;/contributors&gt;&lt;titles&gt;&lt;title&gt;Treatment of morbid obesity in low-income adolescents: effects of parental self-monitoring&lt;/title&gt;&lt;secondary-title&gt;Obesity Research&lt;/secondary-title&gt;&lt;/titles&gt;&lt;pages&gt;1527-1529&lt;/pages&gt;&lt;volume&gt;13&lt;/volume&gt;&lt;number&gt;9&lt;/number&gt;&lt;dates&gt;&lt;year&gt;2005&lt;/year&gt;&lt;/dates&gt;&lt;isbn&gt;1071-7323&lt;/isbn&gt;&lt;urls&gt;&lt;related-urls&gt;&lt;url&gt;https://onlinelibrary.wiley.com/doi/abs/10.1038/oby.2005.187&lt;/url&gt;&lt;/related-urls&gt;&lt;/urls&gt;&lt;electronic-resource-num&gt;10.1038/oby.2005.187&lt;/electronic-resource-num&gt;&lt;/record&gt;&lt;/Cite&gt;&lt;/EndNote&gt;</w:instrText>
      </w:r>
      <w:r w:rsidR="00571145" w:rsidRPr="00B459F2">
        <w:rPr>
          <w:rFonts w:cs="Times New Roman"/>
          <w:iCs/>
          <w:szCs w:val="24"/>
        </w:rPr>
        <w:fldChar w:fldCharType="separate"/>
      </w:r>
      <w:r w:rsidR="00393BF2" w:rsidRPr="00B459F2">
        <w:rPr>
          <w:rFonts w:cs="Times New Roman"/>
          <w:iCs/>
          <w:noProof/>
          <w:szCs w:val="24"/>
          <w:vertAlign w:val="superscript"/>
        </w:rPr>
        <w:t>6,7</w:t>
      </w:r>
      <w:r w:rsidR="00571145" w:rsidRPr="00B459F2">
        <w:rPr>
          <w:rFonts w:cs="Times New Roman"/>
          <w:iCs/>
          <w:szCs w:val="24"/>
        </w:rPr>
        <w:fldChar w:fldCharType="end"/>
      </w:r>
      <w:r w:rsidR="0087479C" w:rsidRPr="00B459F2">
        <w:rPr>
          <w:rFonts w:cs="Times New Roman"/>
          <w:iCs/>
          <w:szCs w:val="24"/>
        </w:rPr>
        <w:t xml:space="preserve"> In all interventions, participants were instructed to self-monitor intake of all foods and beverages consumed each day. The method of recording (</w:t>
      </w:r>
      <w:r w:rsidR="00571145" w:rsidRPr="00B459F2">
        <w:rPr>
          <w:rFonts w:cs="Times New Roman"/>
          <w:iCs/>
          <w:szCs w:val="24"/>
        </w:rPr>
        <w:t>e.g.,</w:t>
      </w:r>
      <w:r w:rsidR="00257368" w:rsidRPr="00B459F2">
        <w:rPr>
          <w:rFonts w:cs="Times New Roman"/>
          <w:iCs/>
          <w:szCs w:val="24"/>
        </w:rPr>
        <w:t xml:space="preserve"> </w:t>
      </w:r>
      <w:r w:rsidR="0087479C" w:rsidRPr="00B459F2">
        <w:rPr>
          <w:rFonts w:cs="Times New Roman"/>
          <w:iCs/>
          <w:szCs w:val="24"/>
        </w:rPr>
        <w:t xml:space="preserve">pen and paper, digital) was not reported. </w:t>
      </w:r>
    </w:p>
    <w:p w14:paraId="4D40B795" w14:textId="2EC16953" w:rsidR="00B46BCC" w:rsidRPr="00B459F2" w:rsidRDefault="0087479C" w:rsidP="00C64024">
      <w:pPr>
        <w:spacing w:line="480" w:lineRule="auto"/>
        <w:ind w:firstLine="720"/>
        <w:rPr>
          <w:rFonts w:cs="Times New Roman"/>
          <w:iCs/>
          <w:szCs w:val="24"/>
        </w:rPr>
        <w:sectPr w:rsidR="00B46BCC" w:rsidRPr="00B459F2" w:rsidSect="00204D54">
          <w:pgSz w:w="12240" w:h="15840"/>
          <w:pgMar w:top="1440" w:right="1440" w:bottom="1440" w:left="1440" w:header="720" w:footer="720" w:gutter="0"/>
          <w:pgNumType w:start="1"/>
          <w:cols w:space="720"/>
          <w:docGrid w:linePitch="360"/>
        </w:sectPr>
      </w:pPr>
      <w:r w:rsidRPr="00B459F2">
        <w:rPr>
          <w:rFonts w:cs="Times New Roman"/>
          <w:iCs/>
          <w:szCs w:val="24"/>
        </w:rPr>
        <w:t xml:space="preserve">One of the </w:t>
      </w:r>
      <w:r w:rsidR="00CE47DD" w:rsidRPr="00B459F2">
        <w:rPr>
          <w:rFonts w:cs="Times New Roman"/>
          <w:iCs/>
          <w:szCs w:val="24"/>
        </w:rPr>
        <w:t>four</w:t>
      </w:r>
      <w:r w:rsidRPr="00B459F2">
        <w:rPr>
          <w:rFonts w:cs="Times New Roman"/>
          <w:iCs/>
          <w:szCs w:val="24"/>
        </w:rPr>
        <w:t xml:space="preserve"> studies examined DSM in children aged 7-12 years (n=153) who were prescribed goals for calories and RED foods (i.e., high energy-dense foods).</w:t>
      </w:r>
      <w:r w:rsidRPr="00B459F2">
        <w:rPr>
          <w:rFonts w:cs="Times New Roman"/>
          <w:iCs/>
          <w:szCs w:val="24"/>
        </w:rPr>
        <w:fldChar w:fldCharType="begin"/>
      </w:r>
      <w:r w:rsidR="0006288F">
        <w:rPr>
          <w:rFonts w:cs="Times New Roman"/>
          <w:iCs/>
          <w:szCs w:val="24"/>
        </w:rPr>
        <w:instrText xml:space="preserve"> ADDIN EN.CITE &lt;EndNote&gt;&lt;Cite&gt;&lt;Author&gt;Mockus&lt;/Author&gt;&lt;Year&gt;2011&lt;/Year&gt;&lt;RecNum&gt;91551&lt;/RecNum&gt;&lt;DisplayText&gt;&lt;style face="superscript"&gt;4&lt;/style&gt;&lt;/DisplayText&gt;&lt;record&gt;&lt;rec-number&gt;91551&lt;/rec-number&gt;&lt;foreign-keys&gt;&lt;key app="EN" db-id="p2z9ts9pb5vr0pewwazx9x57xdwpdvrxv92t" timestamp="1609012052" guid="8f19e1aa-8798-4963-9949-c86053b25583"&gt;91551&lt;/key&gt;&lt;/foreign-keys&gt;&lt;ref-type name="Journal Article"&gt;17&lt;/ref-type&gt;&lt;contributors&gt;&lt;authors&gt;&lt;author&gt;Mockus, Danyte S&lt;/author&gt;&lt;author&gt;Macera, Caroline A&lt;/author&gt;&lt;author&gt;Wingard, Deborah L&lt;/author&gt;&lt;author&gt;Peddecord, Michael&lt;/author&gt;&lt;author&gt;Thomas, Ronald G&lt;/author&gt;&lt;author&gt;Wilfley, Denise E&lt;/author&gt;&lt;/authors&gt;&lt;/contributors&gt;&lt;titles&gt;&lt;title&gt;Dietary self-monitoring and its impact on weight loss in overweight children&lt;/title&gt;&lt;secondary-title&gt;International Journal of Pediatric Obesity&lt;/secondary-title&gt;&lt;/titles&gt;&lt;periodical&gt;&lt;full-title&gt;International Journal of Pediatric Obesity&lt;/full-title&gt;&lt;abbr-1&gt;Int. J. Pediatr. Obes.&lt;/abbr-1&gt;&lt;abbr-2&gt;Int J Pediatr Obes&lt;/abbr-2&gt;&lt;/periodical&gt;&lt;pages&gt;197-205&lt;/pages&gt;&lt;volume&gt;6&lt;/volume&gt;&lt;number&gt;3-4&lt;/number&gt;&lt;dates&gt;&lt;year&gt;2011&lt;/year&gt;&lt;/dates&gt;&lt;isbn&gt;1747-7166&lt;/isbn&gt;&lt;urls&gt;&lt;/urls&gt;&lt;/record&gt;&lt;/Cite&gt;&lt;/EndNote&gt;</w:instrText>
      </w:r>
      <w:r w:rsidRPr="00B459F2">
        <w:rPr>
          <w:rFonts w:cs="Times New Roman"/>
          <w:iCs/>
          <w:szCs w:val="24"/>
        </w:rPr>
        <w:fldChar w:fldCharType="separate"/>
      </w:r>
      <w:r w:rsidR="00393BF2" w:rsidRPr="00B459F2">
        <w:rPr>
          <w:rFonts w:cs="Times New Roman"/>
          <w:iCs/>
          <w:noProof/>
          <w:szCs w:val="24"/>
          <w:vertAlign w:val="superscript"/>
        </w:rPr>
        <w:t>4</w:t>
      </w:r>
      <w:r w:rsidRPr="00B459F2">
        <w:rPr>
          <w:rFonts w:cs="Times New Roman"/>
          <w:iCs/>
          <w:szCs w:val="24"/>
        </w:rPr>
        <w:fldChar w:fldCharType="end"/>
      </w:r>
      <w:r w:rsidRPr="00B459F2">
        <w:rPr>
          <w:rFonts w:cs="Times New Roman"/>
          <w:iCs/>
          <w:szCs w:val="24"/>
        </w:rPr>
        <w:t xml:space="preserve"> DSM </w:t>
      </w:r>
      <w:r w:rsidR="001F5554" w:rsidRPr="00B459F2">
        <w:rPr>
          <w:rFonts w:cs="Times New Roman"/>
          <w:iCs/>
          <w:szCs w:val="24"/>
        </w:rPr>
        <w:t>adherence</w:t>
      </w:r>
      <w:r w:rsidRPr="00B459F2">
        <w:rPr>
          <w:rFonts w:cs="Times New Roman"/>
          <w:iCs/>
          <w:szCs w:val="24"/>
        </w:rPr>
        <w:t xml:space="preserve"> was operationalized as recording competency (calculated from 6 compliance variables) and compliance (i.e.,</w:t>
      </w:r>
      <w:r w:rsidR="001F5554" w:rsidRPr="00B459F2">
        <w:rPr>
          <w:rFonts w:cs="Times New Roman"/>
          <w:iCs/>
          <w:szCs w:val="24"/>
        </w:rPr>
        <w:t xml:space="preserve"> tracking </w:t>
      </w:r>
      <w:r w:rsidRPr="00B459F2">
        <w:rPr>
          <w:rFonts w:cs="Times New Roman"/>
          <w:iCs/>
          <w:szCs w:val="24"/>
        </w:rPr>
        <w:t xml:space="preserve">≥5 foods/drinks in a day). Across the 20-week intervention, average recording competency was </w:t>
      </w:r>
      <w:r w:rsidR="002755E7" w:rsidRPr="00B459F2">
        <w:rPr>
          <w:rFonts w:cs="Times New Roman"/>
          <w:iCs/>
          <w:szCs w:val="24"/>
        </w:rPr>
        <w:t xml:space="preserve">only </w:t>
      </w:r>
      <w:r w:rsidRPr="00B459F2">
        <w:rPr>
          <w:rFonts w:cs="Times New Roman"/>
          <w:iCs/>
          <w:szCs w:val="24"/>
        </w:rPr>
        <w:t xml:space="preserve">13.3 ± 10.2 out of a possible 25, and the average number of days with compliant recording was </w:t>
      </w:r>
      <w:r w:rsidR="002755E7" w:rsidRPr="00B459F2">
        <w:rPr>
          <w:rFonts w:cs="Times New Roman"/>
          <w:iCs/>
          <w:szCs w:val="24"/>
        </w:rPr>
        <w:t xml:space="preserve">only </w:t>
      </w:r>
      <w:r w:rsidRPr="00B459F2">
        <w:rPr>
          <w:rFonts w:cs="Times New Roman"/>
          <w:iCs/>
          <w:szCs w:val="24"/>
        </w:rPr>
        <w:t xml:space="preserve">70.2 ± 25.9 out of a possible 140 days. </w:t>
      </w:r>
      <w:r w:rsidR="00CE47DD" w:rsidRPr="00B459F2">
        <w:rPr>
          <w:rFonts w:cs="Times New Roman"/>
          <w:iCs/>
          <w:szCs w:val="24"/>
        </w:rPr>
        <w:t>A similar</w:t>
      </w:r>
      <w:r w:rsidRPr="00B459F2">
        <w:rPr>
          <w:rFonts w:cs="Times New Roman"/>
          <w:iCs/>
          <w:szCs w:val="24"/>
        </w:rPr>
        <w:t xml:space="preserve"> study enrolled adolescents aged 12-16 years (n=20) into a 12-week intervention that prescribed goals for calories</w:t>
      </w:r>
      <w:r w:rsidR="001F5554" w:rsidRPr="00B459F2">
        <w:rPr>
          <w:rFonts w:cs="Times New Roman"/>
          <w:iCs/>
          <w:szCs w:val="24"/>
        </w:rPr>
        <w:t xml:space="preserve">, as well as </w:t>
      </w:r>
      <w:r w:rsidRPr="00B459F2">
        <w:rPr>
          <w:rFonts w:cs="Times New Roman"/>
          <w:iCs/>
          <w:szCs w:val="24"/>
        </w:rPr>
        <w:t xml:space="preserve">RED and GREEN foods (i.e., low energy-dense, high nutrient-dense </w:t>
      </w:r>
      <w:r w:rsidR="007065F1" w:rsidRPr="00B459F2">
        <w:rPr>
          <w:rFonts w:cs="Times New Roman"/>
          <w:iCs/>
          <w:szCs w:val="24"/>
        </w:rPr>
        <w:t>foods).</w:t>
      </w:r>
      <w:r w:rsidR="007065F1" w:rsidRPr="00B459F2">
        <w:rPr>
          <w:rFonts w:cs="Times New Roman"/>
          <w:iCs/>
          <w:szCs w:val="24"/>
        </w:rPr>
        <w:fldChar w:fldCharType="begin"/>
      </w:r>
      <w:r w:rsidR="007C2C92">
        <w:rPr>
          <w:rFonts w:cs="Times New Roman"/>
          <w:iCs/>
          <w:szCs w:val="24"/>
        </w:rPr>
        <w:instrText xml:space="preserve"> ADDIN EN.CITE &lt;EndNote&gt;&lt;Cite&gt;&lt;Author&gt;Saelens&lt;/Author&gt;&lt;Year&gt;2003&lt;/Year&gt;&lt;RecNum&gt;111156&lt;/RecNum&gt;&lt;DisplayText&gt;&lt;style face="superscript"&gt;5&lt;/style&gt;&lt;/DisplayText&gt;&lt;record&gt;&lt;rec-number&gt;111156&lt;/rec-number&gt;&lt;foreign-keys&gt;&lt;key app="EN" db-id="p2z9ts9pb5vr0pewwazx9x57xdwpdvrxv92t" timestamp="1648289862" guid="60cf9061-f576-485a-b6fa-0791c388a67a"&gt;111156&lt;/key&gt;&lt;/foreign-keys&gt;&lt;ref-type name="Journal Article"&gt;17&lt;/ref-type&gt;&lt;contributors&gt;&lt;authors&gt;&lt;author&gt;Saelens, Brian E&lt;/author&gt;&lt;author&gt;McGrath, Ann M&lt;/author&gt;&lt;/authors&gt;&lt;/contributors&gt;&lt;titles&gt;&lt;title&gt;Self-monitoring adherence and adolescent weight control efficacy&lt;/title&gt;&lt;secondary-title&gt;Children&amp;apos;s Health Care&lt;/secondary-title&gt;&lt;/titles&gt;&lt;periodical&gt;&lt;full-title&gt;Children&amp;apos;s Health Care&lt;/full-title&gt;&lt;abbr-1&gt;Child. Health Care&lt;/abbr-1&gt;&lt;abbr-2&gt;Child Health Care&lt;/abbr-2&gt;&lt;/periodical&gt;&lt;pages&gt;137-152&lt;/pages&gt;&lt;volume&gt;32&lt;/volume&gt;&lt;number&gt;2&lt;/number&gt;&lt;dates&gt;&lt;year&gt;2003&lt;/year&gt;&lt;/dates&gt;&lt;isbn&gt;0273-9615&lt;/isbn&gt;&lt;urls&gt;&lt;/urls&gt;&lt;/record&gt;&lt;/Cite&gt;&lt;/EndNote&gt;</w:instrText>
      </w:r>
      <w:r w:rsidR="007065F1" w:rsidRPr="00B459F2">
        <w:rPr>
          <w:rFonts w:cs="Times New Roman"/>
          <w:iCs/>
          <w:szCs w:val="24"/>
        </w:rPr>
        <w:fldChar w:fldCharType="separate"/>
      </w:r>
      <w:r w:rsidR="007065F1" w:rsidRPr="00B459F2">
        <w:rPr>
          <w:rFonts w:cs="Times New Roman"/>
          <w:iCs/>
          <w:noProof/>
          <w:szCs w:val="24"/>
          <w:vertAlign w:val="superscript"/>
        </w:rPr>
        <w:t>5</w:t>
      </w:r>
      <w:r w:rsidR="007065F1" w:rsidRPr="00B459F2">
        <w:rPr>
          <w:rFonts w:cs="Times New Roman"/>
          <w:iCs/>
          <w:szCs w:val="24"/>
        </w:rPr>
        <w:fldChar w:fldCharType="end"/>
      </w:r>
      <w:r w:rsidR="007065F1" w:rsidRPr="00B459F2">
        <w:rPr>
          <w:rFonts w:cs="Times New Roman"/>
          <w:iCs/>
          <w:szCs w:val="24"/>
        </w:rPr>
        <w:t xml:space="preserve"> Only 20% of participants completed any DSM on ≥75% of treatment days, while</w:t>
      </w:r>
    </w:p>
    <w:p w14:paraId="6AA301DF" w14:textId="4F1A4E1D" w:rsidR="00B46BCC" w:rsidRPr="00B459F2" w:rsidRDefault="00B46BCC" w:rsidP="00C64024">
      <w:pPr>
        <w:rPr>
          <w:rFonts w:cs="Times New Roman"/>
          <w:szCs w:val="24"/>
        </w:rPr>
      </w:pPr>
      <w:bookmarkStart w:id="25" w:name="_Hlk192334107"/>
      <w:r w:rsidRPr="00B459F2">
        <w:rPr>
          <w:rFonts w:cs="Times New Roman"/>
          <w:b/>
          <w:bCs/>
          <w:szCs w:val="24"/>
        </w:rPr>
        <w:lastRenderedPageBreak/>
        <w:t>Table 1.</w:t>
      </w:r>
      <w:r w:rsidRPr="00B459F2">
        <w:rPr>
          <w:rFonts w:cs="Times New Roman"/>
          <w:szCs w:val="24"/>
        </w:rPr>
        <w:t xml:space="preserve"> </w:t>
      </w:r>
      <w:r w:rsidR="00B31D80" w:rsidRPr="00B459F2">
        <w:rPr>
          <w:rFonts w:cs="Times New Roman"/>
          <w:szCs w:val="24"/>
        </w:rPr>
        <w:t>Study c</w:t>
      </w:r>
      <w:r w:rsidRPr="00B459F2">
        <w:rPr>
          <w:rFonts w:cs="Times New Roman"/>
          <w:szCs w:val="24"/>
        </w:rPr>
        <w:t>haracteristics and</w:t>
      </w:r>
      <w:r w:rsidR="008B783A" w:rsidRPr="00B459F2">
        <w:rPr>
          <w:rFonts w:cs="Times New Roman"/>
          <w:szCs w:val="24"/>
        </w:rPr>
        <w:t xml:space="preserve"> dietary self-monitoring outcomes </w:t>
      </w:r>
      <w:r w:rsidRPr="00B459F2">
        <w:rPr>
          <w:rFonts w:cs="Times New Roman"/>
          <w:szCs w:val="24"/>
        </w:rPr>
        <w:t xml:space="preserve">for </w:t>
      </w:r>
      <w:r w:rsidR="00B31D80" w:rsidRPr="00B459F2">
        <w:rPr>
          <w:rFonts w:cs="Times New Roman"/>
          <w:szCs w:val="24"/>
        </w:rPr>
        <w:t>nutrition interventions among children</w:t>
      </w:r>
    </w:p>
    <w:tbl>
      <w:tblPr>
        <w:tblStyle w:val="TableGrid"/>
        <w:tblW w:w="14305" w:type="dxa"/>
        <w:tblLook w:val="04A0" w:firstRow="1" w:lastRow="0" w:firstColumn="1" w:lastColumn="0" w:noHBand="0" w:noVBand="1"/>
      </w:tblPr>
      <w:tblGrid>
        <w:gridCol w:w="1433"/>
        <w:gridCol w:w="1165"/>
        <w:gridCol w:w="1283"/>
        <w:gridCol w:w="2144"/>
        <w:gridCol w:w="3780"/>
        <w:gridCol w:w="4500"/>
      </w:tblGrid>
      <w:tr w:rsidR="00B46BCC" w:rsidRPr="00B459F2" w14:paraId="66C9C30B" w14:textId="77777777" w:rsidTr="00C82225">
        <w:tc>
          <w:tcPr>
            <w:tcW w:w="1433" w:type="dxa"/>
            <w:shd w:val="clear" w:color="auto" w:fill="D9D9D9" w:themeFill="background1" w:themeFillShade="D9"/>
          </w:tcPr>
          <w:bookmarkEnd w:id="25"/>
          <w:p w14:paraId="0A8BA7EC" w14:textId="77777777" w:rsidR="00B46BCC" w:rsidRPr="00B459F2" w:rsidRDefault="00B46BCC" w:rsidP="00C64024">
            <w:pPr>
              <w:spacing w:line="240" w:lineRule="auto"/>
              <w:jc w:val="center"/>
              <w:rPr>
                <w:rFonts w:cs="Times New Roman"/>
                <w:b/>
                <w:bCs/>
                <w:iCs/>
                <w:sz w:val="20"/>
                <w:szCs w:val="20"/>
              </w:rPr>
            </w:pPr>
            <w:r w:rsidRPr="00B459F2">
              <w:rPr>
                <w:rFonts w:cs="Times New Roman"/>
                <w:b/>
                <w:bCs/>
                <w:iCs/>
                <w:sz w:val="20"/>
                <w:szCs w:val="20"/>
              </w:rPr>
              <w:t>Author, Year</w:t>
            </w:r>
          </w:p>
        </w:tc>
        <w:tc>
          <w:tcPr>
            <w:tcW w:w="1165" w:type="dxa"/>
            <w:shd w:val="clear" w:color="auto" w:fill="D9D9D9" w:themeFill="background1" w:themeFillShade="D9"/>
          </w:tcPr>
          <w:p w14:paraId="2AB5CF65" w14:textId="77777777" w:rsidR="00B46BCC" w:rsidRPr="00B459F2" w:rsidRDefault="00B46BCC" w:rsidP="00C64024">
            <w:pPr>
              <w:spacing w:line="240" w:lineRule="auto"/>
              <w:jc w:val="center"/>
              <w:rPr>
                <w:rFonts w:cs="Times New Roman"/>
                <w:b/>
                <w:bCs/>
                <w:iCs/>
                <w:sz w:val="20"/>
                <w:szCs w:val="20"/>
              </w:rPr>
            </w:pPr>
            <w:r w:rsidRPr="00B459F2">
              <w:rPr>
                <w:rFonts w:cs="Times New Roman"/>
                <w:b/>
                <w:bCs/>
                <w:iCs/>
                <w:sz w:val="20"/>
                <w:szCs w:val="20"/>
              </w:rPr>
              <w:t>Sample Size / Age</w:t>
            </w:r>
          </w:p>
        </w:tc>
        <w:tc>
          <w:tcPr>
            <w:tcW w:w="1283" w:type="dxa"/>
            <w:shd w:val="clear" w:color="auto" w:fill="D9D9D9" w:themeFill="background1" w:themeFillShade="D9"/>
          </w:tcPr>
          <w:p w14:paraId="1BE2142F" w14:textId="77777777" w:rsidR="00B46BCC" w:rsidRPr="00B459F2" w:rsidRDefault="00B46BCC" w:rsidP="00C64024">
            <w:pPr>
              <w:spacing w:line="240" w:lineRule="auto"/>
              <w:jc w:val="center"/>
              <w:rPr>
                <w:rFonts w:cs="Times New Roman"/>
                <w:b/>
                <w:bCs/>
                <w:iCs/>
                <w:sz w:val="20"/>
                <w:szCs w:val="20"/>
              </w:rPr>
            </w:pPr>
            <w:r w:rsidRPr="00B459F2">
              <w:rPr>
                <w:rFonts w:cs="Times New Roman"/>
                <w:b/>
                <w:bCs/>
                <w:iCs/>
                <w:sz w:val="20"/>
                <w:szCs w:val="20"/>
              </w:rPr>
              <w:t>Intervention Length</w:t>
            </w:r>
          </w:p>
        </w:tc>
        <w:tc>
          <w:tcPr>
            <w:tcW w:w="2144" w:type="dxa"/>
            <w:shd w:val="clear" w:color="auto" w:fill="D9D9D9" w:themeFill="background1" w:themeFillShade="D9"/>
          </w:tcPr>
          <w:p w14:paraId="4B2D1548" w14:textId="77777777" w:rsidR="00B46BCC" w:rsidRPr="00B459F2" w:rsidRDefault="00B46BCC" w:rsidP="00C64024">
            <w:pPr>
              <w:spacing w:line="240" w:lineRule="auto"/>
              <w:jc w:val="center"/>
              <w:rPr>
                <w:rFonts w:cs="Times New Roman"/>
                <w:b/>
                <w:bCs/>
                <w:iCs/>
                <w:sz w:val="20"/>
                <w:szCs w:val="20"/>
              </w:rPr>
            </w:pPr>
            <w:r w:rsidRPr="00B459F2">
              <w:rPr>
                <w:rFonts w:cs="Times New Roman"/>
                <w:b/>
                <w:bCs/>
                <w:iCs/>
                <w:sz w:val="20"/>
                <w:szCs w:val="20"/>
              </w:rPr>
              <w:t>Dietary Goals</w:t>
            </w:r>
          </w:p>
        </w:tc>
        <w:tc>
          <w:tcPr>
            <w:tcW w:w="3780" w:type="dxa"/>
            <w:shd w:val="clear" w:color="auto" w:fill="D9D9D9" w:themeFill="background1" w:themeFillShade="D9"/>
          </w:tcPr>
          <w:p w14:paraId="1B964C91" w14:textId="77777777" w:rsidR="00B46BCC" w:rsidRPr="00B459F2" w:rsidRDefault="00B46BCC" w:rsidP="00C64024">
            <w:pPr>
              <w:spacing w:line="240" w:lineRule="auto"/>
              <w:jc w:val="center"/>
              <w:rPr>
                <w:rFonts w:cs="Times New Roman"/>
                <w:b/>
                <w:bCs/>
                <w:iCs/>
                <w:sz w:val="20"/>
                <w:szCs w:val="20"/>
              </w:rPr>
            </w:pPr>
            <w:r w:rsidRPr="00B459F2">
              <w:rPr>
                <w:rFonts w:cs="Times New Roman"/>
                <w:b/>
                <w:bCs/>
                <w:iCs/>
                <w:sz w:val="20"/>
                <w:szCs w:val="20"/>
              </w:rPr>
              <w:t>DSM Variables Examined</w:t>
            </w:r>
          </w:p>
        </w:tc>
        <w:tc>
          <w:tcPr>
            <w:tcW w:w="4500" w:type="dxa"/>
            <w:shd w:val="clear" w:color="auto" w:fill="D9D9D9" w:themeFill="background1" w:themeFillShade="D9"/>
          </w:tcPr>
          <w:p w14:paraId="70040F3E" w14:textId="77777777" w:rsidR="00B46BCC" w:rsidRPr="00B459F2" w:rsidRDefault="00B46BCC" w:rsidP="00C64024">
            <w:pPr>
              <w:spacing w:line="240" w:lineRule="auto"/>
              <w:jc w:val="center"/>
              <w:rPr>
                <w:rFonts w:cs="Times New Roman"/>
                <w:b/>
                <w:bCs/>
                <w:iCs/>
                <w:sz w:val="20"/>
                <w:szCs w:val="20"/>
              </w:rPr>
            </w:pPr>
            <w:r w:rsidRPr="00B459F2">
              <w:rPr>
                <w:rFonts w:cs="Times New Roman"/>
                <w:b/>
                <w:bCs/>
                <w:iCs/>
                <w:sz w:val="20"/>
                <w:szCs w:val="20"/>
              </w:rPr>
              <w:t>DSM Adherence Outcomes</w:t>
            </w:r>
          </w:p>
        </w:tc>
      </w:tr>
      <w:tr w:rsidR="00B46BCC" w:rsidRPr="00B459F2" w14:paraId="6ADCB6DC" w14:textId="77777777" w:rsidTr="00C82225">
        <w:tc>
          <w:tcPr>
            <w:tcW w:w="1433" w:type="dxa"/>
          </w:tcPr>
          <w:p w14:paraId="654C7135" w14:textId="77777777" w:rsidR="00B46BCC" w:rsidRPr="00B459F2" w:rsidRDefault="00B46BCC" w:rsidP="00C64024">
            <w:pPr>
              <w:spacing w:line="240" w:lineRule="auto"/>
              <w:rPr>
                <w:rFonts w:cs="Times New Roman"/>
                <w:b/>
                <w:bCs/>
                <w:iCs/>
                <w:sz w:val="20"/>
                <w:szCs w:val="20"/>
              </w:rPr>
            </w:pPr>
            <w:r w:rsidRPr="00B459F2">
              <w:rPr>
                <w:rFonts w:cs="Times New Roman"/>
                <w:iCs/>
                <w:sz w:val="20"/>
                <w:szCs w:val="20"/>
              </w:rPr>
              <w:t>Germann, 2007</w:t>
            </w:r>
          </w:p>
        </w:tc>
        <w:tc>
          <w:tcPr>
            <w:tcW w:w="1165" w:type="dxa"/>
          </w:tcPr>
          <w:p w14:paraId="409FF3E4" w14:textId="77777777" w:rsidR="00B46BCC" w:rsidRPr="00B459F2" w:rsidRDefault="00B46BCC" w:rsidP="00C64024">
            <w:pPr>
              <w:spacing w:line="240" w:lineRule="auto"/>
              <w:jc w:val="center"/>
              <w:rPr>
                <w:rFonts w:cs="Times New Roman"/>
                <w:iCs/>
                <w:sz w:val="20"/>
                <w:szCs w:val="20"/>
              </w:rPr>
            </w:pPr>
            <w:r w:rsidRPr="00B459F2">
              <w:rPr>
                <w:rFonts w:cs="Times New Roman"/>
                <w:iCs/>
                <w:sz w:val="20"/>
                <w:szCs w:val="20"/>
              </w:rPr>
              <w:t>N = 228</w:t>
            </w:r>
          </w:p>
          <w:p w14:paraId="535C5269" w14:textId="77777777" w:rsidR="00B46BCC" w:rsidRPr="00B459F2" w:rsidRDefault="00B46BCC" w:rsidP="00C64024">
            <w:pPr>
              <w:spacing w:line="240" w:lineRule="auto"/>
              <w:jc w:val="center"/>
              <w:rPr>
                <w:rFonts w:cs="Times New Roman"/>
                <w:b/>
                <w:bCs/>
                <w:iCs/>
                <w:sz w:val="20"/>
                <w:szCs w:val="20"/>
              </w:rPr>
            </w:pPr>
            <w:r w:rsidRPr="00B459F2">
              <w:rPr>
                <w:rFonts w:cs="Times New Roman"/>
                <w:iCs/>
                <w:sz w:val="20"/>
                <w:szCs w:val="20"/>
              </w:rPr>
              <w:t>13.2 ± 2.2 yrs</w:t>
            </w:r>
          </w:p>
        </w:tc>
        <w:tc>
          <w:tcPr>
            <w:tcW w:w="1283" w:type="dxa"/>
          </w:tcPr>
          <w:p w14:paraId="17D26528" w14:textId="77777777" w:rsidR="00B46BCC" w:rsidRPr="00B459F2" w:rsidRDefault="00B46BCC" w:rsidP="00C64024">
            <w:pPr>
              <w:spacing w:line="240" w:lineRule="auto"/>
              <w:jc w:val="center"/>
              <w:rPr>
                <w:rFonts w:cs="Times New Roman"/>
                <w:iCs/>
                <w:sz w:val="20"/>
                <w:szCs w:val="20"/>
              </w:rPr>
            </w:pPr>
            <w:r w:rsidRPr="00B459F2">
              <w:rPr>
                <w:rFonts w:cs="Times New Roman"/>
                <w:iCs/>
                <w:sz w:val="20"/>
                <w:szCs w:val="20"/>
              </w:rPr>
              <w:t>6 mos</w:t>
            </w:r>
          </w:p>
        </w:tc>
        <w:tc>
          <w:tcPr>
            <w:tcW w:w="2144" w:type="dxa"/>
          </w:tcPr>
          <w:p w14:paraId="7D7F6F4B" w14:textId="77777777" w:rsidR="00B46BCC" w:rsidRPr="00B459F2" w:rsidRDefault="00B46BCC" w:rsidP="00C64024">
            <w:pPr>
              <w:spacing w:line="240" w:lineRule="auto"/>
              <w:rPr>
                <w:rFonts w:cs="Times New Roman"/>
                <w:b/>
                <w:bCs/>
                <w:iCs/>
                <w:sz w:val="20"/>
                <w:szCs w:val="20"/>
              </w:rPr>
            </w:pPr>
            <w:r w:rsidRPr="00B459F2">
              <w:rPr>
                <w:rFonts w:cs="Times New Roman"/>
                <w:iCs/>
                <w:sz w:val="20"/>
                <w:szCs w:val="20"/>
              </w:rPr>
              <w:t>• None described</w:t>
            </w:r>
          </w:p>
        </w:tc>
        <w:tc>
          <w:tcPr>
            <w:tcW w:w="3780" w:type="dxa"/>
          </w:tcPr>
          <w:p w14:paraId="1CDD8031" w14:textId="77777777" w:rsidR="00B46BCC" w:rsidRPr="00B459F2" w:rsidRDefault="00B46BCC" w:rsidP="00C64024">
            <w:pPr>
              <w:spacing w:line="240" w:lineRule="auto"/>
              <w:rPr>
                <w:rFonts w:cs="Times New Roman"/>
                <w:b/>
                <w:bCs/>
                <w:iCs/>
                <w:sz w:val="20"/>
                <w:szCs w:val="20"/>
              </w:rPr>
            </w:pPr>
            <w:r w:rsidRPr="00B459F2">
              <w:rPr>
                <w:rFonts w:cs="Times New Roman"/>
                <w:iCs/>
                <w:sz w:val="20"/>
                <w:szCs w:val="20"/>
              </w:rPr>
              <w:t xml:space="preserve">• Frequency </w:t>
            </w:r>
            <w:r w:rsidRPr="00B459F2">
              <w:rPr>
                <w:rFonts w:cs="Times New Roman"/>
                <w:iCs/>
                <w:sz w:val="20"/>
                <w:szCs w:val="20"/>
              </w:rPr>
              <w:sym w:font="Wingdings" w:char="F0E0"/>
            </w:r>
            <w:r w:rsidRPr="00B459F2">
              <w:rPr>
                <w:rFonts w:cs="Times New Roman"/>
                <w:iCs/>
                <w:sz w:val="20"/>
                <w:szCs w:val="20"/>
              </w:rPr>
              <w:t xml:space="preserve"> number of days/wk any food/drink tracked</w:t>
            </w:r>
          </w:p>
        </w:tc>
        <w:tc>
          <w:tcPr>
            <w:tcW w:w="4500" w:type="dxa"/>
          </w:tcPr>
          <w:p w14:paraId="788B99A9" w14:textId="77777777" w:rsidR="00B46BCC" w:rsidRPr="00B459F2" w:rsidRDefault="00B46BCC" w:rsidP="00C64024">
            <w:pPr>
              <w:spacing w:line="240" w:lineRule="auto"/>
              <w:rPr>
                <w:rFonts w:cs="Times New Roman"/>
                <w:iCs/>
                <w:sz w:val="20"/>
                <w:szCs w:val="20"/>
              </w:rPr>
            </w:pPr>
            <w:r w:rsidRPr="00B459F2">
              <w:rPr>
                <w:rFonts w:cs="Times New Roman"/>
                <w:iCs/>
                <w:sz w:val="20"/>
                <w:szCs w:val="20"/>
              </w:rPr>
              <w:t>• Mo 1</w:t>
            </w:r>
          </w:p>
          <w:p w14:paraId="1E92DBA3" w14:textId="77777777" w:rsidR="00B46BCC" w:rsidRPr="00B459F2" w:rsidRDefault="00B46BCC" w:rsidP="00C64024">
            <w:pPr>
              <w:spacing w:line="240" w:lineRule="auto"/>
              <w:ind w:left="160"/>
              <w:rPr>
                <w:rFonts w:cs="Times New Roman"/>
                <w:iCs/>
                <w:sz w:val="20"/>
                <w:szCs w:val="20"/>
              </w:rPr>
            </w:pPr>
            <w:r w:rsidRPr="00B459F2">
              <w:rPr>
                <w:rFonts w:cs="Times New Roman"/>
                <w:iCs/>
                <w:sz w:val="20"/>
                <w:szCs w:val="20"/>
              </w:rPr>
              <w:t>• 20% did not self-monitor at all</w:t>
            </w:r>
          </w:p>
          <w:p w14:paraId="0300BDC8" w14:textId="77777777" w:rsidR="00B46BCC" w:rsidRPr="00B459F2" w:rsidRDefault="00B46BCC" w:rsidP="00C64024">
            <w:pPr>
              <w:spacing w:line="240" w:lineRule="auto"/>
              <w:ind w:left="160"/>
              <w:rPr>
                <w:rFonts w:cs="Times New Roman"/>
                <w:iCs/>
                <w:sz w:val="20"/>
                <w:szCs w:val="20"/>
              </w:rPr>
            </w:pPr>
            <w:r w:rsidRPr="00B459F2">
              <w:rPr>
                <w:rFonts w:cs="Times New Roman"/>
                <w:iCs/>
                <w:sz w:val="20"/>
                <w:szCs w:val="20"/>
              </w:rPr>
              <w:t>• 36% averaged &lt;3.5 days/wk with tracking (Low Monitors)</w:t>
            </w:r>
          </w:p>
          <w:p w14:paraId="4E7D52A9" w14:textId="77777777" w:rsidR="00B46BCC" w:rsidRPr="00B459F2" w:rsidRDefault="00B46BCC" w:rsidP="00C64024">
            <w:pPr>
              <w:spacing w:line="240" w:lineRule="auto"/>
              <w:rPr>
                <w:rFonts w:cs="Times New Roman"/>
                <w:iCs/>
                <w:sz w:val="20"/>
                <w:szCs w:val="20"/>
              </w:rPr>
            </w:pPr>
            <w:r w:rsidRPr="00B459F2">
              <w:rPr>
                <w:rFonts w:cs="Times New Roman"/>
                <w:iCs/>
                <w:sz w:val="20"/>
                <w:szCs w:val="20"/>
              </w:rPr>
              <w:t>• Mo 3</w:t>
            </w:r>
          </w:p>
          <w:p w14:paraId="38D8EF4B" w14:textId="77777777" w:rsidR="00B46BCC" w:rsidRPr="00B459F2" w:rsidRDefault="00B46BCC" w:rsidP="00C64024">
            <w:pPr>
              <w:spacing w:line="240" w:lineRule="auto"/>
              <w:ind w:left="160"/>
              <w:rPr>
                <w:rFonts w:cs="Times New Roman"/>
                <w:iCs/>
                <w:sz w:val="20"/>
                <w:szCs w:val="20"/>
              </w:rPr>
            </w:pPr>
            <w:r w:rsidRPr="00B459F2">
              <w:rPr>
                <w:rFonts w:cs="Times New Roman"/>
                <w:iCs/>
                <w:sz w:val="20"/>
                <w:szCs w:val="20"/>
              </w:rPr>
              <w:t>• 62% were Low Monitors</w:t>
            </w:r>
          </w:p>
          <w:p w14:paraId="7560EF2D" w14:textId="77777777" w:rsidR="00B46BCC" w:rsidRPr="00B459F2" w:rsidRDefault="00B46BCC" w:rsidP="00C64024">
            <w:pPr>
              <w:spacing w:line="240" w:lineRule="auto"/>
              <w:rPr>
                <w:rFonts w:cs="Times New Roman"/>
                <w:iCs/>
                <w:sz w:val="20"/>
                <w:szCs w:val="20"/>
              </w:rPr>
            </w:pPr>
            <w:r w:rsidRPr="00B459F2">
              <w:rPr>
                <w:rFonts w:cs="Times New Roman"/>
                <w:iCs/>
                <w:sz w:val="20"/>
                <w:szCs w:val="20"/>
              </w:rPr>
              <w:t>• Mo 6</w:t>
            </w:r>
          </w:p>
          <w:p w14:paraId="22C496DF" w14:textId="77777777" w:rsidR="00B46BCC" w:rsidRPr="00B459F2" w:rsidRDefault="00B46BCC" w:rsidP="00C64024">
            <w:pPr>
              <w:spacing w:line="240" w:lineRule="auto"/>
              <w:ind w:left="160"/>
              <w:rPr>
                <w:rFonts w:cs="Times New Roman"/>
                <w:iCs/>
                <w:sz w:val="20"/>
                <w:szCs w:val="20"/>
              </w:rPr>
            </w:pPr>
            <w:r w:rsidRPr="00B459F2">
              <w:rPr>
                <w:rFonts w:cs="Times New Roman"/>
                <w:iCs/>
                <w:sz w:val="20"/>
                <w:szCs w:val="20"/>
              </w:rPr>
              <w:t>• 75% were Low Monitors</w:t>
            </w:r>
          </w:p>
        </w:tc>
      </w:tr>
      <w:tr w:rsidR="00B46BCC" w:rsidRPr="00B459F2" w14:paraId="615E1CD4" w14:textId="77777777" w:rsidTr="00C82225">
        <w:tc>
          <w:tcPr>
            <w:tcW w:w="1433" w:type="dxa"/>
          </w:tcPr>
          <w:p w14:paraId="30600B90" w14:textId="77777777" w:rsidR="00B46BCC" w:rsidRPr="00B459F2" w:rsidRDefault="00B46BCC" w:rsidP="00C64024">
            <w:pPr>
              <w:spacing w:line="240" w:lineRule="auto"/>
              <w:rPr>
                <w:rFonts w:cs="Times New Roman"/>
                <w:iCs/>
                <w:sz w:val="20"/>
                <w:szCs w:val="20"/>
              </w:rPr>
            </w:pPr>
            <w:r w:rsidRPr="00B459F2">
              <w:rPr>
                <w:rFonts w:cs="Times New Roman"/>
                <w:iCs/>
                <w:sz w:val="20"/>
                <w:szCs w:val="20"/>
              </w:rPr>
              <w:t>Kirschenbaum, 2005</w:t>
            </w:r>
          </w:p>
        </w:tc>
        <w:tc>
          <w:tcPr>
            <w:tcW w:w="1165" w:type="dxa"/>
          </w:tcPr>
          <w:p w14:paraId="6FA84DAE" w14:textId="77777777" w:rsidR="00B46BCC" w:rsidRPr="00B459F2" w:rsidRDefault="00B46BCC" w:rsidP="00C64024">
            <w:pPr>
              <w:spacing w:line="240" w:lineRule="auto"/>
              <w:jc w:val="center"/>
              <w:rPr>
                <w:rFonts w:cs="Times New Roman"/>
                <w:iCs/>
                <w:sz w:val="20"/>
                <w:szCs w:val="20"/>
              </w:rPr>
            </w:pPr>
            <w:r w:rsidRPr="00B459F2">
              <w:rPr>
                <w:rFonts w:cs="Times New Roman"/>
                <w:iCs/>
                <w:sz w:val="20"/>
                <w:szCs w:val="20"/>
              </w:rPr>
              <w:t>N = 61</w:t>
            </w:r>
          </w:p>
          <w:p w14:paraId="26B8F929" w14:textId="77777777" w:rsidR="00B46BCC" w:rsidRPr="00B459F2" w:rsidRDefault="00B46BCC" w:rsidP="00C64024">
            <w:pPr>
              <w:spacing w:line="240" w:lineRule="auto"/>
              <w:jc w:val="center"/>
              <w:rPr>
                <w:rFonts w:cs="Times New Roman"/>
                <w:iCs/>
                <w:sz w:val="20"/>
                <w:szCs w:val="20"/>
              </w:rPr>
            </w:pPr>
            <w:r w:rsidRPr="00B459F2">
              <w:rPr>
                <w:rFonts w:cs="Times New Roman"/>
                <w:iCs/>
                <w:sz w:val="20"/>
                <w:szCs w:val="20"/>
              </w:rPr>
              <w:t>13.0 ± 2.4 yrs</w:t>
            </w:r>
          </w:p>
        </w:tc>
        <w:tc>
          <w:tcPr>
            <w:tcW w:w="1283" w:type="dxa"/>
          </w:tcPr>
          <w:p w14:paraId="213B5192" w14:textId="77777777" w:rsidR="00B46BCC" w:rsidRPr="00B459F2" w:rsidRDefault="00B46BCC" w:rsidP="00C64024">
            <w:pPr>
              <w:spacing w:line="240" w:lineRule="auto"/>
              <w:jc w:val="center"/>
              <w:rPr>
                <w:rFonts w:cs="Times New Roman"/>
                <w:iCs/>
                <w:sz w:val="20"/>
                <w:szCs w:val="20"/>
              </w:rPr>
            </w:pPr>
            <w:r w:rsidRPr="00B459F2">
              <w:rPr>
                <w:rFonts w:cs="Times New Roman"/>
                <w:iCs/>
                <w:sz w:val="20"/>
                <w:szCs w:val="20"/>
              </w:rPr>
              <w:t>1 yr commitment encouraged</w:t>
            </w:r>
          </w:p>
        </w:tc>
        <w:tc>
          <w:tcPr>
            <w:tcW w:w="2144" w:type="dxa"/>
          </w:tcPr>
          <w:p w14:paraId="7BB4FFF0" w14:textId="77777777" w:rsidR="00B46BCC" w:rsidRPr="00B459F2" w:rsidRDefault="00B46BCC" w:rsidP="00C64024">
            <w:pPr>
              <w:spacing w:line="240" w:lineRule="auto"/>
              <w:rPr>
                <w:rFonts w:cs="Times New Roman"/>
                <w:iCs/>
                <w:sz w:val="20"/>
                <w:szCs w:val="20"/>
              </w:rPr>
            </w:pPr>
            <w:r w:rsidRPr="00B459F2">
              <w:rPr>
                <w:rFonts w:cs="Times New Roman"/>
                <w:iCs/>
                <w:sz w:val="20"/>
                <w:szCs w:val="20"/>
              </w:rPr>
              <w:t>• None described</w:t>
            </w:r>
          </w:p>
        </w:tc>
        <w:tc>
          <w:tcPr>
            <w:tcW w:w="3780" w:type="dxa"/>
          </w:tcPr>
          <w:p w14:paraId="69CB9957" w14:textId="77777777" w:rsidR="00B46BCC" w:rsidRPr="00B459F2" w:rsidRDefault="00B46BCC" w:rsidP="00C64024">
            <w:pPr>
              <w:spacing w:line="240" w:lineRule="auto"/>
              <w:rPr>
                <w:rFonts w:cs="Times New Roman"/>
                <w:iCs/>
                <w:sz w:val="20"/>
                <w:szCs w:val="20"/>
              </w:rPr>
            </w:pPr>
            <w:r w:rsidRPr="00B459F2">
              <w:rPr>
                <w:rFonts w:cs="Times New Roman"/>
                <w:iCs/>
                <w:sz w:val="20"/>
                <w:szCs w:val="20"/>
              </w:rPr>
              <w:t xml:space="preserve">• Frequency </w:t>
            </w:r>
            <w:r w:rsidRPr="00B459F2">
              <w:rPr>
                <w:rFonts w:cs="Times New Roman"/>
                <w:iCs/>
                <w:sz w:val="20"/>
                <w:szCs w:val="20"/>
              </w:rPr>
              <w:sym w:font="Wingdings" w:char="F0E0"/>
            </w:r>
            <w:r w:rsidRPr="00B459F2">
              <w:rPr>
                <w:rFonts w:cs="Times New Roman"/>
                <w:iCs/>
                <w:sz w:val="20"/>
                <w:szCs w:val="20"/>
              </w:rPr>
              <w:t xml:space="preserve"> number of days/wk any food/drink tracked</w:t>
            </w:r>
          </w:p>
        </w:tc>
        <w:tc>
          <w:tcPr>
            <w:tcW w:w="4500" w:type="dxa"/>
          </w:tcPr>
          <w:p w14:paraId="42C681E3" w14:textId="77777777" w:rsidR="00B46BCC" w:rsidRPr="00B459F2" w:rsidRDefault="00B46BCC" w:rsidP="00C64024">
            <w:pPr>
              <w:spacing w:line="240" w:lineRule="auto"/>
              <w:rPr>
                <w:rFonts w:cs="Times New Roman"/>
                <w:iCs/>
                <w:sz w:val="20"/>
                <w:szCs w:val="20"/>
              </w:rPr>
            </w:pPr>
            <w:r w:rsidRPr="00B459F2">
              <w:rPr>
                <w:rFonts w:cs="Times New Roman"/>
                <w:iCs/>
                <w:sz w:val="20"/>
                <w:szCs w:val="20"/>
              </w:rPr>
              <w:t>• Mo 1</w:t>
            </w:r>
          </w:p>
          <w:p w14:paraId="5471AECA" w14:textId="77777777" w:rsidR="00B46BCC" w:rsidRPr="00B459F2" w:rsidRDefault="00B46BCC" w:rsidP="00C64024">
            <w:pPr>
              <w:spacing w:line="240" w:lineRule="auto"/>
              <w:ind w:left="160"/>
              <w:rPr>
                <w:rFonts w:cs="Times New Roman"/>
                <w:iCs/>
                <w:sz w:val="20"/>
                <w:szCs w:val="20"/>
              </w:rPr>
            </w:pPr>
            <w:r w:rsidRPr="00B459F2">
              <w:rPr>
                <w:rFonts w:cs="Times New Roman"/>
                <w:iCs/>
                <w:sz w:val="20"/>
                <w:szCs w:val="20"/>
              </w:rPr>
              <w:t>• 28% did not self-monitor at all</w:t>
            </w:r>
          </w:p>
          <w:p w14:paraId="284B669B" w14:textId="77777777" w:rsidR="00B46BCC" w:rsidRPr="00B459F2" w:rsidRDefault="00B46BCC" w:rsidP="00C64024">
            <w:pPr>
              <w:spacing w:line="240" w:lineRule="auto"/>
              <w:ind w:left="160"/>
              <w:rPr>
                <w:rFonts w:cs="Times New Roman"/>
                <w:iCs/>
                <w:sz w:val="20"/>
                <w:szCs w:val="20"/>
              </w:rPr>
            </w:pPr>
            <w:r w:rsidRPr="00B459F2">
              <w:rPr>
                <w:rFonts w:cs="Times New Roman"/>
                <w:iCs/>
                <w:sz w:val="20"/>
                <w:szCs w:val="20"/>
              </w:rPr>
              <w:t>• 44% averaged 0.5-3.5 days/wk with tracking (Low Monitors)</w:t>
            </w:r>
          </w:p>
          <w:p w14:paraId="6FAC1F5F" w14:textId="77777777" w:rsidR="00B46BCC" w:rsidRPr="00B459F2" w:rsidRDefault="00B46BCC" w:rsidP="00C64024">
            <w:pPr>
              <w:spacing w:line="240" w:lineRule="auto"/>
              <w:rPr>
                <w:rFonts w:cs="Times New Roman"/>
                <w:iCs/>
                <w:sz w:val="20"/>
                <w:szCs w:val="20"/>
              </w:rPr>
            </w:pPr>
            <w:r w:rsidRPr="00B459F2">
              <w:rPr>
                <w:rFonts w:cs="Times New Roman"/>
                <w:iCs/>
                <w:sz w:val="20"/>
                <w:szCs w:val="20"/>
              </w:rPr>
              <w:t>• Mo 3</w:t>
            </w:r>
          </w:p>
          <w:p w14:paraId="393C8243" w14:textId="77777777" w:rsidR="00B46BCC" w:rsidRPr="00B459F2" w:rsidRDefault="00B46BCC" w:rsidP="00C64024">
            <w:pPr>
              <w:spacing w:line="240" w:lineRule="auto"/>
              <w:ind w:left="160"/>
              <w:rPr>
                <w:rFonts w:cs="Times New Roman"/>
                <w:iCs/>
                <w:sz w:val="20"/>
                <w:szCs w:val="20"/>
              </w:rPr>
            </w:pPr>
            <w:r w:rsidRPr="00B459F2">
              <w:rPr>
                <w:rFonts w:cs="Times New Roman"/>
                <w:iCs/>
                <w:sz w:val="20"/>
                <w:szCs w:val="20"/>
              </w:rPr>
              <w:t>• 70% were Low Monitors</w:t>
            </w:r>
          </w:p>
        </w:tc>
      </w:tr>
      <w:tr w:rsidR="00B46BCC" w:rsidRPr="00B459F2" w14:paraId="58441502" w14:textId="77777777" w:rsidTr="00C82225">
        <w:tc>
          <w:tcPr>
            <w:tcW w:w="1433" w:type="dxa"/>
          </w:tcPr>
          <w:p w14:paraId="7284DEB5" w14:textId="77777777" w:rsidR="00B46BCC" w:rsidRPr="00B459F2" w:rsidRDefault="00B46BCC" w:rsidP="00C64024">
            <w:pPr>
              <w:spacing w:line="240" w:lineRule="auto"/>
              <w:rPr>
                <w:rFonts w:cs="Times New Roman"/>
                <w:iCs/>
                <w:sz w:val="20"/>
                <w:szCs w:val="20"/>
              </w:rPr>
            </w:pPr>
            <w:r w:rsidRPr="00B459F2">
              <w:rPr>
                <w:rFonts w:cs="Times New Roman"/>
                <w:iCs/>
                <w:sz w:val="20"/>
                <w:szCs w:val="20"/>
              </w:rPr>
              <w:t>Mockus, 2011</w:t>
            </w:r>
          </w:p>
        </w:tc>
        <w:tc>
          <w:tcPr>
            <w:tcW w:w="1165" w:type="dxa"/>
          </w:tcPr>
          <w:p w14:paraId="6E60C2F5" w14:textId="77777777" w:rsidR="00B46BCC" w:rsidRPr="00B459F2" w:rsidRDefault="00B46BCC" w:rsidP="00C64024">
            <w:pPr>
              <w:spacing w:line="240" w:lineRule="auto"/>
              <w:jc w:val="center"/>
              <w:rPr>
                <w:rFonts w:cs="Times New Roman"/>
                <w:iCs/>
                <w:sz w:val="20"/>
                <w:szCs w:val="20"/>
              </w:rPr>
            </w:pPr>
            <w:r w:rsidRPr="00B459F2">
              <w:rPr>
                <w:rFonts w:cs="Times New Roman"/>
                <w:iCs/>
                <w:sz w:val="20"/>
                <w:szCs w:val="20"/>
              </w:rPr>
              <w:t>N = 153</w:t>
            </w:r>
          </w:p>
          <w:p w14:paraId="11241EED" w14:textId="77777777" w:rsidR="00B46BCC" w:rsidRPr="00B459F2" w:rsidRDefault="00B46BCC" w:rsidP="00C64024">
            <w:pPr>
              <w:spacing w:line="240" w:lineRule="auto"/>
              <w:jc w:val="center"/>
              <w:rPr>
                <w:rFonts w:cs="Times New Roman"/>
                <w:iCs/>
                <w:sz w:val="20"/>
                <w:szCs w:val="20"/>
              </w:rPr>
            </w:pPr>
            <w:r w:rsidRPr="00B459F2">
              <w:rPr>
                <w:rFonts w:cs="Times New Roman"/>
                <w:iCs/>
                <w:sz w:val="20"/>
                <w:szCs w:val="20"/>
              </w:rPr>
              <w:t>7-12 yrs</w:t>
            </w:r>
          </w:p>
        </w:tc>
        <w:tc>
          <w:tcPr>
            <w:tcW w:w="1283" w:type="dxa"/>
          </w:tcPr>
          <w:p w14:paraId="31C32F8F" w14:textId="77777777" w:rsidR="00B46BCC" w:rsidRPr="00B459F2" w:rsidRDefault="00B46BCC" w:rsidP="00C64024">
            <w:pPr>
              <w:spacing w:line="240" w:lineRule="auto"/>
              <w:jc w:val="center"/>
              <w:rPr>
                <w:rFonts w:cs="Times New Roman"/>
                <w:iCs/>
                <w:sz w:val="20"/>
                <w:szCs w:val="20"/>
              </w:rPr>
            </w:pPr>
            <w:r w:rsidRPr="00B459F2">
              <w:rPr>
                <w:rFonts w:cs="Times New Roman"/>
                <w:iCs/>
                <w:sz w:val="20"/>
                <w:szCs w:val="20"/>
              </w:rPr>
              <w:t>20 wks</w:t>
            </w:r>
          </w:p>
        </w:tc>
        <w:tc>
          <w:tcPr>
            <w:tcW w:w="2144" w:type="dxa"/>
          </w:tcPr>
          <w:p w14:paraId="2804430A" w14:textId="77777777" w:rsidR="00B46BCC" w:rsidRPr="00B459F2" w:rsidRDefault="00B46BCC" w:rsidP="00C64024">
            <w:pPr>
              <w:spacing w:line="240" w:lineRule="auto"/>
              <w:rPr>
                <w:rFonts w:cs="Times New Roman"/>
                <w:iCs/>
                <w:sz w:val="20"/>
                <w:szCs w:val="20"/>
              </w:rPr>
            </w:pPr>
            <w:r w:rsidRPr="00B459F2">
              <w:rPr>
                <w:rFonts w:cs="Times New Roman"/>
                <w:iCs/>
                <w:sz w:val="20"/>
                <w:szCs w:val="20"/>
              </w:rPr>
              <w:t>• 1100-1300 kcal/day</w:t>
            </w:r>
          </w:p>
          <w:p w14:paraId="468C920D" w14:textId="77777777" w:rsidR="00B46BCC" w:rsidRPr="00B459F2" w:rsidRDefault="00B46BCC" w:rsidP="00C64024">
            <w:pPr>
              <w:spacing w:line="240" w:lineRule="auto"/>
              <w:rPr>
                <w:rFonts w:cs="Times New Roman"/>
                <w:iCs/>
                <w:sz w:val="20"/>
                <w:szCs w:val="20"/>
              </w:rPr>
            </w:pPr>
            <w:r w:rsidRPr="00B459F2">
              <w:rPr>
                <w:rFonts w:cs="Times New Roman"/>
                <w:iCs/>
                <w:sz w:val="20"/>
                <w:szCs w:val="20"/>
              </w:rPr>
              <w:t>• ≤15 RED</w:t>
            </w:r>
            <w:r w:rsidRPr="00B459F2">
              <w:rPr>
                <w:rFonts w:cs="Times New Roman"/>
                <w:iCs/>
                <w:sz w:val="20"/>
                <w:szCs w:val="20"/>
                <w:vertAlign w:val="superscript"/>
              </w:rPr>
              <w:t>a</w:t>
            </w:r>
            <w:r w:rsidRPr="00B459F2">
              <w:rPr>
                <w:rFonts w:cs="Times New Roman"/>
                <w:iCs/>
                <w:sz w:val="20"/>
                <w:szCs w:val="20"/>
              </w:rPr>
              <w:t xml:space="preserve"> foods/wk</w:t>
            </w:r>
          </w:p>
        </w:tc>
        <w:tc>
          <w:tcPr>
            <w:tcW w:w="3780" w:type="dxa"/>
          </w:tcPr>
          <w:p w14:paraId="19CBD823" w14:textId="77777777" w:rsidR="00B46BCC" w:rsidRPr="00B459F2" w:rsidRDefault="00B46BCC" w:rsidP="00C64024">
            <w:pPr>
              <w:spacing w:line="240" w:lineRule="auto"/>
              <w:rPr>
                <w:rFonts w:cs="Times New Roman"/>
                <w:iCs/>
                <w:sz w:val="20"/>
                <w:szCs w:val="20"/>
              </w:rPr>
            </w:pPr>
            <w:r w:rsidRPr="00B459F2">
              <w:rPr>
                <w:rFonts w:cs="Times New Roman"/>
                <w:iCs/>
                <w:sz w:val="20"/>
                <w:szCs w:val="20"/>
              </w:rPr>
              <w:t xml:space="preserve">• Recording competency </w:t>
            </w:r>
            <w:r w:rsidRPr="00B459F2">
              <w:rPr>
                <w:rFonts w:cs="Times New Roman"/>
                <w:iCs/>
                <w:sz w:val="20"/>
                <w:szCs w:val="20"/>
              </w:rPr>
              <w:sym w:font="Wingdings" w:char="F0E0"/>
            </w:r>
            <w:r w:rsidRPr="00B459F2">
              <w:rPr>
                <w:rFonts w:cs="Times New Roman"/>
                <w:iCs/>
                <w:sz w:val="20"/>
                <w:szCs w:val="20"/>
              </w:rPr>
              <w:t xml:space="preserve"> calculated from 6 compliance variables</w:t>
            </w:r>
          </w:p>
          <w:p w14:paraId="3C2F8145" w14:textId="77777777" w:rsidR="00B46BCC" w:rsidRPr="00B459F2" w:rsidRDefault="00B46BCC" w:rsidP="00C64024">
            <w:pPr>
              <w:spacing w:line="240" w:lineRule="auto"/>
              <w:rPr>
                <w:rFonts w:cs="Times New Roman"/>
                <w:iCs/>
                <w:sz w:val="20"/>
                <w:szCs w:val="20"/>
              </w:rPr>
            </w:pPr>
            <w:r w:rsidRPr="00B459F2">
              <w:rPr>
                <w:rFonts w:cs="Times New Roman"/>
                <w:iCs/>
                <w:sz w:val="20"/>
                <w:szCs w:val="20"/>
              </w:rPr>
              <w:t xml:space="preserve">• Compliance </w:t>
            </w:r>
            <w:r w:rsidRPr="00B459F2">
              <w:rPr>
                <w:rFonts w:cs="Times New Roman"/>
                <w:iCs/>
                <w:sz w:val="20"/>
                <w:szCs w:val="20"/>
              </w:rPr>
              <w:sym w:font="Wingdings" w:char="F0E0"/>
            </w:r>
            <w:r w:rsidRPr="00B459F2">
              <w:rPr>
                <w:rFonts w:cs="Times New Roman"/>
                <w:iCs/>
                <w:sz w:val="20"/>
                <w:szCs w:val="20"/>
              </w:rPr>
              <w:t xml:space="preserve"> ≥5 foods/drinks tracked in a day</w:t>
            </w:r>
          </w:p>
        </w:tc>
        <w:tc>
          <w:tcPr>
            <w:tcW w:w="4500" w:type="dxa"/>
          </w:tcPr>
          <w:p w14:paraId="057F03A5" w14:textId="77777777" w:rsidR="00B46BCC" w:rsidRPr="00B459F2" w:rsidRDefault="00B46BCC" w:rsidP="00C64024">
            <w:pPr>
              <w:spacing w:line="240" w:lineRule="auto"/>
              <w:rPr>
                <w:rFonts w:cs="Times New Roman"/>
                <w:iCs/>
                <w:sz w:val="20"/>
                <w:szCs w:val="20"/>
              </w:rPr>
            </w:pPr>
            <w:r w:rsidRPr="00B459F2">
              <w:rPr>
                <w:rFonts w:cs="Times New Roman"/>
                <w:iCs/>
                <w:sz w:val="20"/>
                <w:szCs w:val="20"/>
              </w:rPr>
              <w:t>• Average recording competency = 13.3 ± 10.2 out of possible 25</w:t>
            </w:r>
          </w:p>
          <w:p w14:paraId="74BB80AB" w14:textId="77777777" w:rsidR="00B46BCC" w:rsidRPr="00B459F2" w:rsidRDefault="00B46BCC" w:rsidP="00C64024">
            <w:pPr>
              <w:spacing w:line="240" w:lineRule="auto"/>
              <w:rPr>
                <w:rFonts w:cs="Times New Roman"/>
                <w:iCs/>
                <w:sz w:val="20"/>
                <w:szCs w:val="20"/>
              </w:rPr>
            </w:pPr>
            <w:r w:rsidRPr="00B459F2">
              <w:rPr>
                <w:rFonts w:cs="Times New Roman"/>
                <w:iCs/>
                <w:sz w:val="20"/>
                <w:szCs w:val="20"/>
              </w:rPr>
              <w:t>• Average number of days with compliant recording = 70.2 ± 25.9 out of possible 140 days</w:t>
            </w:r>
          </w:p>
        </w:tc>
      </w:tr>
      <w:tr w:rsidR="00B46BCC" w:rsidRPr="00B459F2" w14:paraId="1FC4D22E" w14:textId="77777777" w:rsidTr="00C82225">
        <w:tc>
          <w:tcPr>
            <w:tcW w:w="1433" w:type="dxa"/>
          </w:tcPr>
          <w:p w14:paraId="46E6D55A" w14:textId="77777777" w:rsidR="00B46BCC" w:rsidRPr="00B459F2" w:rsidRDefault="00B46BCC" w:rsidP="00C64024">
            <w:pPr>
              <w:spacing w:line="240" w:lineRule="auto"/>
              <w:rPr>
                <w:rFonts w:cs="Times New Roman"/>
                <w:iCs/>
                <w:sz w:val="20"/>
                <w:szCs w:val="20"/>
              </w:rPr>
            </w:pPr>
            <w:r w:rsidRPr="00B459F2">
              <w:rPr>
                <w:rFonts w:cs="Times New Roman"/>
                <w:iCs/>
                <w:sz w:val="20"/>
                <w:szCs w:val="20"/>
              </w:rPr>
              <w:t>Saelens, 2003</w:t>
            </w:r>
          </w:p>
        </w:tc>
        <w:tc>
          <w:tcPr>
            <w:tcW w:w="1165" w:type="dxa"/>
          </w:tcPr>
          <w:p w14:paraId="2093BF8E" w14:textId="77777777" w:rsidR="00B46BCC" w:rsidRPr="00B459F2" w:rsidRDefault="00B46BCC" w:rsidP="00C64024">
            <w:pPr>
              <w:spacing w:line="240" w:lineRule="auto"/>
              <w:jc w:val="center"/>
              <w:rPr>
                <w:rFonts w:cs="Times New Roman"/>
                <w:iCs/>
                <w:sz w:val="20"/>
                <w:szCs w:val="20"/>
              </w:rPr>
            </w:pPr>
            <w:r w:rsidRPr="00B459F2">
              <w:rPr>
                <w:rFonts w:cs="Times New Roman"/>
                <w:iCs/>
                <w:sz w:val="20"/>
                <w:szCs w:val="20"/>
              </w:rPr>
              <w:t>N = 20</w:t>
            </w:r>
          </w:p>
          <w:p w14:paraId="5F28669A" w14:textId="77777777" w:rsidR="00B46BCC" w:rsidRPr="00B459F2" w:rsidRDefault="00B46BCC" w:rsidP="00C64024">
            <w:pPr>
              <w:spacing w:line="240" w:lineRule="auto"/>
              <w:jc w:val="center"/>
              <w:rPr>
                <w:rFonts w:cs="Times New Roman"/>
                <w:iCs/>
                <w:sz w:val="20"/>
                <w:szCs w:val="20"/>
              </w:rPr>
            </w:pPr>
            <w:r w:rsidRPr="00B459F2">
              <w:rPr>
                <w:rFonts w:cs="Times New Roman"/>
                <w:iCs/>
                <w:sz w:val="20"/>
                <w:szCs w:val="20"/>
              </w:rPr>
              <w:t>12-16 yrs</w:t>
            </w:r>
          </w:p>
        </w:tc>
        <w:tc>
          <w:tcPr>
            <w:tcW w:w="1283" w:type="dxa"/>
          </w:tcPr>
          <w:p w14:paraId="2BF50EBE" w14:textId="77777777" w:rsidR="00B46BCC" w:rsidRPr="00B459F2" w:rsidRDefault="00B46BCC" w:rsidP="00C64024">
            <w:pPr>
              <w:spacing w:line="240" w:lineRule="auto"/>
              <w:jc w:val="center"/>
              <w:rPr>
                <w:rFonts w:cs="Times New Roman"/>
                <w:iCs/>
                <w:sz w:val="20"/>
                <w:szCs w:val="20"/>
              </w:rPr>
            </w:pPr>
            <w:r w:rsidRPr="00B459F2">
              <w:rPr>
                <w:rFonts w:cs="Times New Roman"/>
                <w:iCs/>
                <w:sz w:val="20"/>
                <w:szCs w:val="20"/>
              </w:rPr>
              <w:t>12 wks</w:t>
            </w:r>
          </w:p>
        </w:tc>
        <w:tc>
          <w:tcPr>
            <w:tcW w:w="2144" w:type="dxa"/>
          </w:tcPr>
          <w:p w14:paraId="73435EF8" w14:textId="77777777" w:rsidR="00B46BCC" w:rsidRPr="00B459F2" w:rsidRDefault="00B46BCC" w:rsidP="00C64024">
            <w:pPr>
              <w:spacing w:line="240" w:lineRule="auto"/>
              <w:rPr>
                <w:rFonts w:cs="Times New Roman"/>
                <w:iCs/>
                <w:sz w:val="20"/>
                <w:szCs w:val="20"/>
              </w:rPr>
            </w:pPr>
            <w:r w:rsidRPr="00B459F2">
              <w:rPr>
                <w:rFonts w:cs="Times New Roman"/>
                <w:iCs/>
                <w:sz w:val="20"/>
                <w:szCs w:val="20"/>
              </w:rPr>
              <w:t>• 1200-1500 kcal/day</w:t>
            </w:r>
          </w:p>
          <w:p w14:paraId="7A9F4906" w14:textId="77777777" w:rsidR="00B46BCC" w:rsidRPr="00B459F2" w:rsidRDefault="00B46BCC" w:rsidP="00C64024">
            <w:pPr>
              <w:spacing w:line="240" w:lineRule="auto"/>
              <w:rPr>
                <w:rFonts w:cs="Times New Roman"/>
                <w:iCs/>
                <w:sz w:val="20"/>
                <w:szCs w:val="20"/>
              </w:rPr>
            </w:pPr>
            <w:r w:rsidRPr="00B459F2">
              <w:rPr>
                <w:rFonts w:cs="Times New Roman"/>
                <w:iCs/>
                <w:sz w:val="20"/>
                <w:szCs w:val="20"/>
              </w:rPr>
              <w:t>• ≥40 GREEN</w:t>
            </w:r>
            <w:r w:rsidRPr="00B459F2">
              <w:rPr>
                <w:rFonts w:cs="Times New Roman"/>
                <w:iCs/>
                <w:sz w:val="20"/>
                <w:szCs w:val="20"/>
                <w:vertAlign w:val="superscript"/>
              </w:rPr>
              <w:t>b</w:t>
            </w:r>
            <w:r w:rsidRPr="00B459F2">
              <w:rPr>
                <w:rFonts w:cs="Times New Roman"/>
                <w:iCs/>
                <w:sz w:val="20"/>
                <w:szCs w:val="20"/>
              </w:rPr>
              <w:t xml:space="preserve"> food servings/wk</w:t>
            </w:r>
          </w:p>
          <w:p w14:paraId="4BC171FA" w14:textId="77777777" w:rsidR="00B46BCC" w:rsidRPr="00B459F2" w:rsidRDefault="00B46BCC" w:rsidP="00C64024">
            <w:pPr>
              <w:spacing w:line="240" w:lineRule="auto"/>
              <w:rPr>
                <w:rFonts w:cs="Times New Roman"/>
                <w:iCs/>
                <w:sz w:val="20"/>
                <w:szCs w:val="20"/>
              </w:rPr>
            </w:pPr>
            <w:r w:rsidRPr="00B459F2">
              <w:rPr>
                <w:rFonts w:cs="Times New Roman"/>
                <w:iCs/>
                <w:sz w:val="20"/>
                <w:szCs w:val="20"/>
              </w:rPr>
              <w:t>• ≤15 RED</w:t>
            </w:r>
            <w:r w:rsidRPr="00B459F2">
              <w:rPr>
                <w:rFonts w:cs="Times New Roman"/>
                <w:iCs/>
                <w:sz w:val="20"/>
                <w:szCs w:val="20"/>
                <w:vertAlign w:val="superscript"/>
              </w:rPr>
              <w:t xml:space="preserve">a </w:t>
            </w:r>
            <w:r w:rsidRPr="00B459F2">
              <w:rPr>
                <w:rFonts w:cs="Times New Roman"/>
                <w:iCs/>
                <w:sz w:val="20"/>
                <w:szCs w:val="20"/>
              </w:rPr>
              <w:t>food servings/wk</w:t>
            </w:r>
          </w:p>
        </w:tc>
        <w:tc>
          <w:tcPr>
            <w:tcW w:w="3780" w:type="dxa"/>
          </w:tcPr>
          <w:p w14:paraId="573E54F7" w14:textId="77777777" w:rsidR="00B46BCC" w:rsidRPr="00B459F2" w:rsidRDefault="00B46BCC" w:rsidP="00C64024">
            <w:pPr>
              <w:spacing w:line="240" w:lineRule="auto"/>
              <w:rPr>
                <w:rFonts w:cs="Times New Roman"/>
                <w:iCs/>
                <w:sz w:val="20"/>
                <w:szCs w:val="20"/>
              </w:rPr>
            </w:pPr>
            <w:r w:rsidRPr="00B459F2">
              <w:rPr>
                <w:rFonts w:cs="Times New Roman"/>
                <w:iCs/>
                <w:sz w:val="20"/>
                <w:szCs w:val="20"/>
              </w:rPr>
              <w:t xml:space="preserve">• Days recorded </w:t>
            </w:r>
            <w:r w:rsidRPr="00B459F2">
              <w:rPr>
                <w:rFonts w:cs="Times New Roman"/>
                <w:iCs/>
                <w:sz w:val="20"/>
                <w:szCs w:val="20"/>
              </w:rPr>
              <w:sym w:font="Wingdings" w:char="F0E0"/>
            </w:r>
            <w:r w:rsidRPr="00B459F2">
              <w:rPr>
                <w:rFonts w:cs="Times New Roman"/>
                <w:iCs/>
                <w:sz w:val="20"/>
                <w:szCs w:val="20"/>
              </w:rPr>
              <w:t xml:space="preserve"> number of days with any food/drink tracked</w:t>
            </w:r>
          </w:p>
          <w:p w14:paraId="0D4E7D12" w14:textId="77777777" w:rsidR="00B46BCC" w:rsidRPr="00B459F2" w:rsidRDefault="00B46BCC" w:rsidP="00C64024">
            <w:pPr>
              <w:spacing w:line="240" w:lineRule="auto"/>
              <w:rPr>
                <w:rFonts w:cs="Times New Roman"/>
                <w:iCs/>
                <w:sz w:val="20"/>
                <w:szCs w:val="20"/>
              </w:rPr>
            </w:pPr>
            <w:r w:rsidRPr="00B459F2">
              <w:rPr>
                <w:rFonts w:cs="Times New Roman"/>
                <w:iCs/>
                <w:sz w:val="20"/>
                <w:szCs w:val="20"/>
              </w:rPr>
              <w:t xml:space="preserve">• Recording sufficiency </w:t>
            </w:r>
            <w:r w:rsidRPr="00B459F2">
              <w:rPr>
                <w:rFonts w:cs="Times New Roman"/>
                <w:iCs/>
                <w:sz w:val="20"/>
                <w:szCs w:val="20"/>
              </w:rPr>
              <w:sym w:font="Wingdings" w:char="F0E0"/>
            </w:r>
            <w:r w:rsidRPr="00B459F2">
              <w:rPr>
                <w:rFonts w:cs="Times New Roman"/>
                <w:iCs/>
                <w:sz w:val="20"/>
                <w:szCs w:val="20"/>
              </w:rPr>
              <w:t xml:space="preserve"> ≥5 food/drink items tracked in a day</w:t>
            </w:r>
          </w:p>
          <w:p w14:paraId="1720E040" w14:textId="77777777" w:rsidR="00B46BCC" w:rsidRPr="00B459F2" w:rsidRDefault="00B46BCC" w:rsidP="00C64024">
            <w:pPr>
              <w:spacing w:line="240" w:lineRule="auto"/>
              <w:rPr>
                <w:rFonts w:cs="Times New Roman"/>
                <w:iCs/>
                <w:sz w:val="20"/>
                <w:szCs w:val="20"/>
              </w:rPr>
            </w:pPr>
            <w:r w:rsidRPr="00B459F2">
              <w:rPr>
                <w:rFonts w:cs="Times New Roman"/>
                <w:iCs/>
                <w:sz w:val="20"/>
                <w:szCs w:val="20"/>
              </w:rPr>
              <w:t xml:space="preserve">• Amounts recorded </w:t>
            </w:r>
            <w:r w:rsidRPr="00B459F2">
              <w:rPr>
                <w:rFonts w:cs="Times New Roman"/>
                <w:iCs/>
                <w:sz w:val="20"/>
                <w:szCs w:val="20"/>
              </w:rPr>
              <w:sym w:font="Wingdings" w:char="F0E0"/>
            </w:r>
            <w:r w:rsidRPr="00B459F2">
              <w:rPr>
                <w:rFonts w:cs="Times New Roman"/>
                <w:iCs/>
                <w:sz w:val="20"/>
                <w:szCs w:val="20"/>
              </w:rPr>
              <w:t xml:space="preserve"> proportion of foods/drinks recorded with amount or servings</w:t>
            </w:r>
          </w:p>
          <w:p w14:paraId="6347C061" w14:textId="77777777" w:rsidR="00B46BCC" w:rsidRPr="00B459F2" w:rsidRDefault="00B46BCC" w:rsidP="00C64024">
            <w:pPr>
              <w:spacing w:line="240" w:lineRule="auto"/>
              <w:rPr>
                <w:rFonts w:cs="Times New Roman"/>
                <w:iCs/>
                <w:sz w:val="20"/>
                <w:szCs w:val="20"/>
              </w:rPr>
            </w:pPr>
            <w:r w:rsidRPr="00B459F2">
              <w:rPr>
                <w:rFonts w:cs="Times New Roman"/>
                <w:iCs/>
                <w:sz w:val="20"/>
                <w:szCs w:val="20"/>
              </w:rPr>
              <w:t xml:space="preserve">• Kcals recorded </w:t>
            </w:r>
            <w:r w:rsidRPr="00B459F2">
              <w:rPr>
                <w:rFonts w:cs="Times New Roman"/>
                <w:iCs/>
                <w:sz w:val="20"/>
                <w:szCs w:val="20"/>
              </w:rPr>
              <w:sym w:font="Wingdings" w:char="F0E0"/>
            </w:r>
            <w:r w:rsidRPr="00B459F2">
              <w:rPr>
                <w:rFonts w:cs="Times New Roman"/>
                <w:iCs/>
                <w:sz w:val="20"/>
                <w:szCs w:val="20"/>
              </w:rPr>
              <w:t xml:space="preserve"> proportion of foods/drinks recorded with amount or servings</w:t>
            </w:r>
          </w:p>
          <w:p w14:paraId="52AC2DDE" w14:textId="77777777" w:rsidR="00B46BCC" w:rsidRPr="00B459F2" w:rsidRDefault="00B46BCC" w:rsidP="00C64024">
            <w:pPr>
              <w:spacing w:line="240" w:lineRule="auto"/>
              <w:rPr>
                <w:rFonts w:cs="Times New Roman"/>
                <w:iCs/>
                <w:sz w:val="20"/>
                <w:szCs w:val="20"/>
              </w:rPr>
            </w:pPr>
            <w:r w:rsidRPr="00B459F2">
              <w:rPr>
                <w:rFonts w:cs="Times New Roman"/>
                <w:iCs/>
                <w:sz w:val="20"/>
                <w:szCs w:val="20"/>
              </w:rPr>
              <w:t xml:space="preserve">• Kcals summed </w:t>
            </w:r>
            <w:r w:rsidRPr="00B459F2">
              <w:rPr>
                <w:rFonts w:cs="Times New Roman"/>
                <w:iCs/>
                <w:sz w:val="20"/>
                <w:szCs w:val="20"/>
              </w:rPr>
              <w:sym w:font="Wingdings" w:char="F0E0"/>
            </w:r>
            <w:r w:rsidRPr="00B459F2">
              <w:rPr>
                <w:rFonts w:cs="Times New Roman"/>
                <w:iCs/>
                <w:sz w:val="20"/>
                <w:szCs w:val="20"/>
              </w:rPr>
              <w:t xml:space="preserve"> number of days for which kcals were summed</w:t>
            </w:r>
          </w:p>
        </w:tc>
        <w:tc>
          <w:tcPr>
            <w:tcW w:w="4500" w:type="dxa"/>
          </w:tcPr>
          <w:p w14:paraId="32687551" w14:textId="77777777" w:rsidR="00B46BCC" w:rsidRPr="00B459F2" w:rsidRDefault="00B46BCC" w:rsidP="00C64024">
            <w:pPr>
              <w:spacing w:line="240" w:lineRule="auto"/>
              <w:rPr>
                <w:rFonts w:cs="Times New Roman"/>
                <w:iCs/>
                <w:sz w:val="20"/>
                <w:szCs w:val="20"/>
              </w:rPr>
            </w:pPr>
            <w:r w:rsidRPr="00B459F2">
              <w:rPr>
                <w:rFonts w:cs="Times New Roman"/>
                <w:iCs/>
                <w:sz w:val="20"/>
                <w:szCs w:val="20"/>
              </w:rPr>
              <w:t>• 20% completed some DSM ≥75% of treatment days</w:t>
            </w:r>
          </w:p>
          <w:p w14:paraId="6C696BD4" w14:textId="77777777" w:rsidR="00B46BCC" w:rsidRPr="00B459F2" w:rsidRDefault="00B46BCC" w:rsidP="00C64024">
            <w:pPr>
              <w:spacing w:line="240" w:lineRule="auto"/>
              <w:rPr>
                <w:rFonts w:cs="Times New Roman"/>
                <w:iCs/>
                <w:sz w:val="20"/>
                <w:szCs w:val="20"/>
              </w:rPr>
            </w:pPr>
            <w:r w:rsidRPr="00B459F2">
              <w:rPr>
                <w:rFonts w:cs="Times New Roman"/>
                <w:iCs/>
                <w:sz w:val="20"/>
                <w:szCs w:val="20"/>
              </w:rPr>
              <w:t>• &gt;50% completed some DSM on &lt;25% of treatment days</w:t>
            </w:r>
          </w:p>
          <w:p w14:paraId="235AA831" w14:textId="77777777" w:rsidR="00B46BCC" w:rsidRPr="00B459F2" w:rsidRDefault="00B46BCC" w:rsidP="00C64024">
            <w:pPr>
              <w:spacing w:line="240" w:lineRule="auto"/>
              <w:rPr>
                <w:rFonts w:cs="Times New Roman"/>
                <w:iCs/>
                <w:sz w:val="20"/>
                <w:szCs w:val="20"/>
              </w:rPr>
            </w:pPr>
            <w:r w:rsidRPr="00B459F2">
              <w:rPr>
                <w:rFonts w:cs="Times New Roman"/>
                <w:iCs/>
                <w:sz w:val="20"/>
                <w:szCs w:val="20"/>
              </w:rPr>
              <w:t>• Mean number of days recorded = 34.9 ± 32.7 out of possible 98 days</w:t>
            </w:r>
          </w:p>
          <w:p w14:paraId="67F32329" w14:textId="77777777" w:rsidR="00B46BCC" w:rsidRPr="00B459F2" w:rsidRDefault="00B46BCC" w:rsidP="00C64024">
            <w:pPr>
              <w:spacing w:line="240" w:lineRule="auto"/>
              <w:rPr>
                <w:rFonts w:cs="Times New Roman"/>
                <w:iCs/>
                <w:sz w:val="20"/>
                <w:szCs w:val="20"/>
              </w:rPr>
            </w:pPr>
            <w:r w:rsidRPr="00B459F2">
              <w:rPr>
                <w:rFonts w:cs="Times New Roman"/>
                <w:iCs/>
                <w:sz w:val="20"/>
                <w:szCs w:val="20"/>
              </w:rPr>
              <w:t>• Mean fractions on days for which some DSM occurred:</w:t>
            </w:r>
          </w:p>
          <w:p w14:paraId="7598C10B" w14:textId="77777777" w:rsidR="00B46BCC" w:rsidRPr="00B459F2" w:rsidRDefault="00B46BCC" w:rsidP="00C64024">
            <w:pPr>
              <w:spacing w:line="240" w:lineRule="auto"/>
              <w:ind w:left="160"/>
              <w:rPr>
                <w:rFonts w:cs="Times New Roman"/>
                <w:iCs/>
                <w:sz w:val="20"/>
                <w:szCs w:val="20"/>
              </w:rPr>
            </w:pPr>
            <w:r w:rsidRPr="00B459F2">
              <w:rPr>
                <w:rFonts w:cs="Times New Roman"/>
                <w:iCs/>
                <w:sz w:val="20"/>
                <w:szCs w:val="20"/>
              </w:rPr>
              <w:t>• Recording sufficiency = 0.75 ± 0.26</w:t>
            </w:r>
          </w:p>
          <w:p w14:paraId="0032CB72" w14:textId="77777777" w:rsidR="00B46BCC" w:rsidRPr="00B459F2" w:rsidRDefault="00B46BCC" w:rsidP="00C64024">
            <w:pPr>
              <w:spacing w:line="240" w:lineRule="auto"/>
              <w:ind w:left="160"/>
              <w:rPr>
                <w:rFonts w:cs="Times New Roman"/>
                <w:iCs/>
                <w:sz w:val="20"/>
                <w:szCs w:val="20"/>
              </w:rPr>
            </w:pPr>
            <w:r w:rsidRPr="00B459F2">
              <w:rPr>
                <w:rFonts w:cs="Times New Roman"/>
                <w:iCs/>
                <w:sz w:val="20"/>
                <w:szCs w:val="20"/>
              </w:rPr>
              <w:t>• Amount recorded = 0.81 ± 0.23</w:t>
            </w:r>
          </w:p>
          <w:p w14:paraId="37B37F0D" w14:textId="77777777" w:rsidR="00B46BCC" w:rsidRPr="00B459F2" w:rsidRDefault="00B46BCC" w:rsidP="00C64024">
            <w:pPr>
              <w:spacing w:line="240" w:lineRule="auto"/>
              <w:ind w:left="160"/>
              <w:rPr>
                <w:rFonts w:cs="Times New Roman"/>
                <w:iCs/>
                <w:sz w:val="20"/>
                <w:szCs w:val="20"/>
              </w:rPr>
            </w:pPr>
            <w:r w:rsidRPr="00B459F2">
              <w:rPr>
                <w:rFonts w:cs="Times New Roman"/>
                <w:iCs/>
                <w:sz w:val="20"/>
                <w:szCs w:val="20"/>
              </w:rPr>
              <w:t>• Kcals recorded = 0.74 ± 0.32</w:t>
            </w:r>
          </w:p>
          <w:p w14:paraId="7C1DD6C2" w14:textId="77777777" w:rsidR="00B46BCC" w:rsidRPr="00B459F2" w:rsidRDefault="00B46BCC" w:rsidP="00C64024">
            <w:pPr>
              <w:spacing w:line="240" w:lineRule="auto"/>
              <w:ind w:left="160"/>
              <w:rPr>
                <w:rFonts w:cs="Times New Roman"/>
                <w:iCs/>
                <w:sz w:val="20"/>
                <w:szCs w:val="20"/>
              </w:rPr>
            </w:pPr>
            <w:r w:rsidRPr="00B459F2">
              <w:rPr>
                <w:rFonts w:cs="Times New Roman"/>
                <w:iCs/>
                <w:sz w:val="20"/>
                <w:szCs w:val="20"/>
              </w:rPr>
              <w:t>• Kcals summed = 0.58 ± 0.40</w:t>
            </w:r>
          </w:p>
        </w:tc>
      </w:tr>
      <w:tr w:rsidR="00B46BCC" w:rsidRPr="00B459F2" w14:paraId="0495D257" w14:textId="77777777" w:rsidTr="00C82225">
        <w:tc>
          <w:tcPr>
            <w:tcW w:w="14305" w:type="dxa"/>
            <w:gridSpan w:val="6"/>
          </w:tcPr>
          <w:p w14:paraId="5CBFF25F" w14:textId="77777777" w:rsidR="00B46BCC" w:rsidRPr="00B459F2" w:rsidRDefault="00B46BCC" w:rsidP="00C64024">
            <w:pPr>
              <w:spacing w:line="240" w:lineRule="auto"/>
              <w:rPr>
                <w:rFonts w:cs="Times New Roman"/>
                <w:iCs/>
                <w:sz w:val="20"/>
                <w:szCs w:val="20"/>
              </w:rPr>
            </w:pPr>
            <w:r w:rsidRPr="00B459F2">
              <w:rPr>
                <w:rFonts w:cs="Times New Roman"/>
                <w:iCs/>
                <w:sz w:val="20"/>
                <w:szCs w:val="20"/>
                <w:vertAlign w:val="superscript"/>
              </w:rPr>
              <w:t xml:space="preserve">a </w:t>
            </w:r>
            <w:r w:rsidRPr="00B459F2">
              <w:rPr>
                <w:rFonts w:cs="Times New Roman"/>
                <w:iCs/>
                <w:sz w:val="20"/>
                <w:szCs w:val="20"/>
              </w:rPr>
              <w:t>RED food is a term used in traffic light diets to describe less healthy (high-calorie, low-nutrient density) food choices</w:t>
            </w:r>
          </w:p>
          <w:p w14:paraId="4AC2012D" w14:textId="77777777" w:rsidR="00B46BCC" w:rsidRPr="00B459F2" w:rsidRDefault="00B46BCC" w:rsidP="00C64024">
            <w:pPr>
              <w:spacing w:line="240" w:lineRule="auto"/>
              <w:rPr>
                <w:rFonts w:cs="Times New Roman"/>
                <w:iCs/>
                <w:sz w:val="20"/>
                <w:szCs w:val="20"/>
              </w:rPr>
            </w:pPr>
            <w:r w:rsidRPr="00B459F2">
              <w:rPr>
                <w:rFonts w:cs="Times New Roman"/>
                <w:iCs/>
                <w:sz w:val="20"/>
                <w:szCs w:val="20"/>
                <w:vertAlign w:val="superscript"/>
              </w:rPr>
              <w:t xml:space="preserve">b </w:t>
            </w:r>
            <w:r w:rsidRPr="00B459F2">
              <w:rPr>
                <w:rFonts w:cs="Times New Roman"/>
                <w:iCs/>
                <w:sz w:val="20"/>
                <w:szCs w:val="20"/>
              </w:rPr>
              <w:t>GREEN food is a term used in traffic light diets to describe healthier (low-calorie, high-nutrient density) foods choices</w:t>
            </w:r>
          </w:p>
          <w:p w14:paraId="0FB3ECF3" w14:textId="77777777" w:rsidR="00B46BCC" w:rsidRPr="00B459F2" w:rsidRDefault="00B46BCC" w:rsidP="00C64024">
            <w:pPr>
              <w:spacing w:line="240" w:lineRule="auto"/>
              <w:rPr>
                <w:rFonts w:cs="Times New Roman"/>
                <w:iCs/>
                <w:sz w:val="20"/>
                <w:szCs w:val="20"/>
              </w:rPr>
            </w:pPr>
            <w:r w:rsidRPr="00B459F2">
              <w:rPr>
                <w:rFonts w:cs="Times New Roman"/>
                <w:iCs/>
                <w:sz w:val="20"/>
                <w:szCs w:val="20"/>
              </w:rPr>
              <w:t>Abbreviations: kcal = kilocalories; mo = month; wk = week; yr = year</w:t>
            </w:r>
          </w:p>
        </w:tc>
      </w:tr>
    </w:tbl>
    <w:p w14:paraId="46CFBDA6" w14:textId="77777777" w:rsidR="00B46BCC" w:rsidRPr="00B459F2" w:rsidRDefault="00B46BCC" w:rsidP="00C64024">
      <w:pPr>
        <w:spacing w:line="480" w:lineRule="auto"/>
        <w:ind w:firstLine="720"/>
        <w:rPr>
          <w:rFonts w:cs="Times New Roman"/>
          <w:iCs/>
          <w:szCs w:val="24"/>
        </w:rPr>
        <w:sectPr w:rsidR="00B46BCC" w:rsidRPr="00B459F2" w:rsidSect="00B46BCC">
          <w:pgSz w:w="15840" w:h="12240" w:orient="landscape"/>
          <w:pgMar w:top="720" w:right="720" w:bottom="720" w:left="720" w:header="720" w:footer="720" w:gutter="0"/>
          <w:cols w:space="720"/>
          <w:docGrid w:linePitch="360"/>
        </w:sectPr>
      </w:pPr>
    </w:p>
    <w:p w14:paraId="37F4A805" w14:textId="29C3B0C6" w:rsidR="00C64024" w:rsidRDefault="00C64024" w:rsidP="00C64024">
      <w:pPr>
        <w:spacing w:line="480" w:lineRule="auto"/>
        <w:rPr>
          <w:rFonts w:cs="Times New Roman"/>
          <w:iCs/>
          <w:szCs w:val="24"/>
        </w:rPr>
      </w:pPr>
      <w:r w:rsidRPr="00B459F2">
        <w:rPr>
          <w:rFonts w:cs="Times New Roman"/>
          <w:iCs/>
          <w:szCs w:val="24"/>
        </w:rPr>
        <w:lastRenderedPageBreak/>
        <w:t>more than half of participants completed DSM on &lt;25% of treatment days. The mean number of</w:t>
      </w:r>
    </w:p>
    <w:p w14:paraId="71816170" w14:textId="25188009" w:rsidR="00497FE1" w:rsidRPr="00B459F2" w:rsidRDefault="0087479C" w:rsidP="00C64024">
      <w:pPr>
        <w:spacing w:line="480" w:lineRule="auto"/>
        <w:rPr>
          <w:rFonts w:cs="Times New Roman"/>
          <w:iCs/>
          <w:szCs w:val="24"/>
        </w:rPr>
      </w:pPr>
      <w:r w:rsidRPr="00B459F2">
        <w:rPr>
          <w:rFonts w:cs="Times New Roman"/>
          <w:iCs/>
          <w:szCs w:val="24"/>
        </w:rPr>
        <w:t xml:space="preserve">days with any items recorded was only 34.9 ± 32.7 out of a possible 98 days. For days on which any DSM occurred, the mean fraction of recording sufficiency (i.e., days with ≥5 foods/drinks tracked in a day) was 0.75 ± 0.26. </w:t>
      </w:r>
    </w:p>
    <w:p w14:paraId="7B3548E0" w14:textId="6E1F888D" w:rsidR="00D05F8F" w:rsidRPr="00B459F2" w:rsidRDefault="00CE47DD" w:rsidP="00C64024">
      <w:pPr>
        <w:spacing w:line="480" w:lineRule="auto"/>
        <w:ind w:firstLine="720"/>
        <w:rPr>
          <w:rFonts w:cs="Times New Roman"/>
          <w:iCs/>
          <w:szCs w:val="24"/>
        </w:rPr>
      </w:pPr>
      <w:r w:rsidRPr="00B459F2">
        <w:rPr>
          <w:rFonts w:cs="Times New Roman"/>
          <w:iCs/>
          <w:szCs w:val="24"/>
        </w:rPr>
        <w:t xml:space="preserve">Dietary goals were not </w:t>
      </w:r>
      <w:r w:rsidR="002755E7" w:rsidRPr="00B459F2">
        <w:rPr>
          <w:rFonts w:cs="Times New Roman"/>
          <w:iCs/>
          <w:szCs w:val="24"/>
        </w:rPr>
        <w:t>reported</w:t>
      </w:r>
      <w:r w:rsidRPr="00B459F2">
        <w:rPr>
          <w:rFonts w:cs="Times New Roman"/>
          <w:iCs/>
          <w:szCs w:val="24"/>
        </w:rPr>
        <w:t xml:space="preserve"> for the final two studies, both of which </w:t>
      </w:r>
      <w:r w:rsidR="002755E7" w:rsidRPr="00B459F2">
        <w:rPr>
          <w:rFonts w:cs="Times New Roman"/>
          <w:iCs/>
          <w:szCs w:val="24"/>
        </w:rPr>
        <w:t>included</w:t>
      </w:r>
      <w:r w:rsidRPr="00B459F2">
        <w:rPr>
          <w:rFonts w:cs="Times New Roman"/>
          <w:iCs/>
          <w:szCs w:val="24"/>
        </w:rPr>
        <w:t xml:space="preserve"> samples from </w:t>
      </w:r>
      <w:r w:rsidR="009E27FE" w:rsidRPr="00B459F2">
        <w:rPr>
          <w:rFonts w:cs="Times New Roman"/>
          <w:iCs/>
          <w:szCs w:val="24"/>
        </w:rPr>
        <w:t>FitMatters, a multidisciplinary weight control program</w:t>
      </w:r>
      <w:r w:rsidR="00955E58" w:rsidRPr="00B459F2">
        <w:rPr>
          <w:rFonts w:cs="Times New Roman"/>
          <w:iCs/>
          <w:szCs w:val="24"/>
        </w:rPr>
        <w:t>.</w:t>
      </w:r>
      <w:r w:rsidR="00955E58" w:rsidRPr="00B459F2">
        <w:rPr>
          <w:rFonts w:cs="Times New Roman"/>
          <w:iCs/>
          <w:szCs w:val="24"/>
        </w:rPr>
        <w:fldChar w:fldCharType="begin"/>
      </w:r>
      <w:r w:rsidR="0006288F">
        <w:rPr>
          <w:rFonts w:cs="Times New Roman"/>
          <w:iCs/>
          <w:szCs w:val="24"/>
        </w:rPr>
        <w:instrText xml:space="preserve"> ADDIN EN.CITE &lt;EndNote&gt;&lt;Cite&gt;&lt;Author&gt;Kirschenbaum&lt;/Author&gt;&lt;Year&gt;2005&lt;/Year&gt;&lt;RecNum&gt;111327&lt;/RecNum&gt;&lt;DisplayText&gt;&lt;style face="superscript"&gt;6,7&lt;/style&gt;&lt;/DisplayText&gt;&lt;record&gt;&lt;rec-number&gt;111327&lt;/rec-number&gt;&lt;foreign-keys&gt;&lt;key app="EN" db-id="p2z9ts9pb5vr0pewwazx9x57xdwpdvrxv92t" timestamp="1736472740" guid="1c66610a-86c3-4f47-b95a-cb312ffb0e96"&gt;111327&lt;/key&gt;&lt;/foreign-keys&gt;&lt;ref-type name="Journal Article"&gt;17&lt;/ref-type&gt;&lt;contributors&gt;&lt;authors&gt;&lt;author&gt;Kirschenbaum, Daniel S.&lt;/author&gt;&lt;author&gt;Germann, Julie N.&lt;/author&gt;&lt;author&gt;Rich, Barry H.&lt;/author&gt;&lt;/authors&gt;&lt;/contributors&gt;&lt;titles&gt;&lt;title&gt;Treatment of morbid obesity in low-income adolescents: effects of parental self-monitoring&lt;/title&gt;&lt;secondary-title&gt;Obesity Research&lt;/secondary-title&gt;&lt;/titles&gt;&lt;pages&gt;1527-1529&lt;/pages&gt;&lt;volume&gt;13&lt;/volume&gt;&lt;number&gt;9&lt;/number&gt;&lt;dates&gt;&lt;year&gt;2005&lt;/year&gt;&lt;/dates&gt;&lt;isbn&gt;1071-7323&lt;/isbn&gt;&lt;urls&gt;&lt;related-urls&gt;&lt;url&gt;https://onlinelibrary.wiley.com/doi/abs/10.1038/oby.2005.187&lt;/url&gt;&lt;/related-urls&gt;&lt;/urls&gt;&lt;electronic-resource-num&gt;10.1038/oby.2005.187&lt;/electronic-resource-num&gt;&lt;/record&gt;&lt;/Cite&gt;&lt;Cite&gt;&lt;Author&gt;Germann&lt;/Author&gt;&lt;Year&gt;2007&lt;/Year&gt;&lt;RecNum&gt;91552&lt;/RecNum&gt;&lt;record&gt;&lt;rec-number&gt;91552&lt;/rec-number&gt;&lt;foreign-keys&gt;&lt;key app="EN" db-id="p2z9ts9pb5vr0pewwazx9x57xdwpdvrxv92t" timestamp="1609012075" guid="0d12688b-ae91-4557-aa3b-da9dbbb8588e"&gt;91552&lt;/key&gt;&lt;/foreign-keys&gt;&lt;ref-type name="Journal Article"&gt;17&lt;/ref-type&gt;&lt;contributors&gt;&lt;authors&gt;&lt;author&gt;Germann, Julie N&lt;/author&gt;&lt;author&gt;Kirschenbaum, Daniel S&lt;/author&gt;&lt;author&gt;Rich, Barry H&lt;/author&gt;&lt;/authors&gt;&lt;/contributors&gt;&lt;titles&gt;&lt;title&gt;Child and parental self-monitoring as determinants of success in the treatment of morbid obesity in low-income minority children&lt;/title&gt;&lt;secondary-title&gt;Journal of Pediatric Psychology&lt;/secondary-title&gt;&lt;/titles&gt;&lt;periodical&gt;&lt;full-title&gt;Journal of Pediatric Psychology&lt;/full-title&gt;&lt;abbr-1&gt;J. Pediatr. Psychol.&lt;/abbr-1&gt;&lt;abbr-2&gt;J Pediatr Psychol&lt;/abbr-2&gt;&lt;/periodical&gt;&lt;pages&gt;111-121&lt;/pages&gt;&lt;volume&gt;32&lt;/volume&gt;&lt;number&gt;1&lt;/number&gt;&lt;dates&gt;&lt;year&gt;2007&lt;/year&gt;&lt;/dates&gt;&lt;isbn&gt;1465-735X&lt;/isbn&gt;&lt;urls&gt;&lt;/urls&gt;&lt;/record&gt;&lt;/Cite&gt;&lt;/EndNote&gt;</w:instrText>
      </w:r>
      <w:r w:rsidR="00955E58" w:rsidRPr="00B459F2">
        <w:rPr>
          <w:rFonts w:cs="Times New Roman"/>
          <w:iCs/>
          <w:szCs w:val="24"/>
        </w:rPr>
        <w:fldChar w:fldCharType="separate"/>
      </w:r>
      <w:r w:rsidR="00393BF2" w:rsidRPr="00B459F2">
        <w:rPr>
          <w:rFonts w:cs="Times New Roman"/>
          <w:iCs/>
          <w:noProof/>
          <w:szCs w:val="24"/>
          <w:vertAlign w:val="superscript"/>
        </w:rPr>
        <w:t>6,7</w:t>
      </w:r>
      <w:r w:rsidR="00955E58" w:rsidRPr="00B459F2">
        <w:rPr>
          <w:rFonts w:cs="Times New Roman"/>
          <w:iCs/>
          <w:szCs w:val="24"/>
        </w:rPr>
        <w:fldChar w:fldCharType="end"/>
      </w:r>
      <w:r w:rsidR="00955E58" w:rsidRPr="00B459F2">
        <w:rPr>
          <w:rFonts w:cs="Times New Roman"/>
          <w:iCs/>
          <w:szCs w:val="24"/>
        </w:rPr>
        <w:t xml:space="preserve"> For these studies,</w:t>
      </w:r>
      <w:r w:rsidR="00BC4A8E" w:rsidRPr="00B459F2">
        <w:rPr>
          <w:rFonts w:cs="Times New Roman"/>
          <w:iCs/>
          <w:szCs w:val="24"/>
        </w:rPr>
        <w:t xml:space="preserve"> DSM </w:t>
      </w:r>
      <w:r w:rsidR="00640A2F" w:rsidRPr="00B459F2">
        <w:rPr>
          <w:rFonts w:cs="Times New Roman"/>
          <w:iCs/>
          <w:szCs w:val="24"/>
        </w:rPr>
        <w:t>adherence</w:t>
      </w:r>
      <w:r w:rsidR="00BC4A8E" w:rsidRPr="00B459F2">
        <w:rPr>
          <w:rFonts w:cs="Times New Roman"/>
          <w:iCs/>
          <w:szCs w:val="24"/>
        </w:rPr>
        <w:t xml:space="preserve"> was operationalized as frequency, or the number of days per week on which any food or drink was tracked</w:t>
      </w:r>
      <w:r w:rsidR="009E27FE" w:rsidRPr="00B459F2">
        <w:rPr>
          <w:rFonts w:cs="Times New Roman"/>
          <w:iCs/>
          <w:szCs w:val="24"/>
        </w:rPr>
        <w:t xml:space="preserve">. </w:t>
      </w:r>
      <w:r w:rsidR="00955E58" w:rsidRPr="00B459F2">
        <w:rPr>
          <w:rFonts w:cs="Times New Roman"/>
          <w:iCs/>
          <w:szCs w:val="24"/>
        </w:rPr>
        <w:t xml:space="preserve">In </w:t>
      </w:r>
      <w:r w:rsidR="00640A2F" w:rsidRPr="00B459F2">
        <w:rPr>
          <w:rFonts w:cs="Times New Roman"/>
          <w:iCs/>
          <w:szCs w:val="24"/>
        </w:rPr>
        <w:t>one study</w:t>
      </w:r>
      <w:r w:rsidR="00955E58" w:rsidRPr="00B459F2">
        <w:rPr>
          <w:rFonts w:cs="Times New Roman"/>
          <w:iCs/>
          <w:szCs w:val="24"/>
        </w:rPr>
        <w:t xml:space="preserve">, </w:t>
      </w:r>
      <w:r w:rsidR="00E35ED3" w:rsidRPr="00B459F2">
        <w:rPr>
          <w:rFonts w:cs="Times New Roman"/>
          <w:iCs/>
          <w:szCs w:val="24"/>
        </w:rPr>
        <w:t>28% of participants</w:t>
      </w:r>
      <w:r w:rsidR="00094337" w:rsidRPr="00B459F2">
        <w:rPr>
          <w:rFonts w:cs="Times New Roman"/>
          <w:iCs/>
          <w:szCs w:val="24"/>
        </w:rPr>
        <w:t xml:space="preserve"> (13.0 ± 2.4 years; n = 61) </w:t>
      </w:r>
      <w:r w:rsidR="00E35ED3" w:rsidRPr="00B459F2">
        <w:rPr>
          <w:rFonts w:cs="Times New Roman"/>
          <w:iCs/>
          <w:szCs w:val="24"/>
        </w:rPr>
        <w:t>did not self-monitor in the first month of intervention, and another 44%</w:t>
      </w:r>
      <w:r w:rsidR="00780478" w:rsidRPr="00B459F2">
        <w:rPr>
          <w:rFonts w:cs="Times New Roman"/>
          <w:iCs/>
          <w:szCs w:val="24"/>
        </w:rPr>
        <w:t xml:space="preserve"> were considered </w:t>
      </w:r>
      <w:r w:rsidR="00D05F8F" w:rsidRPr="00B459F2">
        <w:rPr>
          <w:rFonts w:cs="Times New Roman"/>
          <w:iCs/>
          <w:szCs w:val="24"/>
        </w:rPr>
        <w:t>l</w:t>
      </w:r>
      <w:r w:rsidR="00780478" w:rsidRPr="00B459F2">
        <w:rPr>
          <w:rFonts w:cs="Times New Roman"/>
          <w:iCs/>
          <w:szCs w:val="24"/>
        </w:rPr>
        <w:t xml:space="preserve">ow </w:t>
      </w:r>
      <w:r w:rsidR="00D05F8F" w:rsidRPr="00B459F2">
        <w:rPr>
          <w:rFonts w:cs="Times New Roman"/>
          <w:iCs/>
          <w:szCs w:val="24"/>
        </w:rPr>
        <w:t>m</w:t>
      </w:r>
      <w:r w:rsidR="00780478" w:rsidRPr="00B459F2">
        <w:rPr>
          <w:rFonts w:cs="Times New Roman"/>
          <w:iCs/>
          <w:szCs w:val="24"/>
        </w:rPr>
        <w:t>onitors (averaged 0.5-3.5 days/week with tracking).</w:t>
      </w:r>
      <w:r w:rsidR="00FB07CD" w:rsidRPr="00B459F2">
        <w:rPr>
          <w:rFonts w:cs="Times New Roman"/>
          <w:iCs/>
          <w:szCs w:val="24"/>
        </w:rPr>
        <w:fldChar w:fldCharType="begin"/>
      </w:r>
      <w:r w:rsidR="0006288F">
        <w:rPr>
          <w:rFonts w:cs="Times New Roman"/>
          <w:iCs/>
          <w:szCs w:val="24"/>
        </w:rPr>
        <w:instrText xml:space="preserve"> ADDIN EN.CITE &lt;EndNote&gt;&lt;Cite&gt;&lt;Author&gt;Kirschenbaum&lt;/Author&gt;&lt;Year&gt;2005&lt;/Year&gt;&lt;RecNum&gt;111327&lt;/RecNum&gt;&lt;DisplayText&gt;&lt;style face="superscript"&gt;6&lt;/style&gt;&lt;/DisplayText&gt;&lt;record&gt;&lt;rec-number&gt;111327&lt;/rec-number&gt;&lt;foreign-keys&gt;&lt;key app="EN" db-id="p2z9ts9pb5vr0pewwazx9x57xdwpdvrxv92t" timestamp="1736472740" guid="1c66610a-86c3-4f47-b95a-cb312ffb0e96"&gt;111327&lt;/key&gt;&lt;/foreign-keys&gt;&lt;ref-type name="Journal Article"&gt;17&lt;/ref-type&gt;&lt;contributors&gt;&lt;authors&gt;&lt;author&gt;Kirschenbaum, Daniel S.&lt;/author&gt;&lt;author&gt;Germann, Julie N.&lt;/author&gt;&lt;author&gt;Rich, Barry H.&lt;/author&gt;&lt;/authors&gt;&lt;/contributors&gt;&lt;titles&gt;&lt;title&gt;Treatment of morbid obesity in low-income adolescents: effects of parental self-monitoring&lt;/title&gt;&lt;secondary-title&gt;Obesity Research&lt;/secondary-title&gt;&lt;/titles&gt;&lt;pages&gt;1527-1529&lt;/pages&gt;&lt;volume&gt;13&lt;/volume&gt;&lt;number&gt;9&lt;/number&gt;&lt;dates&gt;&lt;year&gt;2005&lt;/year&gt;&lt;/dates&gt;&lt;isbn&gt;1071-7323&lt;/isbn&gt;&lt;urls&gt;&lt;related-urls&gt;&lt;url&gt;https://onlinelibrary.wiley.com/doi/abs/10.1038/oby.2005.187&lt;/url&gt;&lt;/related-urls&gt;&lt;/urls&gt;&lt;electronic-resource-num&gt;10.1038/oby.2005.187&lt;/electronic-resource-num&gt;&lt;/record&gt;&lt;/Cite&gt;&lt;/EndNote&gt;</w:instrText>
      </w:r>
      <w:r w:rsidR="00FB07CD" w:rsidRPr="00B459F2">
        <w:rPr>
          <w:rFonts w:cs="Times New Roman"/>
          <w:iCs/>
          <w:szCs w:val="24"/>
        </w:rPr>
        <w:fldChar w:fldCharType="separate"/>
      </w:r>
      <w:r w:rsidR="00393BF2" w:rsidRPr="00B459F2">
        <w:rPr>
          <w:rFonts w:cs="Times New Roman"/>
          <w:iCs/>
          <w:noProof/>
          <w:szCs w:val="24"/>
          <w:vertAlign w:val="superscript"/>
        </w:rPr>
        <w:t>6</w:t>
      </w:r>
      <w:r w:rsidR="00FB07CD" w:rsidRPr="00B459F2">
        <w:rPr>
          <w:rFonts w:cs="Times New Roman"/>
          <w:iCs/>
          <w:szCs w:val="24"/>
        </w:rPr>
        <w:fldChar w:fldCharType="end"/>
      </w:r>
      <w:r w:rsidR="00780478" w:rsidRPr="00B459F2">
        <w:rPr>
          <w:rFonts w:cs="Times New Roman"/>
          <w:iCs/>
          <w:szCs w:val="24"/>
        </w:rPr>
        <w:t xml:space="preserve"> The </w:t>
      </w:r>
      <w:r w:rsidR="00FB07CD" w:rsidRPr="00B459F2">
        <w:rPr>
          <w:rFonts w:cs="Times New Roman"/>
          <w:iCs/>
          <w:szCs w:val="24"/>
        </w:rPr>
        <w:t>percentage</w:t>
      </w:r>
      <w:r w:rsidR="00780478" w:rsidRPr="00B459F2">
        <w:rPr>
          <w:rFonts w:cs="Times New Roman"/>
          <w:iCs/>
          <w:szCs w:val="24"/>
        </w:rPr>
        <w:t xml:space="preserve"> of Low Monitors increased to </w:t>
      </w:r>
      <w:r w:rsidR="00E371CA" w:rsidRPr="00B459F2">
        <w:rPr>
          <w:rFonts w:cs="Times New Roman"/>
          <w:iCs/>
          <w:szCs w:val="24"/>
        </w:rPr>
        <w:t>70</w:t>
      </w:r>
      <w:r w:rsidR="00780478" w:rsidRPr="00B459F2">
        <w:rPr>
          <w:rFonts w:cs="Times New Roman"/>
          <w:iCs/>
          <w:szCs w:val="24"/>
        </w:rPr>
        <w:t xml:space="preserve">% </w:t>
      </w:r>
      <w:r w:rsidR="00497FE1" w:rsidRPr="00B459F2">
        <w:rPr>
          <w:rFonts w:cs="Times New Roman"/>
          <w:iCs/>
          <w:szCs w:val="24"/>
        </w:rPr>
        <w:t>in</w:t>
      </w:r>
      <w:r w:rsidR="00780478" w:rsidRPr="00B459F2">
        <w:rPr>
          <w:rFonts w:cs="Times New Roman"/>
          <w:iCs/>
          <w:szCs w:val="24"/>
        </w:rPr>
        <w:t xml:space="preserve"> </w:t>
      </w:r>
      <w:r w:rsidR="00FB07CD" w:rsidRPr="00B459F2">
        <w:rPr>
          <w:rFonts w:cs="Times New Roman"/>
          <w:iCs/>
          <w:szCs w:val="24"/>
        </w:rPr>
        <w:t>month 3.</w:t>
      </w:r>
      <w:r w:rsidR="00E94E08" w:rsidRPr="00B459F2">
        <w:rPr>
          <w:rFonts w:cs="Times New Roman"/>
          <w:iCs/>
          <w:szCs w:val="24"/>
        </w:rPr>
        <w:t xml:space="preserve"> </w:t>
      </w:r>
      <w:r w:rsidR="0087479C" w:rsidRPr="00B459F2">
        <w:rPr>
          <w:rFonts w:cs="Times New Roman"/>
          <w:iCs/>
          <w:szCs w:val="24"/>
        </w:rPr>
        <w:t>In the second study, participants (13.2 ± 2.2 years; n = 228) were enrolled in a 6-month</w:t>
      </w:r>
      <w:r w:rsidR="00BA010D" w:rsidRPr="00B459F2">
        <w:rPr>
          <w:rFonts w:cs="Times New Roman"/>
          <w:iCs/>
          <w:szCs w:val="24"/>
        </w:rPr>
        <w:t xml:space="preserve"> </w:t>
      </w:r>
      <w:r w:rsidR="0087479C" w:rsidRPr="00B459F2">
        <w:rPr>
          <w:rFonts w:cs="Times New Roman"/>
          <w:iCs/>
          <w:szCs w:val="24"/>
        </w:rPr>
        <w:t>intervention.</w:t>
      </w:r>
      <w:r w:rsidR="0087479C" w:rsidRPr="00B459F2">
        <w:rPr>
          <w:rFonts w:cs="Times New Roman"/>
          <w:iCs/>
          <w:szCs w:val="24"/>
        </w:rPr>
        <w:fldChar w:fldCharType="begin"/>
      </w:r>
      <w:r w:rsidR="0006288F">
        <w:rPr>
          <w:rFonts w:cs="Times New Roman"/>
          <w:iCs/>
          <w:szCs w:val="24"/>
        </w:rPr>
        <w:instrText xml:space="preserve"> ADDIN EN.CITE &lt;EndNote&gt;&lt;Cite&gt;&lt;Author&gt;Germann&lt;/Author&gt;&lt;Year&gt;2007&lt;/Year&gt;&lt;RecNum&gt;91552&lt;/RecNum&gt;&lt;DisplayText&gt;&lt;style face="superscript"&gt;7&lt;/style&gt;&lt;/DisplayText&gt;&lt;record&gt;&lt;rec-number&gt;91552&lt;/rec-number&gt;&lt;foreign-keys&gt;&lt;key app="EN" db-id="p2z9ts9pb5vr0pewwazx9x57xdwpdvrxv92t" timestamp="1609012075" guid="0d12688b-ae91-4557-aa3b-da9dbbb8588e"&gt;91552&lt;/key&gt;&lt;/foreign-keys&gt;&lt;ref-type name="Journal Article"&gt;17&lt;/ref-type&gt;&lt;contributors&gt;&lt;authors&gt;&lt;author&gt;Germann, Julie N&lt;/author&gt;&lt;author&gt;Kirschenbaum, Daniel S&lt;/author&gt;&lt;author&gt;Rich, Barry H&lt;/author&gt;&lt;/authors&gt;&lt;/contributors&gt;&lt;titles&gt;&lt;title&gt;Child and parental self-monitoring as determinants of success in the treatment of morbid obesity in low-income minority children&lt;/title&gt;&lt;secondary-title&gt;Journal of Pediatric Psychology&lt;/secondary-title&gt;&lt;/titles&gt;&lt;periodical&gt;&lt;full-title&gt;Journal of Pediatric Psychology&lt;/full-title&gt;&lt;abbr-1&gt;J. Pediatr. Psychol.&lt;/abbr-1&gt;&lt;abbr-2&gt;J Pediatr Psychol&lt;/abbr-2&gt;&lt;/periodical&gt;&lt;pages&gt;111-121&lt;/pages&gt;&lt;volume&gt;32&lt;/volume&gt;&lt;number&gt;1&lt;/number&gt;&lt;dates&gt;&lt;year&gt;2007&lt;/year&gt;&lt;/dates&gt;&lt;isbn&gt;1465-735X&lt;/isbn&gt;&lt;urls&gt;&lt;/urls&gt;&lt;/record&gt;&lt;/Cite&gt;&lt;/EndNote&gt;</w:instrText>
      </w:r>
      <w:r w:rsidR="0087479C" w:rsidRPr="00B459F2">
        <w:rPr>
          <w:rFonts w:cs="Times New Roman"/>
          <w:iCs/>
          <w:szCs w:val="24"/>
        </w:rPr>
        <w:fldChar w:fldCharType="separate"/>
      </w:r>
      <w:r w:rsidR="00393BF2" w:rsidRPr="00B459F2">
        <w:rPr>
          <w:rFonts w:cs="Times New Roman"/>
          <w:iCs/>
          <w:noProof/>
          <w:szCs w:val="24"/>
          <w:vertAlign w:val="superscript"/>
        </w:rPr>
        <w:t>7</w:t>
      </w:r>
      <w:r w:rsidR="0087479C" w:rsidRPr="00B459F2">
        <w:rPr>
          <w:rFonts w:cs="Times New Roman"/>
          <w:iCs/>
          <w:szCs w:val="24"/>
        </w:rPr>
        <w:fldChar w:fldCharType="end"/>
      </w:r>
      <w:r w:rsidR="0087479C" w:rsidRPr="00B459F2">
        <w:rPr>
          <w:rFonts w:cs="Times New Roman"/>
          <w:iCs/>
          <w:szCs w:val="24"/>
        </w:rPr>
        <w:t xml:space="preserve"> </w:t>
      </w:r>
      <w:r w:rsidR="00D05F8F" w:rsidRPr="00B459F2">
        <w:rPr>
          <w:rFonts w:cs="Times New Roman"/>
          <w:iCs/>
          <w:szCs w:val="24"/>
        </w:rPr>
        <w:t>O</w:t>
      </w:r>
      <w:r w:rsidR="0087479C" w:rsidRPr="00B459F2">
        <w:rPr>
          <w:rFonts w:cs="Times New Roman"/>
          <w:iCs/>
          <w:szCs w:val="24"/>
        </w:rPr>
        <w:t>ne-fifth did not complete any DSM</w:t>
      </w:r>
      <w:r w:rsidR="00D05F8F" w:rsidRPr="00B459F2">
        <w:rPr>
          <w:rFonts w:cs="Times New Roman"/>
          <w:iCs/>
          <w:szCs w:val="24"/>
        </w:rPr>
        <w:t xml:space="preserve"> in the first month of intervention</w:t>
      </w:r>
      <w:r w:rsidR="0087479C" w:rsidRPr="00B459F2">
        <w:rPr>
          <w:rFonts w:cs="Times New Roman"/>
          <w:iCs/>
          <w:szCs w:val="24"/>
        </w:rPr>
        <w:t>, and 36%</w:t>
      </w:r>
      <w:r w:rsidR="00640A2F" w:rsidRPr="00B459F2">
        <w:rPr>
          <w:rFonts w:cs="Times New Roman"/>
          <w:iCs/>
          <w:szCs w:val="24"/>
        </w:rPr>
        <w:t xml:space="preserve"> </w:t>
      </w:r>
      <w:r w:rsidR="0003422A" w:rsidRPr="00B459F2">
        <w:rPr>
          <w:rFonts w:cs="Times New Roman"/>
          <w:iCs/>
          <w:szCs w:val="24"/>
        </w:rPr>
        <w:t>were considered Low Monitors</w:t>
      </w:r>
      <w:r w:rsidR="0087479C" w:rsidRPr="00B459F2">
        <w:rPr>
          <w:rFonts w:cs="Times New Roman"/>
          <w:iCs/>
          <w:szCs w:val="24"/>
        </w:rPr>
        <w:t>. In month 3, 6</w:t>
      </w:r>
      <w:r w:rsidR="00C07994" w:rsidRPr="00B459F2">
        <w:rPr>
          <w:rFonts w:cs="Times New Roman"/>
          <w:iCs/>
          <w:szCs w:val="24"/>
        </w:rPr>
        <w:t>2</w:t>
      </w:r>
      <w:r w:rsidR="0087479C" w:rsidRPr="00B459F2">
        <w:rPr>
          <w:rFonts w:cs="Times New Roman"/>
          <w:iCs/>
          <w:szCs w:val="24"/>
        </w:rPr>
        <w:t xml:space="preserve">% of participants were considered </w:t>
      </w:r>
      <w:r w:rsidR="000C12B1" w:rsidRPr="00B459F2">
        <w:rPr>
          <w:rFonts w:cs="Times New Roman"/>
          <w:iCs/>
          <w:szCs w:val="24"/>
        </w:rPr>
        <w:t>L</w:t>
      </w:r>
      <w:r w:rsidR="0087479C" w:rsidRPr="00B459F2">
        <w:rPr>
          <w:rFonts w:cs="Times New Roman"/>
          <w:iCs/>
          <w:szCs w:val="24"/>
        </w:rPr>
        <w:t xml:space="preserve">ow </w:t>
      </w:r>
      <w:r w:rsidR="000C12B1" w:rsidRPr="00B459F2">
        <w:rPr>
          <w:rFonts w:cs="Times New Roman"/>
          <w:iCs/>
          <w:szCs w:val="24"/>
        </w:rPr>
        <w:t>M</w:t>
      </w:r>
      <w:r w:rsidR="0087479C" w:rsidRPr="00B459F2">
        <w:rPr>
          <w:rFonts w:cs="Times New Roman"/>
          <w:iCs/>
          <w:szCs w:val="24"/>
        </w:rPr>
        <w:t xml:space="preserve">onitors, while 75% of participants were considered </w:t>
      </w:r>
      <w:r w:rsidR="000C12B1" w:rsidRPr="00B459F2">
        <w:rPr>
          <w:rFonts w:cs="Times New Roman"/>
          <w:iCs/>
          <w:szCs w:val="24"/>
        </w:rPr>
        <w:t>L</w:t>
      </w:r>
      <w:r w:rsidR="0087479C" w:rsidRPr="00B459F2">
        <w:rPr>
          <w:rFonts w:cs="Times New Roman"/>
          <w:iCs/>
          <w:szCs w:val="24"/>
        </w:rPr>
        <w:t xml:space="preserve">ow </w:t>
      </w:r>
      <w:r w:rsidR="000C12B1" w:rsidRPr="00B459F2">
        <w:rPr>
          <w:rFonts w:cs="Times New Roman"/>
          <w:iCs/>
          <w:szCs w:val="24"/>
        </w:rPr>
        <w:t>M</w:t>
      </w:r>
      <w:r w:rsidR="0087479C" w:rsidRPr="00B459F2">
        <w:rPr>
          <w:rFonts w:cs="Times New Roman"/>
          <w:iCs/>
          <w:szCs w:val="24"/>
        </w:rPr>
        <w:t xml:space="preserve">onitors during month 6. </w:t>
      </w:r>
    </w:p>
    <w:p w14:paraId="30B44277" w14:textId="34CF9F18" w:rsidR="001C5424" w:rsidRPr="00B459F2" w:rsidRDefault="00257368" w:rsidP="00C64024">
      <w:pPr>
        <w:spacing w:line="480" w:lineRule="auto"/>
        <w:ind w:firstLine="720"/>
        <w:rPr>
          <w:rFonts w:cs="Times New Roman"/>
          <w:szCs w:val="24"/>
        </w:rPr>
      </w:pPr>
      <w:r w:rsidRPr="00B459F2">
        <w:rPr>
          <w:rFonts w:cs="Times New Roman"/>
          <w:iCs/>
          <w:szCs w:val="24"/>
        </w:rPr>
        <w:t>T</w:t>
      </w:r>
      <w:r w:rsidR="0087479C" w:rsidRPr="00B459F2">
        <w:rPr>
          <w:rFonts w:cs="Times New Roman"/>
          <w:iCs/>
          <w:szCs w:val="24"/>
        </w:rPr>
        <w:t xml:space="preserve">hese studies illustrate two major points. First, </w:t>
      </w:r>
      <w:r w:rsidR="007A02D4" w:rsidRPr="00B459F2">
        <w:rPr>
          <w:rFonts w:cs="Times New Roman"/>
          <w:iCs/>
          <w:szCs w:val="24"/>
        </w:rPr>
        <w:t>engagement in DSM</w:t>
      </w:r>
      <w:r w:rsidR="000C12B1" w:rsidRPr="00B459F2">
        <w:rPr>
          <w:rFonts w:cs="Times New Roman"/>
          <w:iCs/>
          <w:szCs w:val="24"/>
        </w:rPr>
        <w:t xml:space="preserve">, </w:t>
      </w:r>
      <w:r w:rsidR="007A02D4" w:rsidRPr="00B459F2">
        <w:rPr>
          <w:rFonts w:cs="Times New Roman"/>
          <w:iCs/>
          <w:szCs w:val="24"/>
        </w:rPr>
        <w:t>no matter how it is defined</w:t>
      </w:r>
      <w:r w:rsidR="000C12B1" w:rsidRPr="00B459F2">
        <w:rPr>
          <w:rFonts w:cs="Times New Roman"/>
          <w:iCs/>
          <w:szCs w:val="24"/>
        </w:rPr>
        <w:t xml:space="preserve">, </w:t>
      </w:r>
      <w:r w:rsidR="007A02D4" w:rsidRPr="00B459F2">
        <w:rPr>
          <w:rFonts w:cs="Times New Roman"/>
          <w:iCs/>
          <w:szCs w:val="24"/>
        </w:rPr>
        <w:t>is generally poor in children and adolescents</w:t>
      </w:r>
      <w:r w:rsidR="0087479C" w:rsidRPr="00B459F2">
        <w:rPr>
          <w:rFonts w:cs="Times New Roman"/>
          <w:iCs/>
          <w:szCs w:val="24"/>
        </w:rPr>
        <w:t xml:space="preserve">. The completeness of DSM is important, as more dietary information </w:t>
      </w:r>
      <w:r w:rsidR="00E541FA" w:rsidRPr="00B459F2">
        <w:rPr>
          <w:rFonts w:cs="Times New Roman"/>
          <w:iCs/>
          <w:szCs w:val="24"/>
        </w:rPr>
        <w:t>permits</w:t>
      </w:r>
      <w:r w:rsidR="0087479C" w:rsidRPr="00B459F2">
        <w:rPr>
          <w:rFonts w:cs="Times New Roman"/>
          <w:iCs/>
          <w:szCs w:val="24"/>
        </w:rPr>
        <w:t xml:space="preserve"> interventionists to provide </w:t>
      </w:r>
      <w:r w:rsidR="00E541FA" w:rsidRPr="00B459F2">
        <w:rPr>
          <w:rFonts w:cs="Times New Roman"/>
          <w:iCs/>
          <w:szCs w:val="24"/>
        </w:rPr>
        <w:t xml:space="preserve">better </w:t>
      </w:r>
      <w:r w:rsidR="0087479C" w:rsidRPr="00B459F2">
        <w:rPr>
          <w:rFonts w:cs="Times New Roman"/>
          <w:iCs/>
          <w:szCs w:val="24"/>
        </w:rPr>
        <w:t xml:space="preserve">feedback on eating behaviors and allows participants to make connections between their eating patterns and weight over time. </w:t>
      </w:r>
      <w:r w:rsidR="00063B81" w:rsidRPr="00B459F2">
        <w:rPr>
          <w:rFonts w:cs="Times New Roman"/>
          <w:szCs w:val="24"/>
        </w:rPr>
        <w:t>It is for these reasons DSM is hypothesized to improve</w:t>
      </w:r>
      <w:r w:rsidR="0087479C" w:rsidRPr="00B459F2">
        <w:rPr>
          <w:rFonts w:cs="Times New Roman"/>
          <w:szCs w:val="24"/>
        </w:rPr>
        <w:t xml:space="preserve"> weight outcomes. </w:t>
      </w:r>
      <w:r w:rsidR="001C5424" w:rsidRPr="00B459F2">
        <w:rPr>
          <w:rFonts w:cs="Times New Roman"/>
          <w:iCs/>
          <w:szCs w:val="24"/>
        </w:rPr>
        <w:t xml:space="preserve">Importantly, no studies reported on </w:t>
      </w:r>
      <w:r w:rsidR="00063B81" w:rsidRPr="00B459F2">
        <w:rPr>
          <w:rFonts w:cs="Times New Roman"/>
          <w:iCs/>
          <w:szCs w:val="24"/>
        </w:rPr>
        <w:t>the timing of when</w:t>
      </w:r>
      <w:r w:rsidR="001C5424" w:rsidRPr="00B459F2">
        <w:rPr>
          <w:rFonts w:cs="Times New Roman"/>
          <w:iCs/>
          <w:szCs w:val="24"/>
        </w:rPr>
        <w:t xml:space="preserve"> DSM occurred, e.g.,</w:t>
      </w:r>
      <w:r w:rsidR="00C73294" w:rsidRPr="00B459F2">
        <w:rPr>
          <w:rFonts w:cs="Times New Roman"/>
          <w:iCs/>
          <w:szCs w:val="24"/>
        </w:rPr>
        <w:t xml:space="preserve"> whether food and drink were tracked on the day of </w:t>
      </w:r>
      <w:r w:rsidR="00063B81" w:rsidRPr="00B459F2">
        <w:rPr>
          <w:rFonts w:cs="Times New Roman"/>
          <w:iCs/>
          <w:szCs w:val="24"/>
        </w:rPr>
        <w:t>intake</w:t>
      </w:r>
      <w:r w:rsidR="001C5424" w:rsidRPr="00B459F2">
        <w:rPr>
          <w:rFonts w:cs="Times New Roman"/>
          <w:iCs/>
          <w:szCs w:val="24"/>
        </w:rPr>
        <w:t xml:space="preserve">. This is important as DSM is believed to be most helpful if it occurs on the day </w:t>
      </w:r>
      <w:r w:rsidR="00063B81" w:rsidRPr="00B459F2">
        <w:rPr>
          <w:rFonts w:cs="Times New Roman"/>
          <w:iCs/>
          <w:szCs w:val="24"/>
        </w:rPr>
        <w:t>on day of consumption, due to the</w:t>
      </w:r>
      <w:r w:rsidR="001C5424" w:rsidRPr="00B459F2">
        <w:rPr>
          <w:rFonts w:cs="Times New Roman"/>
          <w:iCs/>
          <w:szCs w:val="24"/>
        </w:rPr>
        <w:t xml:space="preserve"> immediacy of self-monitoring.</w:t>
      </w:r>
      <w:r w:rsidR="001C5424" w:rsidRPr="00B459F2">
        <w:rPr>
          <w:rFonts w:cs="Times New Roman"/>
          <w:szCs w:val="24"/>
        </w:rPr>
        <w:fldChar w:fldCharType="begin"/>
      </w:r>
      <w:r w:rsidR="005655AD" w:rsidRPr="00B459F2">
        <w:rPr>
          <w:rFonts w:cs="Times New Roman"/>
          <w:szCs w:val="24"/>
        </w:rPr>
        <w:instrText xml:space="preserve"> ADDIN EN.CITE &lt;EndNote&gt;&lt;Cite&gt;&lt;Author&gt;Favell&lt;/Author&gt;&lt;Year&gt;1977&lt;/Year&gt;&lt;RecNum&gt;111155&lt;/RecNum&gt;&lt;DisplayText&gt;&lt;style face="superscript"&gt;45&lt;/style&gt;&lt;/DisplayText&gt;&lt;record&gt;&lt;rec-number&gt;111155&lt;/rec-number&gt;&lt;foreign-keys&gt;&lt;key app="EN" db-id="p2z9ts9pb5vr0pewwazx9x57xdwpdvrxv92t" timestamp="1648260735" guid="db893337-852b-406c-bbba-5b9801a7015a"&gt;111155&lt;/key&gt;&lt;/foreign-keys&gt;&lt;ref-type name="Book"&gt;6&lt;/ref-type&gt;&lt;contributors&gt;&lt;authors&gt;&lt;author&gt;Favell, Judith E&lt;/author&gt;&lt;/authors&gt;&lt;/contributors&gt;&lt;titles&gt;&lt;title&gt;The power of positive reinforcement: a handbook of behavior modification&lt;/title&gt;&lt;/titles&gt;&lt;dates&gt;&lt;year&gt;1977&lt;/year&gt;&lt;/dates&gt;&lt;publisher&gt;Charles C Thomas&lt;/publisher&gt;&lt;isbn&gt;0398036209&lt;/isbn&gt;&lt;urls&gt;&lt;/urls&gt;&lt;/record&gt;&lt;/Cite&gt;&lt;/EndNote&gt;</w:instrText>
      </w:r>
      <w:r w:rsidR="001C5424" w:rsidRPr="00B459F2">
        <w:rPr>
          <w:rFonts w:cs="Times New Roman"/>
          <w:szCs w:val="24"/>
        </w:rPr>
        <w:fldChar w:fldCharType="separate"/>
      </w:r>
      <w:r w:rsidR="005655AD" w:rsidRPr="00B459F2">
        <w:rPr>
          <w:rFonts w:cs="Times New Roman"/>
          <w:noProof/>
          <w:szCs w:val="24"/>
          <w:vertAlign w:val="superscript"/>
        </w:rPr>
        <w:t>45</w:t>
      </w:r>
      <w:r w:rsidR="001C5424" w:rsidRPr="00B459F2">
        <w:rPr>
          <w:rFonts w:cs="Times New Roman"/>
          <w:szCs w:val="24"/>
        </w:rPr>
        <w:fldChar w:fldCharType="end"/>
      </w:r>
    </w:p>
    <w:p w14:paraId="72DCF1BA" w14:textId="599538AB" w:rsidR="00865482" w:rsidRPr="00B459F2" w:rsidRDefault="0087479C" w:rsidP="00C64024">
      <w:pPr>
        <w:spacing w:line="480" w:lineRule="auto"/>
        <w:ind w:firstLine="720"/>
        <w:rPr>
          <w:rFonts w:cs="Times New Roman"/>
          <w:iCs/>
          <w:szCs w:val="24"/>
        </w:rPr>
      </w:pPr>
      <w:r w:rsidRPr="00B459F2">
        <w:rPr>
          <w:rFonts w:cs="Times New Roman"/>
          <w:iCs/>
          <w:szCs w:val="24"/>
        </w:rPr>
        <w:lastRenderedPageBreak/>
        <w:t>Second, better engagement in DSM is consistently associated with improved weight outcomes in children and adolescents participating in obesity treatment.</w:t>
      </w:r>
      <w:r w:rsidR="00914395" w:rsidRPr="00B459F2">
        <w:rPr>
          <w:rFonts w:cs="Times New Roman"/>
          <w:iCs/>
          <w:szCs w:val="24"/>
        </w:rPr>
        <w:fldChar w:fldCharType="begin">
          <w:fldData xml:space="preserve">PEVuZE5vdGU+PENpdGU+PEF1dGhvcj5Nb2NrdXM8L0F1dGhvcj48WWVhcj4yMDExPC9ZZWFyPjxS
ZWNOdW0+OTE1NTE8L1JlY051bT48RGlzcGxheVRleHQ+PHN0eWxlIGZhY2U9InN1cGVyc2NyaXB0
Ij40LTcsMzIsMzM8L3N0eWxlPjwvRGlzcGxheVRleHQ+PHJlY29yZD48cmVjLW51bWJlcj45MTU1
MTwvcmVjLW51bWJlcj48Zm9yZWlnbi1rZXlzPjxrZXkgYXBwPSJFTiIgZGItaWQ9InAyejl0czlw
YjV2cjBwZXd3YXp4OXg1N3hkd3BkdnJ4djkydCIgdGltZXN0YW1wPSIxNjA5MDEyMDUyIiBndWlk
PSI4ZjE5ZTFhYS04Nzk4LTQ5NjMtOTk0OS1jODYwNTNiMjU1ODMiPjkxNTUxPC9rZXk+PC9mb3Jl
aWduLWtleXM+PHJlZi10eXBlIG5hbWU9IkpvdXJuYWwgQXJ0aWNsZSI+MTc8L3JlZi10eXBlPjxj
b250cmlidXRvcnM+PGF1dGhvcnM+PGF1dGhvcj5Nb2NrdXMsIERhbnl0ZSBTPC9hdXRob3I+PGF1
dGhvcj5NYWNlcmEsIENhcm9saW5lIEE8L2F1dGhvcj48YXV0aG9yPldpbmdhcmQsIERlYm9yYWgg
TDwvYXV0aG9yPjxhdXRob3I+UGVkZGVjb3JkLCBNaWNoYWVsPC9hdXRob3I+PGF1dGhvcj5UaG9t
YXMsIFJvbmFsZCBHPC9hdXRob3I+PGF1dGhvcj5XaWxmbGV5LCBEZW5pc2UgRTwvYXV0aG9yPjwv
YXV0aG9ycz48L2NvbnRyaWJ1dG9ycz48dGl0bGVzPjx0aXRsZT5EaWV0YXJ5IHNlbGYtbW9uaXRv
cmluZyBhbmQgaXRzIGltcGFjdCBvbiB3ZWlnaHQgbG9zcyBpbiBvdmVyd2VpZ2h0IGNoaWxkcmVu
PC90aXRsZT48c2Vjb25kYXJ5LXRpdGxlPkludGVybmF0aW9uYWwgSm91cm5hbCBvZiBQZWRpYXRy
aWMgT2Jlc2l0eTwvc2Vjb25kYXJ5LXRpdGxlPjwvdGl0bGVzPjxwZXJpb2RpY2FsPjxmdWxsLXRp
dGxlPkludGVybmF0aW9uYWwgSm91cm5hbCBvZiBQZWRpYXRyaWMgT2Jlc2l0eTwvZnVsbC10aXRs
ZT48YWJici0xPkludC4gSi4gUGVkaWF0ci4gT2Jlcy48L2FiYnItMT48YWJici0yPkludCBKIFBl
ZGlhdHIgT2JlczwvYWJici0yPjwvcGVyaW9kaWNhbD48cGFnZXM+MTk3LTIwNTwvcGFnZXM+PHZv
bHVtZT42PC92b2x1bWU+PG51bWJlcj4zLTQ8L251bWJlcj48ZGF0ZXM+PHllYXI+MjAxMTwveWVh
cj48L2RhdGVzPjxpc2JuPjE3NDctNzE2NjwvaXNibj48dXJscz48L3VybHM+PC9yZWNvcmQ+PC9D
aXRlPjxDaXRlPjxBdXRob3I+U2FlbGVuczwvQXV0aG9yPjxZZWFyPjIwMDM8L1llYXI+PFJlY051
bT4xMTExNTY8L1JlY051bT48cmVjb3JkPjxyZWMtbnVtYmVyPjExMTE1NjwvcmVjLW51bWJlcj48
Zm9yZWlnbi1rZXlzPjxrZXkgYXBwPSJFTiIgZGItaWQ9InAyejl0czlwYjV2cjBwZXd3YXp4OXg1
N3hkd3BkdnJ4djkydCIgdGltZXN0YW1wPSIxNjQ4Mjg5ODYyIiBndWlkPSI2MGNmOTA2MS1mNTc2
LTQ4NWEtYjZmYS0wNzkxYzM4OGE2N2EiPjExMTE1Njwva2V5PjwvZm9yZWlnbi1rZXlzPjxyZWYt
dHlwZSBuYW1lPSJKb3VybmFsIEFydGljbGUiPjE3PC9yZWYtdHlwZT48Y29udHJpYnV0b3JzPjxh
dXRob3JzPjxhdXRob3I+U2FlbGVucywgQnJpYW4gRTwvYXV0aG9yPjxhdXRob3I+TWNHcmF0aCwg
QW5uIE08L2F1dGhvcj48L2F1dGhvcnM+PC9jb250cmlidXRvcnM+PHRpdGxlcz48dGl0bGU+U2Vs
Zi1tb25pdG9yaW5nIGFkaGVyZW5jZSBhbmQgYWRvbGVzY2VudCB3ZWlnaHQgY29udHJvbCBlZmZp
Y2FjeTwvdGl0bGU+PHNlY29uZGFyeS10aXRsZT5DaGlsZHJlbiZhcG9zO3MgSGVhbHRoIENhcmU8
L3NlY29uZGFyeS10aXRsZT48L3RpdGxlcz48cGVyaW9kaWNhbD48ZnVsbC10aXRsZT5DaGlsZHJl
biZhcG9zO3MgSGVhbHRoIENhcmU8L2Z1bGwtdGl0bGU+PGFiYnItMT5DaGlsZC4gSGVhbHRoIENh
cmU8L2FiYnItMT48YWJici0yPkNoaWxkIEhlYWx0aCBDYXJlPC9hYmJyLTI+PC9wZXJpb2RpY2Fs
PjxwYWdlcz4xMzctMTUyPC9wYWdlcz48dm9sdW1lPjMyPC92b2x1bWU+PG51bWJlcj4yPC9udW1i
ZXI+PGRhdGVzPjx5ZWFyPjIwMDM8L3llYXI+PC9kYXRlcz48aXNibj4wMjczLTk2MTU8L2lzYm4+
PHVybHM+PC91cmxzPjwvcmVjb3JkPjwvQ2l0ZT48Q2l0ZT48QXV0aG9yPkdlcm1hbm48L0F1dGhv
cj48WWVhcj4yMDA3PC9ZZWFyPjxSZWNOdW0+OTE1NTI8L1JlY051bT48cmVjb3JkPjxyZWMtbnVt
YmVyPjkxNTUyPC9yZWMtbnVtYmVyPjxmb3JlaWduLWtleXM+PGtleSBhcHA9IkVOIiBkYi1pZD0i
cDJ6OXRzOXBiNXZyMHBld3dheng5eDU3eGR3cGR2cnh2OTJ0IiB0aW1lc3RhbXA9IjE2MDkwMTIw
NzUiIGd1aWQ9IjBkMTI2ODhiLWFlOTEtNDU1Ny1hYTNiLWRhOWRiYmI4NTg4ZSI+OTE1NTI8L2tl
eT48L2ZvcmVpZ24ta2V5cz48cmVmLXR5cGUgbmFtZT0iSm91cm5hbCBBcnRpY2xlIj4xNzwvcmVm
LXR5cGU+PGNvbnRyaWJ1dG9ycz48YXV0aG9ycz48YXV0aG9yPkdlcm1hbm4sIEp1bGllIE48L2F1
dGhvcj48YXV0aG9yPktpcnNjaGVuYmF1bSwgRGFuaWVsIFM8L2F1dGhvcj48YXV0aG9yPlJpY2gs
IEJhcnJ5IEg8L2F1dGhvcj48L2F1dGhvcnM+PC9jb250cmlidXRvcnM+PHRpdGxlcz48dGl0bGU+
Q2hpbGQgYW5kIHBhcmVudGFsIHNlbGYtbW9uaXRvcmluZyBhcyBkZXRlcm1pbmFudHMgb2Ygc3Vj
Y2VzcyBpbiB0aGUgdHJlYXRtZW50IG9mIG1vcmJpZCBvYmVzaXR5IGluIGxvdy1pbmNvbWUgbWlu
b3JpdHkgY2hpbGRyZW48L3RpdGxlPjxzZWNvbmRhcnktdGl0bGU+Sm91cm5hbCBvZiBQZWRpYXRy
aWMgUHN5Y2hvbG9neTwvc2Vjb25kYXJ5LXRpdGxlPjwvdGl0bGVzPjxwZXJpb2RpY2FsPjxmdWxs
LXRpdGxlPkpvdXJuYWwgb2YgUGVkaWF0cmljIFBzeWNob2xvZ3k8L2Z1bGwtdGl0bGU+PGFiYnIt
MT5KLiBQZWRpYXRyLiBQc3ljaG9sLjwvYWJici0xPjxhYmJyLTI+SiBQZWRpYXRyIFBzeWNob2w8
L2FiYnItMj48L3BlcmlvZGljYWw+PHBhZ2VzPjExMS0xMjE8L3BhZ2VzPjx2b2x1bWU+MzI8L3Zv
bHVtZT48bnVtYmVyPjE8L251bWJlcj48ZGF0ZXM+PHllYXI+MjAwNzwveWVhcj48L2RhdGVzPjxp
c2JuPjE0NjUtNzM1WDwvaXNibj48dXJscz48L3VybHM+PC9yZWNvcmQ+PC9DaXRlPjxDaXRlPjxB
dXRob3I+QnVya2U8L0F1dGhvcj48WWVhcj4yMDExPC9ZZWFyPjxSZWNOdW0+MTExMjY5PC9SZWNO
dW0+PHJlY29yZD48cmVjLW51bWJlcj4xMTEyNjk8L3JlYy1udW1iZXI+PGZvcmVpZ24ta2V5cz48
a2V5IGFwcD0iRU4iIGRiLWlkPSJwMno5dHM5cGI1dnIwcGV3d2F6eDl4NTd4ZHdwZHZyeHY5MnQi
IHRpbWVzdGFtcD0iMTY1Nzk5NzE2MSIgZ3VpZD0iNmY4ZWYwYTUtMzgzMS00ZWQwLWIzMjctNTJm
NTg5NjBhNzM1Ij4xMTEyNjk8L2tleT48L2ZvcmVpZ24ta2V5cz48cmVmLXR5cGUgbmFtZT0iSm91
cm5hbCBBcnRpY2xlIj4xNzwvcmVmLXR5cGU+PGNvbnRyaWJ1dG9ycz48YXV0aG9ycz48YXV0aG9y
PkJ1cmtlLCBMb3JhIEU8L2F1dGhvcj48YXV0aG9yPldhbmcsIEppbmc8L2F1dGhvcj48YXV0aG9y
PlNldmljaywgTWFyeSBBbm48L2F1dGhvcj48L2F1dGhvcnM+PC9jb250cmlidXRvcnM+PHRpdGxl
cz48dGl0bGU+U2VsZi1tb25pdG9yaW5nIGluIHdlaWdodCBsb3NzOiBhIHN5c3RlbWF0aWMgcmV2
aWV3IG9mIHRoZSBsaXRlcmF0dXJlPC90aXRsZT48c2Vjb25kYXJ5LXRpdGxlPkpvdXJuYWwgb2Yg
dGhlIEFtZXJpY2FuIERpZXRldGljIEFzc29jaWF0aW9uPC9zZWNvbmRhcnktdGl0bGU+PC90aXRs
ZXM+PHBlcmlvZGljYWw+PGZ1bGwtdGl0bGU+Sm91cm5hbCBvZiB0aGUgQW1lcmljYW4gRGlldGV0
aWMgQXNzb2NpYXRpb248L2Z1bGwtdGl0bGU+PGFiYnItMT5KLiBBbS4gRGlldC4gQXNzb2MuPC9h
YmJyLTE+PGFiYnItMj5KIEFtIERpZXQgQXNzb2M8L2FiYnItMj48L3BlcmlvZGljYWw+PHBhZ2Vz
PjkyLTEwMjwvcGFnZXM+PHZvbHVtZT4xMTE8L3ZvbHVtZT48bnVtYmVyPjE8L251bWJlcj48ZGF0
ZXM+PHllYXI+MjAxMTwveWVhcj48L2RhdGVzPjxpc2JuPjAwMDItODIyMzwvaXNibj48dXJscz48
L3VybHM+PC9yZWNvcmQ+PC9DaXRlPjxDaXRlPjxBdXRob3I+SGFydmV5PC9BdXRob3I+PFllYXI+
MjAxOTwvWWVhcj48UmVjTnVtPjExMTI3MDwvUmVjTnVtPjxyZWNvcmQ+PHJlYy1udW1iZXI+MTEx
MjcwPC9yZWMtbnVtYmVyPjxmb3JlaWduLWtleXM+PGtleSBhcHA9IkVOIiBkYi1pZD0icDJ6OXRz
OXBiNXZyMHBld3dheng5eDU3eGR3cGR2cnh2OTJ0IiB0aW1lc3RhbXA9IjE2NTc5OTcxNzMiIGd1
aWQ9ImYxNGU5NGY2LWY1MmQtNDg4YS04MDAxLTBhOGJhZGY3MTExNCI+MTExMjcwPC9rZXk+PC9m
b3JlaWduLWtleXM+PHJlZi10eXBlIG5hbWU9IkpvdXJuYWwgQXJ0aWNsZSI+MTc8L3JlZi10eXBl
Pjxjb250cmlidXRvcnM+PGF1dGhvcnM+PGF1dGhvcj5IYXJ2ZXksIEplYW48L2F1dGhvcj48YXV0
aG9yPktydWtvd3NraSwgUmViZWNjYTwvYXV0aG9yPjxhdXRob3I+UHJpZXN0LCBKZWZmPC9hdXRo
b3I+PGF1dGhvcj5XZXN0LCBEZWxpYTwvYXV0aG9yPjwvYXV0aG9ycz48L2NvbnRyaWJ1dG9ycz48
dGl0bGVzPjx0aXRsZT5Mb2cgb2Z0ZW4sIGxvc2UgbW9yZTogZWxlY3Ryb25pYyBkaWV0YXJ5IHNl
bGbigJBtb25pdG9yaW5nIGZvciB3ZWlnaHQgbG9zczwvdGl0bGU+PHNlY29uZGFyeS10aXRsZT5P
YmVzaXR5PC9zZWNvbmRhcnktdGl0bGU+PC90aXRsZXM+PHBhZ2VzPjM4MC0zODQ8L3BhZ2VzPjx2
b2x1bWU+Mjc8L3ZvbHVtZT48bnVtYmVyPjM8L251bWJlcj48ZGF0ZXM+PHllYXI+MjAxOTwveWVh
cj48L2RhdGVzPjxpc2JuPjE5MzAtNzM4MTwvaXNibj48dXJscz48L3VybHM+PC9yZWNvcmQ+PC9D
aXRlPjxDaXRlPjxBdXRob3I+S2lyc2NoZW5iYXVtPC9BdXRob3I+PFllYXI+MjAwNTwvWWVhcj48
UmVjTnVtPjExMTMyNzwvUmVjTnVtPjxyZWNvcmQ+PHJlYy1udW1iZXI+MTExMzI3PC9yZWMtbnVt
YmVyPjxmb3JlaWduLWtleXM+PGtleSBhcHA9IkVOIiBkYi1pZD0icDJ6OXRzOXBiNXZyMHBld3dh
eng5eDU3eGR3cGR2cnh2OTJ0IiB0aW1lc3RhbXA9IjE3MzY0NzI3NDAiIGd1aWQ9IjFjNjY2MTBh
LTg2YzMtNGY0Ny1iOTVhLWNiMzEyZmZiMGU5NiI+MTExMzI3PC9rZXk+PC9mb3JlaWduLWtleXM+
PHJlZi10eXBlIG5hbWU9IkpvdXJuYWwgQXJ0aWNsZSI+MTc8L3JlZi10eXBlPjxjb250cmlidXRv
cnM+PGF1dGhvcnM+PGF1dGhvcj5LaXJzY2hlbmJhdW0sIERhbmllbCBTLjwvYXV0aG9yPjxhdXRo
b3I+R2VybWFubiwgSnVsaWUgTi48L2F1dGhvcj48YXV0aG9yPlJpY2gsIEJhcnJ5IEguPC9hdXRo
b3I+PC9hdXRob3JzPjwvY29udHJpYnV0b3JzPjx0aXRsZXM+PHRpdGxlPlRyZWF0bWVudCBvZiBt
b3JiaWQgb2Jlc2l0eSBpbiBsb3ctaW5jb21lIGFkb2xlc2NlbnRzOiBlZmZlY3RzIG9mIHBhcmVu
dGFsIHNlbGYtbW9uaXRvcmluZzwvdGl0bGU+PHNlY29uZGFyeS10aXRsZT5PYmVzaXR5IFJlc2Vh
cmNoPC9zZWNvbmRhcnktdGl0bGU+PC90aXRsZXM+PHBhZ2VzPjE1MjctMTUyOTwvcGFnZXM+PHZv
bHVtZT4xMzwvdm9sdW1lPjxudW1iZXI+OTwvbnVtYmVyPjxkYXRlcz48eWVhcj4yMDA1PC95ZWFy
PjwvZGF0ZXM+PGlzYm4+MTA3MS03MzIzPC9pc2JuPjx1cmxzPjxyZWxhdGVkLXVybHM+PHVybD5o
dHRwczovL29ubGluZWxpYnJhcnkud2lsZXkuY29tL2RvaS9hYnMvMTAuMTAzOC9vYnkuMjAwNS4x
ODc8L3VybD48L3JlbGF0ZWQtdXJscz48L3VybHM+PGVsZWN0cm9uaWMtcmVzb3VyY2UtbnVtPjEw
LjEwMzgvb2J5LjIwMDUuMTg3PC9lbGVjdHJvbmljLXJlc291cmNlLW51bT48L3JlY29yZD48L0Np
dGU+PC9FbmROb3RlPgB=
</w:fldData>
        </w:fldChar>
      </w:r>
      <w:r w:rsidR="0006288F">
        <w:rPr>
          <w:rFonts w:cs="Times New Roman"/>
          <w:iCs/>
          <w:szCs w:val="24"/>
        </w:rPr>
        <w:instrText xml:space="preserve"> ADDIN EN.CITE </w:instrText>
      </w:r>
      <w:r w:rsidR="0006288F">
        <w:rPr>
          <w:rFonts w:cs="Times New Roman"/>
          <w:iCs/>
          <w:szCs w:val="24"/>
        </w:rPr>
        <w:fldChar w:fldCharType="begin">
          <w:fldData xml:space="preserve">PEVuZE5vdGU+PENpdGU+PEF1dGhvcj5Nb2NrdXM8L0F1dGhvcj48WWVhcj4yMDExPC9ZZWFyPjxS
ZWNOdW0+OTE1NTE8L1JlY051bT48RGlzcGxheVRleHQ+PHN0eWxlIGZhY2U9InN1cGVyc2NyaXB0
Ij40LTcsMzIsMzM8L3N0eWxlPjwvRGlzcGxheVRleHQ+PHJlY29yZD48cmVjLW51bWJlcj45MTU1
MTwvcmVjLW51bWJlcj48Zm9yZWlnbi1rZXlzPjxrZXkgYXBwPSJFTiIgZGItaWQ9InAyejl0czlw
YjV2cjBwZXd3YXp4OXg1N3hkd3BkdnJ4djkydCIgdGltZXN0YW1wPSIxNjA5MDEyMDUyIiBndWlk
PSI4ZjE5ZTFhYS04Nzk4LTQ5NjMtOTk0OS1jODYwNTNiMjU1ODMiPjkxNTUxPC9rZXk+PC9mb3Jl
aWduLWtleXM+PHJlZi10eXBlIG5hbWU9IkpvdXJuYWwgQXJ0aWNsZSI+MTc8L3JlZi10eXBlPjxj
b250cmlidXRvcnM+PGF1dGhvcnM+PGF1dGhvcj5Nb2NrdXMsIERhbnl0ZSBTPC9hdXRob3I+PGF1
dGhvcj5NYWNlcmEsIENhcm9saW5lIEE8L2F1dGhvcj48YXV0aG9yPldpbmdhcmQsIERlYm9yYWgg
TDwvYXV0aG9yPjxhdXRob3I+UGVkZGVjb3JkLCBNaWNoYWVsPC9hdXRob3I+PGF1dGhvcj5UaG9t
YXMsIFJvbmFsZCBHPC9hdXRob3I+PGF1dGhvcj5XaWxmbGV5LCBEZW5pc2UgRTwvYXV0aG9yPjwv
YXV0aG9ycz48L2NvbnRyaWJ1dG9ycz48dGl0bGVzPjx0aXRsZT5EaWV0YXJ5IHNlbGYtbW9uaXRv
cmluZyBhbmQgaXRzIGltcGFjdCBvbiB3ZWlnaHQgbG9zcyBpbiBvdmVyd2VpZ2h0IGNoaWxkcmVu
PC90aXRsZT48c2Vjb25kYXJ5LXRpdGxlPkludGVybmF0aW9uYWwgSm91cm5hbCBvZiBQZWRpYXRy
aWMgT2Jlc2l0eTwvc2Vjb25kYXJ5LXRpdGxlPjwvdGl0bGVzPjxwZXJpb2RpY2FsPjxmdWxsLXRp
dGxlPkludGVybmF0aW9uYWwgSm91cm5hbCBvZiBQZWRpYXRyaWMgT2Jlc2l0eTwvZnVsbC10aXRs
ZT48YWJici0xPkludC4gSi4gUGVkaWF0ci4gT2Jlcy48L2FiYnItMT48YWJici0yPkludCBKIFBl
ZGlhdHIgT2JlczwvYWJici0yPjwvcGVyaW9kaWNhbD48cGFnZXM+MTk3LTIwNTwvcGFnZXM+PHZv
bHVtZT42PC92b2x1bWU+PG51bWJlcj4zLTQ8L251bWJlcj48ZGF0ZXM+PHllYXI+MjAxMTwveWVh
cj48L2RhdGVzPjxpc2JuPjE3NDctNzE2NjwvaXNibj48dXJscz48L3VybHM+PC9yZWNvcmQ+PC9D
aXRlPjxDaXRlPjxBdXRob3I+U2FlbGVuczwvQXV0aG9yPjxZZWFyPjIwMDM8L1llYXI+PFJlY051
bT4xMTExNTY8L1JlY051bT48cmVjb3JkPjxyZWMtbnVtYmVyPjExMTE1NjwvcmVjLW51bWJlcj48
Zm9yZWlnbi1rZXlzPjxrZXkgYXBwPSJFTiIgZGItaWQ9InAyejl0czlwYjV2cjBwZXd3YXp4OXg1
N3hkd3BkdnJ4djkydCIgdGltZXN0YW1wPSIxNjQ4Mjg5ODYyIiBndWlkPSI2MGNmOTA2MS1mNTc2
LTQ4NWEtYjZmYS0wNzkxYzM4OGE2N2EiPjExMTE1Njwva2V5PjwvZm9yZWlnbi1rZXlzPjxyZWYt
dHlwZSBuYW1lPSJKb3VybmFsIEFydGljbGUiPjE3PC9yZWYtdHlwZT48Y29udHJpYnV0b3JzPjxh
dXRob3JzPjxhdXRob3I+U2FlbGVucywgQnJpYW4gRTwvYXV0aG9yPjxhdXRob3I+TWNHcmF0aCwg
QW5uIE08L2F1dGhvcj48L2F1dGhvcnM+PC9jb250cmlidXRvcnM+PHRpdGxlcz48dGl0bGU+U2Vs
Zi1tb25pdG9yaW5nIGFkaGVyZW5jZSBhbmQgYWRvbGVzY2VudCB3ZWlnaHQgY29udHJvbCBlZmZp
Y2FjeTwvdGl0bGU+PHNlY29uZGFyeS10aXRsZT5DaGlsZHJlbiZhcG9zO3MgSGVhbHRoIENhcmU8
L3NlY29uZGFyeS10aXRsZT48L3RpdGxlcz48cGVyaW9kaWNhbD48ZnVsbC10aXRsZT5DaGlsZHJl
biZhcG9zO3MgSGVhbHRoIENhcmU8L2Z1bGwtdGl0bGU+PGFiYnItMT5DaGlsZC4gSGVhbHRoIENh
cmU8L2FiYnItMT48YWJici0yPkNoaWxkIEhlYWx0aCBDYXJlPC9hYmJyLTI+PC9wZXJpb2RpY2Fs
PjxwYWdlcz4xMzctMTUyPC9wYWdlcz48dm9sdW1lPjMyPC92b2x1bWU+PG51bWJlcj4yPC9udW1i
ZXI+PGRhdGVzPjx5ZWFyPjIwMDM8L3llYXI+PC9kYXRlcz48aXNibj4wMjczLTk2MTU8L2lzYm4+
PHVybHM+PC91cmxzPjwvcmVjb3JkPjwvQ2l0ZT48Q2l0ZT48QXV0aG9yPkdlcm1hbm48L0F1dGhv
cj48WWVhcj4yMDA3PC9ZZWFyPjxSZWNOdW0+OTE1NTI8L1JlY051bT48cmVjb3JkPjxyZWMtbnVt
YmVyPjkxNTUyPC9yZWMtbnVtYmVyPjxmb3JlaWduLWtleXM+PGtleSBhcHA9IkVOIiBkYi1pZD0i
cDJ6OXRzOXBiNXZyMHBld3dheng5eDU3eGR3cGR2cnh2OTJ0IiB0aW1lc3RhbXA9IjE2MDkwMTIw
NzUiIGd1aWQ9IjBkMTI2ODhiLWFlOTEtNDU1Ny1hYTNiLWRhOWRiYmI4NTg4ZSI+OTE1NTI8L2tl
eT48L2ZvcmVpZ24ta2V5cz48cmVmLXR5cGUgbmFtZT0iSm91cm5hbCBBcnRpY2xlIj4xNzwvcmVm
LXR5cGU+PGNvbnRyaWJ1dG9ycz48YXV0aG9ycz48YXV0aG9yPkdlcm1hbm4sIEp1bGllIE48L2F1
dGhvcj48YXV0aG9yPktpcnNjaGVuYmF1bSwgRGFuaWVsIFM8L2F1dGhvcj48YXV0aG9yPlJpY2gs
IEJhcnJ5IEg8L2F1dGhvcj48L2F1dGhvcnM+PC9jb250cmlidXRvcnM+PHRpdGxlcz48dGl0bGU+
Q2hpbGQgYW5kIHBhcmVudGFsIHNlbGYtbW9uaXRvcmluZyBhcyBkZXRlcm1pbmFudHMgb2Ygc3Vj
Y2VzcyBpbiB0aGUgdHJlYXRtZW50IG9mIG1vcmJpZCBvYmVzaXR5IGluIGxvdy1pbmNvbWUgbWlu
b3JpdHkgY2hpbGRyZW48L3RpdGxlPjxzZWNvbmRhcnktdGl0bGU+Sm91cm5hbCBvZiBQZWRpYXRy
aWMgUHN5Y2hvbG9neTwvc2Vjb25kYXJ5LXRpdGxlPjwvdGl0bGVzPjxwZXJpb2RpY2FsPjxmdWxs
LXRpdGxlPkpvdXJuYWwgb2YgUGVkaWF0cmljIFBzeWNob2xvZ3k8L2Z1bGwtdGl0bGU+PGFiYnIt
MT5KLiBQZWRpYXRyLiBQc3ljaG9sLjwvYWJici0xPjxhYmJyLTI+SiBQZWRpYXRyIFBzeWNob2w8
L2FiYnItMj48L3BlcmlvZGljYWw+PHBhZ2VzPjExMS0xMjE8L3BhZ2VzPjx2b2x1bWU+MzI8L3Zv
bHVtZT48bnVtYmVyPjE8L251bWJlcj48ZGF0ZXM+PHllYXI+MjAwNzwveWVhcj48L2RhdGVzPjxp
c2JuPjE0NjUtNzM1WDwvaXNibj48dXJscz48L3VybHM+PC9yZWNvcmQ+PC9DaXRlPjxDaXRlPjxB
dXRob3I+QnVya2U8L0F1dGhvcj48WWVhcj4yMDExPC9ZZWFyPjxSZWNOdW0+MTExMjY5PC9SZWNO
dW0+PHJlY29yZD48cmVjLW51bWJlcj4xMTEyNjk8L3JlYy1udW1iZXI+PGZvcmVpZ24ta2V5cz48
a2V5IGFwcD0iRU4iIGRiLWlkPSJwMno5dHM5cGI1dnIwcGV3d2F6eDl4NTd4ZHdwZHZyeHY5MnQi
IHRpbWVzdGFtcD0iMTY1Nzk5NzE2MSIgZ3VpZD0iNmY4ZWYwYTUtMzgzMS00ZWQwLWIzMjctNTJm
NTg5NjBhNzM1Ij4xMTEyNjk8L2tleT48L2ZvcmVpZ24ta2V5cz48cmVmLXR5cGUgbmFtZT0iSm91
cm5hbCBBcnRpY2xlIj4xNzwvcmVmLXR5cGU+PGNvbnRyaWJ1dG9ycz48YXV0aG9ycz48YXV0aG9y
PkJ1cmtlLCBMb3JhIEU8L2F1dGhvcj48YXV0aG9yPldhbmcsIEppbmc8L2F1dGhvcj48YXV0aG9y
PlNldmljaywgTWFyeSBBbm48L2F1dGhvcj48L2F1dGhvcnM+PC9jb250cmlidXRvcnM+PHRpdGxl
cz48dGl0bGU+U2VsZi1tb25pdG9yaW5nIGluIHdlaWdodCBsb3NzOiBhIHN5c3RlbWF0aWMgcmV2
aWV3IG9mIHRoZSBsaXRlcmF0dXJlPC90aXRsZT48c2Vjb25kYXJ5LXRpdGxlPkpvdXJuYWwgb2Yg
dGhlIEFtZXJpY2FuIERpZXRldGljIEFzc29jaWF0aW9uPC9zZWNvbmRhcnktdGl0bGU+PC90aXRs
ZXM+PHBlcmlvZGljYWw+PGZ1bGwtdGl0bGU+Sm91cm5hbCBvZiB0aGUgQW1lcmljYW4gRGlldGV0
aWMgQXNzb2NpYXRpb248L2Z1bGwtdGl0bGU+PGFiYnItMT5KLiBBbS4gRGlldC4gQXNzb2MuPC9h
YmJyLTE+PGFiYnItMj5KIEFtIERpZXQgQXNzb2M8L2FiYnItMj48L3BlcmlvZGljYWw+PHBhZ2Vz
PjkyLTEwMjwvcGFnZXM+PHZvbHVtZT4xMTE8L3ZvbHVtZT48bnVtYmVyPjE8L251bWJlcj48ZGF0
ZXM+PHllYXI+MjAxMTwveWVhcj48L2RhdGVzPjxpc2JuPjAwMDItODIyMzwvaXNibj48dXJscz48
L3VybHM+PC9yZWNvcmQ+PC9DaXRlPjxDaXRlPjxBdXRob3I+SGFydmV5PC9BdXRob3I+PFllYXI+
MjAxOTwvWWVhcj48UmVjTnVtPjExMTI3MDwvUmVjTnVtPjxyZWNvcmQ+PHJlYy1udW1iZXI+MTEx
MjcwPC9yZWMtbnVtYmVyPjxmb3JlaWduLWtleXM+PGtleSBhcHA9IkVOIiBkYi1pZD0icDJ6OXRz
OXBiNXZyMHBld3dheng5eDU3eGR3cGR2cnh2OTJ0IiB0aW1lc3RhbXA9IjE2NTc5OTcxNzMiIGd1
aWQ9ImYxNGU5NGY2LWY1MmQtNDg4YS04MDAxLTBhOGJhZGY3MTExNCI+MTExMjcwPC9rZXk+PC9m
b3JlaWduLWtleXM+PHJlZi10eXBlIG5hbWU9IkpvdXJuYWwgQXJ0aWNsZSI+MTc8L3JlZi10eXBl
Pjxjb250cmlidXRvcnM+PGF1dGhvcnM+PGF1dGhvcj5IYXJ2ZXksIEplYW48L2F1dGhvcj48YXV0
aG9yPktydWtvd3NraSwgUmViZWNjYTwvYXV0aG9yPjxhdXRob3I+UHJpZXN0LCBKZWZmPC9hdXRo
b3I+PGF1dGhvcj5XZXN0LCBEZWxpYTwvYXV0aG9yPjwvYXV0aG9ycz48L2NvbnRyaWJ1dG9ycz48
dGl0bGVzPjx0aXRsZT5Mb2cgb2Z0ZW4sIGxvc2UgbW9yZTogZWxlY3Ryb25pYyBkaWV0YXJ5IHNl
bGbigJBtb25pdG9yaW5nIGZvciB3ZWlnaHQgbG9zczwvdGl0bGU+PHNlY29uZGFyeS10aXRsZT5P
YmVzaXR5PC9zZWNvbmRhcnktdGl0bGU+PC90aXRsZXM+PHBhZ2VzPjM4MC0zODQ8L3BhZ2VzPjx2
b2x1bWU+Mjc8L3ZvbHVtZT48bnVtYmVyPjM8L251bWJlcj48ZGF0ZXM+PHllYXI+MjAxOTwveWVh
cj48L2RhdGVzPjxpc2JuPjE5MzAtNzM4MTwvaXNibj48dXJscz48L3VybHM+PC9yZWNvcmQ+PC9D
aXRlPjxDaXRlPjxBdXRob3I+S2lyc2NoZW5iYXVtPC9BdXRob3I+PFllYXI+MjAwNTwvWWVhcj48
UmVjTnVtPjExMTMyNzwvUmVjTnVtPjxyZWNvcmQ+PHJlYy1udW1iZXI+MTExMzI3PC9yZWMtbnVt
YmVyPjxmb3JlaWduLWtleXM+PGtleSBhcHA9IkVOIiBkYi1pZD0icDJ6OXRzOXBiNXZyMHBld3dh
eng5eDU3eGR3cGR2cnh2OTJ0IiB0aW1lc3RhbXA9IjE3MzY0NzI3NDAiIGd1aWQ9IjFjNjY2MTBh
LTg2YzMtNGY0Ny1iOTVhLWNiMzEyZmZiMGU5NiI+MTExMzI3PC9rZXk+PC9mb3JlaWduLWtleXM+
PHJlZi10eXBlIG5hbWU9IkpvdXJuYWwgQXJ0aWNsZSI+MTc8L3JlZi10eXBlPjxjb250cmlidXRv
cnM+PGF1dGhvcnM+PGF1dGhvcj5LaXJzY2hlbmJhdW0sIERhbmllbCBTLjwvYXV0aG9yPjxhdXRo
b3I+R2VybWFubiwgSnVsaWUgTi48L2F1dGhvcj48YXV0aG9yPlJpY2gsIEJhcnJ5IEguPC9hdXRo
b3I+PC9hdXRob3JzPjwvY29udHJpYnV0b3JzPjx0aXRsZXM+PHRpdGxlPlRyZWF0bWVudCBvZiBt
b3JiaWQgb2Jlc2l0eSBpbiBsb3ctaW5jb21lIGFkb2xlc2NlbnRzOiBlZmZlY3RzIG9mIHBhcmVu
dGFsIHNlbGYtbW9uaXRvcmluZzwvdGl0bGU+PHNlY29uZGFyeS10aXRsZT5PYmVzaXR5IFJlc2Vh
cmNoPC9zZWNvbmRhcnktdGl0bGU+PC90aXRsZXM+PHBhZ2VzPjE1MjctMTUyOTwvcGFnZXM+PHZv
bHVtZT4xMzwvdm9sdW1lPjxudW1iZXI+OTwvbnVtYmVyPjxkYXRlcz48eWVhcj4yMDA1PC95ZWFy
PjwvZGF0ZXM+PGlzYm4+MTA3MS03MzIzPC9pc2JuPjx1cmxzPjxyZWxhdGVkLXVybHM+PHVybD5o
dHRwczovL29ubGluZWxpYnJhcnkud2lsZXkuY29tL2RvaS9hYnMvMTAuMTAzOC9vYnkuMjAwNS4x
ODc8L3VybD48L3JlbGF0ZWQtdXJscz48L3VybHM+PGVsZWN0cm9uaWMtcmVzb3VyY2UtbnVtPjEw
LjEwMzgvb2J5LjIwMDUuMTg3PC9lbGVjdHJvbmljLXJlc291cmNlLW51bT48L3JlY29yZD48L0Np
dGU+PC9FbmROb3RlPgB=
</w:fldData>
        </w:fldChar>
      </w:r>
      <w:r w:rsidR="0006288F">
        <w:rPr>
          <w:rFonts w:cs="Times New Roman"/>
          <w:iCs/>
          <w:szCs w:val="24"/>
        </w:rPr>
        <w:instrText xml:space="preserve"> ADDIN EN.CITE.DATA </w:instrText>
      </w:r>
      <w:r w:rsidR="0006288F">
        <w:rPr>
          <w:rFonts w:cs="Times New Roman"/>
          <w:iCs/>
          <w:szCs w:val="24"/>
        </w:rPr>
      </w:r>
      <w:r w:rsidR="0006288F">
        <w:rPr>
          <w:rFonts w:cs="Times New Roman"/>
          <w:iCs/>
          <w:szCs w:val="24"/>
        </w:rPr>
        <w:fldChar w:fldCharType="end"/>
      </w:r>
      <w:r w:rsidR="00914395" w:rsidRPr="00B459F2">
        <w:rPr>
          <w:rFonts w:cs="Times New Roman"/>
          <w:iCs/>
          <w:szCs w:val="24"/>
        </w:rPr>
        <w:fldChar w:fldCharType="separate"/>
      </w:r>
      <w:r w:rsidR="00914395" w:rsidRPr="00B459F2">
        <w:rPr>
          <w:rFonts w:cs="Times New Roman"/>
          <w:iCs/>
          <w:noProof/>
          <w:szCs w:val="24"/>
          <w:vertAlign w:val="superscript"/>
        </w:rPr>
        <w:t>4-7,32,33</w:t>
      </w:r>
      <w:r w:rsidR="00914395" w:rsidRPr="00B459F2">
        <w:rPr>
          <w:rFonts w:cs="Times New Roman"/>
          <w:iCs/>
          <w:szCs w:val="24"/>
        </w:rPr>
        <w:fldChar w:fldCharType="end"/>
      </w:r>
      <w:r w:rsidRPr="00B459F2">
        <w:rPr>
          <w:rFonts w:cs="Times New Roman"/>
          <w:iCs/>
          <w:szCs w:val="24"/>
        </w:rPr>
        <w:t xml:space="preserve"> One limitation is that these studies were secondary analyses of intervention program data, and self-monitoring was not the independent variable. No studies were identified that compared interventions with and without DSM. Thus, it is possible that DSM </w:t>
      </w:r>
      <w:r w:rsidR="00865482" w:rsidRPr="00B459F2">
        <w:rPr>
          <w:rFonts w:cs="Times New Roman"/>
          <w:iCs/>
          <w:szCs w:val="24"/>
        </w:rPr>
        <w:t xml:space="preserve">does not </w:t>
      </w:r>
      <w:r w:rsidR="00865482" w:rsidRPr="00B459F2">
        <w:rPr>
          <w:rFonts w:cs="Times New Roman"/>
          <w:i/>
          <w:szCs w:val="24"/>
        </w:rPr>
        <w:t>cause</w:t>
      </w:r>
      <w:r w:rsidR="00865482" w:rsidRPr="00B459F2">
        <w:rPr>
          <w:rFonts w:cs="Times New Roman"/>
          <w:iCs/>
          <w:szCs w:val="24"/>
        </w:rPr>
        <w:t xml:space="preserve"> improved</w:t>
      </w:r>
      <w:r w:rsidRPr="00B459F2">
        <w:rPr>
          <w:rFonts w:cs="Times New Roman"/>
          <w:iCs/>
          <w:szCs w:val="24"/>
        </w:rPr>
        <w:t xml:space="preserve"> outcomes and that, instead, </w:t>
      </w:r>
      <w:r w:rsidR="00637042" w:rsidRPr="00B459F2">
        <w:rPr>
          <w:rFonts w:cs="Times New Roman"/>
          <w:iCs/>
          <w:szCs w:val="24"/>
        </w:rPr>
        <w:t>some other factor underlies the relationship</w:t>
      </w:r>
      <w:r w:rsidR="00865482" w:rsidRPr="00B459F2">
        <w:rPr>
          <w:rFonts w:cs="Times New Roman"/>
          <w:iCs/>
          <w:szCs w:val="24"/>
        </w:rPr>
        <w:t xml:space="preserve"> between self-monitoring and weight change</w:t>
      </w:r>
      <w:r w:rsidRPr="00B459F2">
        <w:rPr>
          <w:rFonts w:cs="Times New Roman"/>
          <w:iCs/>
          <w:szCs w:val="24"/>
        </w:rPr>
        <w:t>. However, the tendency of self-monitoring to increase self-awareness of behaviors and lead to positive, reactive changes lends solid theoretical support to the idea that engaging in DSM positively influence</w:t>
      </w:r>
      <w:r w:rsidR="00865482" w:rsidRPr="00B459F2">
        <w:rPr>
          <w:rFonts w:cs="Times New Roman"/>
          <w:iCs/>
          <w:szCs w:val="24"/>
        </w:rPr>
        <w:t>s</w:t>
      </w:r>
      <w:r w:rsidRPr="00B459F2">
        <w:rPr>
          <w:rFonts w:cs="Times New Roman"/>
          <w:iCs/>
          <w:szCs w:val="24"/>
        </w:rPr>
        <w:t xml:space="preserve"> weight outcomes.</w:t>
      </w:r>
      <w:r w:rsidRPr="00B459F2">
        <w:rPr>
          <w:rFonts w:cs="Times New Roman"/>
          <w:iCs/>
          <w:szCs w:val="24"/>
        </w:rPr>
        <w:fldChar w:fldCharType="begin"/>
      </w:r>
      <w:r w:rsidR="0006288F">
        <w:rPr>
          <w:rFonts w:cs="Times New Roman"/>
          <w:iCs/>
          <w:szCs w:val="24"/>
        </w:rPr>
        <w:instrText xml:space="preserve"> ADDIN EN.CITE &lt;EndNote&gt;&lt;Cite&gt;&lt;Author&gt;Nelson&lt;/Author&gt;&lt;Year&gt;1981&lt;/Year&gt;&lt;RecNum&gt;111160&lt;/RecNum&gt;&lt;DisplayText&gt;&lt;style face="superscript"&gt;25&lt;/style&gt;&lt;/DisplayText&gt;&lt;record&gt;&lt;rec-number&gt;111160&lt;/rec-number&gt;&lt;foreign-keys&gt;&lt;key app="EN" db-id="p2z9ts9pb5vr0pewwazx9x57xdwpdvrxv92t" timestamp="1648412877" guid="bb96c101-e2d2-429c-ba6e-060e480cbba9"&gt;111160&lt;/key&gt;&lt;/foreign-keys&gt;&lt;ref-type name="Journal Article"&gt;17&lt;/ref-type&gt;&lt;contributors&gt;&lt;authors&gt;&lt;author&gt;Nelson, Rosemery O.&lt;/author&gt;&lt;author&gt;Hayes, Steven C.&lt;/author&gt;&lt;/authors&gt;&lt;/contributors&gt;&lt;titles&gt;&lt;title&gt;Theoretical explanations for reactivity in self-monitoring&lt;/title&gt;&lt;secondary-title&gt;Behavior Modification&lt;/secondary-title&gt;&lt;/titles&gt;&lt;periodical&gt;&lt;full-title&gt;Behavior Modification&lt;/full-title&gt;&lt;abbr-1&gt;Behav. Modif.&lt;/abbr-1&gt;&lt;abbr-2&gt;Behav Modif&lt;/abbr-2&gt;&lt;/periodical&gt;&lt;pages&gt;3-14&lt;/pages&gt;&lt;volume&gt;5&lt;/volume&gt;&lt;number&gt;1&lt;/number&gt;&lt;dates&gt;&lt;year&gt;1981&lt;/year&gt;&lt;pub-dates&gt;&lt;date&gt;1981/01/01&lt;/date&gt;&lt;/pub-dates&gt;&lt;/dates&gt;&lt;publisher&gt;SAGE Publications Inc&lt;/publisher&gt;&lt;isbn&gt;0145-4455&lt;/isbn&gt;&lt;urls&gt;&lt;related-urls&gt;&lt;url&gt;https://doi.org/10.1177/014544558151001&lt;/url&gt;&lt;/related-urls&gt;&lt;/urls&gt;&lt;electronic-resource-num&gt;10.1177/014544558151001&lt;/electronic-resource-num&gt;&lt;access-date&gt;2022/03/27&lt;/access-date&gt;&lt;/record&gt;&lt;/Cite&gt;&lt;/EndNote&gt;</w:instrText>
      </w:r>
      <w:r w:rsidRPr="00B459F2">
        <w:rPr>
          <w:rFonts w:cs="Times New Roman"/>
          <w:iCs/>
          <w:szCs w:val="24"/>
        </w:rPr>
        <w:fldChar w:fldCharType="separate"/>
      </w:r>
      <w:r w:rsidR="00393BF2" w:rsidRPr="00B459F2">
        <w:rPr>
          <w:rFonts w:cs="Times New Roman"/>
          <w:iCs/>
          <w:noProof/>
          <w:szCs w:val="24"/>
          <w:vertAlign w:val="superscript"/>
        </w:rPr>
        <w:t>25</w:t>
      </w:r>
      <w:r w:rsidRPr="00B459F2">
        <w:rPr>
          <w:rFonts w:cs="Times New Roman"/>
          <w:iCs/>
          <w:szCs w:val="24"/>
        </w:rPr>
        <w:fldChar w:fldCharType="end"/>
      </w:r>
    </w:p>
    <w:p w14:paraId="3F9B8AA3" w14:textId="7CBBB69A" w:rsidR="0087479C" w:rsidRPr="00B459F2" w:rsidRDefault="00B30E43" w:rsidP="00C64024">
      <w:pPr>
        <w:spacing w:line="480" w:lineRule="auto"/>
        <w:ind w:firstLine="720"/>
        <w:rPr>
          <w:rFonts w:cs="Times New Roman"/>
          <w:iCs/>
          <w:szCs w:val="24"/>
        </w:rPr>
      </w:pPr>
      <w:r w:rsidRPr="00B459F2">
        <w:rPr>
          <w:rFonts w:cs="Times New Roman"/>
          <w:szCs w:val="24"/>
        </w:rPr>
        <w:t xml:space="preserve">Additionally, there is some empirical support for the </w:t>
      </w:r>
      <w:r w:rsidR="00B73D17" w:rsidRPr="00B459F2">
        <w:rPr>
          <w:rFonts w:cs="Times New Roman"/>
          <w:szCs w:val="24"/>
        </w:rPr>
        <w:t>hypothesis</w:t>
      </w:r>
      <w:r w:rsidRPr="00B459F2">
        <w:rPr>
          <w:rFonts w:cs="Times New Roman"/>
          <w:szCs w:val="24"/>
        </w:rPr>
        <w:t xml:space="preserve"> that engaging in DSM leads to improved weight outcomes. </w:t>
      </w:r>
      <w:r w:rsidR="00B73D17" w:rsidRPr="00B459F2">
        <w:rPr>
          <w:rFonts w:cs="Times New Roman"/>
          <w:szCs w:val="24"/>
        </w:rPr>
        <w:t>A</w:t>
      </w:r>
      <w:r w:rsidRPr="00B459F2">
        <w:rPr>
          <w:rFonts w:cs="Times New Roman"/>
          <w:szCs w:val="24"/>
        </w:rPr>
        <w:t xml:space="preserve"> study of adults (n = 56) who were enrolled in a long-term behavioral treatment program examined the relationship between DSM and weight change by </w:t>
      </w:r>
      <w:r w:rsidR="00B73D17" w:rsidRPr="00B459F2">
        <w:rPr>
          <w:rFonts w:cs="Times New Roman"/>
          <w:szCs w:val="24"/>
        </w:rPr>
        <w:t xml:space="preserve">intervention </w:t>
      </w:r>
      <w:r w:rsidRPr="00B459F2">
        <w:rPr>
          <w:rFonts w:cs="Times New Roman"/>
          <w:szCs w:val="24"/>
        </w:rPr>
        <w:t>week.</w:t>
      </w:r>
      <w:r w:rsidRPr="00B459F2">
        <w:rPr>
          <w:rFonts w:cs="Times New Roman"/>
          <w:szCs w:val="24"/>
        </w:rPr>
        <w:fldChar w:fldCharType="begin"/>
      </w:r>
      <w:r w:rsidR="0006288F">
        <w:rPr>
          <w:rFonts w:cs="Times New Roman"/>
          <w:szCs w:val="24"/>
        </w:rPr>
        <w:instrText xml:space="preserve"> ADDIN EN.CITE &lt;EndNote&gt;&lt;Cite&gt;&lt;Author&gt;Baker&lt;/Author&gt;&lt;Year&gt;1993&lt;/Year&gt;&lt;RecNum&gt;111368&lt;/RecNum&gt;&lt;DisplayText&gt;&lt;style face="superscript"&gt;46&lt;/style&gt;&lt;/DisplayText&gt;&lt;record&gt;&lt;rec-number&gt;111368&lt;/rec-number&gt;&lt;foreign-keys&gt;&lt;key app="EN" db-id="p2z9ts9pb5vr0pewwazx9x57xdwpdvrxv92t" timestamp="1737260326" guid="fd05648b-7a70-4556-a880-46ac13bb5e49"&gt;111368&lt;/key&gt;&lt;/foreign-keys&gt;&lt;ref-type name="Journal Article"&gt;17&lt;/ref-type&gt;&lt;contributors&gt;&lt;authors&gt;&lt;author&gt;Baker, Raymond C.&lt;/author&gt;&lt;author&gt;Kirschenbaum, Daniel S.&lt;/author&gt;&lt;/authors&gt;&lt;/contributors&gt;&lt;titles&gt;&lt;title&gt;Self-monitoring may be necessary for successful weight control&lt;/title&gt;&lt;secondary-title&gt;Behavior therapy&lt;/secondary-title&gt;&lt;/titles&gt;&lt;periodical&gt;&lt;full-title&gt;Behavior Therapy&lt;/full-title&gt;&lt;abbr-1&gt;Behav. Ther.&lt;/abbr-1&gt;&lt;abbr-2&gt;Behav Ther&lt;/abbr-2&gt;&lt;/periodical&gt;&lt;pages&gt;377-394&lt;/pages&gt;&lt;volume&gt;24&lt;/volume&gt;&lt;number&gt;3&lt;/number&gt;&lt;keywords&gt;&lt;keyword&gt;Maturation (Psychology)&lt;/keyword&gt;&lt;/keywords&gt;&lt;dates&gt;&lt;year&gt;1993&lt;/year&gt;&lt;/dates&gt;&lt;pub-location&gt;New York&lt;/pub-location&gt;&lt;publisher&gt;Elsevier Ltd&lt;/publisher&gt;&lt;isbn&gt;0005-7894&lt;/isbn&gt;&lt;urls&gt;&lt;/urls&gt;&lt;electronic-resource-num&gt;10.1016/S0005-7894(05)80212-6&lt;/electronic-resource-num&gt;&lt;/record&gt;&lt;/Cite&gt;&lt;/EndNote&gt;</w:instrText>
      </w:r>
      <w:r w:rsidRPr="00B459F2">
        <w:rPr>
          <w:rFonts w:cs="Times New Roman"/>
          <w:szCs w:val="24"/>
        </w:rPr>
        <w:fldChar w:fldCharType="separate"/>
      </w:r>
      <w:r w:rsidR="005655AD" w:rsidRPr="00B459F2">
        <w:rPr>
          <w:rFonts w:cs="Times New Roman"/>
          <w:noProof/>
          <w:szCs w:val="24"/>
          <w:vertAlign w:val="superscript"/>
        </w:rPr>
        <w:t>46</w:t>
      </w:r>
      <w:r w:rsidRPr="00B459F2">
        <w:rPr>
          <w:rFonts w:cs="Times New Roman"/>
          <w:szCs w:val="24"/>
        </w:rPr>
        <w:fldChar w:fldCharType="end"/>
      </w:r>
      <w:r w:rsidRPr="00B459F2">
        <w:rPr>
          <w:rFonts w:cs="Times New Roman"/>
          <w:szCs w:val="24"/>
        </w:rPr>
        <w:t xml:space="preserve"> Researchers found that regardless of whether individuals were classified as low or high monitors, participants lost significantly more weight during weeks with their best DSM </w:t>
      </w:r>
      <w:r w:rsidR="00B73D17" w:rsidRPr="00B459F2">
        <w:rPr>
          <w:rFonts w:cs="Times New Roman"/>
          <w:szCs w:val="24"/>
        </w:rPr>
        <w:t>(i.e., most consistent</w:t>
      </w:r>
      <w:r w:rsidRPr="00B459F2">
        <w:rPr>
          <w:rFonts w:cs="Times New Roman"/>
          <w:szCs w:val="24"/>
        </w:rPr>
        <w:t xml:space="preserve"> and complete</w:t>
      </w:r>
      <w:r w:rsidR="00B73D17" w:rsidRPr="00B459F2">
        <w:rPr>
          <w:rFonts w:cs="Times New Roman"/>
          <w:szCs w:val="24"/>
        </w:rPr>
        <w:t xml:space="preserve">) </w:t>
      </w:r>
      <w:r w:rsidRPr="00B459F2">
        <w:rPr>
          <w:rFonts w:cs="Times New Roman"/>
          <w:szCs w:val="24"/>
        </w:rPr>
        <w:t xml:space="preserve">compared to weeks with their worst DSM. Additionally, </w:t>
      </w:r>
      <w:r w:rsidR="00E72E88" w:rsidRPr="00B459F2">
        <w:rPr>
          <w:rFonts w:cs="Times New Roman"/>
          <w:szCs w:val="24"/>
        </w:rPr>
        <w:t xml:space="preserve">in </w:t>
      </w:r>
      <w:r w:rsidRPr="00B459F2">
        <w:rPr>
          <w:rFonts w:cs="Times New Roman"/>
          <w:szCs w:val="24"/>
        </w:rPr>
        <w:t>one RCT</w:t>
      </w:r>
      <w:r w:rsidR="00E72E88" w:rsidRPr="00B459F2">
        <w:rPr>
          <w:rFonts w:cs="Times New Roman"/>
          <w:szCs w:val="24"/>
        </w:rPr>
        <w:t xml:space="preserve"> </w:t>
      </w:r>
      <w:r w:rsidRPr="00B459F2">
        <w:rPr>
          <w:rFonts w:cs="Times New Roman"/>
          <w:szCs w:val="24"/>
        </w:rPr>
        <w:t xml:space="preserve">adults </w:t>
      </w:r>
      <w:r w:rsidR="00E72E88" w:rsidRPr="00B459F2">
        <w:rPr>
          <w:rFonts w:cs="Times New Roman"/>
          <w:szCs w:val="24"/>
        </w:rPr>
        <w:t xml:space="preserve">were randomized </w:t>
      </w:r>
      <w:r w:rsidRPr="00B459F2">
        <w:rPr>
          <w:rFonts w:cs="Times New Roman"/>
          <w:szCs w:val="24"/>
        </w:rPr>
        <w:t>to complete DSM via either traditional paper methods or using a personal digital assistant (PDA).</w:t>
      </w:r>
      <w:r w:rsidRPr="00B459F2">
        <w:rPr>
          <w:rFonts w:cs="Times New Roman"/>
          <w:szCs w:val="24"/>
        </w:rPr>
        <w:fldChar w:fldCharType="begin"/>
      </w:r>
      <w:r w:rsidR="007C2C92">
        <w:rPr>
          <w:rFonts w:cs="Times New Roman"/>
          <w:szCs w:val="24"/>
        </w:rPr>
        <w:instrText xml:space="preserve"> ADDIN EN.CITE &lt;EndNote&gt;&lt;Cite&gt;&lt;Author&gt;Burke&lt;/Author&gt;&lt;Year&gt;2011&lt;/Year&gt;&lt;RecNum&gt;111339&lt;/RecNum&gt;&lt;DisplayText&gt;&lt;style face="superscript"&gt;47&lt;/style&gt;&lt;/DisplayText&gt;&lt;record&gt;&lt;rec-number&gt;111339&lt;/rec-number&gt;&lt;foreign-keys&gt;&lt;key app="EN" db-id="p2z9ts9pb5vr0pewwazx9x57xdwpdvrxv92t" timestamp="1736621441" guid="ebdcee27-4edc-4504-838d-1265f1aca297"&gt;111339&lt;/key&gt;&lt;/foreign-keys&gt;&lt;ref-type name="Journal Article"&gt;17&lt;/ref-type&gt;&lt;contributors&gt;&lt;authors&gt;&lt;author&gt;Burke, Lora E.&lt;/author&gt;&lt;author&gt;Conroy, Molly B.&lt;/author&gt;&lt;author&gt;Sereika, Susan M.&lt;/author&gt;&lt;author&gt;Elci, Okan U.&lt;/author&gt;&lt;author&gt;Styn, Mindi A.&lt;/author&gt;&lt;author&gt;Acharya, Sushama D.&lt;/author&gt;&lt;author&gt;Sevick, Mary A.&lt;/author&gt;&lt;author&gt;Ewing, Linda J.&lt;/author&gt;&lt;author&gt;Glanz, Karen&lt;/author&gt;&lt;/authors&gt;&lt;/contributors&gt;&lt;titles&gt;&lt;title&gt;The effect of electronic self-monitoring on weight loss and dietary intake: a randomized behavioral weight loss trial&lt;/title&gt;&lt;secondary-title&gt;Obesity&lt;/secondary-title&gt;&lt;/titles&gt;&lt;pages&gt;338-344&lt;/pages&gt;&lt;volume&gt;19&lt;/volume&gt;&lt;number&gt;2&lt;/number&gt;&lt;dates&gt;&lt;year&gt;2011&lt;/year&gt;&lt;/dates&gt;&lt;isbn&gt;1930-7381&lt;/isbn&gt;&lt;urls&gt;&lt;related-urls&gt;&lt;url&gt;https://onlinelibrary.wiley.com/doi/abs/10.1038/oby.2010.208&lt;/url&gt;&lt;/related-urls&gt;&lt;/urls&gt;&lt;electronic-resource-num&gt;10.1038/oby.2010.208&lt;/electronic-resource-num&gt;&lt;/record&gt;&lt;/Cite&gt;&lt;/EndNote&gt;</w:instrText>
      </w:r>
      <w:r w:rsidRPr="00B459F2">
        <w:rPr>
          <w:rFonts w:cs="Times New Roman"/>
          <w:szCs w:val="24"/>
        </w:rPr>
        <w:fldChar w:fldCharType="separate"/>
      </w:r>
      <w:r w:rsidR="005655AD" w:rsidRPr="00B459F2">
        <w:rPr>
          <w:rFonts w:cs="Times New Roman"/>
          <w:noProof/>
          <w:szCs w:val="24"/>
          <w:vertAlign w:val="superscript"/>
        </w:rPr>
        <w:t>47</w:t>
      </w:r>
      <w:r w:rsidRPr="00B459F2">
        <w:rPr>
          <w:rFonts w:cs="Times New Roman"/>
          <w:szCs w:val="24"/>
        </w:rPr>
        <w:fldChar w:fldCharType="end"/>
      </w:r>
      <w:r w:rsidRPr="00B459F2">
        <w:rPr>
          <w:rFonts w:cs="Times New Roman"/>
          <w:szCs w:val="24"/>
        </w:rPr>
        <w:t xml:space="preserve"> Participants in the PDA group had better DSM and improved weight outcomes compared to the traditional group. Since both groups were instructed to self-monitor in the same way</w:t>
      </w:r>
      <w:r w:rsidR="00E72E88" w:rsidRPr="00B459F2">
        <w:rPr>
          <w:rFonts w:cs="Times New Roman"/>
          <w:szCs w:val="24"/>
        </w:rPr>
        <w:t xml:space="preserve"> besides paper versus digital</w:t>
      </w:r>
      <w:r w:rsidRPr="00B459F2">
        <w:rPr>
          <w:rFonts w:cs="Times New Roman"/>
          <w:szCs w:val="24"/>
        </w:rPr>
        <w:t xml:space="preserve">, </w:t>
      </w:r>
      <w:r w:rsidR="00E72E88" w:rsidRPr="00B459F2">
        <w:rPr>
          <w:rFonts w:cs="Times New Roman"/>
          <w:szCs w:val="24"/>
        </w:rPr>
        <w:t>the</w:t>
      </w:r>
      <w:r w:rsidRPr="00B459F2">
        <w:rPr>
          <w:rFonts w:cs="Times New Roman"/>
          <w:szCs w:val="24"/>
        </w:rPr>
        <w:t xml:space="preserve"> study suggests that approaches </w:t>
      </w:r>
      <w:r w:rsidR="00CA1988" w:rsidRPr="00B459F2">
        <w:rPr>
          <w:rFonts w:cs="Times New Roman"/>
          <w:szCs w:val="24"/>
        </w:rPr>
        <w:t>t</w:t>
      </w:r>
      <w:r w:rsidRPr="00B459F2">
        <w:rPr>
          <w:rFonts w:cs="Times New Roman"/>
          <w:szCs w:val="24"/>
        </w:rPr>
        <w:t xml:space="preserve">hat improve DSM behaviors may subsequently result in improved outcomes. </w:t>
      </w:r>
    </w:p>
    <w:p w14:paraId="078BE254" w14:textId="434E2E2E" w:rsidR="00FD0D70" w:rsidRPr="00B459F2" w:rsidRDefault="00FD0D70" w:rsidP="00C64024">
      <w:pPr>
        <w:spacing w:line="480" w:lineRule="auto"/>
        <w:ind w:firstLine="720"/>
        <w:rPr>
          <w:rFonts w:cs="Times New Roman"/>
          <w:iCs/>
          <w:szCs w:val="24"/>
        </w:rPr>
      </w:pPr>
      <w:r w:rsidRPr="00B459F2">
        <w:rPr>
          <w:rFonts w:cs="Times New Roman"/>
          <w:iCs/>
          <w:szCs w:val="24"/>
        </w:rPr>
        <w:t>In conclusion, DSM is widely used with</w:t>
      </w:r>
      <w:r w:rsidR="003404C4" w:rsidRPr="00B459F2">
        <w:rPr>
          <w:rFonts w:cs="Times New Roman"/>
          <w:iCs/>
          <w:szCs w:val="24"/>
        </w:rPr>
        <w:t>in</w:t>
      </w:r>
      <w:r w:rsidRPr="00B459F2">
        <w:rPr>
          <w:rFonts w:cs="Times New Roman"/>
          <w:iCs/>
          <w:szCs w:val="24"/>
        </w:rPr>
        <w:t xml:space="preserve"> child-focused nutrition interventions both for supporting healthy lifestyles among </w:t>
      </w:r>
      <w:r w:rsidR="003A4AD8" w:rsidRPr="00B459F2">
        <w:rPr>
          <w:rFonts w:cs="Times New Roman"/>
          <w:iCs/>
          <w:szCs w:val="24"/>
        </w:rPr>
        <w:t xml:space="preserve">healthy pediatric populations, as well as for the treatment of overweight and obesity. Few studies have </w:t>
      </w:r>
      <w:r w:rsidR="00CA1988" w:rsidRPr="00B459F2">
        <w:rPr>
          <w:rFonts w:cs="Times New Roman"/>
          <w:iCs/>
          <w:szCs w:val="24"/>
        </w:rPr>
        <w:t>reported</w:t>
      </w:r>
      <w:r w:rsidR="003404C4" w:rsidRPr="00B459F2">
        <w:rPr>
          <w:rFonts w:cs="Times New Roman"/>
          <w:iCs/>
          <w:szCs w:val="24"/>
        </w:rPr>
        <w:t xml:space="preserve"> </w:t>
      </w:r>
      <w:r w:rsidR="003A4AD8" w:rsidRPr="00B459F2">
        <w:rPr>
          <w:rFonts w:cs="Times New Roman"/>
          <w:iCs/>
          <w:szCs w:val="24"/>
        </w:rPr>
        <w:t xml:space="preserve">DSM outcomes for children, and those that </w:t>
      </w:r>
      <w:r w:rsidR="003A4AD8" w:rsidRPr="00B459F2">
        <w:rPr>
          <w:rFonts w:cs="Times New Roman"/>
          <w:iCs/>
          <w:szCs w:val="24"/>
        </w:rPr>
        <w:lastRenderedPageBreak/>
        <w:t xml:space="preserve">have reported </w:t>
      </w:r>
      <w:r w:rsidR="003404C4" w:rsidRPr="00B459F2">
        <w:rPr>
          <w:rFonts w:cs="Times New Roman"/>
          <w:iCs/>
          <w:szCs w:val="24"/>
        </w:rPr>
        <w:t xml:space="preserve">these data have typically examined DSM within the context of childhood obesity treatment. </w:t>
      </w:r>
      <w:r w:rsidR="00CA1988" w:rsidRPr="00B459F2">
        <w:rPr>
          <w:rFonts w:cs="Times New Roman"/>
          <w:iCs/>
          <w:szCs w:val="24"/>
        </w:rPr>
        <w:t>Results</w:t>
      </w:r>
      <w:r w:rsidR="003404C4" w:rsidRPr="00B459F2">
        <w:rPr>
          <w:rFonts w:cs="Times New Roman"/>
          <w:iCs/>
          <w:szCs w:val="24"/>
        </w:rPr>
        <w:t xml:space="preserve"> from these intervention studies suggest that adherence to DSM is poor in pediatric populations</w:t>
      </w:r>
      <w:r w:rsidR="007D5DE7" w:rsidRPr="00B459F2">
        <w:rPr>
          <w:rFonts w:cs="Times New Roman"/>
          <w:iCs/>
          <w:szCs w:val="24"/>
        </w:rPr>
        <w:t xml:space="preserve"> but is consistently associated with improved weight outcomes. Thus, strategies to enhance DSM in </w:t>
      </w:r>
      <w:r w:rsidR="00CA1988" w:rsidRPr="00B459F2">
        <w:rPr>
          <w:rFonts w:cs="Times New Roman"/>
          <w:iCs/>
          <w:szCs w:val="24"/>
        </w:rPr>
        <w:t>pediatric populations</w:t>
      </w:r>
      <w:r w:rsidR="007D5DE7" w:rsidRPr="00B459F2">
        <w:rPr>
          <w:rFonts w:cs="Times New Roman"/>
          <w:iCs/>
          <w:szCs w:val="24"/>
        </w:rPr>
        <w:t xml:space="preserve"> </w:t>
      </w:r>
      <w:r w:rsidR="00CA1988" w:rsidRPr="00B459F2">
        <w:rPr>
          <w:rFonts w:cs="Times New Roman"/>
          <w:iCs/>
          <w:szCs w:val="24"/>
        </w:rPr>
        <w:t>participating</w:t>
      </w:r>
      <w:r w:rsidR="007D5DE7" w:rsidRPr="00B459F2">
        <w:rPr>
          <w:rFonts w:cs="Times New Roman"/>
          <w:iCs/>
          <w:szCs w:val="24"/>
        </w:rPr>
        <w:t xml:space="preserve"> in nutrition intervention is warranted.</w:t>
      </w:r>
    </w:p>
    <w:p w14:paraId="4D2272A5" w14:textId="50B41C79" w:rsidR="0087479C" w:rsidRPr="00B459F2" w:rsidRDefault="00BA010D" w:rsidP="00C64024">
      <w:pPr>
        <w:pStyle w:val="Heading2"/>
        <w:keepNext w:val="0"/>
        <w:keepLines w:val="0"/>
        <w:spacing w:before="0" w:after="0" w:line="480" w:lineRule="auto"/>
        <w:rPr>
          <w:rFonts w:cs="Times New Roman"/>
          <w:szCs w:val="24"/>
        </w:rPr>
      </w:pPr>
      <w:bookmarkStart w:id="26" w:name="_Toc113909331"/>
      <w:bookmarkStart w:id="27" w:name="_Toc194836116"/>
      <w:r w:rsidRPr="00B459F2">
        <w:rPr>
          <w:rFonts w:cs="Times New Roman"/>
          <w:szCs w:val="24"/>
        </w:rPr>
        <w:t>The Role of Technology in Dietary Self-Monitoring</w:t>
      </w:r>
      <w:bookmarkEnd w:id="26"/>
      <w:bookmarkEnd w:id="27"/>
    </w:p>
    <w:p w14:paraId="0405480B" w14:textId="63BF70E8" w:rsidR="00F21266" w:rsidRPr="00B459F2" w:rsidRDefault="0087479C" w:rsidP="00C64024">
      <w:pPr>
        <w:spacing w:line="480" w:lineRule="auto"/>
        <w:ind w:firstLine="720"/>
        <w:rPr>
          <w:rFonts w:cs="Times New Roman"/>
          <w:szCs w:val="24"/>
        </w:rPr>
      </w:pPr>
      <w:bookmarkStart w:id="28" w:name="_Hlk187701630"/>
      <w:r w:rsidRPr="00B459F2">
        <w:rPr>
          <w:rFonts w:cs="Times New Roman"/>
          <w:szCs w:val="24"/>
        </w:rPr>
        <w:t xml:space="preserve">With the </w:t>
      </w:r>
      <w:r w:rsidR="00346A85" w:rsidRPr="00B459F2">
        <w:rPr>
          <w:rFonts w:cs="Times New Roman"/>
          <w:szCs w:val="24"/>
        </w:rPr>
        <w:t>rising popularity of</w:t>
      </w:r>
      <w:r w:rsidRPr="00B459F2">
        <w:rPr>
          <w:rFonts w:cs="Times New Roman"/>
          <w:szCs w:val="24"/>
        </w:rPr>
        <w:t xml:space="preserve"> health technologies, it is no surprise that DSM has evolved over time. </w:t>
      </w:r>
      <w:bookmarkStart w:id="29" w:name="_Hlk105309674"/>
      <w:r w:rsidRPr="00B459F2">
        <w:rPr>
          <w:rFonts w:cs="Times New Roman"/>
          <w:szCs w:val="24"/>
        </w:rPr>
        <w:t>Traditionally, DSM was completed using pen-and-paper methods.</w:t>
      </w:r>
      <w:r w:rsidR="005A4E2F" w:rsidRPr="00B459F2">
        <w:rPr>
          <w:rFonts w:cs="Times New Roman"/>
          <w:szCs w:val="24"/>
        </w:rPr>
        <w:fldChar w:fldCharType="begin">
          <w:fldData xml:space="preserve">PEVuZE5vdGU+PENpdGU+PEF1dGhvcj5XaGFydG9uPC9BdXRob3I+PFllYXI+MjAxNDwvWWVhcj48
UmVjTnVtPjExMTM0MTwvUmVjTnVtPjxEaXNwbGF5VGV4dD48c3R5bGUgZmFjZT0ic3VwZXJzY3Jp
cHQiPjQ4LDQ5PC9zdHlsZT48L0Rpc3BsYXlUZXh0PjxyZWNvcmQ+PHJlYy1udW1iZXI+MTExMzQx
PC9yZWMtbnVtYmVyPjxmb3JlaWduLWtleXM+PGtleSBhcHA9IkVOIiBkYi1pZD0icDJ6OXRzOXBi
NXZyMHBld3dheng5eDU3eGR3cGR2cnh2OTJ0IiB0aW1lc3RhbXA9IjE3MzY2MjIwNTciIGd1aWQ9
IjA2YWIwNzIyLTllMWMtNGU4ZS1iNWYzLTk5OTRiNjUwN2IxNiI+MTExMzQxPC9rZXk+PC9mb3Jl
aWduLWtleXM+PHJlZi10eXBlIG5hbWU9IkpvdXJuYWwgQXJ0aWNsZSI+MTc8L3JlZi10eXBlPjxj
b250cmlidXRvcnM+PGF1dGhvcnM+PGF1dGhvcj5XaGFydG9uLCBDaHJpc3RvcGhlciBNLjwvYXV0
aG9yPjxhdXRob3I+Sm9obnN0b24sIENhcm9sIFMuPC9hdXRob3I+PGF1dGhvcj5DdW5uaW5naGFt
LCBCYXJiYXJhIEsuPC9hdXRob3I+PGF1dGhvcj5TdGVybmVyLCBEYW5pZWxsZTwvYXV0aG9yPjwv
YXV0aG9ycz48L2NvbnRyaWJ1dG9ycz48dGl0bGVzPjx0aXRsZT5EaWV0YXJ5IHNlbGYtbW9uaXRv
cmluZywgYnV0IG5vdCBkaWV0YXJ5IHF1YWxpdHksIGltcHJvdmVzIHdpdGggdXNlIG9mIHNtYXJ0
cGhvbmUgYXBwIHRlY2hub2xvZ3kgaW4gYW4gOC13ZWVrIHdlaWdodCBsb3NzIHRyaWFsPC90aXRs
ZT48c2Vjb25kYXJ5LXRpdGxlPkpvdXJuYWwgb2YgTnV0cml0aW9uIEVkdWNhdGlvbiBhbmQgQmVo
YXZpb3I8L3NlY29uZGFyeS10aXRsZT48L3RpdGxlcz48cGVyaW9kaWNhbD48ZnVsbC10aXRsZT5K
b3VybmFsIG9mIE51dHJpdGlvbiBFZHVjYXRpb24gYW5kIEJlaGF2aW9yPC9mdWxsLXRpdGxlPjxh
YmJyLTE+Si4gTnV0ci4gRWR1Yy4gQmVoYXYuPC9hYmJyLTE+PGFiYnItMj5KIE51dHIgRWR1YyBC
ZWhhdjwvYWJici0yPjxhYmJyLTM+Sm91cm5hbCBvZiBOdXRyaXRpb24gRWR1Y2F0aW9uICZhbXA7
IEJlaGF2aW9yPC9hYmJyLTM+PC9wZXJpb2RpY2FsPjxwYWdlcz40NDAtNDQ0PC9wYWdlcz48dm9s
dW1lPjQ2PC92b2x1bWU+PG51bWJlcj41PC9udW1iZXI+PGtleXdvcmRzPjxrZXl3b3JkPnNtYXJ0
cGhvbmVzPC9rZXl3b3JkPjxrZXl3b3JkPmFwcHM8L2tleXdvcmQ+PGtleXdvcmQ+d2VpZ2h0IGxv
c3M8L2tleXdvcmQ+PGtleXdvcmQ+ZGlldGFyeSBzZWxmLW1vbml0b3Jpbmc8L2tleXdvcmQ+PC9r
ZXl3b3Jkcz48ZGF0ZXM+PHllYXI+MjAxNDwveWVhcj48cHViLWRhdGVzPjxkYXRlPjIwMTQvMDkv
MDEvPC9kYXRlPjwvcHViLWRhdGVzPjwvZGF0ZXM+PGlzYm4+MTQ5OS00MDQ2PC9pc2JuPjx1cmxz
PjxyZWxhdGVkLXVybHM+PHVybD5odHRwczovL3d3dy5zY2llbmNlZGlyZWN0LmNvbS9zY2llbmNl
L2FydGljbGUvcGlpL1MxNDk5NDA0NjE0MDA0NjkyPC91cmw+PC9yZWxhdGVkLXVybHM+PC91cmxz
PjxlbGVjdHJvbmljLXJlc291cmNlLW51bT4xMC4xMDE2L2ouam5lYi4yMDE0LjA0LjI5MTwvZWxl
Y3Ryb25pYy1yZXNvdXJjZS1udW0+PC9yZWNvcmQ+PC9DaXRlPjxDaXRlPjxBdXRob3I+SHV0Y2hl
c3NvbjwvQXV0aG9yPjxZZWFyPjIwMTU8L1llYXI+PFJlY051bT4xMTEzNDM8L1JlY051bT48cmVj
b3JkPjxyZWMtbnVtYmVyPjExMTM0MzwvcmVjLW51bWJlcj48Zm9yZWlnbi1rZXlzPjxrZXkgYXBw
PSJFTiIgZGItaWQ9InAyejl0czlwYjV2cjBwZXd3YXp4OXg1N3hkd3BkdnJ4djkydCIgdGltZXN0
YW1wPSIxNzM2NjIyNDExIiBndWlkPSI0MjNjN2M4ZS01YWQ3LTQyMjMtYTcxMi02YTRhYjI5M2Zi
ZjEiPjExMTM0Mzwva2V5PjwvZm9yZWlnbi1rZXlzPjxyZWYtdHlwZSBuYW1lPSJKb3VybmFsIEFy
dGljbGUiPjE3PC9yZWYtdHlwZT48Y29udHJpYnV0b3JzPjxhdXRob3JzPjxhdXRob3I+SHV0Y2hl
c3NvbiwgTWVsaW5kYSBKLjwvYXV0aG9yPjxhdXRob3I+Um9sbG8sIE1lZ2FuIEUuPC9hdXRob3I+
PGF1dGhvcj5DYWxsaXN0ZXIsIFJvYmluPC9hdXRob3I+PGF1dGhvcj5Db2xsaW5zLCBDbGFyZSBF
LjwvYXV0aG9yPjwvYXV0aG9ycz48L2NvbnRyaWJ1dG9ycz48dGl0bGVzPjx0aXRsZT5TZWxmLW1v
bml0b3Jpbmcgb2YgZGlldGFyeSBpbnRha2UgYnkgeW91bmcgd29tZW46IG9ubGluZSBmb29kIHJl
Y29yZHMgY29tcGxldGVkIG9uIGNvbXB1dGVyIG9yIHNtYXJ0cGhvbmUgYXJlIGFzIGFjY3VyYXRl
IGFzIHBhcGVyLWJhc2VkIGZvb2QgcmVjb3JkcyBidXQgbW9yZSBhY2NlcHRhYmxlPC90aXRsZT48
c2Vjb25kYXJ5LXRpdGxlPkpvdXJuYWwgb2YgdGhlIEFjYWRlbXkgb2YgTnV0cml0aW9uIGFuZCBE
aWV0ZXRpY3M8L3NlY29uZGFyeS10aXRsZT48L3RpdGxlcz48cGVyaW9kaWNhbD48ZnVsbC10aXRs
ZT5Kb3VybmFsIG9mIHRoZSBBY2FkZW15IG9mIE51dHJpdGlvbiBhbmQgRGlldGV0aWNzPC9mdWxs
LXRpdGxlPjxhYmJyLTE+Si4gQWNhZC4gTnV0ci4gRGlldC48L2FiYnItMT48YWJici0yPkogQWNh
ZCBOdXRyIERpZXQ8L2FiYnItMj48YWJici0zPkpvdXJuYWwgb2YgdGhlIEFjYWRlbXkgb2YgTnV0
cml0aW9uICZhbXA7IERpZXRldGljczwvYWJici0zPjwvcGVyaW9kaWNhbD48cGFnZXM+ODctOTQ8
L3BhZ2VzPjx2b2x1bWU+MTE1PC92b2x1bWU+PG51bWJlcj4xPC9udW1iZXI+PGtleXdvcmRzPjxr
ZXl3b3JkPlNlbGYtbW9uaXRvcjwva2V5d29yZD48a2V5d29yZD5Db21wdXRlcjwva2V5d29yZD48
a2V5d29yZD5TbWFydHBob25lPC9rZXl3b3JkPjxrZXl3b3JkPkFjY3VyYWN5PC9rZXl3b3JkPjxr
ZXl3b3JkPkFjY2VwdGFiaWxpdHk8L2tleXdvcmQ+PC9rZXl3b3Jkcz48ZGF0ZXM+PHllYXI+MjAx
NTwveWVhcj48cHViLWRhdGVzPjxkYXRlPjIwMTUvMDEvMDEvPC9kYXRlPjwvcHViLWRhdGVzPjwv
ZGF0ZXM+PGlzYm4+MjIxMi0yNjcyPC9pc2JuPjx1cmxzPjxyZWxhdGVkLXVybHM+PHVybD5odHRw
czovL3d3dy5zY2llbmNlZGlyZWN0LmNvbS9zY2llbmNlL2FydGljbGUvcGlpL1MyMjEyMjY3MjE0
MDEyMTkyPC91cmw+PC9yZWxhdGVkLXVybHM+PC91cmxzPjxlbGVjdHJvbmljLXJlc291cmNlLW51
bT4xMC4xMDE2L2ouamFuZC4yMDE0LjA3LjAzNjwvZWxlY3Ryb25pYy1yZXNvdXJjZS1udW0+PC9y
ZWNvcmQ+PC9DaXRlPjwvRW5kTm90ZT5=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PEVuZE5vdGU+PENpdGU+PEF1dGhvcj5XaGFydG9uPC9BdXRob3I+PFllYXI+MjAxNDwvWWVhcj48
UmVjTnVtPjExMTM0MTwvUmVjTnVtPjxEaXNwbGF5VGV4dD48c3R5bGUgZmFjZT0ic3VwZXJzY3Jp
cHQiPjQ4LDQ5PC9zdHlsZT48L0Rpc3BsYXlUZXh0PjxyZWNvcmQ+PHJlYy1udW1iZXI+MTExMzQx
PC9yZWMtbnVtYmVyPjxmb3JlaWduLWtleXM+PGtleSBhcHA9IkVOIiBkYi1pZD0icDJ6OXRzOXBi
NXZyMHBld3dheng5eDU3eGR3cGR2cnh2OTJ0IiB0aW1lc3RhbXA9IjE3MzY2MjIwNTciIGd1aWQ9
IjA2YWIwNzIyLTllMWMtNGU4ZS1iNWYzLTk5OTRiNjUwN2IxNiI+MTExMzQxPC9rZXk+PC9mb3Jl
aWduLWtleXM+PHJlZi10eXBlIG5hbWU9IkpvdXJuYWwgQXJ0aWNsZSI+MTc8L3JlZi10eXBlPjxj
b250cmlidXRvcnM+PGF1dGhvcnM+PGF1dGhvcj5XaGFydG9uLCBDaHJpc3RvcGhlciBNLjwvYXV0
aG9yPjxhdXRob3I+Sm9obnN0b24sIENhcm9sIFMuPC9hdXRob3I+PGF1dGhvcj5DdW5uaW5naGFt
LCBCYXJiYXJhIEsuPC9hdXRob3I+PGF1dGhvcj5TdGVybmVyLCBEYW5pZWxsZTwvYXV0aG9yPjwv
YXV0aG9ycz48L2NvbnRyaWJ1dG9ycz48dGl0bGVzPjx0aXRsZT5EaWV0YXJ5IHNlbGYtbW9uaXRv
cmluZywgYnV0IG5vdCBkaWV0YXJ5IHF1YWxpdHksIGltcHJvdmVzIHdpdGggdXNlIG9mIHNtYXJ0
cGhvbmUgYXBwIHRlY2hub2xvZ3kgaW4gYW4gOC13ZWVrIHdlaWdodCBsb3NzIHRyaWFsPC90aXRs
ZT48c2Vjb25kYXJ5LXRpdGxlPkpvdXJuYWwgb2YgTnV0cml0aW9uIEVkdWNhdGlvbiBhbmQgQmVo
YXZpb3I8L3NlY29uZGFyeS10aXRsZT48L3RpdGxlcz48cGVyaW9kaWNhbD48ZnVsbC10aXRsZT5K
b3VybmFsIG9mIE51dHJpdGlvbiBFZHVjYXRpb24gYW5kIEJlaGF2aW9yPC9mdWxsLXRpdGxlPjxh
YmJyLTE+Si4gTnV0ci4gRWR1Yy4gQmVoYXYuPC9hYmJyLTE+PGFiYnItMj5KIE51dHIgRWR1YyBC
ZWhhdjwvYWJici0yPjxhYmJyLTM+Sm91cm5hbCBvZiBOdXRyaXRpb24gRWR1Y2F0aW9uICZhbXA7
IEJlaGF2aW9yPC9hYmJyLTM+PC9wZXJpb2RpY2FsPjxwYWdlcz40NDAtNDQ0PC9wYWdlcz48dm9s
dW1lPjQ2PC92b2x1bWU+PG51bWJlcj41PC9udW1iZXI+PGtleXdvcmRzPjxrZXl3b3JkPnNtYXJ0
cGhvbmVzPC9rZXl3b3JkPjxrZXl3b3JkPmFwcHM8L2tleXdvcmQ+PGtleXdvcmQ+d2VpZ2h0IGxv
c3M8L2tleXdvcmQ+PGtleXdvcmQ+ZGlldGFyeSBzZWxmLW1vbml0b3Jpbmc8L2tleXdvcmQ+PC9r
ZXl3b3Jkcz48ZGF0ZXM+PHllYXI+MjAxNDwveWVhcj48cHViLWRhdGVzPjxkYXRlPjIwMTQvMDkv
MDEvPC9kYXRlPjwvcHViLWRhdGVzPjwvZGF0ZXM+PGlzYm4+MTQ5OS00MDQ2PC9pc2JuPjx1cmxz
PjxyZWxhdGVkLXVybHM+PHVybD5odHRwczovL3d3dy5zY2llbmNlZGlyZWN0LmNvbS9zY2llbmNl
L2FydGljbGUvcGlpL1MxNDk5NDA0NjE0MDA0NjkyPC91cmw+PC9yZWxhdGVkLXVybHM+PC91cmxz
PjxlbGVjdHJvbmljLXJlc291cmNlLW51bT4xMC4xMDE2L2ouam5lYi4yMDE0LjA0LjI5MTwvZWxl
Y3Ryb25pYy1yZXNvdXJjZS1udW0+PC9yZWNvcmQ+PC9DaXRlPjxDaXRlPjxBdXRob3I+SHV0Y2hl
c3NvbjwvQXV0aG9yPjxZZWFyPjIwMTU8L1llYXI+PFJlY051bT4xMTEzNDM8L1JlY051bT48cmVj
b3JkPjxyZWMtbnVtYmVyPjExMTM0MzwvcmVjLW51bWJlcj48Zm9yZWlnbi1rZXlzPjxrZXkgYXBw
PSJFTiIgZGItaWQ9InAyejl0czlwYjV2cjBwZXd3YXp4OXg1N3hkd3BkdnJ4djkydCIgdGltZXN0
YW1wPSIxNzM2NjIyNDExIiBndWlkPSI0MjNjN2M4ZS01YWQ3LTQyMjMtYTcxMi02YTRhYjI5M2Zi
ZjEiPjExMTM0Mzwva2V5PjwvZm9yZWlnbi1rZXlzPjxyZWYtdHlwZSBuYW1lPSJKb3VybmFsIEFy
dGljbGUiPjE3PC9yZWYtdHlwZT48Y29udHJpYnV0b3JzPjxhdXRob3JzPjxhdXRob3I+SHV0Y2hl
c3NvbiwgTWVsaW5kYSBKLjwvYXV0aG9yPjxhdXRob3I+Um9sbG8sIE1lZ2FuIEUuPC9hdXRob3I+
PGF1dGhvcj5DYWxsaXN0ZXIsIFJvYmluPC9hdXRob3I+PGF1dGhvcj5Db2xsaW5zLCBDbGFyZSBF
LjwvYXV0aG9yPjwvYXV0aG9ycz48L2NvbnRyaWJ1dG9ycz48dGl0bGVzPjx0aXRsZT5TZWxmLW1v
bml0b3Jpbmcgb2YgZGlldGFyeSBpbnRha2UgYnkgeW91bmcgd29tZW46IG9ubGluZSBmb29kIHJl
Y29yZHMgY29tcGxldGVkIG9uIGNvbXB1dGVyIG9yIHNtYXJ0cGhvbmUgYXJlIGFzIGFjY3VyYXRl
IGFzIHBhcGVyLWJhc2VkIGZvb2QgcmVjb3JkcyBidXQgbW9yZSBhY2NlcHRhYmxlPC90aXRsZT48
c2Vjb25kYXJ5LXRpdGxlPkpvdXJuYWwgb2YgdGhlIEFjYWRlbXkgb2YgTnV0cml0aW9uIGFuZCBE
aWV0ZXRpY3M8L3NlY29uZGFyeS10aXRsZT48L3RpdGxlcz48cGVyaW9kaWNhbD48ZnVsbC10aXRs
ZT5Kb3VybmFsIG9mIHRoZSBBY2FkZW15IG9mIE51dHJpdGlvbiBhbmQgRGlldGV0aWNzPC9mdWxs
LXRpdGxlPjxhYmJyLTE+Si4gQWNhZC4gTnV0ci4gRGlldC48L2FiYnItMT48YWJici0yPkogQWNh
ZCBOdXRyIERpZXQ8L2FiYnItMj48YWJici0zPkpvdXJuYWwgb2YgdGhlIEFjYWRlbXkgb2YgTnV0
cml0aW9uICZhbXA7IERpZXRldGljczwvYWJici0zPjwvcGVyaW9kaWNhbD48cGFnZXM+ODctOTQ8
L3BhZ2VzPjx2b2x1bWU+MTE1PC92b2x1bWU+PG51bWJlcj4xPC9udW1iZXI+PGtleXdvcmRzPjxr
ZXl3b3JkPlNlbGYtbW9uaXRvcjwva2V5d29yZD48a2V5d29yZD5Db21wdXRlcjwva2V5d29yZD48
a2V5d29yZD5TbWFydHBob25lPC9rZXl3b3JkPjxrZXl3b3JkPkFjY3VyYWN5PC9rZXl3b3JkPjxr
ZXl3b3JkPkFjY2VwdGFiaWxpdHk8L2tleXdvcmQ+PC9rZXl3b3Jkcz48ZGF0ZXM+PHllYXI+MjAx
NTwveWVhcj48cHViLWRhdGVzPjxkYXRlPjIwMTUvMDEvMDEvPC9kYXRlPjwvcHViLWRhdGVzPjwv
ZGF0ZXM+PGlzYm4+MjIxMi0yNjcyPC9pc2JuPjx1cmxzPjxyZWxhdGVkLXVybHM+PHVybD5odHRw
czovL3d3dy5zY2llbmNlZGlyZWN0LmNvbS9zY2llbmNlL2FydGljbGUvcGlpL1MyMjEyMjY3MjE0
MDEyMTkyPC91cmw+PC9yZWxhdGVkLXVybHM+PC91cmxzPjxlbGVjdHJvbmljLXJlc291cmNlLW51
bT4xMC4xMDE2L2ouamFuZC4yMDE0LjA3LjAzNjwvZWxlY3Ryb25pYy1yZXNvdXJjZS1udW0+PC9y
ZWNvcmQ+PC9DaXRlPjwvRW5kTm90ZT5=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005A4E2F" w:rsidRPr="00B459F2">
        <w:rPr>
          <w:rFonts w:cs="Times New Roman"/>
          <w:szCs w:val="24"/>
        </w:rPr>
        <w:fldChar w:fldCharType="separate"/>
      </w:r>
      <w:r w:rsidR="005655AD" w:rsidRPr="00B459F2">
        <w:rPr>
          <w:rFonts w:cs="Times New Roman"/>
          <w:noProof/>
          <w:szCs w:val="24"/>
          <w:vertAlign w:val="superscript"/>
        </w:rPr>
        <w:t>48,49</w:t>
      </w:r>
      <w:r w:rsidR="005A4E2F" w:rsidRPr="00B459F2">
        <w:rPr>
          <w:rFonts w:cs="Times New Roman"/>
          <w:szCs w:val="24"/>
        </w:rPr>
        <w:fldChar w:fldCharType="end"/>
      </w:r>
      <w:r w:rsidRPr="00B459F2">
        <w:rPr>
          <w:rFonts w:cs="Times New Roman"/>
          <w:szCs w:val="24"/>
        </w:rPr>
        <w:t xml:space="preserve"> In recent years, </w:t>
      </w:r>
      <w:r w:rsidR="00F21266" w:rsidRPr="00B459F2">
        <w:rPr>
          <w:rFonts w:cs="Times New Roman"/>
          <w:szCs w:val="24"/>
        </w:rPr>
        <w:t>mobile</w:t>
      </w:r>
      <w:r w:rsidRPr="00B459F2">
        <w:rPr>
          <w:rFonts w:cs="Times New Roman"/>
          <w:szCs w:val="24"/>
        </w:rPr>
        <w:t xml:space="preserve"> technologies have </w:t>
      </w:r>
      <w:r w:rsidR="00F21266" w:rsidRPr="00B459F2">
        <w:rPr>
          <w:rFonts w:cs="Times New Roman"/>
          <w:szCs w:val="24"/>
        </w:rPr>
        <w:t>offered</w:t>
      </w:r>
      <w:r w:rsidRPr="00B459F2">
        <w:rPr>
          <w:rFonts w:cs="Times New Roman"/>
          <w:szCs w:val="24"/>
        </w:rPr>
        <w:t xml:space="preserve"> more sophisticated methods of diet tracking.</w:t>
      </w:r>
      <w:bookmarkEnd w:id="29"/>
      <w:r w:rsidR="005A4E2F" w:rsidRPr="00B459F2">
        <w:rPr>
          <w:rFonts w:cs="Times New Roman"/>
          <w:szCs w:val="24"/>
        </w:rPr>
        <w:fldChar w:fldCharType="begin"/>
      </w:r>
      <w:r w:rsidR="007C2C92">
        <w:rPr>
          <w:rFonts w:cs="Times New Roman"/>
          <w:szCs w:val="24"/>
        </w:rPr>
        <w:instrText xml:space="preserve"> ADDIN EN.CITE &lt;EndNote&gt;&lt;Cite&gt;&lt;Author&gt;Bardus&lt;/Author&gt;&lt;Year&gt;2016&lt;/Year&gt;&lt;RecNum&gt;111376&lt;/RecNum&gt;&lt;DisplayText&gt;&lt;style face="superscript"&gt;50&lt;/style&gt;&lt;/DisplayText&gt;&lt;record&gt;&lt;rec-number&gt;111376&lt;/rec-number&gt;&lt;foreign-keys&gt;&lt;key app="EN" db-id="p2z9ts9pb5vr0pewwazx9x57xdwpdvrxv92t" timestamp="1738813133" guid="c903da13-78e9-495a-b588-5c25e631fb61"&gt;111376&lt;/key&gt;&lt;/foreign-keys&gt;&lt;ref-type name="Journal Article"&gt;17&lt;/ref-type&gt;&lt;contributors&gt;&lt;authors&gt;&lt;author&gt;Bardus, Marco&lt;/author&gt;&lt;author&gt;van Beurden, Samantha B.&lt;/author&gt;&lt;author&gt;Smith, Jane R.&lt;/author&gt;&lt;author&gt;Abraham, Charles&lt;/author&gt;&lt;/authors&gt;&lt;/contributors&gt;&lt;titles&gt;&lt;title&gt;A review and content analysis of engagement, functionality, aesthetics, information quality, and change techniques in the most popular commercial apps for weight management&lt;/title&gt;&lt;secondary-title&gt;International Journal of Behavioral Nutrition and Physical Activity&lt;/secondary-title&gt;&lt;/titles&gt;&lt;pages&gt;35&lt;/pages&gt;&lt;volume&gt;13&lt;/volume&gt;&lt;number&gt;1&lt;/number&gt;&lt;dates&gt;&lt;year&gt;2016&lt;/year&gt;&lt;pub-dates&gt;&lt;date&gt;2016/03/10&lt;/date&gt;&lt;/pub-dates&gt;&lt;/dates&gt;&lt;isbn&gt;1479-5868&lt;/isbn&gt;&lt;urls&gt;&lt;related-urls&gt;&lt;url&gt;https://doi.org/10.1186/s12966-016-0359-9&lt;/url&gt;&lt;/related-urls&gt;&lt;/urls&gt;&lt;electronic-resource-num&gt;10.1186/s12966-016-0359-9&lt;/electronic-resource-num&gt;&lt;/record&gt;&lt;/Cite&gt;&lt;/EndNote&gt;</w:instrText>
      </w:r>
      <w:r w:rsidR="005A4E2F" w:rsidRPr="00B459F2">
        <w:rPr>
          <w:rFonts w:cs="Times New Roman"/>
          <w:szCs w:val="24"/>
        </w:rPr>
        <w:fldChar w:fldCharType="separate"/>
      </w:r>
      <w:r w:rsidR="005655AD" w:rsidRPr="00B459F2">
        <w:rPr>
          <w:rFonts w:cs="Times New Roman"/>
          <w:noProof/>
          <w:szCs w:val="24"/>
          <w:vertAlign w:val="superscript"/>
        </w:rPr>
        <w:t>50</w:t>
      </w:r>
      <w:r w:rsidR="005A4E2F" w:rsidRPr="00B459F2">
        <w:rPr>
          <w:rFonts w:cs="Times New Roman"/>
          <w:szCs w:val="24"/>
        </w:rPr>
        <w:fldChar w:fldCharType="end"/>
      </w:r>
      <w:r w:rsidRPr="00B459F2">
        <w:rPr>
          <w:rFonts w:cs="Times New Roman"/>
          <w:szCs w:val="24"/>
        </w:rPr>
        <w:t xml:space="preserve"> In the commercial realm, an entire digital wellness industry has emerged, with a strong focus on helping adults implement and maintain healthy lifestyle </w:t>
      </w:r>
      <w:r w:rsidR="00346A85" w:rsidRPr="00B459F2">
        <w:rPr>
          <w:rFonts w:cs="Times New Roman"/>
          <w:szCs w:val="24"/>
        </w:rPr>
        <w:t>behaviors</w:t>
      </w:r>
      <w:r w:rsidRPr="00B459F2">
        <w:rPr>
          <w:rFonts w:cs="Times New Roman"/>
          <w:szCs w:val="24"/>
        </w:rPr>
        <w:t xml:space="preserve">. Dozens of diet smartphone applications (or apps) are now available (e.g., </w:t>
      </w:r>
      <w:r w:rsidRPr="00B459F2">
        <w:rPr>
          <w:rFonts w:cs="Times New Roman"/>
          <w:i/>
          <w:iCs/>
          <w:szCs w:val="24"/>
        </w:rPr>
        <w:t>MyFitnessPal</w:t>
      </w:r>
      <w:r w:rsidRPr="00B459F2">
        <w:rPr>
          <w:rFonts w:cs="Times New Roman"/>
          <w:szCs w:val="24"/>
        </w:rPr>
        <w:t xml:space="preserve">, </w:t>
      </w:r>
      <w:r w:rsidRPr="00B459F2">
        <w:rPr>
          <w:rFonts w:cs="Times New Roman"/>
          <w:i/>
          <w:iCs/>
          <w:szCs w:val="24"/>
        </w:rPr>
        <w:t>Cronometer</w:t>
      </w:r>
      <w:r w:rsidRPr="00B459F2">
        <w:rPr>
          <w:rFonts w:cs="Times New Roman"/>
          <w:szCs w:val="24"/>
        </w:rPr>
        <w:t xml:space="preserve">) that allow users to record daily dietary intake by searching large databases of foods and beverages </w:t>
      </w:r>
      <w:r w:rsidR="003A591E" w:rsidRPr="00B459F2">
        <w:rPr>
          <w:rFonts w:cs="Times New Roman"/>
          <w:szCs w:val="24"/>
        </w:rPr>
        <w:t>with</w:t>
      </w:r>
      <w:r w:rsidRPr="00B459F2">
        <w:rPr>
          <w:rFonts w:cs="Times New Roman"/>
          <w:szCs w:val="24"/>
        </w:rPr>
        <w:t xml:space="preserve"> extensive nutrient information.</w:t>
      </w:r>
      <w:r w:rsidR="00511AA1" w:rsidRPr="00B459F2">
        <w:rPr>
          <w:rFonts w:cs="Times New Roman"/>
          <w:szCs w:val="24"/>
        </w:rPr>
        <w:t xml:space="preserve"> </w:t>
      </w:r>
      <w:r w:rsidR="00511AA1" w:rsidRPr="00B459F2">
        <w:rPr>
          <w:rFonts w:cs="Times New Roman"/>
          <w:szCs w:val="24"/>
        </w:rPr>
        <w:fldChar w:fldCharType="begin">
          <w:fldData xml:space="preserve">PEVuZE5vdGU+PENpdGU+PEF1dGhvcj5CYXJkdXM8L0F1dGhvcj48WWVhcj4yMDE2PC9ZZWFyPjxS
ZWNOdW0+MTExMzc2PC9SZWNOdW0+PERpc3BsYXlUZXh0PjxzdHlsZSBmYWNlPSJzdXBlcnNjcmlw
dCI+NTAsNTE8L3N0eWxlPjwvRGlzcGxheVRleHQ+PHJlY29yZD48cmVjLW51bWJlcj4xMTEzNzY8
L3JlYy1udW1iZXI+PGZvcmVpZ24ta2V5cz48a2V5IGFwcD0iRU4iIGRiLWlkPSJwMno5dHM5cGI1
dnIwcGV3d2F6eDl4NTd4ZHdwZHZyeHY5MnQiIHRpbWVzdGFtcD0iMTczODgxMzEzMyIgZ3VpZD0i
YzkwM2RhMTMtNzhlOS00OTVhLWI1ODgtNWMyNWU2MzFmYjYxIj4xMTEzNzY8L2tleT48L2ZvcmVp
Z24ta2V5cz48cmVmLXR5cGUgbmFtZT0iSm91cm5hbCBBcnRpY2xlIj4xNzwvcmVmLXR5cGU+PGNv
bnRyaWJ1dG9ycz48YXV0aG9ycz48YXV0aG9yPkJhcmR1cywgTWFyY288L2F1dGhvcj48YXV0aG9y
PnZhbiBCZXVyZGVuLCBTYW1hbnRoYSBCLjwvYXV0aG9yPjxhdXRob3I+U21pdGgsIEphbmUgUi48
L2F1dGhvcj48YXV0aG9yPkFicmFoYW0sIENoYXJsZXM8L2F1dGhvcj48L2F1dGhvcnM+PC9jb250
cmlidXRvcnM+PHRpdGxlcz48dGl0bGU+QSByZXZpZXcgYW5kIGNvbnRlbnQgYW5hbHlzaXMgb2Yg
ZW5nYWdlbWVudCwgZnVuY3Rpb25hbGl0eSwgYWVzdGhldGljcywgaW5mb3JtYXRpb24gcXVhbGl0
eSwgYW5kIGNoYW5nZSB0ZWNobmlxdWVzIGluIHRoZSBtb3N0IHBvcHVsYXIgY29tbWVyY2lhbCBh
cHBzIGZvciB3ZWlnaHQgbWFuYWdlbWVudDwvdGl0bGU+PHNlY29uZGFyeS10aXRsZT5JbnRlcm5h
dGlvbmFsIEpvdXJuYWwgb2YgQmVoYXZpb3JhbCBOdXRyaXRpb24gYW5kIFBoeXNpY2FsIEFjdGl2
aXR5PC9zZWNvbmRhcnktdGl0bGU+PC90aXRsZXM+PHBhZ2VzPjM1PC9wYWdlcz48dm9sdW1lPjEz
PC92b2x1bWU+PG51bWJlcj4xPC9udW1iZXI+PGRhdGVzPjx5ZWFyPjIwMTY8L3llYXI+PHB1Yi1k
YXRlcz48ZGF0ZT4yMDE2LzAzLzEwPC9kYXRlPjwvcHViLWRhdGVzPjwvZGF0ZXM+PGlzYm4+MTQ3
OS01ODY4PC9pc2JuPjx1cmxzPjxyZWxhdGVkLXVybHM+PHVybD5odHRwczovL2RvaS5vcmcvMTAu
MTE4Ni9zMTI5NjYtMDE2LTAzNTktOTwvdXJsPjwvcmVsYXRlZC11cmxzPjwvdXJscz48ZWxlY3Ry
b25pYy1yZXNvdXJjZS1udW0+MTAuMTE4Ni9zMTI5NjYtMDE2LTAzNTktOTwvZWxlY3Ryb25pYy1y
ZXNvdXJjZS1udW0+PC9yZWNvcmQ+PC9DaXRlPjxDaXRlPjxBdXRob3I+RmVycmFyYTwvQXV0aG9y
PjxZZWFyPjIwMTk8L1llYXI+PFJlY051bT4xMTEyNDE8L1JlY051bT48cmVjb3JkPjxyZWMtbnVt
YmVyPjExMTI0MTwvcmVjLW51bWJlcj48Zm9yZWlnbi1rZXlzPjxrZXkgYXBwPSJFTiIgZGItaWQ9
InAyejl0czlwYjV2cjBwZXd3YXp4OXg1N3hkd3BkdnJ4djkydCIgdGltZXN0YW1wPSIxNjQ5MTUw
NjI4IiBndWlkPSJlOGQwZjc0Yy0xMzllLTQxNzgtOTRjZC1kZWUyMzkxOGQxZTUiPjExMTI0MTwv
a2V5PjwvZm9yZWlnbi1rZXlzPjxyZWYtdHlwZSBuYW1lPSJKb3VybmFsIEFydGljbGUiPjE3PC9y
ZWYtdHlwZT48Y29udHJpYnV0b3JzPjxhdXRob3JzPjxhdXRob3I+RmVycmFyYSwgR2lhbm5pbmE8
L2F1dGhvcj48YXV0aG9yPktpbSwgSmVubmE8L2F1dGhvcj48YXV0aG9yPkxpbiwgU2h1aGFvPC9h
dXRob3I+PGF1dGhvcj5IdWEsIEplbm5hPC9hdXRob3I+PGF1dGhvcj5TZXRvLCBFZG11bmQ8L2F1
dGhvcj48L2F1dGhvcnM+PC9jb250cmlidXRvcnM+PHRpdGxlcz48dGl0bGU+QSBmb2N1c2VkIHJl
dmlldyBvZiBzbWFydHBob25lIGRpZXQtdHJhY2tpbmcgYXBwczogdXNhYmlsaXR5LCBmdW5jdGlv
bmFsaXR5LCBjb2hlcmVuY2Ugd2l0aCBiZWhhdmlvciBjaGFuZ2UgdGhlb3J5LCBhbmQgY29tcGFy
YXRpdmUgdmFsaWRpdHkgb2YgbnV0cmllbnQgaW50YWtlIGFuZCBlbmVyZ3kgZXN0aW1hdGVzPC90
aXRsZT48c2Vjb25kYXJ5LXRpdGxlPkpNSVIgbUhlYWx0aCBhbmQgdUhlYWx0aDwvc2Vjb25kYXJ5
LXRpdGxlPjwvdGl0bGVzPjxwYWdlcz5lOTIzMjwvcGFnZXM+PHZvbHVtZT43PC92b2x1bWU+PG51
bWJlcj41PC9udW1iZXI+PGRhdGVzPjx5ZWFyPjIwMTk8L3llYXI+PC9kYXRlcz48dXJscz48L3Vy
bHM+PC9yZWNvcmQ+PC9DaXRlPjwvRW5kTm90ZT5=
</w:fldData>
        </w:fldChar>
      </w:r>
      <w:r w:rsidR="007C2C92">
        <w:rPr>
          <w:rFonts w:cs="Times New Roman"/>
          <w:szCs w:val="24"/>
        </w:rPr>
        <w:instrText xml:space="preserve"> ADDIN EN.CITE </w:instrText>
      </w:r>
      <w:r w:rsidR="007C2C92">
        <w:rPr>
          <w:rFonts w:cs="Times New Roman"/>
          <w:szCs w:val="24"/>
        </w:rPr>
        <w:fldChar w:fldCharType="begin">
          <w:fldData xml:space="preserve">PEVuZE5vdGU+PENpdGU+PEF1dGhvcj5CYXJkdXM8L0F1dGhvcj48WWVhcj4yMDE2PC9ZZWFyPjxS
ZWNOdW0+MTExMzc2PC9SZWNOdW0+PERpc3BsYXlUZXh0PjxzdHlsZSBmYWNlPSJzdXBlcnNjcmlw
dCI+NTAsNTE8L3N0eWxlPjwvRGlzcGxheVRleHQ+PHJlY29yZD48cmVjLW51bWJlcj4xMTEzNzY8
L3JlYy1udW1iZXI+PGZvcmVpZ24ta2V5cz48a2V5IGFwcD0iRU4iIGRiLWlkPSJwMno5dHM5cGI1
dnIwcGV3d2F6eDl4NTd4ZHdwZHZyeHY5MnQiIHRpbWVzdGFtcD0iMTczODgxMzEzMyIgZ3VpZD0i
YzkwM2RhMTMtNzhlOS00OTVhLWI1ODgtNWMyNWU2MzFmYjYxIj4xMTEzNzY8L2tleT48L2ZvcmVp
Z24ta2V5cz48cmVmLXR5cGUgbmFtZT0iSm91cm5hbCBBcnRpY2xlIj4xNzwvcmVmLXR5cGU+PGNv
bnRyaWJ1dG9ycz48YXV0aG9ycz48YXV0aG9yPkJhcmR1cywgTWFyY288L2F1dGhvcj48YXV0aG9y
PnZhbiBCZXVyZGVuLCBTYW1hbnRoYSBCLjwvYXV0aG9yPjxhdXRob3I+U21pdGgsIEphbmUgUi48
L2F1dGhvcj48YXV0aG9yPkFicmFoYW0sIENoYXJsZXM8L2F1dGhvcj48L2F1dGhvcnM+PC9jb250
cmlidXRvcnM+PHRpdGxlcz48dGl0bGU+QSByZXZpZXcgYW5kIGNvbnRlbnQgYW5hbHlzaXMgb2Yg
ZW5nYWdlbWVudCwgZnVuY3Rpb25hbGl0eSwgYWVzdGhldGljcywgaW5mb3JtYXRpb24gcXVhbGl0
eSwgYW5kIGNoYW5nZSB0ZWNobmlxdWVzIGluIHRoZSBtb3N0IHBvcHVsYXIgY29tbWVyY2lhbCBh
cHBzIGZvciB3ZWlnaHQgbWFuYWdlbWVudDwvdGl0bGU+PHNlY29uZGFyeS10aXRsZT5JbnRlcm5h
dGlvbmFsIEpvdXJuYWwgb2YgQmVoYXZpb3JhbCBOdXRyaXRpb24gYW5kIFBoeXNpY2FsIEFjdGl2
aXR5PC9zZWNvbmRhcnktdGl0bGU+PC90aXRsZXM+PHBhZ2VzPjM1PC9wYWdlcz48dm9sdW1lPjEz
PC92b2x1bWU+PG51bWJlcj4xPC9udW1iZXI+PGRhdGVzPjx5ZWFyPjIwMTY8L3llYXI+PHB1Yi1k
YXRlcz48ZGF0ZT4yMDE2LzAzLzEwPC9kYXRlPjwvcHViLWRhdGVzPjwvZGF0ZXM+PGlzYm4+MTQ3
OS01ODY4PC9pc2JuPjx1cmxzPjxyZWxhdGVkLXVybHM+PHVybD5odHRwczovL2RvaS5vcmcvMTAu
MTE4Ni9zMTI5NjYtMDE2LTAzNTktOTwvdXJsPjwvcmVsYXRlZC11cmxzPjwvdXJscz48ZWxlY3Ry
b25pYy1yZXNvdXJjZS1udW0+MTAuMTE4Ni9zMTI5NjYtMDE2LTAzNTktOTwvZWxlY3Ryb25pYy1y
ZXNvdXJjZS1udW0+PC9yZWNvcmQ+PC9DaXRlPjxDaXRlPjxBdXRob3I+RmVycmFyYTwvQXV0aG9y
PjxZZWFyPjIwMTk8L1llYXI+PFJlY051bT4xMTEyNDE8L1JlY051bT48cmVjb3JkPjxyZWMtbnVt
YmVyPjExMTI0MTwvcmVjLW51bWJlcj48Zm9yZWlnbi1rZXlzPjxrZXkgYXBwPSJFTiIgZGItaWQ9
InAyejl0czlwYjV2cjBwZXd3YXp4OXg1N3hkd3BkdnJ4djkydCIgdGltZXN0YW1wPSIxNjQ5MTUw
NjI4IiBndWlkPSJlOGQwZjc0Yy0xMzllLTQxNzgtOTRjZC1kZWUyMzkxOGQxZTUiPjExMTI0MTwv
a2V5PjwvZm9yZWlnbi1rZXlzPjxyZWYtdHlwZSBuYW1lPSJKb3VybmFsIEFydGljbGUiPjE3PC9y
ZWYtdHlwZT48Y29udHJpYnV0b3JzPjxhdXRob3JzPjxhdXRob3I+RmVycmFyYSwgR2lhbm5pbmE8
L2F1dGhvcj48YXV0aG9yPktpbSwgSmVubmE8L2F1dGhvcj48YXV0aG9yPkxpbiwgU2h1aGFvPC9h
dXRob3I+PGF1dGhvcj5IdWEsIEplbm5hPC9hdXRob3I+PGF1dGhvcj5TZXRvLCBFZG11bmQ8L2F1
dGhvcj48L2F1dGhvcnM+PC9jb250cmlidXRvcnM+PHRpdGxlcz48dGl0bGU+QSBmb2N1c2VkIHJl
dmlldyBvZiBzbWFydHBob25lIGRpZXQtdHJhY2tpbmcgYXBwczogdXNhYmlsaXR5LCBmdW5jdGlv
bmFsaXR5LCBjb2hlcmVuY2Ugd2l0aCBiZWhhdmlvciBjaGFuZ2UgdGhlb3J5LCBhbmQgY29tcGFy
YXRpdmUgdmFsaWRpdHkgb2YgbnV0cmllbnQgaW50YWtlIGFuZCBlbmVyZ3kgZXN0aW1hdGVzPC90
aXRsZT48c2Vjb25kYXJ5LXRpdGxlPkpNSVIgbUhlYWx0aCBhbmQgdUhlYWx0aDwvc2Vjb25kYXJ5
LXRpdGxlPjwvdGl0bGVzPjxwYWdlcz5lOTIzMjwvcGFnZXM+PHZvbHVtZT43PC92b2x1bWU+PG51
bWJlcj41PC9udW1iZXI+PGRhdGVzPjx5ZWFyPjIwMTk8L3llYXI+PC9kYXRlcz48dXJscz48L3Vy
bHM+PC9yZWNvcmQ+PC9DaXRlPjwvRW5kTm90ZT5=
</w:fldData>
        </w:fldChar>
      </w:r>
      <w:r w:rsidR="007C2C92">
        <w:rPr>
          <w:rFonts w:cs="Times New Roman"/>
          <w:szCs w:val="24"/>
        </w:rPr>
        <w:instrText xml:space="preserve"> ADDIN EN.CITE.DATA </w:instrText>
      </w:r>
      <w:r w:rsidR="007C2C92">
        <w:rPr>
          <w:rFonts w:cs="Times New Roman"/>
          <w:szCs w:val="24"/>
        </w:rPr>
      </w:r>
      <w:r w:rsidR="007C2C92">
        <w:rPr>
          <w:rFonts w:cs="Times New Roman"/>
          <w:szCs w:val="24"/>
        </w:rPr>
        <w:fldChar w:fldCharType="end"/>
      </w:r>
      <w:r w:rsidR="00511AA1" w:rsidRPr="00B459F2">
        <w:rPr>
          <w:rFonts w:cs="Times New Roman"/>
          <w:szCs w:val="24"/>
        </w:rPr>
        <w:fldChar w:fldCharType="separate"/>
      </w:r>
      <w:r w:rsidR="005655AD" w:rsidRPr="00B459F2">
        <w:rPr>
          <w:rFonts w:cs="Times New Roman"/>
          <w:noProof/>
          <w:szCs w:val="24"/>
          <w:vertAlign w:val="superscript"/>
        </w:rPr>
        <w:t>50,51</w:t>
      </w:r>
      <w:r w:rsidR="00511AA1" w:rsidRPr="00B459F2">
        <w:rPr>
          <w:rFonts w:cs="Times New Roman"/>
          <w:szCs w:val="24"/>
        </w:rPr>
        <w:fldChar w:fldCharType="end"/>
      </w:r>
      <w:r w:rsidRPr="00B459F2">
        <w:rPr>
          <w:rFonts w:cs="Times New Roman"/>
          <w:szCs w:val="24"/>
        </w:rPr>
        <w:t xml:space="preserve"> Other </w:t>
      </w:r>
      <w:r w:rsidR="00F21266" w:rsidRPr="00B459F2">
        <w:rPr>
          <w:rFonts w:cs="Times New Roman"/>
          <w:szCs w:val="24"/>
        </w:rPr>
        <w:t xml:space="preserve">types of </w:t>
      </w:r>
      <w:r w:rsidRPr="00B459F2">
        <w:rPr>
          <w:rFonts w:cs="Times New Roman"/>
          <w:szCs w:val="24"/>
        </w:rPr>
        <w:t xml:space="preserve">DSM apps allow users to simply take photographs of their foods and beverages as the primary method of tracking (e.g., </w:t>
      </w:r>
      <w:r w:rsidRPr="00B459F2">
        <w:rPr>
          <w:rFonts w:cs="Times New Roman"/>
          <w:i/>
          <w:iCs/>
          <w:szCs w:val="24"/>
        </w:rPr>
        <w:t>Ate</w:t>
      </w:r>
      <w:r w:rsidRPr="00B459F2">
        <w:rPr>
          <w:rFonts w:cs="Times New Roman"/>
          <w:szCs w:val="24"/>
        </w:rPr>
        <w:t>).</w:t>
      </w:r>
      <w:r w:rsidRPr="00B459F2">
        <w:rPr>
          <w:rFonts w:cs="Times New Roman"/>
          <w:szCs w:val="24"/>
        </w:rPr>
        <w:fldChar w:fldCharType="begin"/>
      </w:r>
      <w:r w:rsidR="0006288F">
        <w:rPr>
          <w:rFonts w:cs="Times New Roman"/>
          <w:szCs w:val="24"/>
        </w:rPr>
        <w:instrText xml:space="preserve"> ADDIN EN.CITE &lt;EndNote&gt;&lt;Cite&gt;&lt;Author&gt;Hales&lt;/Author&gt;&lt;Year&gt;2016&lt;/Year&gt;&lt;RecNum&gt;111242&lt;/RecNum&gt;&lt;DisplayText&gt;&lt;style face="superscript"&gt;52&lt;/style&gt;&lt;/DisplayText&gt;&lt;record&gt;&lt;rec-number&gt;111242&lt;/rec-number&gt;&lt;foreign-keys&gt;&lt;key app="EN" db-id="p2z9ts9pb5vr0pewwazx9x57xdwpdvrxv92t" timestamp="1649150706" guid="1d225f1a-5a25-4480-bc29-0bfd97231fec"&gt;111242&lt;/key&gt;&lt;/foreign-keys&gt;&lt;ref-type name="Journal Article"&gt;17&lt;/ref-type&gt;&lt;contributors&gt;&lt;authors&gt;&lt;author&gt;Hales, Sarah&lt;/author&gt;&lt;author&gt;Dunn, Caroline&lt;/author&gt;&lt;author&gt;Wilcox, Sara&lt;/author&gt;&lt;author&gt;Turner-McGrievy, Gabrielle M&lt;/author&gt;&lt;/authors&gt;&lt;/contributors&gt;&lt;titles&gt;&lt;title&gt;Is a picture worth a thousand words? Few evidence-based features of dietary interventions included in photo diet tracking mobile apps for weight loss&lt;/title&gt;&lt;secondary-title&gt;Journal of Diabetes Science and Technology&lt;/secondary-title&gt;&lt;/titles&gt;&lt;periodical&gt;&lt;full-title&gt;Journal of Diabetes Science and Technology&lt;/full-title&gt;&lt;abbr-1&gt;J. Diabetes Sci. Technol.&lt;/abbr-1&gt;&lt;abbr-2&gt;J Diabetes Sci Technol&lt;/abbr-2&gt;&lt;abbr-3&gt;Journal of Diabetes Science &amp;amp; Technology&lt;/abbr-3&gt;&lt;/periodical&gt;&lt;pages&gt;1399-1405&lt;/pages&gt;&lt;volume&gt;10&lt;/volume&gt;&lt;number&gt;6&lt;/number&gt;&lt;dates&gt;&lt;year&gt;2016&lt;/year&gt;&lt;/dates&gt;&lt;isbn&gt;1932-2968&lt;/isbn&gt;&lt;urls&gt;&lt;/urls&gt;&lt;/record&gt;&lt;/Cite&gt;&lt;/EndNote&gt;</w:instrText>
      </w:r>
      <w:r w:rsidRPr="00B459F2">
        <w:rPr>
          <w:rFonts w:cs="Times New Roman"/>
          <w:szCs w:val="24"/>
        </w:rPr>
        <w:fldChar w:fldCharType="separate"/>
      </w:r>
      <w:r w:rsidR="005655AD" w:rsidRPr="00B459F2">
        <w:rPr>
          <w:rFonts w:cs="Times New Roman"/>
          <w:noProof/>
          <w:szCs w:val="24"/>
          <w:vertAlign w:val="superscript"/>
        </w:rPr>
        <w:t>52</w:t>
      </w:r>
      <w:r w:rsidRPr="00B459F2">
        <w:rPr>
          <w:rFonts w:cs="Times New Roman"/>
          <w:szCs w:val="24"/>
        </w:rPr>
        <w:fldChar w:fldCharType="end"/>
      </w:r>
      <w:r w:rsidRPr="00B459F2">
        <w:rPr>
          <w:rFonts w:cs="Times New Roman"/>
          <w:szCs w:val="24"/>
        </w:rPr>
        <w:t xml:space="preserve"> </w:t>
      </w:r>
    </w:p>
    <w:p w14:paraId="48EBBE0E" w14:textId="3E332078" w:rsidR="004A359D" w:rsidRPr="00B459F2" w:rsidRDefault="0087479C" w:rsidP="00C64024">
      <w:pPr>
        <w:spacing w:line="480" w:lineRule="auto"/>
        <w:ind w:firstLine="720"/>
        <w:rPr>
          <w:rFonts w:cs="Times New Roman"/>
          <w:szCs w:val="24"/>
        </w:rPr>
      </w:pPr>
      <w:r w:rsidRPr="00B459F2">
        <w:rPr>
          <w:rFonts w:cs="Times New Roman"/>
          <w:szCs w:val="24"/>
        </w:rPr>
        <w:t xml:space="preserve">These </w:t>
      </w:r>
      <w:r w:rsidR="00F21266" w:rsidRPr="00B459F2">
        <w:rPr>
          <w:rFonts w:cs="Times New Roman"/>
          <w:szCs w:val="24"/>
        </w:rPr>
        <w:t>web</w:t>
      </w:r>
      <w:r w:rsidRPr="00B459F2">
        <w:rPr>
          <w:rFonts w:cs="Times New Roman"/>
          <w:szCs w:val="24"/>
        </w:rPr>
        <w:t xml:space="preserve">- </w:t>
      </w:r>
      <w:r w:rsidR="00F21266" w:rsidRPr="00B459F2">
        <w:rPr>
          <w:rFonts w:cs="Times New Roman"/>
          <w:szCs w:val="24"/>
        </w:rPr>
        <w:t>and</w:t>
      </w:r>
      <w:r w:rsidRPr="00B459F2">
        <w:rPr>
          <w:rFonts w:cs="Times New Roman"/>
          <w:szCs w:val="24"/>
        </w:rPr>
        <w:t xml:space="preserve"> mobile-based methods of DSM can be completed quickly</w:t>
      </w:r>
      <w:r w:rsidR="00F21266" w:rsidRPr="00B459F2">
        <w:rPr>
          <w:rFonts w:cs="Times New Roman"/>
          <w:szCs w:val="24"/>
        </w:rPr>
        <w:t xml:space="preserve"> and </w:t>
      </w:r>
      <w:r w:rsidRPr="00B459F2">
        <w:rPr>
          <w:rFonts w:cs="Times New Roman"/>
          <w:szCs w:val="24"/>
        </w:rPr>
        <w:t xml:space="preserve">in real-time, while potentially reducing burden. </w:t>
      </w:r>
      <w:r w:rsidR="00F21266" w:rsidRPr="00B459F2">
        <w:rPr>
          <w:rFonts w:cs="Times New Roman"/>
          <w:szCs w:val="24"/>
        </w:rPr>
        <w:t xml:space="preserve">For example, </w:t>
      </w:r>
      <w:r w:rsidRPr="00B459F2">
        <w:rPr>
          <w:rFonts w:cs="Times New Roman"/>
          <w:szCs w:val="24"/>
        </w:rPr>
        <w:t>self-monitoring of daily calorie intake</w:t>
      </w:r>
      <w:r w:rsidR="003A591E" w:rsidRPr="00B459F2">
        <w:rPr>
          <w:rFonts w:cs="Times New Roman"/>
          <w:szCs w:val="24"/>
        </w:rPr>
        <w:t xml:space="preserve"> via pen and paper requires</w:t>
      </w:r>
      <w:r w:rsidRPr="00B459F2">
        <w:rPr>
          <w:rFonts w:cs="Times New Roman"/>
          <w:szCs w:val="24"/>
        </w:rPr>
        <w:t xml:space="preserve"> an individual </w:t>
      </w:r>
      <w:r w:rsidR="003A591E" w:rsidRPr="00B459F2">
        <w:rPr>
          <w:rFonts w:cs="Times New Roman"/>
          <w:szCs w:val="24"/>
        </w:rPr>
        <w:t>to manually</w:t>
      </w:r>
      <w:r w:rsidRPr="00B459F2">
        <w:rPr>
          <w:rFonts w:cs="Times New Roman"/>
          <w:szCs w:val="24"/>
        </w:rPr>
        <w:t xml:space="preserve"> look up, calculate, and record calories. In mobile apps, users simply select the closest food or beverage match from the database, and nutrient information automatically populates the digital diary. DSM technologies have also been developed specifically for children and adolescents. </w:t>
      </w:r>
      <w:r w:rsidRPr="00B459F2">
        <w:rPr>
          <w:rFonts w:cs="Times New Roman"/>
          <w:i/>
          <w:iCs/>
          <w:szCs w:val="24"/>
        </w:rPr>
        <w:t>Kurbo</w:t>
      </w:r>
      <w:r w:rsidRPr="00B459F2">
        <w:rPr>
          <w:rFonts w:cs="Times New Roman"/>
          <w:szCs w:val="24"/>
        </w:rPr>
        <w:t xml:space="preserve"> by Weight Watchers, </w:t>
      </w:r>
      <w:r w:rsidR="006939F5" w:rsidRPr="00B459F2">
        <w:rPr>
          <w:rFonts w:cs="Times New Roman"/>
          <w:szCs w:val="24"/>
        </w:rPr>
        <w:t xml:space="preserve">a </w:t>
      </w:r>
      <w:r w:rsidRPr="00B459F2">
        <w:rPr>
          <w:rFonts w:cs="Times New Roman"/>
          <w:szCs w:val="24"/>
        </w:rPr>
        <w:t>mobile app–based health coaching and behavior change program for children, allow</w:t>
      </w:r>
      <w:r w:rsidR="007237AC" w:rsidRPr="00B459F2">
        <w:rPr>
          <w:rFonts w:cs="Times New Roman"/>
          <w:szCs w:val="24"/>
        </w:rPr>
        <w:t>ed</w:t>
      </w:r>
      <w:r w:rsidRPr="00B459F2">
        <w:rPr>
          <w:rFonts w:cs="Times New Roman"/>
          <w:szCs w:val="24"/>
        </w:rPr>
        <w:t xml:space="preserve"> users to log daily </w:t>
      </w:r>
      <w:r w:rsidRPr="00B459F2">
        <w:rPr>
          <w:rFonts w:cs="Times New Roman"/>
          <w:szCs w:val="24"/>
        </w:rPr>
        <w:lastRenderedPageBreak/>
        <w:t xml:space="preserve">dietary intake based on a traffic light system (i.e., foods </w:t>
      </w:r>
      <w:r w:rsidR="006939F5" w:rsidRPr="00B459F2">
        <w:rPr>
          <w:rFonts w:cs="Times New Roman"/>
          <w:szCs w:val="24"/>
        </w:rPr>
        <w:t>we</w:t>
      </w:r>
      <w:r w:rsidRPr="00B459F2">
        <w:rPr>
          <w:rFonts w:cs="Times New Roman"/>
          <w:szCs w:val="24"/>
        </w:rPr>
        <w:t>re categorized as green, yellow, or red depending on their relative healthfulness).</w:t>
      </w:r>
      <w:r w:rsidRPr="00B459F2">
        <w:rPr>
          <w:rFonts w:cs="Times New Roman"/>
          <w:szCs w:val="24"/>
        </w:rPr>
        <w:fldChar w:fldCharType="begin"/>
      </w:r>
      <w:r w:rsidR="007C2C92">
        <w:rPr>
          <w:rFonts w:cs="Times New Roman"/>
          <w:szCs w:val="24"/>
        </w:rPr>
        <w:instrText xml:space="preserve"> ADDIN EN.CITE &lt;EndNote&gt;&lt;Cite&gt;&lt;Author&gt;Cueto&lt;/Author&gt;&lt;Year&gt;2019&lt;/Year&gt;&lt;RecNum&gt;111170&lt;/RecNum&gt;&lt;DisplayText&gt;&lt;style face="superscript"&gt;53&lt;/style&gt;&lt;/DisplayText&gt;&lt;record&gt;&lt;rec-number&gt;111170&lt;/rec-number&gt;&lt;foreign-keys&gt;&lt;key app="EN" db-id="p2z9ts9pb5vr0pewwazx9x57xdwpdvrxv92t" timestamp="1648422691" guid="7c767009-e163-4091-ad65-720fe4e0e298"&gt;111170&lt;/key&gt;&lt;/foreign-keys&gt;&lt;ref-type name="Journal Article"&gt;17&lt;/ref-type&gt;&lt;contributors&gt;&lt;authors&gt;&lt;author&gt;Cueto,Victor&lt;/author&gt;&lt;author&gt;Wang,C Jason&lt;/author&gt;&lt;author&gt;Sanders,Lee Michael&lt;/author&gt;&lt;/authors&gt;&lt;/contributors&gt;&lt;auth-address&gt;Division of General Internal Medicine, Department of Medicine, Rutgers New Jersey Medical School, 150 Bergen Street, H-251, Newark, NJ, 07101, United States, 1 973 972 5672, vcueto@alumni.stanford.edu&lt;/auth-address&gt;&lt;titles&gt;&lt;title&gt;Impact of a mobile app–based health coaching and behavior change program on participant engagement and weight status of overweight and obese children: retrospective cohort study&lt;/title&gt;&lt;secondary-title&gt;JMIR Mhealth Uhealth&lt;/secondary-title&gt;&lt;/titles&gt;&lt;pages&gt;e14458&lt;/pages&gt;&lt;volume&gt;7&lt;/volume&gt;&lt;number&gt;11&lt;/number&gt;&lt;edition&gt;15.11.2019&lt;/edition&gt;&lt;keywords&gt;&lt;keyword&gt;child obesity&lt;/keyword&gt;&lt;keyword&gt;mHealth&lt;/keyword&gt;&lt;keyword&gt;mobile apps&lt;/keyword&gt;&lt;keyword&gt;health coaching&lt;/keyword&gt;&lt;keyword&gt;health behavior&lt;/keyword&gt;&lt;keyword&gt;self-monitoring&lt;/keyword&gt;&lt;keyword&gt;behavior change&lt;/keyword&gt;&lt;/keywords&gt;&lt;dates&gt;&lt;year&gt;2019&lt;/year&gt;&lt;/dates&gt;&lt;isbn&gt;2291-5222&lt;/isbn&gt;&lt;accession-num&gt;31730041&lt;/accession-num&gt;&lt;urls&gt;&lt;related-urls&gt;&lt;url&gt;http://mhealth.jmir.org/2019/11/e14458/&lt;/url&gt;&lt;url&gt;https://doi.org/10.2196/14458&lt;/url&gt;&lt;url&gt;http://www.ncbi.nlm.nih.gov/pubmed/31730041&lt;/url&gt;&lt;/related-urls&gt;&lt;/urls&gt;&lt;electronic-resource-num&gt;10.2196/14458&lt;/electronic-resource-num&gt;&lt;language&gt;English&lt;/language&gt;&lt;/record&gt;&lt;/Cite&gt;&lt;/EndNote&gt;</w:instrText>
      </w:r>
      <w:r w:rsidRPr="00B459F2">
        <w:rPr>
          <w:rFonts w:cs="Times New Roman"/>
          <w:szCs w:val="24"/>
        </w:rPr>
        <w:fldChar w:fldCharType="separate"/>
      </w:r>
      <w:r w:rsidR="005655AD" w:rsidRPr="00B459F2">
        <w:rPr>
          <w:rFonts w:cs="Times New Roman"/>
          <w:noProof/>
          <w:szCs w:val="24"/>
          <w:vertAlign w:val="superscript"/>
        </w:rPr>
        <w:t>53</w:t>
      </w:r>
      <w:r w:rsidRPr="00B459F2">
        <w:rPr>
          <w:rFonts w:cs="Times New Roman"/>
          <w:szCs w:val="24"/>
        </w:rPr>
        <w:fldChar w:fldCharType="end"/>
      </w:r>
      <w:r w:rsidR="005F7DFA" w:rsidRPr="00B459F2">
        <w:rPr>
          <w:rFonts w:cs="Times New Roman"/>
          <w:szCs w:val="24"/>
        </w:rPr>
        <w:t xml:space="preserve"> </w:t>
      </w:r>
      <w:r w:rsidR="00186047" w:rsidRPr="00B459F2">
        <w:rPr>
          <w:rFonts w:cs="Times New Roman"/>
          <w:szCs w:val="24"/>
        </w:rPr>
        <w:t>However, it has since been discontinued.</w:t>
      </w:r>
    </w:p>
    <w:bookmarkEnd w:id="28"/>
    <w:p w14:paraId="7EFC82B6" w14:textId="17F00954" w:rsidR="000462C4" w:rsidRPr="00B459F2" w:rsidRDefault="005F7DFA" w:rsidP="00C64024">
      <w:pPr>
        <w:spacing w:line="480" w:lineRule="auto"/>
        <w:ind w:firstLine="720"/>
        <w:rPr>
          <w:rFonts w:cs="Times New Roman"/>
          <w:szCs w:val="24"/>
        </w:rPr>
      </w:pPr>
      <w:r w:rsidRPr="00B459F2">
        <w:rPr>
          <w:rFonts w:cs="Times New Roman"/>
          <w:szCs w:val="24"/>
        </w:rPr>
        <w:t>I</w:t>
      </w:r>
      <w:r w:rsidR="00076726" w:rsidRPr="00B459F2">
        <w:rPr>
          <w:rFonts w:cs="Times New Roman"/>
          <w:szCs w:val="24"/>
        </w:rPr>
        <w:t>t is currently unclear whether technology</w:t>
      </w:r>
      <w:r w:rsidR="00DC3DBB" w:rsidRPr="00B459F2">
        <w:rPr>
          <w:rFonts w:cs="Times New Roman"/>
          <w:szCs w:val="24"/>
        </w:rPr>
        <w:t>-based DSM methods</w:t>
      </w:r>
      <w:r w:rsidR="00076726" w:rsidRPr="00B459F2">
        <w:rPr>
          <w:rFonts w:cs="Times New Roman"/>
          <w:szCs w:val="24"/>
        </w:rPr>
        <w:t xml:space="preserve"> improve</w:t>
      </w:r>
      <w:r w:rsidR="00DC3DBB" w:rsidRPr="00B459F2">
        <w:rPr>
          <w:rFonts w:cs="Times New Roman"/>
          <w:szCs w:val="24"/>
        </w:rPr>
        <w:t xml:space="preserve"> </w:t>
      </w:r>
      <w:r w:rsidR="00076726" w:rsidRPr="00B459F2">
        <w:rPr>
          <w:rFonts w:cs="Times New Roman"/>
          <w:szCs w:val="24"/>
        </w:rPr>
        <w:t xml:space="preserve">adherence </w:t>
      </w:r>
      <w:r w:rsidR="00DC3DBB" w:rsidRPr="00B459F2">
        <w:rPr>
          <w:rFonts w:cs="Times New Roman"/>
          <w:szCs w:val="24"/>
        </w:rPr>
        <w:t xml:space="preserve">or </w:t>
      </w:r>
      <w:r w:rsidR="00524FCD" w:rsidRPr="00B459F2">
        <w:rPr>
          <w:rFonts w:cs="Times New Roman"/>
          <w:szCs w:val="24"/>
        </w:rPr>
        <w:t>outcomes</w:t>
      </w:r>
      <w:r w:rsidR="007A231A" w:rsidRPr="00B459F2">
        <w:rPr>
          <w:rFonts w:cs="Times New Roman"/>
          <w:szCs w:val="24"/>
        </w:rPr>
        <w:t xml:space="preserve"> in adults</w:t>
      </w:r>
      <w:r w:rsidR="00076726" w:rsidRPr="00B459F2">
        <w:rPr>
          <w:rFonts w:cs="Times New Roman"/>
          <w:szCs w:val="24"/>
        </w:rPr>
        <w:t>.</w:t>
      </w:r>
      <w:r w:rsidR="001D56E6" w:rsidRPr="00B459F2">
        <w:rPr>
          <w:rFonts w:cs="Times New Roman"/>
          <w:szCs w:val="24"/>
        </w:rPr>
        <w:fldChar w:fldCharType="begin"/>
      </w:r>
      <w:r w:rsidR="007C2C92">
        <w:rPr>
          <w:rFonts w:cs="Times New Roman"/>
          <w:szCs w:val="24"/>
        </w:rPr>
        <w:instrText xml:space="preserve"> ADDIN EN.CITE &lt;EndNote&gt;&lt;Cite&gt;&lt;Author&gt;Burke&lt;/Author&gt;&lt;Year&gt;2011&lt;/Year&gt;&lt;RecNum&gt;110344&lt;/RecNum&gt;&lt;DisplayText&gt;&lt;style face="superscript"&gt;32&lt;/style&gt;&lt;/DisplayText&gt;&lt;record&gt;&lt;rec-number&gt;110344&lt;/rec-number&gt;&lt;foreign-keys&gt;&lt;key app="EN" db-id="p2z9ts9pb5vr0pewwazx9x57xdwpdvrxv92t" timestamp="1633522931" guid="a257c39a-be79-483d-b9ac-b8c82e533876"&gt;110344&lt;/key&gt;&lt;/foreign-keys&gt;&lt;ref-type name="Journal Article"&gt;17&lt;/ref-type&gt;&lt;contributors&gt;&lt;authors&gt;&lt;author&gt;Burke, Lora E&lt;/author&gt;&lt;author&gt;Wang, Jing&lt;/author&gt;&lt;author&gt;Sevick, Mary Ann&lt;/author&gt;&lt;/authors&gt;&lt;/contributors&gt;&lt;titles&gt;&lt;title&gt;Self-monitoring in weight loss: a systematic review of the literature&lt;/title&gt;&lt;secondary-title&gt;Journal of the American Dietetic Association&lt;/secondary-title&gt;&lt;/titles&gt;&lt;periodical&gt;&lt;full-title&gt;Journal of the American Dietetic Association&lt;/full-title&gt;&lt;abbr-1&gt;J. Am. Diet. Assoc.&lt;/abbr-1&gt;&lt;abbr-2&gt;J Am Diet Assoc&lt;/abbr-2&gt;&lt;/periodical&gt;&lt;pages&gt;92-102&lt;/pages&gt;&lt;volume&gt;111&lt;/volume&gt;&lt;number&gt;1&lt;/number&gt;&lt;dates&gt;&lt;year&gt;2011&lt;/year&gt;&lt;/dates&gt;&lt;isbn&gt;0002-8223&lt;/isbn&gt;&lt;urls&gt;&lt;/urls&gt;&lt;/record&gt;&lt;/Cite&gt;&lt;/EndNote&gt;</w:instrText>
      </w:r>
      <w:r w:rsidR="001D56E6" w:rsidRPr="00B459F2">
        <w:rPr>
          <w:rFonts w:cs="Times New Roman"/>
          <w:szCs w:val="24"/>
        </w:rPr>
        <w:fldChar w:fldCharType="separate"/>
      </w:r>
      <w:r w:rsidR="00393BF2" w:rsidRPr="00B459F2">
        <w:rPr>
          <w:rFonts w:cs="Times New Roman"/>
          <w:noProof/>
          <w:szCs w:val="24"/>
          <w:vertAlign w:val="superscript"/>
        </w:rPr>
        <w:t>32</w:t>
      </w:r>
      <w:r w:rsidR="001D56E6" w:rsidRPr="00B459F2">
        <w:rPr>
          <w:rFonts w:cs="Times New Roman"/>
          <w:szCs w:val="24"/>
        </w:rPr>
        <w:fldChar w:fldCharType="end"/>
      </w:r>
      <w:r w:rsidR="00251D09" w:rsidRPr="00B459F2">
        <w:rPr>
          <w:rFonts w:cs="Times New Roman"/>
          <w:szCs w:val="24"/>
        </w:rPr>
        <w:t xml:space="preserve"> </w:t>
      </w:r>
      <w:r w:rsidR="00303692" w:rsidRPr="00B459F2">
        <w:rPr>
          <w:rFonts w:cs="Times New Roman"/>
          <w:szCs w:val="24"/>
        </w:rPr>
        <w:t xml:space="preserve">One study (n = 210) examined </w:t>
      </w:r>
      <w:r w:rsidR="00960F5C" w:rsidRPr="00B459F2">
        <w:rPr>
          <w:rFonts w:cs="Times New Roman"/>
          <w:szCs w:val="24"/>
        </w:rPr>
        <w:t>the effects of</w:t>
      </w:r>
      <w:r w:rsidR="00303692" w:rsidRPr="00B459F2">
        <w:rPr>
          <w:rFonts w:cs="Times New Roman"/>
          <w:szCs w:val="24"/>
        </w:rPr>
        <w:t xml:space="preserve"> self-monitoring diet and </w:t>
      </w:r>
      <w:r w:rsidR="00960F5C" w:rsidRPr="00B459F2">
        <w:rPr>
          <w:rFonts w:cs="Times New Roman"/>
          <w:szCs w:val="24"/>
        </w:rPr>
        <w:t>physical activity</w:t>
      </w:r>
      <w:r w:rsidR="00303692" w:rsidRPr="00B459F2">
        <w:rPr>
          <w:rFonts w:cs="Times New Roman"/>
          <w:szCs w:val="24"/>
        </w:rPr>
        <w:t xml:space="preserve"> using a </w:t>
      </w:r>
      <w:r w:rsidR="00960F5C" w:rsidRPr="00B459F2">
        <w:rPr>
          <w:rFonts w:cs="Times New Roman"/>
          <w:szCs w:val="24"/>
        </w:rPr>
        <w:t>personal digital assistant (PDA)</w:t>
      </w:r>
      <w:r w:rsidR="00303692" w:rsidRPr="00B459F2">
        <w:rPr>
          <w:rFonts w:cs="Times New Roman"/>
          <w:szCs w:val="24"/>
        </w:rPr>
        <w:t>, with or without tailored feedback</w:t>
      </w:r>
      <w:r w:rsidR="00960F5C" w:rsidRPr="00B459F2">
        <w:rPr>
          <w:rFonts w:cs="Times New Roman"/>
          <w:szCs w:val="24"/>
        </w:rPr>
        <w:t>, versus</w:t>
      </w:r>
      <w:r w:rsidR="001D6EBD" w:rsidRPr="00B459F2">
        <w:rPr>
          <w:rFonts w:cs="Times New Roman"/>
          <w:szCs w:val="24"/>
        </w:rPr>
        <w:t xml:space="preserve"> using</w:t>
      </w:r>
      <w:r w:rsidR="00960F5C" w:rsidRPr="00B459F2">
        <w:rPr>
          <w:rFonts w:cs="Times New Roman"/>
          <w:szCs w:val="24"/>
        </w:rPr>
        <w:t xml:space="preserve"> paper records.</w:t>
      </w:r>
      <w:r w:rsidR="00265B75" w:rsidRPr="00B459F2">
        <w:rPr>
          <w:rFonts w:cs="Times New Roman"/>
          <w:szCs w:val="24"/>
        </w:rPr>
        <w:fldChar w:fldCharType="begin"/>
      </w:r>
      <w:r w:rsidR="007C2C92">
        <w:rPr>
          <w:rFonts w:cs="Times New Roman"/>
          <w:szCs w:val="24"/>
        </w:rPr>
        <w:instrText xml:space="preserve"> ADDIN EN.CITE &lt;EndNote&gt;&lt;Cite&gt;&lt;Author&gt;Burke&lt;/Author&gt;&lt;Year&gt;2011&lt;/Year&gt;&lt;RecNum&gt;111339&lt;/RecNum&gt;&lt;DisplayText&gt;&lt;style face="superscript"&gt;47&lt;/style&gt;&lt;/DisplayText&gt;&lt;record&gt;&lt;rec-number&gt;111339&lt;/rec-number&gt;&lt;foreign-keys&gt;&lt;key app="EN" db-id="p2z9ts9pb5vr0pewwazx9x57xdwpdvrxv92t" timestamp="1736621441" guid="ebdcee27-4edc-4504-838d-1265f1aca297"&gt;111339&lt;/key&gt;&lt;/foreign-keys&gt;&lt;ref-type name="Journal Article"&gt;17&lt;/ref-type&gt;&lt;contributors&gt;&lt;authors&gt;&lt;author&gt;Burke, Lora E.&lt;/author&gt;&lt;author&gt;Conroy, Molly B.&lt;/author&gt;&lt;author&gt;Sereika, Susan M.&lt;/author&gt;&lt;author&gt;Elci, Okan U.&lt;/author&gt;&lt;author&gt;Styn, Mindi A.&lt;/author&gt;&lt;author&gt;Acharya, Sushama D.&lt;/author&gt;&lt;author&gt;Sevick, Mary A.&lt;/author&gt;&lt;author&gt;Ewing, Linda J.&lt;/author&gt;&lt;author&gt;Glanz, Karen&lt;/author&gt;&lt;/authors&gt;&lt;/contributors&gt;&lt;titles&gt;&lt;title&gt;The effect of electronic self-monitoring on weight loss and dietary intake: a randomized behavioral weight loss trial&lt;/title&gt;&lt;secondary-title&gt;Obesity&lt;/secondary-title&gt;&lt;/titles&gt;&lt;pages&gt;338-344&lt;/pages&gt;&lt;volume&gt;19&lt;/volume&gt;&lt;number&gt;2&lt;/number&gt;&lt;dates&gt;&lt;year&gt;2011&lt;/year&gt;&lt;/dates&gt;&lt;isbn&gt;1930-7381&lt;/isbn&gt;&lt;urls&gt;&lt;related-urls&gt;&lt;url&gt;https://onlinelibrary.wiley.com/doi/abs/10.1038/oby.2010.208&lt;/url&gt;&lt;/related-urls&gt;&lt;/urls&gt;&lt;electronic-resource-num&gt;10.1038/oby.2010.208&lt;/electronic-resource-num&gt;&lt;/record&gt;&lt;/Cite&gt;&lt;/EndNote&gt;</w:instrText>
      </w:r>
      <w:r w:rsidR="00265B75" w:rsidRPr="00B459F2">
        <w:rPr>
          <w:rFonts w:cs="Times New Roman"/>
          <w:szCs w:val="24"/>
        </w:rPr>
        <w:fldChar w:fldCharType="separate"/>
      </w:r>
      <w:r w:rsidR="005655AD" w:rsidRPr="00B459F2">
        <w:rPr>
          <w:rFonts w:cs="Times New Roman"/>
          <w:noProof/>
          <w:szCs w:val="24"/>
          <w:vertAlign w:val="superscript"/>
        </w:rPr>
        <w:t>47</w:t>
      </w:r>
      <w:r w:rsidR="00265B75" w:rsidRPr="00B459F2">
        <w:rPr>
          <w:rFonts w:cs="Times New Roman"/>
          <w:szCs w:val="24"/>
        </w:rPr>
        <w:fldChar w:fldCharType="end"/>
      </w:r>
      <w:r w:rsidR="00960F5C" w:rsidRPr="00B459F2">
        <w:rPr>
          <w:rFonts w:cs="Times New Roman"/>
          <w:szCs w:val="24"/>
        </w:rPr>
        <w:t xml:space="preserve"> </w:t>
      </w:r>
      <w:r w:rsidR="001D6EBD" w:rsidRPr="00B459F2">
        <w:rPr>
          <w:rFonts w:cs="Times New Roman"/>
          <w:szCs w:val="24"/>
        </w:rPr>
        <w:t>DSM</w:t>
      </w:r>
      <w:r w:rsidR="00BD298C" w:rsidRPr="00B459F2">
        <w:rPr>
          <w:rFonts w:cs="Times New Roman"/>
          <w:szCs w:val="24"/>
        </w:rPr>
        <w:t xml:space="preserve"> adherence,</w:t>
      </w:r>
      <w:r w:rsidR="00994C2C" w:rsidRPr="00B459F2">
        <w:rPr>
          <w:rFonts w:cs="Times New Roman"/>
          <w:szCs w:val="24"/>
        </w:rPr>
        <w:t xml:space="preserve"> calculated as</w:t>
      </w:r>
      <w:r w:rsidR="00BD298C" w:rsidRPr="00B459F2">
        <w:rPr>
          <w:rFonts w:cs="Times New Roman"/>
          <w:szCs w:val="24"/>
        </w:rPr>
        <w:t xml:space="preserve"> </w:t>
      </w:r>
      <w:r w:rsidR="00994C2C" w:rsidRPr="00B459F2">
        <w:rPr>
          <w:rFonts w:cs="Times New Roman"/>
          <w:szCs w:val="24"/>
        </w:rPr>
        <w:t xml:space="preserve">a binary variable based on whether </w:t>
      </w:r>
      <w:r w:rsidR="006A39D5" w:rsidRPr="00B459F2">
        <w:rPr>
          <w:rFonts w:cs="Times New Roman"/>
          <w:szCs w:val="24"/>
        </w:rPr>
        <w:t>recorded calories were</w:t>
      </w:r>
      <w:r w:rsidR="00994C2C" w:rsidRPr="00B459F2">
        <w:rPr>
          <w:rFonts w:cs="Times New Roman"/>
          <w:szCs w:val="24"/>
        </w:rPr>
        <w:t xml:space="preserve"> ≥50% of the</w:t>
      </w:r>
      <w:r w:rsidR="006A39D5" w:rsidRPr="00B459F2">
        <w:rPr>
          <w:rFonts w:cs="Times New Roman"/>
          <w:szCs w:val="24"/>
        </w:rPr>
        <w:t>ir</w:t>
      </w:r>
      <w:r w:rsidR="00994C2C" w:rsidRPr="00B459F2">
        <w:rPr>
          <w:rFonts w:cs="Times New Roman"/>
          <w:szCs w:val="24"/>
        </w:rPr>
        <w:t xml:space="preserve"> weekly calorie goal, </w:t>
      </w:r>
      <w:r w:rsidR="00BD298C" w:rsidRPr="00B459F2">
        <w:rPr>
          <w:rFonts w:cs="Times New Roman"/>
          <w:szCs w:val="24"/>
        </w:rPr>
        <w:t>was about 45-60% higher in the two PDA groups</w:t>
      </w:r>
      <w:r w:rsidR="00303692" w:rsidRPr="00B459F2">
        <w:rPr>
          <w:rFonts w:cs="Times New Roman"/>
          <w:szCs w:val="24"/>
        </w:rPr>
        <w:t xml:space="preserve"> </w:t>
      </w:r>
      <w:r w:rsidR="00BD298C" w:rsidRPr="00B459F2">
        <w:rPr>
          <w:rFonts w:cs="Times New Roman"/>
          <w:szCs w:val="24"/>
        </w:rPr>
        <w:t>compared to the paper records group</w:t>
      </w:r>
      <w:r w:rsidR="00186047" w:rsidRPr="00B459F2">
        <w:rPr>
          <w:rFonts w:cs="Times New Roman"/>
          <w:szCs w:val="24"/>
        </w:rPr>
        <w:t xml:space="preserve"> over the 6 months of intervention</w:t>
      </w:r>
      <w:r w:rsidR="00BD298C" w:rsidRPr="00B459F2">
        <w:rPr>
          <w:rFonts w:cs="Times New Roman"/>
          <w:szCs w:val="24"/>
        </w:rPr>
        <w:t xml:space="preserve">. </w:t>
      </w:r>
      <w:r w:rsidR="001B12EE" w:rsidRPr="00B459F2">
        <w:rPr>
          <w:rFonts w:cs="Times New Roman"/>
          <w:szCs w:val="24"/>
        </w:rPr>
        <w:t xml:space="preserve">Additionally, more PDA participants achieved ≥5% weight loss, had greater decreases in waist circumference, and </w:t>
      </w:r>
      <w:r w:rsidR="002948FA" w:rsidRPr="00B459F2">
        <w:rPr>
          <w:rFonts w:cs="Times New Roman"/>
          <w:szCs w:val="24"/>
        </w:rPr>
        <w:t xml:space="preserve">had greater reductions </w:t>
      </w:r>
      <w:r w:rsidR="001F13C4" w:rsidRPr="00B459F2">
        <w:rPr>
          <w:rFonts w:cs="Times New Roman"/>
          <w:szCs w:val="24"/>
        </w:rPr>
        <w:t>in energy</w:t>
      </w:r>
      <w:r w:rsidR="001B12EE" w:rsidRPr="00B459F2">
        <w:rPr>
          <w:rFonts w:cs="Times New Roman"/>
          <w:szCs w:val="24"/>
        </w:rPr>
        <w:t xml:space="preserve"> and saturated fat intake</w:t>
      </w:r>
      <w:r w:rsidR="002948FA" w:rsidRPr="00B459F2">
        <w:rPr>
          <w:rFonts w:cs="Times New Roman"/>
          <w:szCs w:val="24"/>
        </w:rPr>
        <w:t xml:space="preserve"> compared to the paper records group</w:t>
      </w:r>
      <w:r w:rsidR="001B12EE" w:rsidRPr="00B459F2">
        <w:rPr>
          <w:rFonts w:cs="Times New Roman"/>
          <w:szCs w:val="24"/>
        </w:rPr>
        <w:t xml:space="preserve">. </w:t>
      </w:r>
      <w:r w:rsidR="001F13C4" w:rsidRPr="00B459F2">
        <w:rPr>
          <w:rFonts w:cs="Times New Roman"/>
          <w:szCs w:val="24"/>
        </w:rPr>
        <w:t xml:space="preserve">A separate 4-week </w:t>
      </w:r>
      <w:r w:rsidR="00944EA3" w:rsidRPr="00B459F2">
        <w:rPr>
          <w:rFonts w:cs="Times New Roman"/>
          <w:szCs w:val="24"/>
        </w:rPr>
        <w:t xml:space="preserve">dietary intervention </w:t>
      </w:r>
      <w:r w:rsidR="001F13C4" w:rsidRPr="00B459F2">
        <w:rPr>
          <w:rFonts w:cs="Times New Roman"/>
          <w:szCs w:val="24"/>
        </w:rPr>
        <w:t xml:space="preserve">trial (n = 174) also found improved </w:t>
      </w:r>
      <w:r w:rsidR="00944EA3" w:rsidRPr="00B459F2">
        <w:rPr>
          <w:rFonts w:cs="Times New Roman"/>
          <w:szCs w:val="24"/>
        </w:rPr>
        <w:t xml:space="preserve">adherence to the prescribed intervention diet in </w:t>
      </w:r>
      <w:r w:rsidR="0084617F" w:rsidRPr="00B459F2">
        <w:rPr>
          <w:rFonts w:cs="Times New Roman"/>
          <w:szCs w:val="24"/>
        </w:rPr>
        <w:t>participants</w:t>
      </w:r>
      <w:r w:rsidR="00944EA3" w:rsidRPr="00B459F2">
        <w:rPr>
          <w:rFonts w:cs="Times New Roman"/>
          <w:szCs w:val="24"/>
        </w:rPr>
        <w:t xml:space="preserve"> that utilized PDA-based DSM vs paper records; however, DSM adherence outcomes </w:t>
      </w:r>
      <w:r w:rsidR="0084617F" w:rsidRPr="00B459F2">
        <w:rPr>
          <w:rFonts w:cs="Times New Roman"/>
          <w:szCs w:val="24"/>
        </w:rPr>
        <w:t xml:space="preserve">specifically </w:t>
      </w:r>
      <w:r w:rsidR="00944EA3" w:rsidRPr="00B459F2">
        <w:rPr>
          <w:rFonts w:cs="Times New Roman"/>
          <w:szCs w:val="24"/>
        </w:rPr>
        <w:t>were not described.</w:t>
      </w:r>
      <w:r w:rsidR="00BD0F0C" w:rsidRPr="00B459F2">
        <w:rPr>
          <w:rFonts w:cs="Times New Roman"/>
          <w:szCs w:val="24"/>
        </w:rPr>
        <w:fldChar w:fldCharType="begin"/>
      </w:r>
      <w:r w:rsidR="0006288F">
        <w:rPr>
          <w:rFonts w:cs="Times New Roman"/>
          <w:szCs w:val="24"/>
        </w:rPr>
        <w:instrText xml:space="preserve"> ADDIN EN.CITE &lt;EndNote&gt;&lt;Cite&gt;&lt;Author&gt;Beasley&lt;/Author&gt;&lt;Year&gt;2008&lt;/Year&gt;&lt;RecNum&gt;111340&lt;/RecNum&gt;&lt;DisplayText&gt;&lt;style face="superscript"&gt;54&lt;/style&gt;&lt;/DisplayText&gt;&lt;record&gt;&lt;rec-number&gt;111340&lt;/rec-number&gt;&lt;foreign-keys&gt;&lt;key app="EN" db-id="p2z9ts9pb5vr0pewwazx9x57xdwpdvrxv92t" timestamp="1736621808" guid="c2169ce6-6817-4dd0-b194-1ef4787c58a3"&gt;111340&lt;/key&gt;&lt;/foreign-keys&gt;&lt;ref-type name="Journal Article"&gt;17&lt;/ref-type&gt;&lt;contributors&gt;&lt;authors&gt;&lt;author&gt;Beasley, Jeannette M&lt;/author&gt;&lt;author&gt;Riley, William T&lt;/author&gt;&lt;author&gt;Davis, Amanda&lt;/author&gt;&lt;author&gt;Singh, Jatinder&lt;/author&gt;&lt;/authors&gt;&lt;/contributors&gt;&lt;titles&gt;&lt;title&gt;Evaluation of a PDA-based dietary assessment and intervention program: a randomized controlled trial&lt;/title&gt;&lt;secondary-title&gt;Journal of the American college of Nutrition&lt;/secondary-title&gt;&lt;/titles&gt;&lt;periodical&gt;&lt;full-title&gt;Journal of the American College of Nutrition&lt;/full-title&gt;&lt;abbr-1&gt;J. Am. Coll. Nutr.&lt;/abbr-1&gt;&lt;abbr-2&gt;J Am Coll Nutr&lt;/abbr-2&gt;&lt;/periodical&gt;&lt;pages&gt;280-286&lt;/pages&gt;&lt;volume&gt;27&lt;/volume&gt;&lt;number&gt;2&lt;/number&gt;&lt;dates&gt;&lt;year&gt;2008&lt;/year&gt;&lt;/dates&gt;&lt;isbn&gt;0731-5724&lt;/isbn&gt;&lt;urls&gt;&lt;/urls&gt;&lt;/record&gt;&lt;/Cite&gt;&lt;/EndNote&gt;</w:instrText>
      </w:r>
      <w:r w:rsidR="00BD0F0C" w:rsidRPr="00B459F2">
        <w:rPr>
          <w:rFonts w:cs="Times New Roman"/>
          <w:szCs w:val="24"/>
        </w:rPr>
        <w:fldChar w:fldCharType="separate"/>
      </w:r>
      <w:r w:rsidR="005655AD" w:rsidRPr="00B459F2">
        <w:rPr>
          <w:rFonts w:cs="Times New Roman"/>
          <w:noProof/>
          <w:szCs w:val="24"/>
          <w:vertAlign w:val="superscript"/>
        </w:rPr>
        <w:t>54</w:t>
      </w:r>
      <w:r w:rsidR="00BD0F0C" w:rsidRPr="00B459F2">
        <w:rPr>
          <w:rFonts w:cs="Times New Roman"/>
          <w:szCs w:val="24"/>
        </w:rPr>
        <w:fldChar w:fldCharType="end"/>
      </w:r>
      <w:r w:rsidR="00040C67" w:rsidRPr="00B459F2">
        <w:rPr>
          <w:rFonts w:cs="Times New Roman"/>
          <w:szCs w:val="24"/>
        </w:rPr>
        <w:t xml:space="preserve"> </w:t>
      </w:r>
      <w:r w:rsidR="000462C4" w:rsidRPr="00B459F2">
        <w:rPr>
          <w:rFonts w:cs="Times New Roman"/>
          <w:szCs w:val="24"/>
        </w:rPr>
        <w:t>Thus, w</w:t>
      </w:r>
      <w:r w:rsidR="00040C67" w:rsidRPr="00B459F2">
        <w:rPr>
          <w:rFonts w:cs="Times New Roman"/>
          <w:szCs w:val="24"/>
        </w:rPr>
        <w:t xml:space="preserve">hile PDAs have fallen out of fashion in recent years, </w:t>
      </w:r>
      <w:r w:rsidR="0042024A" w:rsidRPr="00B459F2">
        <w:rPr>
          <w:rFonts w:cs="Times New Roman"/>
          <w:szCs w:val="24"/>
        </w:rPr>
        <w:t xml:space="preserve">several </w:t>
      </w:r>
      <w:r w:rsidR="00040C67" w:rsidRPr="00B459F2">
        <w:rPr>
          <w:rFonts w:cs="Times New Roman"/>
          <w:szCs w:val="24"/>
        </w:rPr>
        <w:t xml:space="preserve">studies examining </w:t>
      </w:r>
      <w:r w:rsidR="0084617F" w:rsidRPr="00B459F2">
        <w:rPr>
          <w:rFonts w:cs="Times New Roman"/>
          <w:szCs w:val="24"/>
        </w:rPr>
        <w:t xml:space="preserve">digital </w:t>
      </w:r>
      <w:r w:rsidR="00040C67" w:rsidRPr="00B459F2">
        <w:rPr>
          <w:rFonts w:cs="Times New Roman"/>
          <w:szCs w:val="24"/>
        </w:rPr>
        <w:t xml:space="preserve">versus paper </w:t>
      </w:r>
      <w:r w:rsidR="00A103AC" w:rsidRPr="00B459F2">
        <w:rPr>
          <w:rFonts w:cs="Times New Roman"/>
          <w:szCs w:val="24"/>
        </w:rPr>
        <w:t xml:space="preserve">DSM </w:t>
      </w:r>
      <w:r w:rsidR="0084617F" w:rsidRPr="00B459F2">
        <w:rPr>
          <w:rFonts w:cs="Times New Roman"/>
          <w:szCs w:val="24"/>
        </w:rPr>
        <w:t>methods</w:t>
      </w:r>
      <w:r w:rsidR="00040C67" w:rsidRPr="00B459F2">
        <w:rPr>
          <w:rFonts w:cs="Times New Roman"/>
          <w:szCs w:val="24"/>
        </w:rPr>
        <w:t xml:space="preserve"> find </w:t>
      </w:r>
      <w:r w:rsidR="00A47706" w:rsidRPr="00B459F2">
        <w:rPr>
          <w:rFonts w:cs="Times New Roman"/>
          <w:szCs w:val="24"/>
        </w:rPr>
        <w:t>that</w:t>
      </w:r>
      <w:r w:rsidR="00040C67" w:rsidRPr="00B459F2">
        <w:rPr>
          <w:rFonts w:cs="Times New Roman"/>
          <w:szCs w:val="24"/>
        </w:rPr>
        <w:t xml:space="preserve"> </w:t>
      </w:r>
      <w:r w:rsidR="00A47706" w:rsidRPr="00B459F2">
        <w:rPr>
          <w:rFonts w:cs="Times New Roman"/>
          <w:szCs w:val="24"/>
        </w:rPr>
        <w:t xml:space="preserve">DSM </w:t>
      </w:r>
      <w:r w:rsidR="00040C67" w:rsidRPr="00B459F2">
        <w:rPr>
          <w:rFonts w:cs="Times New Roman"/>
          <w:szCs w:val="24"/>
        </w:rPr>
        <w:t xml:space="preserve">adherence when using </w:t>
      </w:r>
      <w:r w:rsidR="00A103AC" w:rsidRPr="00B459F2">
        <w:rPr>
          <w:rFonts w:cs="Times New Roman"/>
          <w:szCs w:val="24"/>
        </w:rPr>
        <w:t>mobile devices</w:t>
      </w:r>
      <w:r w:rsidR="00A47706" w:rsidRPr="00B459F2">
        <w:rPr>
          <w:rFonts w:cs="Times New Roman"/>
          <w:szCs w:val="24"/>
        </w:rPr>
        <w:t xml:space="preserve"> is as good or better than paper records and may be more acceptable to users</w:t>
      </w:r>
      <w:r w:rsidR="00D61116" w:rsidRPr="00B459F2">
        <w:rPr>
          <w:rFonts w:cs="Times New Roman"/>
          <w:szCs w:val="24"/>
        </w:rPr>
        <w:t>.</w:t>
      </w:r>
      <w:r w:rsidR="0042024A" w:rsidRPr="00B459F2">
        <w:rPr>
          <w:rFonts w:cs="Times New Roman"/>
          <w:szCs w:val="24"/>
        </w:rPr>
        <w:t xml:space="preserve"> </w:t>
      </w:r>
      <w:r w:rsidR="0042024A" w:rsidRPr="00B459F2">
        <w:rPr>
          <w:rFonts w:cs="Times New Roman"/>
          <w:szCs w:val="24"/>
        </w:rPr>
        <w:fldChar w:fldCharType="begin">
          <w:fldData xml:space="preserve">PEVuZE5vdGU+PENpdGU+PEF1dGhvcj5CdXJrZTwvQXV0aG9yPjxZZWFyPjIwMTE8L1llYXI+PFJl
Y051bT4xMTEzMzk8L1JlY051bT48RGlzcGxheVRleHQ+PHN0eWxlIGZhY2U9InN1cGVyc2NyaXB0
Ij40Ny00OSw1NDwvc3R5bGU+PC9EaXNwbGF5VGV4dD48cmVjb3JkPjxyZWMtbnVtYmVyPjExMTMz
OTwvcmVjLW51bWJlcj48Zm9yZWlnbi1rZXlzPjxrZXkgYXBwPSJFTiIgZGItaWQ9InAyejl0czlw
YjV2cjBwZXd3YXp4OXg1N3hkd3BkdnJ4djkydCIgdGltZXN0YW1wPSIxNzM2NjIxNDQxIiBndWlk
PSJlYmRjZWUyNy00ZWRjLTQ1MDQtODM4ZC0xMjY1ZjFhY2EyOTciPjExMTMzOTwva2V5PjwvZm9y
ZWlnbi1rZXlzPjxyZWYtdHlwZSBuYW1lPSJKb3VybmFsIEFydGljbGUiPjE3PC9yZWYtdHlwZT48
Y29udHJpYnV0b3JzPjxhdXRob3JzPjxhdXRob3I+QnVya2UsIExvcmEgRS48L2F1dGhvcj48YXV0
aG9yPkNvbnJveSwgTW9sbHkgQi48L2F1dGhvcj48YXV0aG9yPlNlcmVpa2EsIFN1c2FuIE0uPC9h
dXRob3I+PGF1dGhvcj5FbGNpLCBPa2FuIFUuPC9hdXRob3I+PGF1dGhvcj5TdHluLCBNaW5kaSBB
LjwvYXV0aG9yPjxhdXRob3I+QWNoYXJ5YSwgU3VzaGFtYSBELjwvYXV0aG9yPjxhdXRob3I+U2V2
aWNrLCBNYXJ5IEEuPC9hdXRob3I+PGF1dGhvcj5Fd2luZywgTGluZGEgSi48L2F1dGhvcj48YXV0
aG9yPkdsYW56LCBLYXJlbjwvYXV0aG9yPjwvYXV0aG9ycz48L2NvbnRyaWJ1dG9ycz48dGl0bGVz
Pjx0aXRsZT5UaGUgZWZmZWN0IG9mIGVsZWN0cm9uaWMgc2VsZi1tb25pdG9yaW5nIG9uIHdlaWdo
dCBsb3NzIGFuZCBkaWV0YXJ5IGludGFrZTogYSByYW5kb21pemVkIGJlaGF2aW9yYWwgd2VpZ2h0
IGxvc3MgdHJpYWw8L3RpdGxlPjxzZWNvbmRhcnktdGl0bGU+T2Jlc2l0eTwvc2Vjb25kYXJ5LXRp
dGxlPjwvdGl0bGVzPjxwYWdlcz4zMzgtMzQ0PC9wYWdlcz48dm9sdW1lPjE5PC92b2x1bWU+PG51
bWJlcj4yPC9udW1iZXI+PGRhdGVzPjx5ZWFyPjIwMTE8L3llYXI+PC9kYXRlcz48aXNibj4xOTMw
LTczODE8L2lzYm4+PHVybHM+PHJlbGF0ZWQtdXJscz48dXJsPmh0dHBzOi8vb25saW5lbGlicmFy
eS53aWxleS5jb20vZG9pL2Ficy8xMC4xMDM4L29ieS4yMDEwLjIwODwvdXJsPjwvcmVsYXRlZC11
cmxzPjwvdXJscz48ZWxlY3Ryb25pYy1yZXNvdXJjZS1udW0+MTAuMTAzOC9vYnkuMjAxMC4yMDg8
L2VsZWN0cm9uaWMtcmVzb3VyY2UtbnVtPjwvcmVjb3JkPjwvQ2l0ZT48Q2l0ZT48QXV0aG9yPldo
YXJ0b248L0F1dGhvcj48WWVhcj4yMDE0PC9ZZWFyPjxSZWNOdW0+MTExMzQxPC9SZWNOdW0+PHJl
Y29yZD48cmVjLW51bWJlcj4xMTEzNDE8L3JlYy1udW1iZXI+PGZvcmVpZ24ta2V5cz48a2V5IGFw
cD0iRU4iIGRiLWlkPSJwMno5dHM5cGI1dnIwcGV3d2F6eDl4NTd4ZHdwZHZyeHY5MnQiIHRpbWVz
dGFtcD0iMTczNjYyMjA1NyIgZ3VpZD0iMDZhYjA3MjItOWUxYy00ZThlLWI1ZjMtOTk5NGI2NTA3
YjE2Ij4xMTEzNDE8L2tleT48L2ZvcmVpZ24ta2V5cz48cmVmLXR5cGUgbmFtZT0iSm91cm5hbCBB
cnRpY2xlIj4xNzwvcmVmLXR5cGU+PGNvbnRyaWJ1dG9ycz48YXV0aG9ycz48YXV0aG9yPldoYXJ0
b24sIENocmlzdG9waGVyIE0uPC9hdXRob3I+PGF1dGhvcj5Kb2huc3RvbiwgQ2Fyb2wgUy48L2F1
dGhvcj48YXV0aG9yPkN1bm5pbmdoYW0sIEJhcmJhcmEgSy48L2F1dGhvcj48YXV0aG9yPlN0ZXJu
ZXIsIERhbmllbGxlPC9hdXRob3I+PC9hdXRob3JzPjwvY29udHJpYnV0b3JzPjx0aXRsZXM+PHRp
dGxlPkRpZXRhcnkgc2VsZi1tb25pdG9yaW5nLCBidXQgbm90IGRpZXRhcnkgcXVhbGl0eSwgaW1w
cm92ZXMgd2l0aCB1c2Ugb2Ygc21hcnRwaG9uZSBhcHAgdGVjaG5vbG9neSBpbiBhbiA4LXdlZWsg
d2VpZ2h0IGxvc3MgdHJpYWw8L3RpdGxlPjxzZWNvbmRhcnktdGl0bGU+Sm91cm5hbCBvZiBOdXRy
aXRpb24gRWR1Y2F0aW9uIGFuZCBCZWhhdmlvcjwvc2Vjb25kYXJ5LXRpdGxlPjwvdGl0bGVzPjxw
ZXJpb2RpY2FsPjxmdWxsLXRpdGxlPkpvdXJuYWwgb2YgTnV0cml0aW9uIEVkdWNhdGlvbiBhbmQg
QmVoYXZpb3I8L2Z1bGwtdGl0bGU+PGFiYnItMT5KLiBOdXRyLiBFZHVjLiBCZWhhdi48L2FiYnIt
MT48YWJici0yPkogTnV0ciBFZHVjIEJlaGF2PC9hYmJyLTI+PGFiYnItMz5Kb3VybmFsIG9mIE51
dHJpdGlvbiBFZHVjYXRpb24gJmFtcDsgQmVoYXZpb3I8L2FiYnItMz48L3BlcmlvZGljYWw+PHBh
Z2VzPjQ0MC00NDQ8L3BhZ2VzPjx2b2x1bWU+NDY8L3ZvbHVtZT48bnVtYmVyPjU8L251bWJlcj48
a2V5d29yZHM+PGtleXdvcmQ+c21hcnRwaG9uZXM8L2tleXdvcmQ+PGtleXdvcmQ+YXBwczwva2V5
d29yZD48a2V5d29yZD53ZWlnaHQgbG9zczwva2V5d29yZD48a2V5d29yZD5kaWV0YXJ5IHNlbGYt
bW9uaXRvcmluZzwva2V5d29yZD48L2tleXdvcmRzPjxkYXRlcz48eWVhcj4yMDE0PC95ZWFyPjxw
dWItZGF0ZXM+PGRhdGU+MjAxNC8wOS8wMS88L2RhdGU+PC9wdWItZGF0ZXM+PC9kYXRlcz48aXNi
bj4xNDk5LTQwNDY8L2lzYm4+PHVybHM+PHJlbGF0ZWQtdXJscz48dXJsPmh0dHBzOi8vd3d3LnNj
aWVuY2VkaXJlY3QuY29tL3NjaWVuY2UvYXJ0aWNsZS9waWkvUzE0OTk0MDQ2MTQwMDQ2OTI8L3Vy
bD48L3JlbGF0ZWQtdXJscz48L3VybHM+PGVsZWN0cm9uaWMtcmVzb3VyY2UtbnVtPjEwLjEwMTYv
ai5qbmViLjIwMTQuMDQuMjkxPC9lbGVjdHJvbmljLXJlc291cmNlLW51bT48L3JlY29yZD48L0Np
dGU+PENpdGU+PEF1dGhvcj5IdXRjaGVzc29uPC9BdXRob3I+PFllYXI+MjAxNTwvWWVhcj48UmVj
TnVtPjExMTM0MzwvUmVjTnVtPjxyZWNvcmQ+PHJlYy1udW1iZXI+MTExMzQzPC9yZWMtbnVtYmVy
Pjxmb3JlaWduLWtleXM+PGtleSBhcHA9IkVOIiBkYi1pZD0icDJ6OXRzOXBiNXZyMHBld3dheng5
eDU3eGR3cGR2cnh2OTJ0IiB0aW1lc3RhbXA9IjE3MzY2MjI0MTEiIGd1aWQ9IjQyM2M3YzhlLTVh
ZDctNDIyMy1hNzEyLTZhNGFiMjkzZmJmMSI+MTExMzQzPC9rZXk+PC9mb3JlaWduLWtleXM+PHJl
Zi10eXBlIG5hbWU9IkpvdXJuYWwgQXJ0aWNsZSI+MTc8L3JlZi10eXBlPjxjb250cmlidXRvcnM+
PGF1dGhvcnM+PGF1dGhvcj5IdXRjaGVzc29uLCBNZWxpbmRhIEouPC9hdXRob3I+PGF1dGhvcj5S
b2xsbywgTWVnYW4gRS48L2F1dGhvcj48YXV0aG9yPkNhbGxpc3RlciwgUm9iaW48L2F1dGhvcj48
YXV0aG9yPkNvbGxpbnMsIENsYXJlIEUuPC9hdXRob3I+PC9hdXRob3JzPjwvY29udHJpYnV0b3Jz
Pjx0aXRsZXM+PHRpdGxlPlNlbGYtbW9uaXRvcmluZyBvZiBkaWV0YXJ5IGludGFrZSBieSB5b3Vu
ZyB3b21lbjogb25saW5lIGZvb2QgcmVjb3JkcyBjb21wbGV0ZWQgb24gY29tcHV0ZXIgb3Igc21h
cnRwaG9uZSBhcmUgYXMgYWNjdXJhdGUgYXMgcGFwZXItYmFzZWQgZm9vZCByZWNvcmRzIGJ1dCBt
b3JlIGFjY2VwdGFibGU8L3RpdGxlPjxzZWNvbmRhcnktdGl0bGU+Sm91cm5hbCBvZiB0aGUgQWNh
ZGVteSBvZiBOdXRyaXRpb24gYW5kIERpZXRldGljczwvc2Vjb25kYXJ5LXRpdGxlPjwvdGl0bGVz
PjxwZXJpb2RpY2FsPjxmdWxsLXRpdGxlPkpvdXJuYWwgb2YgdGhlIEFjYWRlbXkgb2YgTnV0cml0
aW9uIGFuZCBEaWV0ZXRpY3M8L2Z1bGwtdGl0bGU+PGFiYnItMT5KLiBBY2FkLiBOdXRyLiBEaWV0
LjwvYWJici0xPjxhYmJyLTI+SiBBY2FkIE51dHIgRGlldDwvYWJici0yPjxhYmJyLTM+Sm91cm5h
bCBvZiB0aGUgQWNhZGVteSBvZiBOdXRyaXRpb24gJmFtcDsgRGlldGV0aWNzPC9hYmJyLTM+PC9w
ZXJpb2RpY2FsPjxwYWdlcz44Ny05NDwvcGFnZXM+PHZvbHVtZT4xMTU8L3ZvbHVtZT48bnVtYmVy
PjE8L251bWJlcj48a2V5d29yZHM+PGtleXdvcmQ+U2VsZi1tb25pdG9yPC9rZXl3b3JkPjxrZXl3
b3JkPkNvbXB1dGVyPC9rZXl3b3JkPjxrZXl3b3JkPlNtYXJ0cGhvbmU8L2tleXdvcmQ+PGtleXdv
cmQ+QWNjdXJhY3k8L2tleXdvcmQ+PGtleXdvcmQ+QWNjZXB0YWJpbGl0eTwva2V5d29yZD48L2tl
eXdvcmRzPjxkYXRlcz48eWVhcj4yMDE1PC95ZWFyPjxwdWItZGF0ZXM+PGRhdGU+MjAxNS8wMS8w
MS88L2RhdGU+PC9wdWItZGF0ZXM+PC9kYXRlcz48aXNibj4yMjEyLTI2NzI8L2lzYm4+PHVybHM+
PHJlbGF0ZWQtdXJscz48dXJsPmh0dHBzOi8vd3d3LnNjaWVuY2VkaXJlY3QuY29tL3NjaWVuY2Uv
YXJ0aWNsZS9waWkvUzIyMTIyNjcyMTQwMTIxOTI8L3VybD48L3JlbGF0ZWQtdXJscz48L3VybHM+
PGVsZWN0cm9uaWMtcmVzb3VyY2UtbnVtPjEwLjEwMTYvai5qYW5kLjIwMTQuMDcuMDM2PC9lbGVj
dHJvbmljLXJlc291cmNlLW51bT48L3JlY29yZD48L0NpdGU+PENpdGU+PEF1dGhvcj5CZWFzbGV5
PC9BdXRob3I+PFllYXI+MjAwODwvWWVhcj48UmVjTnVtPjExMTM0MDwvUmVjTnVtPjxyZWNvcmQ+
PHJlYy1udW1iZXI+MTExMzQwPC9yZWMtbnVtYmVyPjxmb3JlaWduLWtleXM+PGtleSBhcHA9IkVO
IiBkYi1pZD0icDJ6OXRzOXBiNXZyMHBld3dheng5eDU3eGR3cGR2cnh2OTJ0IiB0aW1lc3RhbXA9
IjE3MzY2MjE4MDgiIGd1aWQ9ImMyMTY5Y2U2LTY4MTctNGRkMC1iMTk0LTFlZjQ3ODdjNThhMyI+
MTExMzQwPC9rZXk+PC9mb3JlaWduLWtleXM+PHJlZi10eXBlIG5hbWU9IkpvdXJuYWwgQXJ0aWNs
ZSI+MTc8L3JlZi10eXBlPjxjb250cmlidXRvcnM+PGF1dGhvcnM+PGF1dGhvcj5CZWFzbGV5LCBK
ZWFubmV0dGUgTTwvYXV0aG9yPjxhdXRob3I+UmlsZXksIFdpbGxpYW0gVDwvYXV0aG9yPjxhdXRo
b3I+RGF2aXMsIEFtYW5kYTwvYXV0aG9yPjxhdXRob3I+U2luZ2gsIEphdGluZGVyPC9hdXRob3I+
PC9hdXRob3JzPjwvY29udHJpYnV0b3JzPjx0aXRsZXM+PHRpdGxlPkV2YWx1YXRpb24gb2YgYSBQ
REEtYmFzZWQgZGlldGFyeSBhc3Nlc3NtZW50IGFuZCBpbnRlcnZlbnRpb24gcHJvZ3JhbTogYSBy
YW5kb21pemVkIGNvbnRyb2xsZWQgdHJpYWw8L3RpdGxlPjxzZWNvbmRhcnktdGl0bGU+Sm91cm5h
bCBvZiB0aGUgQW1lcmljYW4gY29sbGVnZSBvZiBOdXRyaXRpb248L3NlY29uZGFyeS10aXRsZT48
L3RpdGxlcz48cGVyaW9kaWNhbD48ZnVsbC10aXRsZT5Kb3VybmFsIG9mIHRoZSBBbWVyaWNhbiBD
b2xsZWdlIG9mIE51dHJpdGlvbjwvZnVsbC10aXRsZT48YWJici0xPkouIEFtLiBDb2xsLiBOdXRy
LjwvYWJici0xPjxhYmJyLTI+SiBBbSBDb2xsIE51dHI8L2FiYnItMj48L3BlcmlvZGljYWw+PHBh
Z2VzPjI4MC0yODY8L3BhZ2VzPjx2b2x1bWU+Mjc8L3ZvbHVtZT48bnVtYmVyPjI8L251bWJlcj48
ZGF0ZXM+PHllYXI+MjAwODwveWVhcj48L2RhdGVzPjxpc2JuPjA3MzEtNTcyNDwvaXNibj48dXJs
cz48L3VybHM+PC9yZWNvcmQ+PC9DaXRlPjwvRW5kTm90ZT5=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PEVuZE5vdGU+PENpdGU+PEF1dGhvcj5CdXJrZTwvQXV0aG9yPjxZZWFyPjIwMTE8L1llYXI+PFJl
Y051bT4xMTEzMzk8L1JlY051bT48RGlzcGxheVRleHQ+PHN0eWxlIGZhY2U9InN1cGVyc2NyaXB0
Ij40Ny00OSw1NDwvc3R5bGU+PC9EaXNwbGF5VGV4dD48cmVjb3JkPjxyZWMtbnVtYmVyPjExMTMz
OTwvcmVjLW51bWJlcj48Zm9yZWlnbi1rZXlzPjxrZXkgYXBwPSJFTiIgZGItaWQ9InAyejl0czlw
YjV2cjBwZXd3YXp4OXg1N3hkd3BkdnJ4djkydCIgdGltZXN0YW1wPSIxNzM2NjIxNDQxIiBndWlk
PSJlYmRjZWUyNy00ZWRjLTQ1MDQtODM4ZC0xMjY1ZjFhY2EyOTciPjExMTMzOTwva2V5PjwvZm9y
ZWlnbi1rZXlzPjxyZWYtdHlwZSBuYW1lPSJKb3VybmFsIEFydGljbGUiPjE3PC9yZWYtdHlwZT48
Y29udHJpYnV0b3JzPjxhdXRob3JzPjxhdXRob3I+QnVya2UsIExvcmEgRS48L2F1dGhvcj48YXV0
aG9yPkNvbnJveSwgTW9sbHkgQi48L2F1dGhvcj48YXV0aG9yPlNlcmVpa2EsIFN1c2FuIE0uPC9h
dXRob3I+PGF1dGhvcj5FbGNpLCBPa2FuIFUuPC9hdXRob3I+PGF1dGhvcj5TdHluLCBNaW5kaSBB
LjwvYXV0aG9yPjxhdXRob3I+QWNoYXJ5YSwgU3VzaGFtYSBELjwvYXV0aG9yPjxhdXRob3I+U2V2
aWNrLCBNYXJ5IEEuPC9hdXRob3I+PGF1dGhvcj5Fd2luZywgTGluZGEgSi48L2F1dGhvcj48YXV0
aG9yPkdsYW56LCBLYXJlbjwvYXV0aG9yPjwvYXV0aG9ycz48L2NvbnRyaWJ1dG9ycz48dGl0bGVz
Pjx0aXRsZT5UaGUgZWZmZWN0IG9mIGVsZWN0cm9uaWMgc2VsZi1tb25pdG9yaW5nIG9uIHdlaWdo
dCBsb3NzIGFuZCBkaWV0YXJ5IGludGFrZTogYSByYW5kb21pemVkIGJlaGF2aW9yYWwgd2VpZ2h0
IGxvc3MgdHJpYWw8L3RpdGxlPjxzZWNvbmRhcnktdGl0bGU+T2Jlc2l0eTwvc2Vjb25kYXJ5LXRp
dGxlPjwvdGl0bGVzPjxwYWdlcz4zMzgtMzQ0PC9wYWdlcz48dm9sdW1lPjE5PC92b2x1bWU+PG51
bWJlcj4yPC9udW1iZXI+PGRhdGVzPjx5ZWFyPjIwMTE8L3llYXI+PC9kYXRlcz48aXNibj4xOTMw
LTczODE8L2lzYm4+PHVybHM+PHJlbGF0ZWQtdXJscz48dXJsPmh0dHBzOi8vb25saW5lbGlicmFy
eS53aWxleS5jb20vZG9pL2Ficy8xMC4xMDM4L29ieS4yMDEwLjIwODwvdXJsPjwvcmVsYXRlZC11
cmxzPjwvdXJscz48ZWxlY3Ryb25pYy1yZXNvdXJjZS1udW0+MTAuMTAzOC9vYnkuMjAxMC4yMDg8
L2VsZWN0cm9uaWMtcmVzb3VyY2UtbnVtPjwvcmVjb3JkPjwvQ2l0ZT48Q2l0ZT48QXV0aG9yPldo
YXJ0b248L0F1dGhvcj48WWVhcj4yMDE0PC9ZZWFyPjxSZWNOdW0+MTExMzQxPC9SZWNOdW0+PHJl
Y29yZD48cmVjLW51bWJlcj4xMTEzNDE8L3JlYy1udW1iZXI+PGZvcmVpZ24ta2V5cz48a2V5IGFw
cD0iRU4iIGRiLWlkPSJwMno5dHM5cGI1dnIwcGV3d2F6eDl4NTd4ZHdwZHZyeHY5MnQiIHRpbWVz
dGFtcD0iMTczNjYyMjA1NyIgZ3VpZD0iMDZhYjA3MjItOWUxYy00ZThlLWI1ZjMtOTk5NGI2NTA3
YjE2Ij4xMTEzNDE8L2tleT48L2ZvcmVpZ24ta2V5cz48cmVmLXR5cGUgbmFtZT0iSm91cm5hbCBB
cnRpY2xlIj4xNzwvcmVmLXR5cGU+PGNvbnRyaWJ1dG9ycz48YXV0aG9ycz48YXV0aG9yPldoYXJ0
b24sIENocmlzdG9waGVyIE0uPC9hdXRob3I+PGF1dGhvcj5Kb2huc3RvbiwgQ2Fyb2wgUy48L2F1
dGhvcj48YXV0aG9yPkN1bm5pbmdoYW0sIEJhcmJhcmEgSy48L2F1dGhvcj48YXV0aG9yPlN0ZXJu
ZXIsIERhbmllbGxlPC9hdXRob3I+PC9hdXRob3JzPjwvY29udHJpYnV0b3JzPjx0aXRsZXM+PHRp
dGxlPkRpZXRhcnkgc2VsZi1tb25pdG9yaW5nLCBidXQgbm90IGRpZXRhcnkgcXVhbGl0eSwgaW1w
cm92ZXMgd2l0aCB1c2Ugb2Ygc21hcnRwaG9uZSBhcHAgdGVjaG5vbG9neSBpbiBhbiA4LXdlZWsg
d2VpZ2h0IGxvc3MgdHJpYWw8L3RpdGxlPjxzZWNvbmRhcnktdGl0bGU+Sm91cm5hbCBvZiBOdXRy
aXRpb24gRWR1Y2F0aW9uIGFuZCBCZWhhdmlvcjwvc2Vjb25kYXJ5LXRpdGxlPjwvdGl0bGVzPjxw
ZXJpb2RpY2FsPjxmdWxsLXRpdGxlPkpvdXJuYWwgb2YgTnV0cml0aW9uIEVkdWNhdGlvbiBhbmQg
QmVoYXZpb3I8L2Z1bGwtdGl0bGU+PGFiYnItMT5KLiBOdXRyLiBFZHVjLiBCZWhhdi48L2FiYnIt
MT48YWJici0yPkogTnV0ciBFZHVjIEJlaGF2PC9hYmJyLTI+PGFiYnItMz5Kb3VybmFsIG9mIE51
dHJpdGlvbiBFZHVjYXRpb24gJmFtcDsgQmVoYXZpb3I8L2FiYnItMz48L3BlcmlvZGljYWw+PHBh
Z2VzPjQ0MC00NDQ8L3BhZ2VzPjx2b2x1bWU+NDY8L3ZvbHVtZT48bnVtYmVyPjU8L251bWJlcj48
a2V5d29yZHM+PGtleXdvcmQ+c21hcnRwaG9uZXM8L2tleXdvcmQ+PGtleXdvcmQ+YXBwczwva2V5
d29yZD48a2V5d29yZD53ZWlnaHQgbG9zczwva2V5d29yZD48a2V5d29yZD5kaWV0YXJ5IHNlbGYt
bW9uaXRvcmluZzwva2V5d29yZD48L2tleXdvcmRzPjxkYXRlcz48eWVhcj4yMDE0PC95ZWFyPjxw
dWItZGF0ZXM+PGRhdGU+MjAxNC8wOS8wMS88L2RhdGU+PC9wdWItZGF0ZXM+PC9kYXRlcz48aXNi
bj4xNDk5LTQwNDY8L2lzYm4+PHVybHM+PHJlbGF0ZWQtdXJscz48dXJsPmh0dHBzOi8vd3d3LnNj
aWVuY2VkaXJlY3QuY29tL3NjaWVuY2UvYXJ0aWNsZS9waWkvUzE0OTk0MDQ2MTQwMDQ2OTI8L3Vy
bD48L3JlbGF0ZWQtdXJscz48L3VybHM+PGVsZWN0cm9uaWMtcmVzb3VyY2UtbnVtPjEwLjEwMTYv
ai5qbmViLjIwMTQuMDQuMjkxPC9lbGVjdHJvbmljLXJlc291cmNlLW51bT48L3JlY29yZD48L0Np
dGU+PENpdGU+PEF1dGhvcj5IdXRjaGVzc29uPC9BdXRob3I+PFllYXI+MjAxNTwvWWVhcj48UmVj
TnVtPjExMTM0MzwvUmVjTnVtPjxyZWNvcmQ+PHJlYy1udW1iZXI+MTExMzQzPC9yZWMtbnVtYmVy
Pjxmb3JlaWduLWtleXM+PGtleSBhcHA9IkVOIiBkYi1pZD0icDJ6OXRzOXBiNXZyMHBld3dheng5
eDU3eGR3cGR2cnh2OTJ0IiB0aW1lc3RhbXA9IjE3MzY2MjI0MTEiIGd1aWQ9IjQyM2M3YzhlLTVh
ZDctNDIyMy1hNzEyLTZhNGFiMjkzZmJmMSI+MTExMzQzPC9rZXk+PC9mb3JlaWduLWtleXM+PHJl
Zi10eXBlIG5hbWU9IkpvdXJuYWwgQXJ0aWNsZSI+MTc8L3JlZi10eXBlPjxjb250cmlidXRvcnM+
PGF1dGhvcnM+PGF1dGhvcj5IdXRjaGVzc29uLCBNZWxpbmRhIEouPC9hdXRob3I+PGF1dGhvcj5S
b2xsbywgTWVnYW4gRS48L2F1dGhvcj48YXV0aG9yPkNhbGxpc3RlciwgUm9iaW48L2F1dGhvcj48
YXV0aG9yPkNvbGxpbnMsIENsYXJlIEUuPC9hdXRob3I+PC9hdXRob3JzPjwvY29udHJpYnV0b3Jz
Pjx0aXRsZXM+PHRpdGxlPlNlbGYtbW9uaXRvcmluZyBvZiBkaWV0YXJ5IGludGFrZSBieSB5b3Vu
ZyB3b21lbjogb25saW5lIGZvb2QgcmVjb3JkcyBjb21wbGV0ZWQgb24gY29tcHV0ZXIgb3Igc21h
cnRwaG9uZSBhcmUgYXMgYWNjdXJhdGUgYXMgcGFwZXItYmFzZWQgZm9vZCByZWNvcmRzIGJ1dCBt
b3JlIGFjY2VwdGFibGU8L3RpdGxlPjxzZWNvbmRhcnktdGl0bGU+Sm91cm5hbCBvZiB0aGUgQWNh
ZGVteSBvZiBOdXRyaXRpb24gYW5kIERpZXRldGljczwvc2Vjb25kYXJ5LXRpdGxlPjwvdGl0bGVz
PjxwZXJpb2RpY2FsPjxmdWxsLXRpdGxlPkpvdXJuYWwgb2YgdGhlIEFjYWRlbXkgb2YgTnV0cml0
aW9uIGFuZCBEaWV0ZXRpY3M8L2Z1bGwtdGl0bGU+PGFiYnItMT5KLiBBY2FkLiBOdXRyLiBEaWV0
LjwvYWJici0xPjxhYmJyLTI+SiBBY2FkIE51dHIgRGlldDwvYWJici0yPjxhYmJyLTM+Sm91cm5h
bCBvZiB0aGUgQWNhZGVteSBvZiBOdXRyaXRpb24gJmFtcDsgRGlldGV0aWNzPC9hYmJyLTM+PC9w
ZXJpb2RpY2FsPjxwYWdlcz44Ny05NDwvcGFnZXM+PHZvbHVtZT4xMTU8L3ZvbHVtZT48bnVtYmVy
PjE8L251bWJlcj48a2V5d29yZHM+PGtleXdvcmQ+U2VsZi1tb25pdG9yPC9rZXl3b3JkPjxrZXl3
b3JkPkNvbXB1dGVyPC9rZXl3b3JkPjxrZXl3b3JkPlNtYXJ0cGhvbmU8L2tleXdvcmQ+PGtleXdv
cmQ+QWNjdXJhY3k8L2tleXdvcmQ+PGtleXdvcmQ+QWNjZXB0YWJpbGl0eTwva2V5d29yZD48L2tl
eXdvcmRzPjxkYXRlcz48eWVhcj4yMDE1PC95ZWFyPjxwdWItZGF0ZXM+PGRhdGU+MjAxNS8wMS8w
MS88L2RhdGU+PC9wdWItZGF0ZXM+PC9kYXRlcz48aXNibj4yMjEyLTI2NzI8L2lzYm4+PHVybHM+
PHJlbGF0ZWQtdXJscz48dXJsPmh0dHBzOi8vd3d3LnNjaWVuY2VkaXJlY3QuY29tL3NjaWVuY2Uv
YXJ0aWNsZS9waWkvUzIyMTIyNjcyMTQwMTIxOTI8L3VybD48L3JlbGF0ZWQtdXJscz48L3VybHM+
PGVsZWN0cm9uaWMtcmVzb3VyY2UtbnVtPjEwLjEwMTYvai5qYW5kLjIwMTQuMDcuMDM2PC9lbGVj
dHJvbmljLXJlc291cmNlLW51bT48L3JlY29yZD48L0NpdGU+PENpdGU+PEF1dGhvcj5CZWFzbGV5
PC9BdXRob3I+PFllYXI+MjAwODwvWWVhcj48UmVjTnVtPjExMTM0MDwvUmVjTnVtPjxyZWNvcmQ+
PHJlYy1udW1iZXI+MTExMzQwPC9yZWMtbnVtYmVyPjxmb3JlaWduLWtleXM+PGtleSBhcHA9IkVO
IiBkYi1pZD0icDJ6OXRzOXBiNXZyMHBld3dheng5eDU3eGR3cGR2cnh2OTJ0IiB0aW1lc3RhbXA9
IjE3MzY2MjE4MDgiIGd1aWQ9ImMyMTY5Y2U2LTY4MTctNGRkMC1iMTk0LTFlZjQ3ODdjNThhMyI+
MTExMzQwPC9rZXk+PC9mb3JlaWduLWtleXM+PHJlZi10eXBlIG5hbWU9IkpvdXJuYWwgQXJ0aWNs
ZSI+MTc8L3JlZi10eXBlPjxjb250cmlidXRvcnM+PGF1dGhvcnM+PGF1dGhvcj5CZWFzbGV5LCBK
ZWFubmV0dGUgTTwvYXV0aG9yPjxhdXRob3I+UmlsZXksIFdpbGxpYW0gVDwvYXV0aG9yPjxhdXRo
b3I+RGF2aXMsIEFtYW5kYTwvYXV0aG9yPjxhdXRob3I+U2luZ2gsIEphdGluZGVyPC9hdXRob3I+
PC9hdXRob3JzPjwvY29udHJpYnV0b3JzPjx0aXRsZXM+PHRpdGxlPkV2YWx1YXRpb24gb2YgYSBQ
REEtYmFzZWQgZGlldGFyeSBhc3Nlc3NtZW50IGFuZCBpbnRlcnZlbnRpb24gcHJvZ3JhbTogYSBy
YW5kb21pemVkIGNvbnRyb2xsZWQgdHJpYWw8L3RpdGxlPjxzZWNvbmRhcnktdGl0bGU+Sm91cm5h
bCBvZiB0aGUgQW1lcmljYW4gY29sbGVnZSBvZiBOdXRyaXRpb248L3NlY29uZGFyeS10aXRsZT48
L3RpdGxlcz48cGVyaW9kaWNhbD48ZnVsbC10aXRsZT5Kb3VybmFsIG9mIHRoZSBBbWVyaWNhbiBD
b2xsZWdlIG9mIE51dHJpdGlvbjwvZnVsbC10aXRsZT48YWJici0xPkouIEFtLiBDb2xsLiBOdXRy
LjwvYWJici0xPjxhYmJyLTI+SiBBbSBDb2xsIE51dHI8L2FiYnItMj48L3BlcmlvZGljYWw+PHBh
Z2VzPjI4MC0yODY8L3BhZ2VzPjx2b2x1bWU+Mjc8L3ZvbHVtZT48bnVtYmVyPjI8L251bWJlcj48
ZGF0ZXM+PHllYXI+MjAwODwveWVhcj48L2RhdGVzPjxpc2JuPjA3MzEtNTcyNDwvaXNibj48dXJs
cz48L3VybHM+PC9yZWNvcmQ+PC9DaXRlPjwvRW5kTm90ZT5=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0042024A" w:rsidRPr="00B459F2">
        <w:rPr>
          <w:rFonts w:cs="Times New Roman"/>
          <w:szCs w:val="24"/>
        </w:rPr>
        <w:fldChar w:fldCharType="separate"/>
      </w:r>
      <w:r w:rsidR="00C04D88" w:rsidRPr="00B459F2">
        <w:rPr>
          <w:rFonts w:cs="Times New Roman"/>
          <w:noProof/>
          <w:szCs w:val="24"/>
          <w:vertAlign w:val="superscript"/>
        </w:rPr>
        <w:t>47-49,54</w:t>
      </w:r>
      <w:r w:rsidR="0042024A" w:rsidRPr="00B459F2">
        <w:rPr>
          <w:rFonts w:cs="Times New Roman"/>
          <w:szCs w:val="24"/>
        </w:rPr>
        <w:fldChar w:fldCharType="end"/>
      </w:r>
      <w:r w:rsidR="001F13C4" w:rsidRPr="00B459F2">
        <w:rPr>
          <w:rFonts w:cs="Times New Roman"/>
          <w:szCs w:val="24"/>
        </w:rPr>
        <w:t xml:space="preserve"> </w:t>
      </w:r>
    </w:p>
    <w:p w14:paraId="429BAECA" w14:textId="7646FB7D" w:rsidR="00076726" w:rsidRPr="00B459F2" w:rsidRDefault="00D61116" w:rsidP="00C64024">
      <w:pPr>
        <w:spacing w:line="480" w:lineRule="auto"/>
        <w:ind w:firstLine="720"/>
        <w:rPr>
          <w:rFonts w:cs="Times New Roman"/>
          <w:szCs w:val="24"/>
        </w:rPr>
      </w:pPr>
      <w:r w:rsidRPr="00B459F2">
        <w:rPr>
          <w:rFonts w:cs="Times New Roman"/>
          <w:szCs w:val="24"/>
        </w:rPr>
        <w:t>On the other hand, r</w:t>
      </w:r>
      <w:r w:rsidR="007A231A" w:rsidRPr="00B459F2">
        <w:rPr>
          <w:rFonts w:cs="Times New Roman"/>
          <w:szCs w:val="24"/>
        </w:rPr>
        <w:t>e</w:t>
      </w:r>
      <w:r w:rsidR="004502E9" w:rsidRPr="00B459F2">
        <w:rPr>
          <w:rFonts w:cs="Times New Roman"/>
          <w:szCs w:val="24"/>
        </w:rPr>
        <w:t xml:space="preserve">search examining digital DSM versus traditional methods in children is scarce. </w:t>
      </w:r>
      <w:r w:rsidR="00076726" w:rsidRPr="00B459F2">
        <w:rPr>
          <w:rFonts w:cs="Times New Roman"/>
          <w:szCs w:val="24"/>
        </w:rPr>
        <w:t xml:space="preserve">One small study </w:t>
      </w:r>
      <w:r w:rsidR="00782E0D" w:rsidRPr="00B459F2">
        <w:rPr>
          <w:rFonts w:cs="Times New Roman"/>
          <w:szCs w:val="24"/>
        </w:rPr>
        <w:t>in adolescents utilizing a multiple baseline design found that all three</w:t>
      </w:r>
      <w:r w:rsidR="00A103AC" w:rsidRPr="00B459F2">
        <w:rPr>
          <w:rFonts w:cs="Times New Roman"/>
          <w:szCs w:val="24"/>
        </w:rPr>
        <w:t xml:space="preserve"> of the enrolled</w:t>
      </w:r>
      <w:r w:rsidR="00782E0D" w:rsidRPr="00B459F2">
        <w:rPr>
          <w:rFonts w:cs="Times New Roman"/>
          <w:szCs w:val="24"/>
        </w:rPr>
        <w:t xml:space="preserve"> participants substantially improved engagement with DSM after switching from </w:t>
      </w:r>
      <w:r w:rsidR="00251D09" w:rsidRPr="00B459F2">
        <w:rPr>
          <w:rFonts w:cs="Times New Roman"/>
          <w:szCs w:val="24"/>
        </w:rPr>
        <w:t>paper diaries</w:t>
      </w:r>
      <w:r w:rsidR="00782E0D" w:rsidRPr="00B459F2">
        <w:rPr>
          <w:rFonts w:cs="Times New Roman"/>
          <w:szCs w:val="24"/>
        </w:rPr>
        <w:t xml:space="preserve"> to using a personal electronic device to complete recording.</w:t>
      </w:r>
      <w:r w:rsidR="002777F6" w:rsidRPr="00B459F2">
        <w:rPr>
          <w:rFonts w:cs="Times New Roman"/>
          <w:szCs w:val="24"/>
        </w:rPr>
        <w:fldChar w:fldCharType="begin"/>
      </w:r>
      <w:r w:rsidR="0006288F">
        <w:rPr>
          <w:rFonts w:cs="Times New Roman"/>
          <w:szCs w:val="24"/>
        </w:rPr>
        <w:instrText xml:space="preserve"> ADDIN EN.CITE &lt;EndNote&gt;&lt;Cite&gt;&lt;Author&gt;Cushing&lt;/Author&gt;&lt;Year&gt;2011&lt;/Year&gt;&lt;RecNum&gt;111330&lt;/RecNum&gt;&lt;DisplayText&gt;&lt;style face="superscript"&gt;55&lt;/style&gt;&lt;/DisplayText&gt;&lt;record&gt;&lt;rec-number&gt;111330&lt;/rec-number&gt;&lt;foreign-keys&gt;&lt;key app="EN" db-id="p2z9ts9pb5vr0pewwazx9x57xdwpdvrxv92t" timestamp="1736478763" guid="e0055e28-900d-4a65-bb44-7017517ff862"&gt;111330&lt;/key&gt;&lt;/foreign-keys&gt;&lt;ref-type name="Journal Article"&gt;17&lt;/ref-type&gt;&lt;contributors&gt;&lt;authors&gt;&lt;author&gt;Cushing, Christopher C&lt;/author&gt;&lt;author&gt;Jensen, Chad D&lt;/author&gt;&lt;author&gt;Steele, Ric G&lt;/author&gt;&lt;/authors&gt;&lt;/contributors&gt;&lt;titles&gt;&lt;title&gt;An evaluation of a personal electronic device to enhance self-monitoring adherence in a pediatric weight management program using a multiple baseline design&lt;/title&gt;&lt;secondary-title&gt;Journal of Pediatric Psychology&lt;/secondary-title&gt;&lt;/titles&gt;&lt;periodical&gt;&lt;full-title&gt;Journal of Pediatric Psychology&lt;/full-title&gt;&lt;abbr-1&gt;J. Pediatr. Psychol.&lt;/abbr-1&gt;&lt;abbr-2&gt;J Pediatr Psychol&lt;/abbr-2&gt;&lt;/periodical&gt;&lt;pages&gt;301-307&lt;/pages&gt;&lt;volume&gt;36&lt;/volume&gt;&lt;number&gt;3&lt;/number&gt;&lt;dates&gt;&lt;year&gt;2011&lt;/year&gt;&lt;/dates&gt;&lt;isbn&gt;1465-735X&lt;/isbn&gt;&lt;urls&gt;&lt;/urls&gt;&lt;/record&gt;&lt;/Cite&gt;&lt;/EndNote&gt;</w:instrText>
      </w:r>
      <w:r w:rsidR="002777F6" w:rsidRPr="00B459F2">
        <w:rPr>
          <w:rFonts w:cs="Times New Roman"/>
          <w:szCs w:val="24"/>
        </w:rPr>
        <w:fldChar w:fldCharType="separate"/>
      </w:r>
      <w:r w:rsidR="005655AD" w:rsidRPr="00B459F2">
        <w:rPr>
          <w:rFonts w:cs="Times New Roman"/>
          <w:noProof/>
          <w:szCs w:val="24"/>
          <w:vertAlign w:val="superscript"/>
        </w:rPr>
        <w:t>55</w:t>
      </w:r>
      <w:r w:rsidR="002777F6" w:rsidRPr="00B459F2">
        <w:rPr>
          <w:rFonts w:cs="Times New Roman"/>
          <w:szCs w:val="24"/>
        </w:rPr>
        <w:fldChar w:fldCharType="end"/>
      </w:r>
      <w:r w:rsidR="002566E7" w:rsidRPr="00B459F2">
        <w:rPr>
          <w:rFonts w:cs="Times New Roman"/>
          <w:szCs w:val="24"/>
        </w:rPr>
        <w:t xml:space="preserve"> </w:t>
      </w:r>
      <w:r w:rsidR="00A103AC" w:rsidRPr="00B459F2">
        <w:rPr>
          <w:rFonts w:cs="Times New Roman"/>
          <w:szCs w:val="24"/>
        </w:rPr>
        <w:t>However, the small sample size limits interpretation, and n</w:t>
      </w:r>
      <w:r w:rsidR="002566E7" w:rsidRPr="00B459F2">
        <w:rPr>
          <w:rFonts w:cs="Times New Roman"/>
          <w:szCs w:val="24"/>
        </w:rPr>
        <w:t xml:space="preserve">o other studies using child samples that explored </w:t>
      </w:r>
      <w:r w:rsidR="00A103AC" w:rsidRPr="00B459F2">
        <w:rPr>
          <w:rFonts w:cs="Times New Roman"/>
          <w:szCs w:val="24"/>
        </w:rPr>
        <w:t>digital</w:t>
      </w:r>
      <w:r w:rsidR="002566E7" w:rsidRPr="00B459F2">
        <w:rPr>
          <w:rFonts w:cs="Times New Roman"/>
          <w:szCs w:val="24"/>
        </w:rPr>
        <w:t>- versus paper-based methods</w:t>
      </w:r>
      <w:r w:rsidR="00A103AC" w:rsidRPr="00B459F2">
        <w:rPr>
          <w:rFonts w:cs="Times New Roman"/>
          <w:szCs w:val="24"/>
        </w:rPr>
        <w:t xml:space="preserve"> were identified</w:t>
      </w:r>
      <w:r w:rsidR="002566E7" w:rsidRPr="00B459F2">
        <w:rPr>
          <w:rFonts w:cs="Times New Roman"/>
          <w:szCs w:val="24"/>
        </w:rPr>
        <w:t>.</w:t>
      </w:r>
    </w:p>
    <w:p w14:paraId="180F50E0" w14:textId="341D5707" w:rsidR="0087479C" w:rsidRPr="00B459F2" w:rsidRDefault="0087479C" w:rsidP="00C64024">
      <w:pPr>
        <w:spacing w:line="480" w:lineRule="auto"/>
        <w:ind w:firstLine="720"/>
        <w:rPr>
          <w:rFonts w:cs="Times New Roman"/>
          <w:szCs w:val="24"/>
        </w:rPr>
      </w:pPr>
      <w:bookmarkStart w:id="30" w:name="_Hlk187701646"/>
      <w:r w:rsidRPr="00B459F2">
        <w:rPr>
          <w:rFonts w:cs="Times New Roman"/>
          <w:szCs w:val="24"/>
        </w:rPr>
        <w:lastRenderedPageBreak/>
        <w:t xml:space="preserve">Given that adherence to DSM is poor in children and adolescents enrolled in obesity treatment, consideration of how technology can be utilized to increase engagement in this </w:t>
      </w:r>
      <w:r w:rsidR="00BB3091" w:rsidRPr="00B459F2">
        <w:rPr>
          <w:rFonts w:cs="Times New Roman"/>
          <w:szCs w:val="24"/>
        </w:rPr>
        <w:t xml:space="preserve">important behavior </w:t>
      </w:r>
      <w:r w:rsidRPr="00B459F2">
        <w:rPr>
          <w:rFonts w:cs="Times New Roman"/>
          <w:szCs w:val="24"/>
        </w:rPr>
        <w:t xml:space="preserve">is warranted. </w:t>
      </w:r>
      <w:r w:rsidR="00D014DE" w:rsidRPr="00B459F2">
        <w:rPr>
          <w:rFonts w:cs="Times New Roman"/>
          <w:szCs w:val="24"/>
        </w:rPr>
        <w:t xml:space="preserve">In the future, </w:t>
      </w:r>
      <w:r w:rsidR="00BB3091" w:rsidRPr="00B459F2">
        <w:rPr>
          <w:rFonts w:cs="Times New Roman"/>
          <w:szCs w:val="24"/>
        </w:rPr>
        <w:t xml:space="preserve">more </w:t>
      </w:r>
      <w:r w:rsidR="00D014DE" w:rsidRPr="00B459F2">
        <w:rPr>
          <w:rFonts w:cs="Times New Roman"/>
          <w:szCs w:val="24"/>
        </w:rPr>
        <w:t>automated approaches to DSM may be available (e.g., bite counters, images with automatic coding of intake)</w:t>
      </w:r>
      <w:r w:rsidR="00AD2E09" w:rsidRPr="00B459F2">
        <w:rPr>
          <w:rFonts w:cs="Times New Roman"/>
          <w:szCs w:val="24"/>
        </w:rPr>
        <w:t>.</w:t>
      </w:r>
      <w:r w:rsidR="00AD2E09" w:rsidRPr="00B459F2">
        <w:rPr>
          <w:rFonts w:cs="Times New Roman"/>
          <w:szCs w:val="24"/>
        </w:rPr>
        <w:fldChar w:fldCharType="begin"/>
      </w:r>
      <w:r w:rsidR="007C2C92">
        <w:rPr>
          <w:rFonts w:cs="Times New Roman"/>
          <w:szCs w:val="24"/>
        </w:rPr>
        <w:instrText xml:space="preserve"> ADDIN EN.CITE &lt;EndNote&gt;&lt;Cite&gt;&lt;Author&gt;Chao&lt;/Author&gt;&lt;Year&gt;2022&lt;/Year&gt;&lt;RecNum&gt;111334&lt;/RecNum&gt;&lt;DisplayText&gt;&lt;style face="superscript"&gt;56,57&lt;/style&gt;&lt;/DisplayText&gt;&lt;record&gt;&lt;rec-number&gt;111334&lt;/rec-number&gt;&lt;foreign-keys&gt;&lt;key app="EN" db-id="p2z9ts9pb5vr0pewwazx9x57xdwpdvrxv92t" timestamp="1736538882" guid="247aed80-5277-4b90-a65d-2f4ffbfa99c8"&gt;111334&lt;/key&gt;&lt;/foreign-keys&gt;&lt;ref-type name="Journal Article"&gt;17&lt;/ref-type&gt;&lt;contributors&gt;&lt;authors&gt;&lt;author&gt;Chao, Ariana M&lt;/author&gt;&lt;author&gt;Quigley, Kerry M&lt;/author&gt;&lt;author&gt;Wadden, Thomas A&lt;/author&gt;&lt;/authors&gt;&lt;/contributors&gt;&lt;titles&gt;&lt;title&gt;The Behavioral Treatment of Obesity&lt;/title&gt;&lt;secondary-title&gt;Clinical Obesity in Adults and Children&lt;/secondary-title&gt;&lt;/titles&gt;&lt;pages&gt;249-261&lt;/pages&gt;&lt;dates&gt;&lt;year&gt;2022&lt;/year&gt;&lt;/dates&gt;&lt;urls&gt;&lt;/urls&gt;&lt;/record&gt;&lt;/Cite&gt;&lt;Cite&gt;&lt;Author&gt;Dodd&lt;/Author&gt;&lt;Year&gt;2024&lt;/Year&gt;&lt;RecNum&gt;111335&lt;/RecNum&gt;&lt;record&gt;&lt;rec-number&gt;111335&lt;/rec-number&gt;&lt;foreign-keys&gt;&lt;key app="EN" db-id="p2z9ts9pb5vr0pewwazx9x57xdwpdvrxv92t" timestamp="1736539213" guid="88c941ff-0958-41f9-a3ca-71a140d54aaf"&gt;111335&lt;/key&gt;&lt;/foreign-keys&gt;&lt;ref-type name="Journal Article"&gt;17&lt;/ref-type&gt;&lt;contributors&gt;&lt;authors&gt;&lt;author&gt;Dodd, Connor T&lt;/author&gt;&lt;author&gt;Adam, Marc TP&lt;/author&gt;&lt;author&gt;Stewart, Samantha J&lt;/author&gt;&lt;author&gt;Windus, Janelle L&lt;/author&gt;&lt;author&gt;Rollo, Megan E&lt;/author&gt;&lt;/authors&gt;&lt;/contributors&gt;&lt;titles&gt;&lt;title&gt;Design of a semi-automated system for dietary assessment of image-voice food records&lt;/title&gt;&lt;secondary-title&gt;IEEE Access&lt;/secondary-title&gt;&lt;/titles&gt;&lt;pages&gt;179823-179838&lt;/pages&gt;&lt;volume&gt;12&lt;/volume&gt;&lt;dates&gt;&lt;year&gt;2024&lt;/year&gt;&lt;/dates&gt;&lt;isbn&gt;2169-3536&lt;/isbn&gt;&lt;urls&gt;&lt;/urls&gt;&lt;electronic-resource-num&gt;10.1109/ACCESS.2024.3505199&lt;/electronic-resource-num&gt;&lt;/record&gt;&lt;/Cite&gt;&lt;/EndNote&gt;</w:instrText>
      </w:r>
      <w:r w:rsidR="00AD2E09" w:rsidRPr="00B459F2">
        <w:rPr>
          <w:rFonts w:cs="Times New Roman"/>
          <w:szCs w:val="24"/>
        </w:rPr>
        <w:fldChar w:fldCharType="separate"/>
      </w:r>
      <w:r w:rsidR="005655AD" w:rsidRPr="00B459F2">
        <w:rPr>
          <w:rFonts w:cs="Times New Roman"/>
          <w:noProof/>
          <w:szCs w:val="24"/>
          <w:vertAlign w:val="superscript"/>
        </w:rPr>
        <w:t>56,57</w:t>
      </w:r>
      <w:r w:rsidR="00AD2E09" w:rsidRPr="00B459F2">
        <w:rPr>
          <w:rFonts w:cs="Times New Roman"/>
          <w:szCs w:val="24"/>
        </w:rPr>
        <w:fldChar w:fldCharType="end"/>
      </w:r>
      <w:r w:rsidR="00D014DE" w:rsidRPr="00B459F2">
        <w:rPr>
          <w:rFonts w:cs="Times New Roman"/>
          <w:szCs w:val="24"/>
        </w:rPr>
        <w:t xml:space="preserve"> However, </w:t>
      </w:r>
      <w:r w:rsidR="005F0115" w:rsidRPr="00B459F2">
        <w:rPr>
          <w:rFonts w:cs="Times New Roman"/>
          <w:szCs w:val="24"/>
        </w:rPr>
        <w:t xml:space="preserve">these technologies are not yet sufficiently developed for widespread use. </w:t>
      </w:r>
      <w:r w:rsidRPr="00B459F2">
        <w:rPr>
          <w:rFonts w:cs="Times New Roman"/>
          <w:szCs w:val="24"/>
        </w:rPr>
        <w:t xml:space="preserve">One </w:t>
      </w:r>
      <w:r w:rsidR="00D61116" w:rsidRPr="00B459F2">
        <w:rPr>
          <w:rFonts w:cs="Times New Roman"/>
          <w:szCs w:val="24"/>
        </w:rPr>
        <w:t xml:space="preserve">potentially feasible </w:t>
      </w:r>
      <w:r w:rsidRPr="00B459F2">
        <w:rPr>
          <w:rFonts w:cs="Times New Roman"/>
          <w:szCs w:val="24"/>
        </w:rPr>
        <w:t xml:space="preserve">mechanism for </w:t>
      </w:r>
      <w:r w:rsidR="00D8770E" w:rsidRPr="00B459F2">
        <w:rPr>
          <w:rFonts w:cs="Times New Roman"/>
          <w:szCs w:val="24"/>
        </w:rPr>
        <w:t>enhancing</w:t>
      </w:r>
      <w:r w:rsidRPr="00B459F2">
        <w:rPr>
          <w:rFonts w:cs="Times New Roman"/>
          <w:szCs w:val="24"/>
        </w:rPr>
        <w:t xml:space="preserve"> DSM in children is the use of positive reinforcement when self-monitoring occurs. Positive reinforcement is already commonly utilized in childhood interventions; however, technology may offer a unique platform for putting positive reinforcement strategies into place.</w:t>
      </w:r>
      <w:bookmarkEnd w:id="30"/>
      <w:r w:rsidRPr="00B459F2">
        <w:rPr>
          <w:rFonts w:cs="Times New Roman"/>
          <w:szCs w:val="24"/>
        </w:rPr>
        <w:t xml:space="preserve"> </w:t>
      </w:r>
    </w:p>
    <w:p w14:paraId="1E9E52D4" w14:textId="3DE71E01" w:rsidR="0087479C" w:rsidRPr="00B459F2" w:rsidRDefault="00723302" w:rsidP="00C64024">
      <w:pPr>
        <w:pStyle w:val="Heading2"/>
        <w:keepNext w:val="0"/>
        <w:keepLines w:val="0"/>
        <w:spacing w:before="0" w:after="0" w:line="480" w:lineRule="auto"/>
        <w:rPr>
          <w:rFonts w:cs="Times New Roman"/>
          <w:szCs w:val="24"/>
        </w:rPr>
      </w:pPr>
      <w:bookmarkStart w:id="31" w:name="_Toc113909332"/>
      <w:bookmarkStart w:id="32" w:name="_Toc194836117"/>
      <w:r w:rsidRPr="00B459F2">
        <w:rPr>
          <w:rFonts w:cs="Times New Roman"/>
          <w:szCs w:val="24"/>
        </w:rPr>
        <w:t>Strategies to Increase Behavior: Positive Reinforcement</w:t>
      </w:r>
      <w:bookmarkEnd w:id="31"/>
      <w:bookmarkEnd w:id="32"/>
    </w:p>
    <w:p w14:paraId="3ADC645C" w14:textId="0B512D35" w:rsidR="0087479C" w:rsidRPr="00B459F2" w:rsidRDefault="0087479C" w:rsidP="00C64024">
      <w:pPr>
        <w:spacing w:line="480" w:lineRule="auto"/>
        <w:ind w:firstLine="720"/>
        <w:rPr>
          <w:rFonts w:cs="Times New Roman"/>
          <w:szCs w:val="24"/>
        </w:rPr>
      </w:pPr>
      <w:bookmarkStart w:id="33" w:name="_Hlk187701662"/>
      <w:r w:rsidRPr="00B459F2">
        <w:rPr>
          <w:rFonts w:cs="Times New Roman"/>
          <w:szCs w:val="24"/>
        </w:rPr>
        <w:t>Positive reinforcement occurs when a stimulus (or reward) is presented after a desired behavior is performed to increase the likelihood of that behavior occurring again. Positive reinforcement has been recognized as an effective strategy for behavior modification in children for many decades.</w:t>
      </w:r>
      <w:r w:rsidRPr="00B459F2">
        <w:rPr>
          <w:rFonts w:cs="Times New Roman"/>
          <w:szCs w:val="24"/>
        </w:rPr>
        <w:fldChar w:fldCharType="begin"/>
      </w:r>
      <w:r w:rsidR="005655AD" w:rsidRPr="00B459F2">
        <w:rPr>
          <w:rFonts w:cs="Times New Roman"/>
          <w:szCs w:val="24"/>
        </w:rPr>
        <w:instrText xml:space="preserve"> ADDIN EN.CITE &lt;EndNote&gt;&lt;Cite&gt;&lt;Author&gt;Favell&lt;/Author&gt;&lt;Year&gt;1977&lt;/Year&gt;&lt;RecNum&gt;111155&lt;/RecNum&gt;&lt;DisplayText&gt;&lt;style face="superscript"&gt;45&lt;/style&gt;&lt;/DisplayText&gt;&lt;record&gt;&lt;rec-number&gt;111155&lt;/rec-number&gt;&lt;foreign-keys&gt;&lt;key app="EN" db-id="p2z9ts9pb5vr0pewwazx9x57xdwpdvrxv92t" timestamp="1648260735" guid="db893337-852b-406c-bbba-5b9801a7015a"&gt;111155&lt;/key&gt;&lt;/foreign-keys&gt;&lt;ref-type name="Book"&gt;6&lt;/ref-type&gt;&lt;contributors&gt;&lt;authors&gt;&lt;author&gt;Favell, Judith E&lt;/author&gt;&lt;/authors&gt;&lt;/contributors&gt;&lt;titles&gt;&lt;title&gt;The power of positive reinforcement: a handbook of behavior modification&lt;/title&gt;&lt;/titles&gt;&lt;dates&gt;&lt;year&gt;1977&lt;/year&gt;&lt;/dates&gt;&lt;publisher&gt;Charles C Thomas&lt;/publisher&gt;&lt;isbn&gt;0398036209&lt;/isbn&gt;&lt;urls&gt;&lt;/urls&gt;&lt;/record&gt;&lt;/Cite&gt;&lt;/EndNote&gt;</w:instrText>
      </w:r>
      <w:r w:rsidRPr="00B459F2">
        <w:rPr>
          <w:rFonts w:cs="Times New Roman"/>
          <w:szCs w:val="24"/>
        </w:rPr>
        <w:fldChar w:fldCharType="separate"/>
      </w:r>
      <w:r w:rsidR="005655AD" w:rsidRPr="00B459F2">
        <w:rPr>
          <w:rFonts w:cs="Times New Roman"/>
          <w:noProof/>
          <w:szCs w:val="24"/>
          <w:vertAlign w:val="superscript"/>
        </w:rPr>
        <w:t>45</w:t>
      </w:r>
      <w:r w:rsidRPr="00B459F2">
        <w:rPr>
          <w:rFonts w:cs="Times New Roman"/>
          <w:szCs w:val="24"/>
        </w:rPr>
        <w:fldChar w:fldCharType="end"/>
      </w:r>
      <w:r w:rsidRPr="00B459F2">
        <w:rPr>
          <w:rFonts w:cs="Times New Roman"/>
          <w:szCs w:val="24"/>
        </w:rPr>
        <w:t xml:space="preserve"> The concept of positive reinforcement comes from behavioral science theory, which views behaviors as resulting from interactions between an individual </w:t>
      </w:r>
      <w:r w:rsidR="00515813" w:rsidRPr="00B459F2">
        <w:rPr>
          <w:rFonts w:cs="Times New Roman"/>
          <w:szCs w:val="24"/>
        </w:rPr>
        <w:t>and their</w:t>
      </w:r>
      <w:r w:rsidRPr="00B459F2">
        <w:rPr>
          <w:rFonts w:cs="Times New Roman"/>
          <w:szCs w:val="24"/>
        </w:rPr>
        <w:t xml:space="preserve"> environment. The work of B. F. Skinner on operant conditioning helped to establish the field of behavior analysis.</w:t>
      </w:r>
      <w:r w:rsidRPr="00B459F2">
        <w:rPr>
          <w:rFonts w:cs="Times New Roman"/>
          <w:szCs w:val="24"/>
        </w:rPr>
        <w:fldChar w:fldCharType="begin"/>
      </w:r>
      <w:r w:rsidR="005655AD" w:rsidRPr="00B459F2">
        <w:rPr>
          <w:rFonts w:cs="Times New Roman"/>
          <w:szCs w:val="24"/>
        </w:rPr>
        <w:instrText xml:space="preserve"> ADDIN EN.CITE &lt;EndNote&gt;&lt;Cite&gt;&lt;Author&gt;Skinner&lt;/Author&gt;&lt;Year&gt;1965&lt;/Year&gt;&lt;RecNum&gt;110401&lt;/RecNum&gt;&lt;DisplayText&gt;&lt;style face="superscript"&gt;58&lt;/style&gt;&lt;/DisplayText&gt;&lt;record&gt;&lt;rec-number&gt;110401&lt;/rec-number&gt;&lt;foreign-keys&gt;&lt;key app="EN" db-id="p2z9ts9pb5vr0pewwazx9x57xdwpdvrxv92t" timestamp="1634141737" guid="7d0d7d99-f764-4260-9739-bd366c36bacc"&gt;110401&lt;/key&gt;&lt;/foreign-keys&gt;&lt;ref-type name="Book"&gt;6&lt;/ref-type&gt;&lt;contributors&gt;&lt;authors&gt;&lt;author&gt;Skinner, Burrhus Frederic&lt;/author&gt;&lt;/authors&gt;&lt;/contributors&gt;&lt;titles&gt;&lt;title&gt;Science and human behavior&lt;/title&gt;&lt;/titles&gt;&lt;number&gt;92904&lt;/number&gt;&lt;dates&gt;&lt;year&gt;1965&lt;/year&gt;&lt;/dates&gt;&lt;publisher&gt;Simon and Schuster&lt;/publisher&gt;&lt;isbn&gt;0029290406&lt;/isbn&gt;&lt;urls&gt;&lt;/urls&gt;&lt;/record&gt;&lt;/Cite&gt;&lt;/EndNote&gt;</w:instrText>
      </w:r>
      <w:r w:rsidRPr="00B459F2">
        <w:rPr>
          <w:rFonts w:cs="Times New Roman"/>
          <w:szCs w:val="24"/>
        </w:rPr>
        <w:fldChar w:fldCharType="separate"/>
      </w:r>
      <w:r w:rsidR="005655AD" w:rsidRPr="00B459F2">
        <w:rPr>
          <w:rFonts w:cs="Times New Roman"/>
          <w:noProof/>
          <w:szCs w:val="24"/>
          <w:vertAlign w:val="superscript"/>
        </w:rPr>
        <w:t>58</w:t>
      </w:r>
      <w:r w:rsidRPr="00B459F2">
        <w:rPr>
          <w:rFonts w:cs="Times New Roman"/>
          <w:szCs w:val="24"/>
        </w:rPr>
        <w:fldChar w:fldCharType="end"/>
      </w:r>
      <w:r w:rsidRPr="00B459F2">
        <w:rPr>
          <w:rFonts w:cs="Times New Roman"/>
          <w:szCs w:val="24"/>
        </w:rPr>
        <w:t xml:space="preserve"> Operant behaviors (or behaviors within </w:t>
      </w:r>
      <w:r w:rsidR="00515813" w:rsidRPr="00B459F2">
        <w:rPr>
          <w:rFonts w:cs="Times New Roman"/>
          <w:szCs w:val="24"/>
        </w:rPr>
        <w:t>an individual’s control</w:t>
      </w:r>
      <w:r w:rsidRPr="00B459F2">
        <w:rPr>
          <w:rFonts w:cs="Times New Roman"/>
          <w:szCs w:val="24"/>
        </w:rPr>
        <w:t>) consist of three parts (three-term contingency): antecedent, response, and consequence. Antecedents (i.e., environmental stimuli and contexts) and consequences combine to produce behavior. Within this context, positive reinforcers are one type of consequence that can be used to increase the likelihood that a desired behavior will occur again.</w:t>
      </w:r>
    </w:p>
    <w:bookmarkEnd w:id="33"/>
    <w:p w14:paraId="3402F2FE" w14:textId="6D5B4E8B" w:rsidR="0087479C" w:rsidRPr="00B459F2" w:rsidRDefault="0087479C" w:rsidP="00C64024">
      <w:pPr>
        <w:spacing w:line="480" w:lineRule="auto"/>
        <w:ind w:firstLine="720"/>
        <w:rPr>
          <w:rFonts w:cs="Times New Roman"/>
          <w:szCs w:val="24"/>
        </w:rPr>
      </w:pPr>
      <w:r w:rsidRPr="00B459F2">
        <w:rPr>
          <w:rFonts w:cs="Times New Roman"/>
          <w:szCs w:val="24"/>
        </w:rPr>
        <w:t xml:space="preserve">There are several types of positive </w:t>
      </w:r>
      <w:r w:rsidR="00515813" w:rsidRPr="00B459F2">
        <w:rPr>
          <w:rFonts w:cs="Times New Roman"/>
          <w:szCs w:val="24"/>
        </w:rPr>
        <w:t>reinfo</w:t>
      </w:r>
      <w:r w:rsidR="00EC055E" w:rsidRPr="00B459F2">
        <w:rPr>
          <w:rFonts w:cs="Times New Roman"/>
          <w:szCs w:val="24"/>
        </w:rPr>
        <w:t>r</w:t>
      </w:r>
      <w:r w:rsidR="00515813" w:rsidRPr="00B459F2">
        <w:rPr>
          <w:rFonts w:cs="Times New Roman"/>
          <w:szCs w:val="24"/>
        </w:rPr>
        <w:t>cement</w:t>
      </w:r>
      <w:r w:rsidRPr="00B459F2">
        <w:rPr>
          <w:rFonts w:cs="Times New Roman"/>
          <w:szCs w:val="24"/>
        </w:rPr>
        <w:t>.</w:t>
      </w:r>
      <w:r w:rsidRPr="00B459F2">
        <w:rPr>
          <w:rFonts w:cs="Times New Roman"/>
          <w:szCs w:val="24"/>
        </w:rPr>
        <w:fldChar w:fldCharType="begin"/>
      </w:r>
      <w:r w:rsidR="0006288F">
        <w:rPr>
          <w:rFonts w:cs="Times New Roman"/>
          <w:szCs w:val="24"/>
        </w:rPr>
        <w:instrText xml:space="preserve"> ADDIN EN.CITE &lt;EndNote&gt;&lt;Cite&gt;&lt;Author&gt;Brown&lt;/Author&gt;&lt;Year&gt;1971&lt;/Year&gt;&lt;RecNum&gt;111245&lt;/RecNum&gt;&lt;DisplayText&gt;&lt;style face="superscript"&gt;59,60&lt;/style&gt;&lt;/DisplayText&gt;&lt;record&gt;&lt;rec-number&gt;111245&lt;/rec-number&gt;&lt;foreign-keys&gt;&lt;key app="EN" db-id="p2z9ts9pb5vr0pewwazx9x57xdwpdvrxv92t" timestamp="1649151483" guid="b4de5d06-01e0-4544-9898-d5e6bbc27337"&gt;111245&lt;/key&gt;&lt;/foreign-keys&gt;&lt;ref-type name="Journal Article"&gt;17&lt;/ref-type&gt;&lt;contributors&gt;&lt;authors&gt;&lt;author&gt;Brown, Richard A&lt;/author&gt;&lt;/authors&gt;&lt;/contributors&gt;&lt;titles&gt;&lt;title&gt;Interaction effects of social and tangible reinforcement&lt;/title&gt;&lt;secondary-title&gt;Journal of Experimental Child Psychology&lt;/secondary-title&gt;&lt;/titles&gt;&lt;periodical&gt;&lt;full-title&gt;Journal of Experimental Child Psychology&lt;/full-title&gt;&lt;abbr-1&gt;J. Exp. Child Psychol.&lt;/abbr-1&gt;&lt;abbr-2&gt;J Exp Child Psychol&lt;/abbr-2&gt;&lt;/periodical&gt;&lt;pages&gt;289-303&lt;/pages&gt;&lt;volume&gt;12&lt;/volume&gt;&lt;number&gt;3&lt;/number&gt;&lt;dates&gt;&lt;year&gt;1971&lt;/year&gt;&lt;/dates&gt;&lt;isbn&gt;0022-0965&lt;/isbn&gt;&lt;urls&gt;&lt;/urls&gt;&lt;/record&gt;&lt;/Cite&gt;&lt;Cite&gt;&lt;Author&gt;Ferster&lt;/Author&gt;&lt;Year&gt;1966&lt;/Year&gt;&lt;RecNum&gt;111246&lt;/RecNum&gt;&lt;record&gt;&lt;rec-number&gt;111246&lt;/rec-number&gt;&lt;foreign-keys&gt;&lt;key app="EN" db-id="p2z9ts9pb5vr0pewwazx9x57xdwpdvrxv92t" timestamp="1649152302" guid="229c94c5-0fc5-45f5-91b7-fda196c0bc85"&gt;111246&lt;/key&gt;&lt;/foreign-keys&gt;&lt;ref-type name="Journal Article"&gt;17&lt;/ref-type&gt;&lt;contributors&gt;&lt;authors&gt;&lt;author&gt;Ferster, Charles B&lt;/author&gt;&lt;author&gt;Simons, Jeanne&lt;/author&gt;&lt;/authors&gt;&lt;/contributors&gt;&lt;titles&gt;&lt;title&gt;Behavior therapy with children&lt;/title&gt;&lt;secondary-title&gt;The Psychological Record&lt;/secondary-title&gt;&lt;/titles&gt;&lt;pages&gt;65-71&lt;/pages&gt;&lt;volume&gt;16&lt;/volume&gt;&lt;number&gt;1&lt;/number&gt;&lt;dates&gt;&lt;year&gt;1966&lt;/year&gt;&lt;/dates&gt;&lt;isbn&gt;2163-3452&lt;/isbn&gt;&lt;urls&gt;&lt;/urls&gt;&lt;/record&gt;&lt;/Cite&gt;&lt;/EndNote&gt;</w:instrText>
      </w:r>
      <w:r w:rsidRPr="00B459F2">
        <w:rPr>
          <w:rFonts w:cs="Times New Roman"/>
          <w:szCs w:val="24"/>
        </w:rPr>
        <w:fldChar w:fldCharType="separate"/>
      </w:r>
      <w:r w:rsidR="005655AD" w:rsidRPr="00B459F2">
        <w:rPr>
          <w:rFonts w:cs="Times New Roman"/>
          <w:noProof/>
          <w:szCs w:val="24"/>
          <w:vertAlign w:val="superscript"/>
        </w:rPr>
        <w:t>59,60</w:t>
      </w:r>
      <w:r w:rsidRPr="00B459F2">
        <w:rPr>
          <w:rFonts w:cs="Times New Roman"/>
          <w:szCs w:val="24"/>
        </w:rPr>
        <w:fldChar w:fldCharType="end"/>
      </w:r>
      <w:r w:rsidRPr="00B459F2">
        <w:rPr>
          <w:rFonts w:cs="Times New Roman"/>
          <w:szCs w:val="24"/>
        </w:rPr>
        <w:t xml:space="preserve"> </w:t>
      </w:r>
      <w:r w:rsidRPr="00B459F2">
        <w:rPr>
          <w:rFonts w:cs="Times New Roman"/>
          <w:i/>
          <w:iCs/>
          <w:szCs w:val="24"/>
        </w:rPr>
        <w:t>Natural reinforcement</w:t>
      </w:r>
      <w:r w:rsidRPr="00B459F2">
        <w:rPr>
          <w:rFonts w:cs="Times New Roman"/>
          <w:szCs w:val="24"/>
        </w:rPr>
        <w:t xml:space="preserve"> occurs when a behavior naturally results in a desirable outcome that reinforces the behavior. For example, a </w:t>
      </w:r>
      <w:r w:rsidRPr="00B459F2">
        <w:rPr>
          <w:rFonts w:cs="Times New Roman"/>
          <w:szCs w:val="24"/>
        </w:rPr>
        <w:lastRenderedPageBreak/>
        <w:t xml:space="preserve">child who is struggling to reach a desired toy says “help,” and an adult provides the toy. The access to the toy is naturally reinforcing and encourages the child to ask for help in similar situations in the future. </w:t>
      </w:r>
      <w:r w:rsidRPr="00B459F2">
        <w:rPr>
          <w:rFonts w:cs="Times New Roman"/>
          <w:i/>
          <w:iCs/>
          <w:szCs w:val="24"/>
        </w:rPr>
        <w:t>Tangible reinforcement</w:t>
      </w:r>
      <w:r w:rsidRPr="00B459F2">
        <w:rPr>
          <w:rFonts w:cs="Times New Roman"/>
          <w:szCs w:val="24"/>
        </w:rPr>
        <w:t xml:space="preserve"> occurs when a desirable item is provided following a behavior that is not necessarily related to the behavior. For example, a child who correctly answers a question in class </w:t>
      </w:r>
      <w:r w:rsidR="000B32DD" w:rsidRPr="00B459F2">
        <w:rPr>
          <w:rFonts w:cs="Times New Roman"/>
          <w:szCs w:val="24"/>
        </w:rPr>
        <w:t>is</w:t>
      </w:r>
      <w:r w:rsidRPr="00B459F2">
        <w:rPr>
          <w:rFonts w:cs="Times New Roman"/>
          <w:szCs w:val="24"/>
        </w:rPr>
        <w:t xml:space="preserve"> provided a piece of candy. </w:t>
      </w:r>
      <w:r w:rsidRPr="00B459F2">
        <w:rPr>
          <w:rFonts w:cs="Times New Roman"/>
          <w:i/>
          <w:iCs/>
          <w:szCs w:val="24"/>
        </w:rPr>
        <w:t>Token reinforcement</w:t>
      </w:r>
      <w:r w:rsidRPr="00B459F2">
        <w:rPr>
          <w:rFonts w:cs="Times New Roman"/>
          <w:szCs w:val="24"/>
        </w:rPr>
        <w:t xml:space="preserve"> occurs when the reinforcer that is provided can be exchanged for something of value. For example, a child </w:t>
      </w:r>
      <w:r w:rsidR="000B32DD" w:rsidRPr="00B459F2">
        <w:rPr>
          <w:rFonts w:cs="Times New Roman"/>
          <w:szCs w:val="24"/>
        </w:rPr>
        <w:t>receives</w:t>
      </w:r>
      <w:r w:rsidRPr="00B459F2">
        <w:rPr>
          <w:rFonts w:cs="Times New Roman"/>
          <w:szCs w:val="24"/>
        </w:rPr>
        <w:t xml:space="preserve"> points for completing chores at home, and these points </w:t>
      </w:r>
      <w:r w:rsidR="000B32DD" w:rsidRPr="00B459F2">
        <w:rPr>
          <w:rFonts w:cs="Times New Roman"/>
          <w:szCs w:val="24"/>
        </w:rPr>
        <w:t>are</w:t>
      </w:r>
      <w:r w:rsidRPr="00B459F2">
        <w:rPr>
          <w:rFonts w:cs="Times New Roman"/>
          <w:szCs w:val="24"/>
        </w:rPr>
        <w:t xml:space="preserve"> exchanged for a reward. </w:t>
      </w:r>
      <w:r w:rsidRPr="00B459F2">
        <w:rPr>
          <w:rFonts w:cs="Times New Roman"/>
          <w:i/>
          <w:iCs/>
          <w:szCs w:val="24"/>
        </w:rPr>
        <w:t xml:space="preserve">Social reinforcement </w:t>
      </w:r>
      <w:r w:rsidRPr="00B459F2">
        <w:rPr>
          <w:rFonts w:cs="Times New Roman"/>
          <w:szCs w:val="24"/>
        </w:rPr>
        <w:t xml:space="preserve">occurs when social rewards are provided following a behavior. For example, a child </w:t>
      </w:r>
      <w:r w:rsidR="000B32DD" w:rsidRPr="00B459F2">
        <w:rPr>
          <w:rFonts w:cs="Times New Roman"/>
          <w:szCs w:val="24"/>
        </w:rPr>
        <w:t>receives</w:t>
      </w:r>
      <w:r w:rsidRPr="00B459F2">
        <w:rPr>
          <w:rFonts w:cs="Times New Roman"/>
          <w:szCs w:val="24"/>
        </w:rPr>
        <w:t xml:space="preserve"> praise or a kind smile from a parent after engaging in </w:t>
      </w:r>
      <w:r w:rsidR="000B32DD" w:rsidRPr="00B459F2">
        <w:rPr>
          <w:rFonts w:cs="Times New Roman"/>
          <w:szCs w:val="24"/>
        </w:rPr>
        <w:t>desirable</w:t>
      </w:r>
      <w:r w:rsidRPr="00B459F2">
        <w:rPr>
          <w:rFonts w:cs="Times New Roman"/>
          <w:szCs w:val="24"/>
        </w:rPr>
        <w:t xml:space="preserve"> behavior. Additionally, reinforcement can be categorized in two ways: unconditioned or conditioned.</w:t>
      </w:r>
      <w:r w:rsidRPr="00B459F2">
        <w:rPr>
          <w:rFonts w:cs="Times New Roman"/>
          <w:szCs w:val="24"/>
        </w:rPr>
        <w:fldChar w:fldCharType="begin"/>
      </w:r>
      <w:r w:rsidR="005655AD" w:rsidRPr="00B459F2">
        <w:rPr>
          <w:rFonts w:cs="Times New Roman"/>
          <w:szCs w:val="24"/>
        </w:rPr>
        <w:instrText xml:space="preserve"> ADDIN EN.CITE &lt;EndNote&gt;&lt;Cite&gt;&lt;Author&gt;Favell&lt;/Author&gt;&lt;Year&gt;1977&lt;/Year&gt;&lt;RecNum&gt;111155&lt;/RecNum&gt;&lt;DisplayText&gt;&lt;style face="superscript"&gt;45&lt;/style&gt;&lt;/DisplayText&gt;&lt;record&gt;&lt;rec-number&gt;111155&lt;/rec-number&gt;&lt;foreign-keys&gt;&lt;key app="EN" db-id="p2z9ts9pb5vr0pewwazx9x57xdwpdvrxv92t" timestamp="1648260735" guid="db893337-852b-406c-bbba-5b9801a7015a"&gt;111155&lt;/key&gt;&lt;/foreign-keys&gt;&lt;ref-type name="Book"&gt;6&lt;/ref-type&gt;&lt;contributors&gt;&lt;authors&gt;&lt;author&gt;Favell, Judith E&lt;/author&gt;&lt;/authors&gt;&lt;/contributors&gt;&lt;titles&gt;&lt;title&gt;The power of positive reinforcement: a handbook of behavior modification&lt;/title&gt;&lt;/titles&gt;&lt;dates&gt;&lt;year&gt;1977&lt;/year&gt;&lt;/dates&gt;&lt;publisher&gt;Charles C Thomas&lt;/publisher&gt;&lt;isbn&gt;0398036209&lt;/isbn&gt;&lt;urls&gt;&lt;/urls&gt;&lt;/record&gt;&lt;/Cite&gt;&lt;/EndNote&gt;</w:instrText>
      </w:r>
      <w:r w:rsidRPr="00B459F2">
        <w:rPr>
          <w:rFonts w:cs="Times New Roman"/>
          <w:szCs w:val="24"/>
        </w:rPr>
        <w:fldChar w:fldCharType="separate"/>
      </w:r>
      <w:r w:rsidR="005655AD" w:rsidRPr="00B459F2">
        <w:rPr>
          <w:rFonts w:cs="Times New Roman"/>
          <w:noProof/>
          <w:szCs w:val="24"/>
          <w:vertAlign w:val="superscript"/>
        </w:rPr>
        <w:t>45</w:t>
      </w:r>
      <w:r w:rsidRPr="00B459F2">
        <w:rPr>
          <w:rFonts w:cs="Times New Roman"/>
          <w:szCs w:val="24"/>
        </w:rPr>
        <w:fldChar w:fldCharType="end"/>
      </w:r>
      <w:r w:rsidRPr="00B459F2">
        <w:rPr>
          <w:rFonts w:cs="Times New Roman"/>
          <w:szCs w:val="24"/>
        </w:rPr>
        <w:t xml:space="preserve"> Unconditioned reinforcers strengthen behaviors without special training and are typically related to basic physical needs. For example, drinking water when </w:t>
      </w:r>
      <w:r w:rsidR="000B32DD" w:rsidRPr="00B459F2">
        <w:rPr>
          <w:rFonts w:cs="Times New Roman"/>
          <w:szCs w:val="24"/>
        </w:rPr>
        <w:t>experiencing</w:t>
      </w:r>
      <w:r w:rsidRPr="00B459F2">
        <w:rPr>
          <w:rFonts w:cs="Times New Roman"/>
          <w:szCs w:val="24"/>
        </w:rPr>
        <w:t xml:space="preserve"> thirst is reinforcing. In contrast, conditioned reinforcers require the pairing of a non-reinforcer with an already established reinforcer. A good example is the provision of tokens (not inherently reinforcing) which can be redeemed for a prize or activity the child already finds reinforcing.</w:t>
      </w:r>
    </w:p>
    <w:p w14:paraId="7030BE61" w14:textId="23568BC4" w:rsidR="0087479C" w:rsidRPr="00B459F2" w:rsidRDefault="0087479C" w:rsidP="00C64024">
      <w:pPr>
        <w:spacing w:line="480" w:lineRule="auto"/>
        <w:ind w:firstLine="720"/>
        <w:rPr>
          <w:rFonts w:cs="Times New Roman"/>
          <w:szCs w:val="24"/>
        </w:rPr>
      </w:pPr>
      <w:r w:rsidRPr="00B459F2">
        <w:rPr>
          <w:rFonts w:cs="Times New Roman"/>
          <w:szCs w:val="24"/>
        </w:rPr>
        <w:t xml:space="preserve">Favell lists factors </w:t>
      </w:r>
      <w:r w:rsidR="006D1E41" w:rsidRPr="00B459F2">
        <w:rPr>
          <w:rFonts w:cs="Times New Roman"/>
          <w:szCs w:val="24"/>
        </w:rPr>
        <w:t>associated with</w:t>
      </w:r>
      <w:r w:rsidRPr="00B459F2">
        <w:rPr>
          <w:rFonts w:cs="Times New Roman"/>
          <w:szCs w:val="24"/>
        </w:rPr>
        <w:t xml:space="preserve"> the effectiveness of positive reinforcement </w:t>
      </w:r>
      <w:r w:rsidR="006D1E41" w:rsidRPr="00B459F2">
        <w:rPr>
          <w:rFonts w:cs="Times New Roman"/>
          <w:szCs w:val="24"/>
        </w:rPr>
        <w:t>to modify</w:t>
      </w:r>
      <w:r w:rsidRPr="00B459F2">
        <w:rPr>
          <w:rFonts w:cs="Times New Roman"/>
          <w:szCs w:val="24"/>
        </w:rPr>
        <w:t xml:space="preserve"> a behavior, including:</w:t>
      </w:r>
      <w:r w:rsidRPr="00B459F2">
        <w:rPr>
          <w:rFonts w:cs="Times New Roman"/>
          <w:szCs w:val="24"/>
        </w:rPr>
        <w:fldChar w:fldCharType="begin"/>
      </w:r>
      <w:r w:rsidR="005655AD" w:rsidRPr="00B459F2">
        <w:rPr>
          <w:rFonts w:cs="Times New Roman"/>
          <w:szCs w:val="24"/>
        </w:rPr>
        <w:instrText xml:space="preserve"> ADDIN EN.CITE &lt;EndNote&gt;&lt;Cite&gt;&lt;Author&gt;Favell&lt;/Author&gt;&lt;Year&gt;1977&lt;/Year&gt;&lt;RecNum&gt;111155&lt;/RecNum&gt;&lt;DisplayText&gt;&lt;style face="superscript"&gt;45&lt;/style&gt;&lt;/DisplayText&gt;&lt;record&gt;&lt;rec-number&gt;111155&lt;/rec-number&gt;&lt;foreign-keys&gt;&lt;key app="EN" db-id="p2z9ts9pb5vr0pewwazx9x57xdwpdvrxv92t" timestamp="1648260735" guid="db893337-852b-406c-bbba-5b9801a7015a"&gt;111155&lt;/key&gt;&lt;/foreign-keys&gt;&lt;ref-type name="Book"&gt;6&lt;/ref-type&gt;&lt;contributors&gt;&lt;authors&gt;&lt;author&gt;Favell, Judith E&lt;/author&gt;&lt;/authors&gt;&lt;/contributors&gt;&lt;titles&gt;&lt;title&gt;The power of positive reinforcement: a handbook of behavior modification&lt;/title&gt;&lt;/titles&gt;&lt;dates&gt;&lt;year&gt;1977&lt;/year&gt;&lt;/dates&gt;&lt;publisher&gt;Charles C Thomas&lt;/publisher&gt;&lt;isbn&gt;0398036209&lt;/isbn&gt;&lt;urls&gt;&lt;/urls&gt;&lt;/record&gt;&lt;/Cite&gt;&lt;/EndNote&gt;</w:instrText>
      </w:r>
      <w:r w:rsidRPr="00B459F2">
        <w:rPr>
          <w:rFonts w:cs="Times New Roman"/>
          <w:szCs w:val="24"/>
        </w:rPr>
        <w:fldChar w:fldCharType="separate"/>
      </w:r>
      <w:r w:rsidR="005655AD" w:rsidRPr="00B459F2">
        <w:rPr>
          <w:rFonts w:cs="Times New Roman"/>
          <w:noProof/>
          <w:szCs w:val="24"/>
          <w:vertAlign w:val="superscript"/>
        </w:rPr>
        <w:t>45</w:t>
      </w:r>
      <w:r w:rsidRPr="00B459F2">
        <w:rPr>
          <w:rFonts w:cs="Times New Roman"/>
          <w:szCs w:val="24"/>
        </w:rPr>
        <w:fldChar w:fldCharType="end"/>
      </w:r>
    </w:p>
    <w:p w14:paraId="190493B7" w14:textId="6D0904D0" w:rsidR="0087479C" w:rsidRPr="00B459F2" w:rsidRDefault="0087479C" w:rsidP="00C64024">
      <w:pPr>
        <w:pStyle w:val="ListParagraph"/>
        <w:numPr>
          <w:ilvl w:val="0"/>
          <w:numId w:val="4"/>
        </w:numPr>
        <w:spacing w:line="480" w:lineRule="auto"/>
        <w:rPr>
          <w:rFonts w:cs="Times New Roman"/>
          <w:szCs w:val="24"/>
        </w:rPr>
      </w:pPr>
      <w:r w:rsidRPr="00B459F2">
        <w:rPr>
          <w:rFonts w:cs="Times New Roman"/>
          <w:i/>
          <w:iCs/>
          <w:szCs w:val="24"/>
        </w:rPr>
        <w:t xml:space="preserve">Immediacy. </w:t>
      </w:r>
      <w:r w:rsidRPr="00B459F2">
        <w:rPr>
          <w:rFonts w:cs="Times New Roman"/>
          <w:szCs w:val="24"/>
        </w:rPr>
        <w:t xml:space="preserve">One of the most important factors is immediacy. The reinforcer should be provided as closely </w:t>
      </w:r>
      <w:r w:rsidR="009F464D" w:rsidRPr="00B459F2">
        <w:rPr>
          <w:rFonts w:cs="Times New Roman"/>
          <w:szCs w:val="24"/>
        </w:rPr>
        <w:t>to the occurrence of the targeted</w:t>
      </w:r>
      <w:r w:rsidRPr="00B459F2">
        <w:rPr>
          <w:rFonts w:cs="Times New Roman"/>
          <w:szCs w:val="24"/>
        </w:rPr>
        <w:t xml:space="preserve"> behavior as possible. </w:t>
      </w:r>
    </w:p>
    <w:p w14:paraId="5FA38C59" w14:textId="62B22E21" w:rsidR="0087479C" w:rsidRPr="00B459F2" w:rsidRDefault="0087479C" w:rsidP="00C64024">
      <w:pPr>
        <w:pStyle w:val="ListParagraph"/>
        <w:numPr>
          <w:ilvl w:val="0"/>
          <w:numId w:val="4"/>
        </w:numPr>
        <w:spacing w:line="480" w:lineRule="auto"/>
        <w:rPr>
          <w:rFonts w:cs="Times New Roman"/>
          <w:szCs w:val="24"/>
        </w:rPr>
      </w:pPr>
      <w:r w:rsidRPr="00B459F2">
        <w:rPr>
          <w:rFonts w:cs="Times New Roman"/>
          <w:i/>
          <w:iCs/>
          <w:szCs w:val="24"/>
        </w:rPr>
        <w:t xml:space="preserve">Contingency. </w:t>
      </w:r>
      <w:r w:rsidRPr="00B459F2">
        <w:rPr>
          <w:rFonts w:cs="Times New Roman"/>
          <w:szCs w:val="24"/>
        </w:rPr>
        <w:t xml:space="preserve">Provision of the reinforcer </w:t>
      </w:r>
      <w:r w:rsidR="009F464D" w:rsidRPr="00B459F2">
        <w:rPr>
          <w:rFonts w:cs="Times New Roman"/>
          <w:szCs w:val="24"/>
        </w:rPr>
        <w:t>is</w:t>
      </w:r>
      <w:r w:rsidRPr="00B459F2">
        <w:rPr>
          <w:rFonts w:cs="Times New Roman"/>
          <w:szCs w:val="24"/>
        </w:rPr>
        <w:t xml:space="preserve"> contingent upon engaging in the targeted behavior. If the child does not perform the targeted behavior, the reinforcer is not provided.</w:t>
      </w:r>
    </w:p>
    <w:p w14:paraId="204C2D5E" w14:textId="77777777" w:rsidR="0087479C" w:rsidRPr="00B459F2" w:rsidRDefault="0087479C" w:rsidP="00C64024">
      <w:pPr>
        <w:pStyle w:val="ListParagraph"/>
        <w:numPr>
          <w:ilvl w:val="0"/>
          <w:numId w:val="4"/>
        </w:numPr>
        <w:spacing w:line="480" w:lineRule="auto"/>
        <w:rPr>
          <w:rFonts w:cs="Times New Roman"/>
          <w:szCs w:val="24"/>
        </w:rPr>
      </w:pPr>
      <w:r w:rsidRPr="00B459F2">
        <w:rPr>
          <w:rFonts w:cs="Times New Roman"/>
          <w:i/>
          <w:iCs/>
          <w:szCs w:val="24"/>
        </w:rPr>
        <w:lastRenderedPageBreak/>
        <w:t>Convenience.</w:t>
      </w:r>
      <w:r w:rsidRPr="00B459F2">
        <w:rPr>
          <w:rFonts w:cs="Times New Roman"/>
          <w:szCs w:val="24"/>
        </w:rPr>
        <w:t xml:space="preserve"> The reinforcer must be convenient for the deliverer to provide. This is also linked to the factors of immediacy and contingency.</w:t>
      </w:r>
    </w:p>
    <w:p w14:paraId="25752C5E" w14:textId="77777777" w:rsidR="0087479C" w:rsidRPr="00B459F2" w:rsidRDefault="0087479C" w:rsidP="00C64024">
      <w:pPr>
        <w:pStyle w:val="ListParagraph"/>
        <w:numPr>
          <w:ilvl w:val="0"/>
          <w:numId w:val="4"/>
        </w:numPr>
        <w:spacing w:line="480" w:lineRule="auto"/>
        <w:rPr>
          <w:rFonts w:cs="Times New Roman"/>
          <w:szCs w:val="24"/>
        </w:rPr>
      </w:pPr>
      <w:r w:rsidRPr="00B459F2">
        <w:rPr>
          <w:rFonts w:cs="Times New Roman"/>
          <w:i/>
          <w:iCs/>
          <w:szCs w:val="24"/>
        </w:rPr>
        <w:t xml:space="preserve">Number of different reinforcers provided. </w:t>
      </w:r>
      <w:r w:rsidRPr="00B459F2">
        <w:rPr>
          <w:rFonts w:cs="Times New Roman"/>
          <w:szCs w:val="24"/>
        </w:rPr>
        <w:t>In general, the more reinforcers provided after a child engages in the targeted behavior, the greater the impact on the behavior.</w:t>
      </w:r>
    </w:p>
    <w:p w14:paraId="1B33D4FD" w14:textId="5D946DA4" w:rsidR="0087479C" w:rsidRPr="00B459F2" w:rsidRDefault="0087479C" w:rsidP="00C64024">
      <w:pPr>
        <w:pStyle w:val="ListParagraph"/>
        <w:numPr>
          <w:ilvl w:val="0"/>
          <w:numId w:val="4"/>
        </w:numPr>
        <w:spacing w:line="480" w:lineRule="auto"/>
        <w:rPr>
          <w:rFonts w:cs="Times New Roman"/>
          <w:szCs w:val="24"/>
        </w:rPr>
      </w:pPr>
      <w:r w:rsidRPr="00B459F2">
        <w:rPr>
          <w:rFonts w:cs="Times New Roman"/>
          <w:i/>
          <w:iCs/>
          <w:szCs w:val="24"/>
        </w:rPr>
        <w:t>Deprivation.</w:t>
      </w:r>
      <w:r w:rsidRPr="00B459F2">
        <w:rPr>
          <w:rFonts w:cs="Times New Roman"/>
          <w:szCs w:val="24"/>
        </w:rPr>
        <w:t xml:space="preserve"> The reinforcer </w:t>
      </w:r>
      <w:r w:rsidR="009602C5" w:rsidRPr="00B459F2">
        <w:rPr>
          <w:rFonts w:cs="Times New Roman"/>
          <w:szCs w:val="24"/>
        </w:rPr>
        <w:t xml:space="preserve">can </w:t>
      </w:r>
      <w:r w:rsidRPr="00B459F2">
        <w:rPr>
          <w:rFonts w:cs="Times New Roman"/>
          <w:szCs w:val="24"/>
        </w:rPr>
        <w:t>be withheld for a period so that it remains reinforcing, and the child’s desire for it is not already satiated when it is provided again.</w:t>
      </w:r>
    </w:p>
    <w:p w14:paraId="2E7EA249" w14:textId="77777777" w:rsidR="0087479C" w:rsidRPr="00B459F2" w:rsidRDefault="0087479C" w:rsidP="00C64024">
      <w:pPr>
        <w:pStyle w:val="ListParagraph"/>
        <w:numPr>
          <w:ilvl w:val="0"/>
          <w:numId w:val="4"/>
        </w:numPr>
        <w:spacing w:line="480" w:lineRule="auto"/>
        <w:rPr>
          <w:rFonts w:cs="Times New Roman"/>
          <w:szCs w:val="24"/>
        </w:rPr>
      </w:pPr>
      <w:r w:rsidRPr="00B459F2">
        <w:rPr>
          <w:rFonts w:cs="Times New Roman"/>
          <w:i/>
          <w:iCs/>
          <w:szCs w:val="24"/>
        </w:rPr>
        <w:t>Size of the reinforcement.</w:t>
      </w:r>
      <w:r w:rsidRPr="00B459F2">
        <w:rPr>
          <w:rFonts w:cs="Times New Roman"/>
          <w:szCs w:val="24"/>
        </w:rPr>
        <w:t xml:space="preserve"> The reinforcer must be large enough for the child to find it reinforcing, while not being so large that the child’s interest is satiated for overly long.</w:t>
      </w:r>
    </w:p>
    <w:p w14:paraId="4B24A316" w14:textId="0282E9C4" w:rsidR="0087479C" w:rsidRPr="00B459F2" w:rsidRDefault="0087479C" w:rsidP="00C64024">
      <w:pPr>
        <w:pStyle w:val="ListParagraph"/>
        <w:numPr>
          <w:ilvl w:val="0"/>
          <w:numId w:val="4"/>
        </w:numPr>
        <w:spacing w:line="480" w:lineRule="auto"/>
        <w:rPr>
          <w:rFonts w:cs="Times New Roman"/>
          <w:szCs w:val="24"/>
        </w:rPr>
      </w:pPr>
      <w:r w:rsidRPr="00B459F2">
        <w:rPr>
          <w:rFonts w:cs="Times New Roman"/>
          <w:i/>
          <w:iCs/>
          <w:szCs w:val="24"/>
        </w:rPr>
        <w:t>Consistency.</w:t>
      </w:r>
      <w:r w:rsidRPr="00B459F2">
        <w:rPr>
          <w:rFonts w:cs="Times New Roman"/>
          <w:szCs w:val="24"/>
        </w:rPr>
        <w:t xml:space="preserve"> When a behavior is first being established using positive reinforcement, consistency is a key factor. At the beginning, </w:t>
      </w:r>
      <w:r w:rsidR="006D6F69" w:rsidRPr="00B459F2">
        <w:rPr>
          <w:rFonts w:cs="Times New Roman"/>
          <w:szCs w:val="24"/>
        </w:rPr>
        <w:t>a</w:t>
      </w:r>
      <w:r w:rsidRPr="00B459F2">
        <w:rPr>
          <w:rFonts w:cs="Times New Roman"/>
          <w:szCs w:val="24"/>
        </w:rPr>
        <w:t xml:space="preserve"> positive reinforcer should be provided for every instance of the targeted behavior if possible. As the behavior becomes more frequent and established, the reinforcer can be provided in decreasing frequency over time.</w:t>
      </w:r>
    </w:p>
    <w:p w14:paraId="5791514B" w14:textId="25E203E9" w:rsidR="0087479C" w:rsidRPr="00B459F2" w:rsidRDefault="006552F4" w:rsidP="00C64024">
      <w:pPr>
        <w:spacing w:line="480" w:lineRule="auto"/>
        <w:ind w:firstLine="720"/>
        <w:rPr>
          <w:rFonts w:cs="Times New Roman"/>
          <w:szCs w:val="24"/>
        </w:rPr>
      </w:pPr>
      <w:r w:rsidRPr="00B459F2">
        <w:rPr>
          <w:rFonts w:cs="Times New Roman"/>
          <w:szCs w:val="24"/>
        </w:rPr>
        <w:t xml:space="preserve">For conditioned positive reinforcement specifically, </w:t>
      </w:r>
      <w:r w:rsidR="0087479C" w:rsidRPr="00B459F2">
        <w:rPr>
          <w:rFonts w:cs="Times New Roman"/>
          <w:szCs w:val="24"/>
        </w:rPr>
        <w:t xml:space="preserve">Favell </w:t>
      </w:r>
      <w:r w:rsidR="004B24B5" w:rsidRPr="00B459F2">
        <w:rPr>
          <w:rFonts w:cs="Times New Roman"/>
          <w:szCs w:val="24"/>
        </w:rPr>
        <w:t>describes</w:t>
      </w:r>
      <w:r w:rsidR="0087479C" w:rsidRPr="00B459F2">
        <w:rPr>
          <w:rFonts w:cs="Times New Roman"/>
          <w:szCs w:val="24"/>
        </w:rPr>
        <w:t xml:space="preserve"> several additional factors:</w:t>
      </w:r>
      <w:r w:rsidRPr="00B459F2">
        <w:rPr>
          <w:rFonts w:cs="Times New Roman"/>
          <w:szCs w:val="24"/>
        </w:rPr>
        <w:fldChar w:fldCharType="begin"/>
      </w:r>
      <w:r w:rsidR="005655AD" w:rsidRPr="00B459F2">
        <w:rPr>
          <w:rFonts w:cs="Times New Roman"/>
          <w:szCs w:val="24"/>
        </w:rPr>
        <w:instrText xml:space="preserve"> ADDIN EN.CITE &lt;EndNote&gt;&lt;Cite&gt;&lt;Author&gt;Favell&lt;/Author&gt;&lt;Year&gt;1977&lt;/Year&gt;&lt;RecNum&gt;111155&lt;/RecNum&gt;&lt;DisplayText&gt;&lt;style face="superscript"&gt;45&lt;/style&gt;&lt;/DisplayText&gt;&lt;record&gt;&lt;rec-number&gt;111155&lt;/rec-number&gt;&lt;foreign-keys&gt;&lt;key app="EN" db-id="p2z9ts9pb5vr0pewwazx9x57xdwpdvrxv92t" timestamp="1648260735" guid="db893337-852b-406c-bbba-5b9801a7015a"&gt;111155&lt;/key&gt;&lt;/foreign-keys&gt;&lt;ref-type name="Book"&gt;6&lt;/ref-type&gt;&lt;contributors&gt;&lt;authors&gt;&lt;author&gt;Favell, Judith E&lt;/author&gt;&lt;/authors&gt;&lt;/contributors&gt;&lt;titles&gt;&lt;title&gt;The power of positive reinforcement: a handbook of behavior modification&lt;/title&gt;&lt;/titles&gt;&lt;dates&gt;&lt;year&gt;1977&lt;/year&gt;&lt;/dates&gt;&lt;publisher&gt;Charles C Thomas&lt;/publisher&gt;&lt;isbn&gt;0398036209&lt;/isbn&gt;&lt;urls&gt;&lt;/urls&gt;&lt;/record&gt;&lt;/Cite&gt;&lt;/EndNote&gt;</w:instrText>
      </w:r>
      <w:r w:rsidRPr="00B459F2">
        <w:rPr>
          <w:rFonts w:cs="Times New Roman"/>
          <w:szCs w:val="24"/>
        </w:rPr>
        <w:fldChar w:fldCharType="separate"/>
      </w:r>
      <w:r w:rsidR="005655AD" w:rsidRPr="00B459F2">
        <w:rPr>
          <w:rFonts w:cs="Times New Roman"/>
          <w:noProof/>
          <w:szCs w:val="24"/>
          <w:vertAlign w:val="superscript"/>
        </w:rPr>
        <w:t>45</w:t>
      </w:r>
      <w:r w:rsidRPr="00B459F2">
        <w:rPr>
          <w:rFonts w:cs="Times New Roman"/>
          <w:szCs w:val="24"/>
        </w:rPr>
        <w:fldChar w:fldCharType="end"/>
      </w:r>
    </w:p>
    <w:p w14:paraId="7CE87CF7" w14:textId="1A83DB5E" w:rsidR="0087479C" w:rsidRPr="00B459F2" w:rsidRDefault="0087479C" w:rsidP="00C64024">
      <w:pPr>
        <w:pStyle w:val="ListParagraph"/>
        <w:numPr>
          <w:ilvl w:val="0"/>
          <w:numId w:val="4"/>
        </w:numPr>
        <w:spacing w:line="480" w:lineRule="auto"/>
        <w:rPr>
          <w:rFonts w:cs="Times New Roman"/>
          <w:szCs w:val="24"/>
        </w:rPr>
      </w:pPr>
      <w:r w:rsidRPr="00B459F2">
        <w:rPr>
          <w:rFonts w:cs="Times New Roman"/>
          <w:i/>
          <w:iCs/>
          <w:szCs w:val="24"/>
        </w:rPr>
        <w:t>Number of pairings.</w:t>
      </w:r>
      <w:r w:rsidRPr="00B459F2">
        <w:rPr>
          <w:rFonts w:cs="Times New Roman"/>
          <w:szCs w:val="24"/>
        </w:rPr>
        <w:t xml:space="preserve"> The greater number of pairings to the established reinforcer, the more effective the conditioned reinforcer will be.</w:t>
      </w:r>
    </w:p>
    <w:p w14:paraId="7E0EFDF2" w14:textId="77777777" w:rsidR="0087479C" w:rsidRPr="00B459F2" w:rsidRDefault="0087479C" w:rsidP="00C64024">
      <w:pPr>
        <w:pStyle w:val="ListParagraph"/>
        <w:numPr>
          <w:ilvl w:val="0"/>
          <w:numId w:val="4"/>
        </w:numPr>
        <w:spacing w:line="480" w:lineRule="auto"/>
        <w:rPr>
          <w:rFonts w:cs="Times New Roman"/>
          <w:szCs w:val="24"/>
        </w:rPr>
      </w:pPr>
      <w:r w:rsidRPr="00B459F2">
        <w:rPr>
          <w:rFonts w:cs="Times New Roman"/>
          <w:i/>
          <w:iCs/>
          <w:szCs w:val="24"/>
        </w:rPr>
        <w:t>Potency of the established reinforcer.</w:t>
      </w:r>
      <w:r w:rsidRPr="00B459F2">
        <w:rPr>
          <w:rFonts w:cs="Times New Roman"/>
          <w:szCs w:val="24"/>
        </w:rPr>
        <w:t xml:space="preserve"> The more potent the established reinforcer on which the conditioned reinforcer is paired, the greater the potential effect on behavior. </w:t>
      </w:r>
    </w:p>
    <w:p w14:paraId="2031349D" w14:textId="14015BF1" w:rsidR="0087479C" w:rsidRPr="00B459F2" w:rsidRDefault="0087479C" w:rsidP="00C64024">
      <w:pPr>
        <w:pStyle w:val="ListParagraph"/>
        <w:numPr>
          <w:ilvl w:val="0"/>
          <w:numId w:val="4"/>
        </w:numPr>
        <w:spacing w:line="480" w:lineRule="auto"/>
        <w:rPr>
          <w:rFonts w:cs="Times New Roman"/>
          <w:szCs w:val="24"/>
        </w:rPr>
      </w:pPr>
      <w:r w:rsidRPr="00B459F2">
        <w:rPr>
          <w:rFonts w:cs="Times New Roman"/>
          <w:i/>
          <w:iCs/>
          <w:szCs w:val="24"/>
        </w:rPr>
        <w:lastRenderedPageBreak/>
        <w:t>Time between conditioned reinforcer and backup.</w:t>
      </w:r>
      <w:r w:rsidRPr="00B459F2">
        <w:rPr>
          <w:rFonts w:cs="Times New Roman"/>
          <w:szCs w:val="24"/>
        </w:rPr>
        <w:t xml:space="preserve"> Similarly, the established reinforcer should be provided immediately following the non-reinforcing stimulus, so</w:t>
      </w:r>
      <w:r w:rsidRPr="00B459F2">
        <w:rPr>
          <w:rFonts w:cs="Times New Roman"/>
          <w:noProof/>
          <w:szCs w:val="24"/>
        </w:rPr>
        <w:t xml:space="preserve"> </w:t>
      </w:r>
      <w:r w:rsidRPr="00B459F2">
        <w:rPr>
          <w:rFonts w:cs="Times New Roman"/>
          <w:szCs w:val="24"/>
        </w:rPr>
        <w:t>that the pairing is clear to the child.</w:t>
      </w:r>
    </w:p>
    <w:p w14:paraId="1ABC1CB7" w14:textId="53EFCB26" w:rsidR="0087479C" w:rsidRPr="00B459F2" w:rsidRDefault="0087479C" w:rsidP="00C64024">
      <w:pPr>
        <w:pStyle w:val="ListParagraph"/>
        <w:numPr>
          <w:ilvl w:val="0"/>
          <w:numId w:val="4"/>
        </w:numPr>
        <w:spacing w:line="480" w:lineRule="auto"/>
        <w:rPr>
          <w:rFonts w:cs="Times New Roman"/>
          <w:szCs w:val="24"/>
        </w:rPr>
      </w:pPr>
      <w:r w:rsidRPr="00B459F2">
        <w:rPr>
          <w:rFonts w:cs="Times New Roman"/>
          <w:i/>
          <w:iCs/>
          <w:szCs w:val="24"/>
        </w:rPr>
        <w:t>Frequency of re</w:t>
      </w:r>
      <w:r w:rsidR="001305C2" w:rsidRPr="00B459F2">
        <w:rPr>
          <w:rFonts w:cs="Times New Roman"/>
          <w:i/>
          <w:iCs/>
          <w:szCs w:val="24"/>
        </w:rPr>
        <w:t>-</w:t>
      </w:r>
      <w:r w:rsidRPr="00B459F2">
        <w:rPr>
          <w:rFonts w:cs="Times New Roman"/>
          <w:i/>
          <w:iCs/>
          <w:szCs w:val="24"/>
        </w:rPr>
        <w:t>pairing.</w:t>
      </w:r>
      <w:r w:rsidRPr="00B459F2">
        <w:rPr>
          <w:rFonts w:cs="Times New Roman"/>
          <w:szCs w:val="24"/>
        </w:rPr>
        <w:t xml:space="preserve"> The conditioned reinforcer may, at intervals, need to be re</w:t>
      </w:r>
      <w:r w:rsidR="001305C2" w:rsidRPr="00B459F2">
        <w:rPr>
          <w:rFonts w:cs="Times New Roman"/>
          <w:szCs w:val="24"/>
        </w:rPr>
        <w:t>-</w:t>
      </w:r>
      <w:r w:rsidRPr="00B459F2">
        <w:rPr>
          <w:rFonts w:cs="Times New Roman"/>
          <w:szCs w:val="24"/>
        </w:rPr>
        <w:t>paired with the established reinforcer to maintain its effectiveness.</w:t>
      </w:r>
    </w:p>
    <w:p w14:paraId="3DA65C5E" w14:textId="07BB78D3" w:rsidR="0087479C" w:rsidRPr="00B459F2" w:rsidRDefault="00C64024" w:rsidP="00C64024">
      <w:pPr>
        <w:spacing w:line="480" w:lineRule="auto"/>
        <w:ind w:firstLine="720"/>
        <w:jc w:val="both"/>
        <w:rPr>
          <w:rFonts w:cs="Times New Roman"/>
          <w:szCs w:val="24"/>
        </w:rPr>
      </w:pPr>
      <w:bookmarkStart w:id="34" w:name="_Hlk187701674"/>
      <w:r w:rsidRPr="000B4FBA">
        <w:rPr>
          <w:rFonts w:cs="Times New Roman"/>
          <w:noProof/>
        </w:rPr>
        <mc:AlternateContent>
          <mc:Choice Requires="wps">
            <w:drawing>
              <wp:anchor distT="45720" distB="45720" distL="114300" distR="114300" simplePos="0" relativeHeight="251751424" behindDoc="0" locked="0" layoutInCell="1" allowOverlap="1" wp14:anchorId="3D25A43E" wp14:editId="3E16FC09">
                <wp:simplePos x="0" y="0"/>
                <wp:positionH relativeFrom="margin">
                  <wp:align>right</wp:align>
                </wp:positionH>
                <wp:positionV relativeFrom="margin">
                  <wp:posOffset>3968750</wp:posOffset>
                </wp:positionV>
                <wp:extent cx="5937250" cy="4261485"/>
                <wp:effectExtent l="0" t="0" r="6350" b="571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250" cy="4261485"/>
                        </a:xfrm>
                        <a:prstGeom prst="rect">
                          <a:avLst/>
                        </a:prstGeom>
                        <a:solidFill>
                          <a:srgbClr val="FFFFFF"/>
                        </a:solidFill>
                        <a:ln w="9525">
                          <a:noFill/>
                          <a:miter lim="800000"/>
                          <a:headEnd/>
                          <a:tailEnd/>
                        </a:ln>
                      </wps:spPr>
                      <wps:txbx>
                        <w:txbxContent>
                          <w:p w14:paraId="60670E65" w14:textId="77777777" w:rsidR="00C64024" w:rsidRDefault="00C64024" w:rsidP="00C64024">
                            <w:pPr>
                              <w:spacing w:line="240" w:lineRule="auto"/>
                              <w:jc w:val="center"/>
                              <w:rPr>
                                <w:sz w:val="20"/>
                                <w:szCs w:val="20"/>
                              </w:rPr>
                            </w:pPr>
                          </w:p>
                          <w:p w14:paraId="54DC929A" w14:textId="77777777" w:rsidR="00C64024" w:rsidRDefault="00C64024" w:rsidP="00C64024">
                            <w:pPr>
                              <w:spacing w:line="240" w:lineRule="auto"/>
                              <w:jc w:val="center"/>
                              <w:rPr>
                                <w:sz w:val="20"/>
                                <w:szCs w:val="20"/>
                              </w:rPr>
                            </w:pPr>
                          </w:p>
                          <w:p w14:paraId="480899A7" w14:textId="77777777" w:rsidR="00C64024" w:rsidRDefault="00C64024" w:rsidP="00C64024">
                            <w:pPr>
                              <w:spacing w:line="240" w:lineRule="auto"/>
                              <w:jc w:val="center"/>
                              <w:rPr>
                                <w:sz w:val="20"/>
                                <w:szCs w:val="20"/>
                              </w:rPr>
                            </w:pPr>
                          </w:p>
                          <w:p w14:paraId="2605CBD5" w14:textId="77777777" w:rsidR="00C64024" w:rsidRDefault="00C64024" w:rsidP="00C64024">
                            <w:pPr>
                              <w:spacing w:line="240" w:lineRule="auto"/>
                              <w:jc w:val="center"/>
                              <w:rPr>
                                <w:sz w:val="20"/>
                                <w:szCs w:val="20"/>
                              </w:rPr>
                            </w:pPr>
                          </w:p>
                          <w:p w14:paraId="31CF1A62" w14:textId="77777777" w:rsidR="00C64024" w:rsidRDefault="00C64024" w:rsidP="00C64024">
                            <w:pPr>
                              <w:spacing w:line="240" w:lineRule="auto"/>
                              <w:jc w:val="center"/>
                              <w:rPr>
                                <w:sz w:val="20"/>
                                <w:szCs w:val="20"/>
                              </w:rPr>
                            </w:pPr>
                          </w:p>
                          <w:p w14:paraId="733364DB" w14:textId="77777777" w:rsidR="00C64024" w:rsidRDefault="00C64024" w:rsidP="00C64024">
                            <w:pPr>
                              <w:spacing w:line="240" w:lineRule="auto"/>
                              <w:jc w:val="center"/>
                              <w:rPr>
                                <w:sz w:val="20"/>
                                <w:szCs w:val="20"/>
                              </w:rPr>
                            </w:pPr>
                          </w:p>
                          <w:p w14:paraId="2CF102E0" w14:textId="77777777" w:rsidR="00C64024" w:rsidRDefault="00C64024" w:rsidP="00C64024">
                            <w:pPr>
                              <w:spacing w:line="240" w:lineRule="auto"/>
                              <w:jc w:val="center"/>
                              <w:rPr>
                                <w:sz w:val="20"/>
                                <w:szCs w:val="20"/>
                              </w:rPr>
                            </w:pPr>
                          </w:p>
                          <w:p w14:paraId="3508188D" w14:textId="77777777" w:rsidR="00C64024" w:rsidRPr="004560C9" w:rsidRDefault="00C64024" w:rsidP="00C64024">
                            <w:pPr>
                              <w:spacing w:line="240" w:lineRule="auto"/>
                              <w:rPr>
                                <w:rFonts w:cs="Times New Roman"/>
                                <w:noProof/>
                                <w:szCs w:val="24"/>
                              </w:rPr>
                            </w:pPr>
                            <w:bookmarkStart w:id="35" w:name="_Hlk192334839"/>
                            <w:r w:rsidRPr="00B503EC">
                              <w:rPr>
                                <w:noProof/>
                                <w:sz w:val="20"/>
                                <w:szCs w:val="20"/>
                              </w:rPr>
                              <w:drawing>
                                <wp:inline distT="0" distB="0" distL="0" distR="0" wp14:anchorId="12A2B683" wp14:editId="0740788A">
                                  <wp:extent cx="5745480" cy="2362200"/>
                                  <wp:effectExtent l="0" t="0" r="0" b="0"/>
                                  <wp:docPr id="3" name="Picture 2" descr="A diagram of a diagram&#10;&#10;AI-generated content may be incorrect.">
                                    <a:extLst xmlns:a="http://schemas.openxmlformats.org/drawingml/2006/main">
                                      <a:ext uri="{FF2B5EF4-FFF2-40B4-BE49-F238E27FC236}">
                                        <a16:creationId xmlns:a16="http://schemas.microsoft.com/office/drawing/2014/main" id="{CCB29AC0-B161-E60F-8186-43167D6509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diagram of a diagram&#10;&#10;AI-generated content may be incorrect.">
                                            <a:extLst>
                                              <a:ext uri="{FF2B5EF4-FFF2-40B4-BE49-F238E27FC236}">
                                                <a16:creationId xmlns:a16="http://schemas.microsoft.com/office/drawing/2014/main" id="{CCB29AC0-B161-E60F-8186-43167D650925}"/>
                                              </a:ext>
                                            </a:extLst>
                                          </pic:cNvPr>
                                          <pic:cNvPicPr>
                                            <a:picLocks noChangeAspect="1"/>
                                          </pic:cNvPicPr>
                                        </pic:nvPicPr>
                                        <pic:blipFill>
                                          <a:blip r:embed="rId10"/>
                                          <a:stretch>
                                            <a:fillRect/>
                                          </a:stretch>
                                        </pic:blipFill>
                                        <pic:spPr>
                                          <a:xfrm>
                                            <a:off x="0" y="0"/>
                                            <a:ext cx="5745480" cy="2362200"/>
                                          </a:xfrm>
                                          <a:prstGeom prst="rect">
                                            <a:avLst/>
                                          </a:prstGeom>
                                        </pic:spPr>
                                      </pic:pic>
                                    </a:graphicData>
                                  </a:graphic>
                                </wp:inline>
                              </w:drawing>
                            </w:r>
                            <w:r w:rsidRPr="00E459FA">
                              <w:rPr>
                                <w:rFonts w:cs="Times New Roman"/>
                                <w:b/>
                                <w:bCs/>
                                <w:szCs w:val="24"/>
                              </w:rPr>
                              <w:t xml:space="preserve"> </w:t>
                            </w:r>
                            <w:r w:rsidRPr="001E266D">
                              <w:rPr>
                                <w:rFonts w:cs="Times New Roman"/>
                                <w:b/>
                                <w:bCs/>
                                <w:szCs w:val="24"/>
                              </w:rPr>
                              <w:t>FIGURE 1.</w:t>
                            </w:r>
                            <w:r w:rsidRPr="001E266D">
                              <w:rPr>
                                <w:rFonts w:cs="Times New Roman"/>
                                <w:szCs w:val="24"/>
                              </w:rPr>
                              <w:t xml:space="preserve"> </w:t>
                            </w:r>
                            <w:r>
                              <w:rPr>
                                <w:rFonts w:cs="Times New Roman"/>
                                <w:szCs w:val="24"/>
                              </w:rPr>
                              <w:t>Illustration of the</w:t>
                            </w:r>
                            <w:r w:rsidRPr="001E266D">
                              <w:rPr>
                                <w:rFonts w:cs="Times New Roman"/>
                                <w:szCs w:val="24"/>
                              </w:rPr>
                              <w:t xml:space="preserve"> three-term contingency </w:t>
                            </w:r>
                            <w:r>
                              <w:rPr>
                                <w:rFonts w:cs="Times New Roman"/>
                                <w:szCs w:val="24"/>
                              </w:rPr>
                              <w:t>from behavioral theory consisting o</w:t>
                            </w:r>
                            <w:r w:rsidRPr="001E266D">
                              <w:rPr>
                                <w:rFonts w:cs="Times New Roman"/>
                                <w:szCs w:val="24"/>
                              </w:rPr>
                              <w:t>f stimulus, response, and consequence</w:t>
                            </w:r>
                            <w:bookmarkEnd w:id="35"/>
                            <w:r w:rsidRPr="001E266D">
                              <w:rPr>
                                <w:rFonts w:cs="Times New Roman"/>
                                <w:szCs w:val="24"/>
                              </w:rPr>
                              <w:t>. In th</w:t>
                            </w:r>
                            <w:r>
                              <w:rPr>
                                <w:rFonts w:cs="Times New Roman"/>
                                <w:szCs w:val="24"/>
                              </w:rPr>
                              <w:t xml:space="preserve">is </w:t>
                            </w:r>
                            <w:r w:rsidRPr="001E266D">
                              <w:rPr>
                                <w:rFonts w:cs="Times New Roman"/>
                                <w:szCs w:val="24"/>
                              </w:rPr>
                              <w:t xml:space="preserve">study, the stimulus </w:t>
                            </w:r>
                            <w:r>
                              <w:rPr>
                                <w:rFonts w:cs="Times New Roman"/>
                                <w:szCs w:val="24"/>
                              </w:rPr>
                              <w:t>included foods and beverages from</w:t>
                            </w:r>
                            <w:r w:rsidRPr="001E266D">
                              <w:rPr>
                                <w:rFonts w:cs="Times New Roman"/>
                                <w:szCs w:val="24"/>
                              </w:rPr>
                              <w:t xml:space="preserve"> </w:t>
                            </w:r>
                            <w:r>
                              <w:rPr>
                                <w:rFonts w:cs="Times New Roman"/>
                                <w:szCs w:val="24"/>
                              </w:rPr>
                              <w:t>the</w:t>
                            </w:r>
                            <w:r w:rsidRPr="001E266D">
                              <w:rPr>
                                <w:rFonts w:cs="Times New Roman"/>
                                <w:szCs w:val="24"/>
                              </w:rPr>
                              <w:t xml:space="preserve"> targeted food</w:t>
                            </w:r>
                            <w:r>
                              <w:rPr>
                                <w:rFonts w:cs="Times New Roman"/>
                                <w:szCs w:val="24"/>
                              </w:rPr>
                              <w:t xml:space="preserve"> groups</w:t>
                            </w:r>
                            <w:r w:rsidRPr="001E266D">
                              <w:rPr>
                                <w:rFonts w:cs="Times New Roman"/>
                                <w:szCs w:val="24"/>
                              </w:rPr>
                              <w:t xml:space="preserve">, the response </w:t>
                            </w:r>
                            <w:r>
                              <w:rPr>
                                <w:rFonts w:cs="Times New Roman"/>
                                <w:szCs w:val="24"/>
                              </w:rPr>
                              <w:t>was subsequent</w:t>
                            </w:r>
                            <w:r w:rsidRPr="001E266D">
                              <w:rPr>
                                <w:rFonts w:cs="Times New Roman"/>
                                <w:szCs w:val="24"/>
                              </w:rPr>
                              <w:t xml:space="preserve"> DSM, and reinforcement </w:t>
                            </w:r>
                            <w:r>
                              <w:rPr>
                                <w:rFonts w:cs="Times New Roman"/>
                                <w:szCs w:val="24"/>
                              </w:rPr>
                              <w:t>included the two</w:t>
                            </w:r>
                            <w:r w:rsidRPr="001E266D">
                              <w:rPr>
                                <w:rFonts w:cs="Times New Roman"/>
                                <w:szCs w:val="24"/>
                              </w:rPr>
                              <w:t xml:space="preserve"> </w:t>
                            </w:r>
                            <w:r>
                              <w:rPr>
                                <w:rFonts w:cs="Times New Roman"/>
                                <w:szCs w:val="24"/>
                              </w:rPr>
                              <w:t>positive reinforcement</w:t>
                            </w:r>
                            <w:r w:rsidRPr="001E266D">
                              <w:rPr>
                                <w:rFonts w:cs="Times New Roman"/>
                                <w:szCs w:val="24"/>
                              </w:rPr>
                              <w:t xml:space="preserve"> strategies: caregiver praise and gamification.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25A43E" id="_x0000_t202" coordsize="21600,21600" o:spt="202" path="m,l,21600r21600,l21600,xe">
                <v:stroke joinstyle="miter"/>
                <v:path gradientshapeok="t" o:connecttype="rect"/>
              </v:shapetype>
              <v:shape id="Text Box 2" o:spid="_x0000_s1026" type="#_x0000_t202" style="position:absolute;left:0;text-align:left;margin-left:416.3pt;margin-top:312.5pt;width:467.5pt;height:335.55pt;z-index:251751424;visibility:visible;mso-wrap-style:square;mso-width-percent:0;mso-height-percent:0;mso-wrap-distance-left:9pt;mso-wrap-distance-top:3.6pt;mso-wrap-distance-right:9pt;mso-wrap-distance-bottom:3.6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7UqDgIAAPcDAAAOAAAAZHJzL2Uyb0RvYy54bWysU9uO2yAQfa/Uf0C8N07ceDex4qy22aaq&#10;tL1I234AxjhGBYYCib39+h2wN5u2b1V5QAwznJk5c9jcDFqRk3BegqnoYjanRBgOjTSHin7/tn+z&#10;osQHZhqmwIiKPgpPb7avX216W4ocOlCNcARBjC97W9EuBFtmmeed0MzPwAqDzhacZgFNd8gax3pE&#10;1yrL5/OrrAfXWAdceI+3d6OTbhN+2woevrStF4GoimJtIe0u7XXcs+2GlQfHbCf5VAb7hyo0kwaT&#10;nqHuWGDk6ORfUFpyBx7aMOOgM2hbyUXqAbtZzP/o5qFjVqRekBxvzzT5/wfLP58e7FdHwvAOBhxg&#10;asLbe+A/PDGw65g5iFvnoO8EazDxIlKW9daX09NItS99BKn7T9DgkNkxQAIaWqcjK9gnQXQcwOOZ&#10;dDEEwvGyWL+9zgt0cfQt86vFclWkHKx8fm6dDx8EaBIPFXU41QTPTvc+xHJY+RwSs3lQstlLpZLh&#10;DvVOOXJiqIB9WhP6b2HKkL6i6yIvErKB+D6JQ8uAClVSV3Q1j2vUTKTjvWlSSGBSjWesRJmJn0jJ&#10;SE4Y6gEDI081NI/IlINRifhz8NCB+0VJjyqsqP95ZE5Qoj4aZHu9WC6jbJOxLK5zNNylp770MMMR&#10;qqKBkvG4C0nqkQcDtziVVia+XiqZakV1JRqnnxDle2mnqJf/un0CAAD//wMAUEsDBBQABgAIAAAA&#10;IQCxa2D63AAAAAkBAAAPAAAAZHJzL2Rvd25yZXYueG1sTI9BT4NAEIXvJv6HzZh4MXYpWirI0qiJ&#10;xmtrf8AAUyCys4TdFvrvnZ7s7U3ey5vv5ZvZ9upEo+8cG1guIlDElas7bgzsfz4fX0D5gFxj75gM&#10;nMnDpri9yTGr3cRbOu1Co6SEfYYG2hCGTGtftWTRL9xALN7BjRaDnGOj6xEnKbe9jqMo0RY7lg8t&#10;DvTRUvW7O1oDh+/pYZVO5VfYr7fPyTt269Kdjbm/m99eQQWaw38YLviCDoUwle7ItVe9ARkSDCTx&#10;SoTY6dNFlJKL02QJusj19YLiDwAA//8DAFBLAQItABQABgAIAAAAIQC2gziS/gAAAOEBAAATAAAA&#10;AAAAAAAAAAAAAAAAAABbQ29udGVudF9UeXBlc10ueG1sUEsBAi0AFAAGAAgAAAAhADj9If/WAAAA&#10;lAEAAAsAAAAAAAAAAAAAAAAALwEAAF9yZWxzLy5yZWxzUEsBAi0AFAAGAAgAAAAhAOzTtSoOAgAA&#10;9wMAAA4AAAAAAAAAAAAAAAAALgIAAGRycy9lMm9Eb2MueG1sUEsBAi0AFAAGAAgAAAAhALFrYPrc&#10;AAAACQEAAA8AAAAAAAAAAAAAAAAAaAQAAGRycy9kb3ducmV2LnhtbFBLBQYAAAAABAAEAPMAAABx&#10;BQAAAAA=&#10;" stroked="f">
                <v:textbox>
                  <w:txbxContent>
                    <w:p w14:paraId="60670E65" w14:textId="77777777" w:rsidR="00C64024" w:rsidRDefault="00C64024" w:rsidP="00C64024">
                      <w:pPr>
                        <w:spacing w:line="240" w:lineRule="auto"/>
                        <w:jc w:val="center"/>
                        <w:rPr>
                          <w:sz w:val="20"/>
                          <w:szCs w:val="20"/>
                        </w:rPr>
                      </w:pPr>
                    </w:p>
                    <w:p w14:paraId="54DC929A" w14:textId="77777777" w:rsidR="00C64024" w:rsidRDefault="00C64024" w:rsidP="00C64024">
                      <w:pPr>
                        <w:spacing w:line="240" w:lineRule="auto"/>
                        <w:jc w:val="center"/>
                        <w:rPr>
                          <w:sz w:val="20"/>
                          <w:szCs w:val="20"/>
                        </w:rPr>
                      </w:pPr>
                    </w:p>
                    <w:p w14:paraId="480899A7" w14:textId="77777777" w:rsidR="00C64024" w:rsidRDefault="00C64024" w:rsidP="00C64024">
                      <w:pPr>
                        <w:spacing w:line="240" w:lineRule="auto"/>
                        <w:jc w:val="center"/>
                        <w:rPr>
                          <w:sz w:val="20"/>
                          <w:szCs w:val="20"/>
                        </w:rPr>
                      </w:pPr>
                    </w:p>
                    <w:p w14:paraId="2605CBD5" w14:textId="77777777" w:rsidR="00C64024" w:rsidRDefault="00C64024" w:rsidP="00C64024">
                      <w:pPr>
                        <w:spacing w:line="240" w:lineRule="auto"/>
                        <w:jc w:val="center"/>
                        <w:rPr>
                          <w:sz w:val="20"/>
                          <w:szCs w:val="20"/>
                        </w:rPr>
                      </w:pPr>
                    </w:p>
                    <w:p w14:paraId="31CF1A62" w14:textId="77777777" w:rsidR="00C64024" w:rsidRDefault="00C64024" w:rsidP="00C64024">
                      <w:pPr>
                        <w:spacing w:line="240" w:lineRule="auto"/>
                        <w:jc w:val="center"/>
                        <w:rPr>
                          <w:sz w:val="20"/>
                          <w:szCs w:val="20"/>
                        </w:rPr>
                      </w:pPr>
                    </w:p>
                    <w:p w14:paraId="733364DB" w14:textId="77777777" w:rsidR="00C64024" w:rsidRDefault="00C64024" w:rsidP="00C64024">
                      <w:pPr>
                        <w:spacing w:line="240" w:lineRule="auto"/>
                        <w:jc w:val="center"/>
                        <w:rPr>
                          <w:sz w:val="20"/>
                          <w:szCs w:val="20"/>
                        </w:rPr>
                      </w:pPr>
                    </w:p>
                    <w:p w14:paraId="2CF102E0" w14:textId="77777777" w:rsidR="00C64024" w:rsidRDefault="00C64024" w:rsidP="00C64024">
                      <w:pPr>
                        <w:spacing w:line="240" w:lineRule="auto"/>
                        <w:jc w:val="center"/>
                        <w:rPr>
                          <w:sz w:val="20"/>
                          <w:szCs w:val="20"/>
                        </w:rPr>
                      </w:pPr>
                    </w:p>
                    <w:p w14:paraId="3508188D" w14:textId="77777777" w:rsidR="00C64024" w:rsidRPr="004560C9" w:rsidRDefault="00C64024" w:rsidP="00C64024">
                      <w:pPr>
                        <w:spacing w:line="240" w:lineRule="auto"/>
                        <w:rPr>
                          <w:rFonts w:cs="Times New Roman"/>
                          <w:noProof/>
                          <w:szCs w:val="24"/>
                        </w:rPr>
                      </w:pPr>
                      <w:bookmarkStart w:id="36" w:name="_Hlk192334839"/>
                      <w:r w:rsidRPr="00B503EC">
                        <w:rPr>
                          <w:noProof/>
                          <w:sz w:val="20"/>
                          <w:szCs w:val="20"/>
                        </w:rPr>
                        <w:drawing>
                          <wp:inline distT="0" distB="0" distL="0" distR="0" wp14:anchorId="12A2B683" wp14:editId="0740788A">
                            <wp:extent cx="5745480" cy="2362200"/>
                            <wp:effectExtent l="0" t="0" r="0" b="0"/>
                            <wp:docPr id="3" name="Picture 2" descr="A diagram of a diagram&#10;&#10;AI-generated content may be incorrect.">
                              <a:extLst xmlns:a="http://schemas.openxmlformats.org/drawingml/2006/main">
                                <a:ext uri="{FF2B5EF4-FFF2-40B4-BE49-F238E27FC236}">
                                  <a16:creationId xmlns:a16="http://schemas.microsoft.com/office/drawing/2014/main" id="{CCB29AC0-B161-E60F-8186-43167D6509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diagram of a diagram&#10;&#10;AI-generated content may be incorrect.">
                                      <a:extLst>
                                        <a:ext uri="{FF2B5EF4-FFF2-40B4-BE49-F238E27FC236}">
                                          <a16:creationId xmlns:a16="http://schemas.microsoft.com/office/drawing/2014/main" id="{CCB29AC0-B161-E60F-8186-43167D650925}"/>
                                        </a:ext>
                                      </a:extLst>
                                    </pic:cNvPr>
                                    <pic:cNvPicPr>
                                      <a:picLocks noChangeAspect="1"/>
                                    </pic:cNvPicPr>
                                  </pic:nvPicPr>
                                  <pic:blipFill>
                                    <a:blip r:embed="rId10"/>
                                    <a:stretch>
                                      <a:fillRect/>
                                    </a:stretch>
                                  </pic:blipFill>
                                  <pic:spPr>
                                    <a:xfrm>
                                      <a:off x="0" y="0"/>
                                      <a:ext cx="5745480" cy="2362200"/>
                                    </a:xfrm>
                                    <a:prstGeom prst="rect">
                                      <a:avLst/>
                                    </a:prstGeom>
                                  </pic:spPr>
                                </pic:pic>
                              </a:graphicData>
                            </a:graphic>
                          </wp:inline>
                        </w:drawing>
                      </w:r>
                      <w:r w:rsidRPr="00E459FA">
                        <w:rPr>
                          <w:rFonts w:cs="Times New Roman"/>
                          <w:b/>
                          <w:bCs/>
                          <w:szCs w:val="24"/>
                        </w:rPr>
                        <w:t xml:space="preserve"> </w:t>
                      </w:r>
                      <w:r w:rsidRPr="001E266D">
                        <w:rPr>
                          <w:rFonts w:cs="Times New Roman"/>
                          <w:b/>
                          <w:bCs/>
                          <w:szCs w:val="24"/>
                        </w:rPr>
                        <w:t>FIGURE 1.</w:t>
                      </w:r>
                      <w:r w:rsidRPr="001E266D">
                        <w:rPr>
                          <w:rFonts w:cs="Times New Roman"/>
                          <w:szCs w:val="24"/>
                        </w:rPr>
                        <w:t xml:space="preserve"> </w:t>
                      </w:r>
                      <w:r>
                        <w:rPr>
                          <w:rFonts w:cs="Times New Roman"/>
                          <w:szCs w:val="24"/>
                        </w:rPr>
                        <w:t>Illustration of the</w:t>
                      </w:r>
                      <w:r w:rsidRPr="001E266D">
                        <w:rPr>
                          <w:rFonts w:cs="Times New Roman"/>
                          <w:szCs w:val="24"/>
                        </w:rPr>
                        <w:t xml:space="preserve"> three-term contingency </w:t>
                      </w:r>
                      <w:r>
                        <w:rPr>
                          <w:rFonts w:cs="Times New Roman"/>
                          <w:szCs w:val="24"/>
                        </w:rPr>
                        <w:t>from behavioral theory consisting o</w:t>
                      </w:r>
                      <w:r w:rsidRPr="001E266D">
                        <w:rPr>
                          <w:rFonts w:cs="Times New Roman"/>
                          <w:szCs w:val="24"/>
                        </w:rPr>
                        <w:t>f stimulus, response, and consequence</w:t>
                      </w:r>
                      <w:bookmarkEnd w:id="36"/>
                      <w:r w:rsidRPr="001E266D">
                        <w:rPr>
                          <w:rFonts w:cs="Times New Roman"/>
                          <w:szCs w:val="24"/>
                        </w:rPr>
                        <w:t>. In th</w:t>
                      </w:r>
                      <w:r>
                        <w:rPr>
                          <w:rFonts w:cs="Times New Roman"/>
                          <w:szCs w:val="24"/>
                        </w:rPr>
                        <w:t xml:space="preserve">is </w:t>
                      </w:r>
                      <w:r w:rsidRPr="001E266D">
                        <w:rPr>
                          <w:rFonts w:cs="Times New Roman"/>
                          <w:szCs w:val="24"/>
                        </w:rPr>
                        <w:t xml:space="preserve">study, the stimulus </w:t>
                      </w:r>
                      <w:r>
                        <w:rPr>
                          <w:rFonts w:cs="Times New Roman"/>
                          <w:szCs w:val="24"/>
                        </w:rPr>
                        <w:t>included foods and beverages from</w:t>
                      </w:r>
                      <w:r w:rsidRPr="001E266D">
                        <w:rPr>
                          <w:rFonts w:cs="Times New Roman"/>
                          <w:szCs w:val="24"/>
                        </w:rPr>
                        <w:t xml:space="preserve"> </w:t>
                      </w:r>
                      <w:r>
                        <w:rPr>
                          <w:rFonts w:cs="Times New Roman"/>
                          <w:szCs w:val="24"/>
                        </w:rPr>
                        <w:t>the</w:t>
                      </w:r>
                      <w:r w:rsidRPr="001E266D">
                        <w:rPr>
                          <w:rFonts w:cs="Times New Roman"/>
                          <w:szCs w:val="24"/>
                        </w:rPr>
                        <w:t xml:space="preserve"> targeted food</w:t>
                      </w:r>
                      <w:r>
                        <w:rPr>
                          <w:rFonts w:cs="Times New Roman"/>
                          <w:szCs w:val="24"/>
                        </w:rPr>
                        <w:t xml:space="preserve"> groups</w:t>
                      </w:r>
                      <w:r w:rsidRPr="001E266D">
                        <w:rPr>
                          <w:rFonts w:cs="Times New Roman"/>
                          <w:szCs w:val="24"/>
                        </w:rPr>
                        <w:t xml:space="preserve">, the response </w:t>
                      </w:r>
                      <w:r>
                        <w:rPr>
                          <w:rFonts w:cs="Times New Roman"/>
                          <w:szCs w:val="24"/>
                        </w:rPr>
                        <w:t>was subsequent</w:t>
                      </w:r>
                      <w:r w:rsidRPr="001E266D">
                        <w:rPr>
                          <w:rFonts w:cs="Times New Roman"/>
                          <w:szCs w:val="24"/>
                        </w:rPr>
                        <w:t xml:space="preserve"> DSM, and reinforcement </w:t>
                      </w:r>
                      <w:r>
                        <w:rPr>
                          <w:rFonts w:cs="Times New Roman"/>
                          <w:szCs w:val="24"/>
                        </w:rPr>
                        <w:t>included the two</w:t>
                      </w:r>
                      <w:r w:rsidRPr="001E266D">
                        <w:rPr>
                          <w:rFonts w:cs="Times New Roman"/>
                          <w:szCs w:val="24"/>
                        </w:rPr>
                        <w:t xml:space="preserve"> </w:t>
                      </w:r>
                      <w:r>
                        <w:rPr>
                          <w:rFonts w:cs="Times New Roman"/>
                          <w:szCs w:val="24"/>
                        </w:rPr>
                        <w:t>positive reinforcement</w:t>
                      </w:r>
                      <w:r w:rsidRPr="001E266D">
                        <w:rPr>
                          <w:rFonts w:cs="Times New Roman"/>
                          <w:szCs w:val="24"/>
                        </w:rPr>
                        <w:t xml:space="preserve"> strategies: caregiver praise and gamification.</w:t>
                      </w:r>
                    </w:p>
                  </w:txbxContent>
                </v:textbox>
                <w10:wrap type="square" anchorx="margin" anchory="margin"/>
              </v:shape>
            </w:pict>
          </mc:Fallback>
        </mc:AlternateContent>
      </w:r>
      <w:r w:rsidR="0087479C" w:rsidRPr="00B459F2">
        <w:rPr>
          <w:rFonts w:cs="Times New Roman"/>
          <w:szCs w:val="24"/>
        </w:rPr>
        <w:t>To improve child engagement in DSM, positive reinforcement</w:t>
      </w:r>
      <w:r w:rsidR="00B567B3" w:rsidRPr="00B459F2">
        <w:rPr>
          <w:rFonts w:cs="Times New Roman"/>
          <w:szCs w:val="24"/>
        </w:rPr>
        <w:t>, such as caregiver praise and gamification,</w:t>
      </w:r>
      <w:r w:rsidR="0087479C" w:rsidRPr="00B459F2">
        <w:rPr>
          <w:rFonts w:cs="Times New Roman"/>
          <w:szCs w:val="24"/>
        </w:rPr>
        <w:t xml:space="preserve"> could be provided after self-monitoring</w:t>
      </w:r>
      <w:r w:rsidR="0087479C" w:rsidRPr="00B459F2">
        <w:rPr>
          <w:rFonts w:cs="Times New Roman"/>
          <w:noProof/>
          <w:szCs w:val="24"/>
        </w:rPr>
        <w:t xml:space="preserve"> </w:t>
      </w:r>
      <w:r w:rsidR="0087479C" w:rsidRPr="00B459F2">
        <w:rPr>
          <w:rFonts w:cs="Times New Roman"/>
          <w:szCs w:val="24"/>
        </w:rPr>
        <w:t>behaviors occur (</w:t>
      </w:r>
      <w:r w:rsidR="0087479C" w:rsidRPr="00B459F2">
        <w:rPr>
          <w:rFonts w:cs="Times New Roman"/>
          <w:b/>
          <w:bCs/>
          <w:szCs w:val="24"/>
        </w:rPr>
        <w:t>Figure 1</w:t>
      </w:r>
      <w:r w:rsidR="0087479C" w:rsidRPr="00B459F2">
        <w:rPr>
          <w:rFonts w:cs="Times New Roman"/>
          <w:szCs w:val="24"/>
        </w:rPr>
        <w:t xml:space="preserve">). Caregiver praise is often emphasized within </w:t>
      </w:r>
      <w:r w:rsidR="002F17E8" w:rsidRPr="00B459F2">
        <w:rPr>
          <w:rFonts w:cs="Times New Roman"/>
          <w:szCs w:val="24"/>
        </w:rPr>
        <w:t xml:space="preserve">behavior change </w:t>
      </w:r>
      <w:r w:rsidR="0087479C" w:rsidRPr="00B459F2">
        <w:rPr>
          <w:rFonts w:cs="Times New Roman"/>
          <w:szCs w:val="24"/>
        </w:rPr>
        <w:t>intervention</w:t>
      </w:r>
      <w:r w:rsidR="002F17E8" w:rsidRPr="00B459F2">
        <w:rPr>
          <w:rFonts w:cs="Times New Roman"/>
          <w:szCs w:val="24"/>
        </w:rPr>
        <w:t>s</w:t>
      </w:r>
      <w:r w:rsidR="0087479C" w:rsidRPr="00B459F2">
        <w:rPr>
          <w:rFonts w:cs="Times New Roman"/>
          <w:szCs w:val="24"/>
        </w:rPr>
        <w:t xml:space="preserve">, and if </w:t>
      </w:r>
      <w:r w:rsidR="002F17E8" w:rsidRPr="00B459F2">
        <w:rPr>
          <w:rFonts w:cs="Times New Roman"/>
          <w:szCs w:val="24"/>
        </w:rPr>
        <w:t>self-monitoring</w:t>
      </w:r>
      <w:r w:rsidR="0087479C" w:rsidRPr="00B459F2">
        <w:rPr>
          <w:rFonts w:cs="Times New Roman"/>
          <w:szCs w:val="24"/>
        </w:rPr>
        <w:t xml:space="preserve"> is completed using technology, token reinforcement can occur via gamification. </w:t>
      </w:r>
      <w:r w:rsidR="00EA239A" w:rsidRPr="00B459F2">
        <w:rPr>
          <w:rFonts w:cs="Times New Roman"/>
          <w:szCs w:val="24"/>
        </w:rPr>
        <w:t xml:space="preserve">Further discussion of how these positive reinforcement strategies have been implemented to </w:t>
      </w:r>
      <w:r w:rsidR="003836CC" w:rsidRPr="00B459F2">
        <w:rPr>
          <w:rFonts w:cs="Times New Roman"/>
          <w:szCs w:val="24"/>
        </w:rPr>
        <w:t>childhood behavioral interventions is below</w:t>
      </w:r>
      <w:r w:rsidR="00EA239A" w:rsidRPr="00B459F2">
        <w:rPr>
          <w:rFonts w:cs="Times New Roman"/>
          <w:szCs w:val="24"/>
        </w:rPr>
        <w:t xml:space="preserve">. </w:t>
      </w:r>
    </w:p>
    <w:p w14:paraId="32324B5B" w14:textId="775919D2" w:rsidR="0087479C" w:rsidRPr="00B459F2" w:rsidRDefault="00723302" w:rsidP="00C64024">
      <w:pPr>
        <w:pStyle w:val="Heading2"/>
        <w:keepNext w:val="0"/>
        <w:keepLines w:val="0"/>
        <w:spacing w:before="0" w:after="0" w:line="480" w:lineRule="auto"/>
        <w:rPr>
          <w:rFonts w:cs="Times New Roman"/>
          <w:szCs w:val="24"/>
        </w:rPr>
      </w:pPr>
      <w:bookmarkStart w:id="37" w:name="_Toc113909333"/>
      <w:bookmarkStart w:id="38" w:name="_Toc194836118"/>
      <w:bookmarkEnd w:id="34"/>
      <w:r w:rsidRPr="00B459F2">
        <w:rPr>
          <w:rFonts w:cs="Times New Roman"/>
          <w:szCs w:val="24"/>
        </w:rPr>
        <w:lastRenderedPageBreak/>
        <w:t>Praise as Positive Reinforcement</w:t>
      </w:r>
      <w:bookmarkEnd w:id="37"/>
      <w:bookmarkEnd w:id="38"/>
    </w:p>
    <w:p w14:paraId="2E935BDB" w14:textId="2AFB5A14" w:rsidR="00F17E98" w:rsidRPr="00B459F2" w:rsidRDefault="00F17E98" w:rsidP="00C64024">
      <w:pPr>
        <w:pStyle w:val="Heading3"/>
        <w:keepNext w:val="0"/>
        <w:keepLines w:val="0"/>
        <w:spacing w:before="0" w:after="0" w:line="480" w:lineRule="auto"/>
        <w:rPr>
          <w:rFonts w:cs="Times New Roman"/>
          <w:szCs w:val="24"/>
        </w:rPr>
      </w:pPr>
      <w:bookmarkStart w:id="39" w:name="_Toc194836119"/>
      <w:r w:rsidRPr="00B459F2">
        <w:rPr>
          <w:rFonts w:cs="Times New Roman"/>
          <w:szCs w:val="24"/>
        </w:rPr>
        <w:t>Introduction to Praise</w:t>
      </w:r>
      <w:bookmarkEnd w:id="39"/>
    </w:p>
    <w:p w14:paraId="4E81A74B" w14:textId="0D1DA64F" w:rsidR="0087479C" w:rsidRPr="00B459F2" w:rsidRDefault="0087479C" w:rsidP="00C64024">
      <w:pPr>
        <w:spacing w:line="480" w:lineRule="auto"/>
        <w:ind w:firstLine="720"/>
        <w:rPr>
          <w:rFonts w:cs="Times New Roman"/>
          <w:szCs w:val="24"/>
        </w:rPr>
      </w:pPr>
      <w:bookmarkStart w:id="40" w:name="_Hlk187701730"/>
      <w:r w:rsidRPr="00B459F2">
        <w:rPr>
          <w:rFonts w:cs="Times New Roman"/>
          <w:szCs w:val="24"/>
        </w:rPr>
        <w:t>Praise has long been recognized as a</w:t>
      </w:r>
      <w:r w:rsidR="007473F1" w:rsidRPr="00B459F2">
        <w:rPr>
          <w:rFonts w:cs="Times New Roman"/>
          <w:szCs w:val="24"/>
        </w:rPr>
        <w:t xml:space="preserve"> valuable</w:t>
      </w:r>
      <w:r w:rsidRPr="00B459F2">
        <w:rPr>
          <w:rFonts w:cs="Times New Roman"/>
          <w:szCs w:val="24"/>
        </w:rPr>
        <w:t xml:space="preserve"> form of positive reinforcement for shaping behaviors in children.</w:t>
      </w:r>
      <w:r w:rsidRPr="00B459F2">
        <w:rPr>
          <w:rFonts w:cs="Times New Roman"/>
          <w:szCs w:val="24"/>
        </w:rPr>
        <w:fldChar w:fldCharType="begin"/>
      </w:r>
      <w:r w:rsidR="0032163F">
        <w:rPr>
          <w:rFonts w:cs="Times New Roman"/>
          <w:szCs w:val="24"/>
        </w:rPr>
        <w:instrText xml:space="preserve"> ADDIN EN.CITE &lt;EndNote&gt;&lt;Cite&gt;&lt;Author&gt;Brophy&lt;/Author&gt;&lt;Year&gt;1981&lt;/Year&gt;&lt;RecNum&gt;111185&lt;/RecNum&gt;&lt;DisplayText&gt;&lt;style face="superscript"&gt;61,62&lt;/style&gt;&lt;/DisplayText&gt;&lt;record&gt;&lt;rec-number&gt;111185&lt;/rec-number&gt;&lt;foreign-keys&gt;&lt;key app="EN" db-id="p2z9ts9pb5vr0pewwazx9x57xdwpdvrxv92t" timestamp="1648578799" guid="b877b113-062a-494f-aec6-fa01f68e4b1c"&gt;111185&lt;/key&gt;&lt;/foreign-keys&gt;&lt;ref-type name="Journal Article"&gt;17&lt;/ref-type&gt;&lt;contributors&gt;&lt;authors&gt;&lt;author&gt;Brophy, Jere&lt;/author&gt;&lt;/authors&gt;&lt;/contributors&gt;&lt;titles&gt;&lt;title&gt;Teacher praise: a functional analysis&lt;/title&gt;&lt;secondary-title&gt;Review of Educational Research&lt;/secondary-title&gt;&lt;/titles&gt;&lt;pages&gt;5-32&lt;/pages&gt;&lt;volume&gt;51&lt;/volume&gt;&lt;number&gt;1&lt;/number&gt;&lt;dates&gt;&lt;year&gt;1981&lt;/year&gt;&lt;/dates&gt;&lt;isbn&gt;0034-6543&lt;/isbn&gt;&lt;urls&gt;&lt;/urls&gt;&lt;/record&gt;&lt;/Cite&gt;&lt;Cite&gt;&lt;Author&gt;Forness&lt;/Author&gt;&lt;Year&gt;1973&lt;/Year&gt;&lt;RecNum&gt;111184&lt;/RecNum&gt;&lt;record&gt;&lt;rec-number&gt;111184&lt;/rec-number&gt;&lt;foreign-keys&gt;&lt;key app="EN" db-id="p2z9ts9pb5vr0pewwazx9x57xdwpdvrxv92t" timestamp="1648578159" guid="37ee2b97-148c-425d-b661-383d80f606c2"&gt;111184&lt;/key&gt;&lt;/foreign-keys&gt;&lt;ref-type name="Journal Article"&gt;17&lt;/ref-type&gt;&lt;contributors&gt;&lt;authors&gt;&lt;author&gt;Forness, Steven R&lt;/author&gt;&lt;/authors&gt;&lt;/contributors&gt;&lt;titles&gt;&lt;title&gt;The reinforcement hierarchy&lt;/title&gt;&lt;secondary-title&gt;Psychology in the Schools&lt;/secondary-title&gt;&lt;/titles&gt;&lt;periodical&gt;&lt;full-title&gt;Psychology in the Schools&lt;/full-title&gt;&lt;abbr-1&gt;Psychol. Sch.&lt;/abbr-1&gt;&lt;abbr-2&gt;Psychol Sch&lt;/abbr-2&gt;&lt;/periodical&gt;&lt;pages&gt;168-177&lt;/pages&gt;&lt;volume&gt;10&lt;/volume&gt;&lt;number&gt;2&lt;/number&gt;&lt;dates&gt;&lt;year&gt;1973&lt;/year&gt;&lt;/dates&gt;&lt;isbn&gt;1520-6807&lt;/isbn&gt;&lt;urls&gt;&lt;/urls&gt;&lt;/record&gt;&lt;/Cite&gt;&lt;/EndNote&gt;</w:instrText>
      </w:r>
      <w:r w:rsidRPr="00B459F2">
        <w:rPr>
          <w:rFonts w:cs="Times New Roman"/>
          <w:szCs w:val="24"/>
        </w:rPr>
        <w:fldChar w:fldCharType="separate"/>
      </w:r>
      <w:r w:rsidR="005655AD" w:rsidRPr="00B459F2">
        <w:rPr>
          <w:rFonts w:cs="Times New Roman"/>
          <w:noProof/>
          <w:szCs w:val="24"/>
          <w:vertAlign w:val="superscript"/>
        </w:rPr>
        <w:t>61,62</w:t>
      </w:r>
      <w:r w:rsidRPr="00B459F2">
        <w:rPr>
          <w:rFonts w:cs="Times New Roman"/>
          <w:szCs w:val="24"/>
        </w:rPr>
        <w:fldChar w:fldCharType="end"/>
      </w:r>
      <w:r w:rsidRPr="00B459F2">
        <w:rPr>
          <w:rFonts w:cs="Times New Roman"/>
          <w:szCs w:val="24"/>
        </w:rPr>
        <w:t xml:space="preserve"> Kanouse et al defined praise as “positive evaluations made by a person of another’s products, performances, or attributes, where the evaluator presumes the validity of the standards on which the evaluation is based.”</w:t>
      </w:r>
      <w:r w:rsidRPr="00B459F2">
        <w:rPr>
          <w:rFonts w:cs="Times New Roman"/>
          <w:szCs w:val="24"/>
        </w:rPr>
        <w:fldChar w:fldCharType="begin"/>
      </w:r>
      <w:r w:rsidR="007C2C92">
        <w:rPr>
          <w:rFonts w:cs="Times New Roman"/>
          <w:szCs w:val="24"/>
        </w:rPr>
        <w:instrText xml:space="preserve"> ADDIN EN.CITE &lt;EndNote&gt;&lt;Cite&gt;&lt;Author&gt;Kanouse&lt;/Author&gt;&lt;Year&gt;1981&lt;/Year&gt;&lt;RecNum&gt;111192&lt;/RecNum&gt;&lt;DisplayText&gt;&lt;style face="superscript"&gt;63&lt;/style&gt;&lt;/DisplayText&gt;&lt;record&gt;&lt;rec-number&gt;111192&lt;/rec-number&gt;&lt;foreign-keys&gt;&lt;key app="EN" db-id="p2z9ts9pb5vr0pewwazx9x57xdwpdvrxv92t" timestamp="1648605125" guid="863eae35-ad4f-4c5b-a028-d214dbffda9d"&gt;111192&lt;/key&gt;&lt;/foreign-keys&gt;&lt;ref-type name="Journal Article"&gt;17&lt;/ref-type&gt;&lt;contributors&gt;&lt;authors&gt;&lt;author&gt;Kanouse, David E&lt;/author&gt;&lt;author&gt;Gumpert, Peter&lt;/author&gt;&lt;author&gt;Canavan-Gumpert, Donnah&lt;/author&gt;&lt;/authors&gt;&lt;/contributors&gt;&lt;titles&gt;&lt;title&gt;The semantics of praise&lt;/title&gt;&lt;secondary-title&gt;New Directions in Attribution Research&lt;/secondary-title&gt;&lt;/titles&gt;&lt;pages&gt;97-115&lt;/pages&gt;&lt;volume&gt;3&lt;/volume&gt;&lt;dates&gt;&lt;year&gt;1981&lt;/year&gt;&lt;/dates&gt;&lt;urls&gt;&lt;/urls&gt;&lt;/record&gt;&lt;/Cite&gt;&lt;/EndNote&gt;</w:instrText>
      </w:r>
      <w:r w:rsidRPr="00B459F2">
        <w:rPr>
          <w:rFonts w:cs="Times New Roman"/>
          <w:szCs w:val="24"/>
        </w:rPr>
        <w:fldChar w:fldCharType="separate"/>
      </w:r>
      <w:r w:rsidR="005655AD" w:rsidRPr="00B459F2">
        <w:rPr>
          <w:rFonts w:cs="Times New Roman"/>
          <w:noProof/>
          <w:szCs w:val="24"/>
          <w:vertAlign w:val="superscript"/>
        </w:rPr>
        <w:t>63</w:t>
      </w:r>
      <w:r w:rsidRPr="00B459F2">
        <w:rPr>
          <w:rFonts w:cs="Times New Roman"/>
          <w:szCs w:val="24"/>
        </w:rPr>
        <w:fldChar w:fldCharType="end"/>
      </w:r>
      <w:r w:rsidRPr="00B459F2">
        <w:rPr>
          <w:rFonts w:cs="Times New Roman"/>
          <w:szCs w:val="24"/>
        </w:rPr>
        <w:t xml:space="preserve"> Delin and Baumeister expanded this definition to include that praise is provided within the context of interpersonal communication, making it an inherently social act.</w:t>
      </w:r>
      <w:r w:rsidRPr="00B459F2">
        <w:rPr>
          <w:rFonts w:cs="Times New Roman"/>
          <w:szCs w:val="24"/>
        </w:rPr>
        <w:fldChar w:fldCharType="begin"/>
      </w:r>
      <w:r w:rsidR="007C2C92">
        <w:rPr>
          <w:rFonts w:cs="Times New Roman"/>
          <w:szCs w:val="24"/>
        </w:rPr>
        <w:instrText xml:space="preserve"> ADDIN EN.CITE &lt;EndNote&gt;&lt;Cite&gt;&lt;Author&gt;Delin&lt;/Author&gt;&lt;Year&gt;1994&lt;/Year&gt;&lt;RecNum&gt;111191&lt;/RecNum&gt;&lt;DisplayText&gt;&lt;style face="superscript"&gt;64&lt;/style&gt;&lt;/DisplayText&gt;&lt;record&gt;&lt;rec-number&gt;111191&lt;/rec-number&gt;&lt;foreign-keys&gt;&lt;key app="EN" db-id="p2z9ts9pb5vr0pewwazx9x57xdwpdvrxv92t" timestamp="1648605012" guid="7fd18743-d930-415c-8359-aa5ccc0b9b15"&gt;111191&lt;/key&gt;&lt;/foreign-keys&gt;&lt;ref-type name="Journal Article"&gt;17&lt;/ref-type&gt;&lt;contributors&gt;&lt;authors&gt;&lt;author&gt;Delin, Catherine R&lt;/author&gt;&lt;author&gt;Baumeister, Roy F&lt;/author&gt;&lt;/authors&gt;&lt;/contributors&gt;&lt;titles&gt;&lt;title&gt;Praise: more than just social reinforcement&lt;/title&gt;&lt;secondary-title&gt;Journal for the Theory of Social Behaviour&lt;/secondary-title&gt;&lt;/titles&gt;&lt;periodical&gt;&lt;full-title&gt;Journal for the Theory of Social Behaviour&lt;/full-title&gt;&lt;abbr-1&gt;J. Theory Soc. Behav.&lt;/abbr-1&gt;&lt;abbr-2&gt;J Theory Soc Behav&lt;/abbr-2&gt;&lt;/periodical&gt;&lt;pages&gt;219-241&lt;/pages&gt;&lt;volume&gt;24&lt;/volume&gt;&lt;number&gt;3&lt;/number&gt;&lt;dates&gt;&lt;year&gt;1994&lt;/year&gt;&lt;/dates&gt;&lt;isbn&gt;0021-8308&lt;/isbn&gt;&lt;urls&gt;&lt;/urls&gt;&lt;/record&gt;&lt;/Cite&gt;&lt;/EndNote&gt;</w:instrText>
      </w:r>
      <w:r w:rsidRPr="00B459F2">
        <w:rPr>
          <w:rFonts w:cs="Times New Roman"/>
          <w:szCs w:val="24"/>
        </w:rPr>
        <w:fldChar w:fldCharType="separate"/>
      </w:r>
      <w:r w:rsidR="005655AD" w:rsidRPr="00B459F2">
        <w:rPr>
          <w:rFonts w:cs="Times New Roman"/>
          <w:noProof/>
          <w:szCs w:val="24"/>
          <w:vertAlign w:val="superscript"/>
        </w:rPr>
        <w:t>64</w:t>
      </w:r>
      <w:r w:rsidRPr="00B459F2">
        <w:rPr>
          <w:rFonts w:cs="Times New Roman"/>
          <w:szCs w:val="24"/>
        </w:rPr>
        <w:fldChar w:fldCharType="end"/>
      </w:r>
      <w:r w:rsidRPr="00B459F2">
        <w:rPr>
          <w:rFonts w:cs="Times New Roman"/>
          <w:szCs w:val="24"/>
        </w:rPr>
        <w:t xml:space="preserve"> The underlying assumption is that praise signifies social acceptance and that social acceptance is reinforcing</w:t>
      </w:r>
      <w:r w:rsidRPr="00B459F2">
        <w:rPr>
          <w:rFonts w:cs="Times New Roman"/>
          <w:szCs w:val="24"/>
        </w:rPr>
        <w:fldChar w:fldCharType="begin"/>
      </w:r>
      <w:r w:rsidR="007C2C92">
        <w:rPr>
          <w:rFonts w:cs="Times New Roman"/>
          <w:szCs w:val="24"/>
        </w:rPr>
        <w:instrText xml:space="preserve"> ADDIN EN.CITE &lt;EndNote&gt;&lt;Cite&gt;&lt;Author&gt;Filcheck&lt;/Author&gt;&lt;Year&gt;2001&lt;/Year&gt;&lt;RecNum&gt;111208&lt;/RecNum&gt;&lt;DisplayText&gt;&lt;style face="superscript"&gt;65&lt;/style&gt;&lt;/DisplayText&gt;&lt;record&gt;&lt;rec-number&gt;111208&lt;/rec-number&gt;&lt;foreign-keys&gt;&lt;key app="EN" db-id="p2z9ts9pb5vr0pewwazx9x57xdwpdvrxv92t" timestamp="1648844536" guid="b0db4799-0528-49f7-a124-f2fdf07d41bb"&gt;111208&lt;/key&gt;&lt;/foreign-keys&gt;&lt;ref-type name="Journal Article"&gt;17&lt;/ref-type&gt;&lt;contributors&gt;&lt;authors&gt;&lt;author&gt;Filcheck, Holly A&lt;/author&gt;&lt;author&gt;McNeil, Cheryl B&lt;/author&gt;&lt;author&gt;Herschell, Amy D&lt;/author&gt;&lt;/authors&gt;&lt;/contributors&gt;&lt;titles&gt;&lt;title&gt;Types of verbal feedback that affect compliance and general behavior in disruptive and typical children&lt;/title&gt;&lt;secondary-title&gt;Child study journal&lt;/secondary-title&gt;&lt;/titles&gt;&lt;pages&gt;225-249&lt;/pages&gt;&lt;volume&gt;31&lt;/volume&gt;&lt;number&gt;4&lt;/number&gt;&lt;dates&gt;&lt;year&gt;2001&lt;/year&gt;&lt;/dates&gt;&lt;isbn&gt;0009-4005&lt;/isbn&gt;&lt;urls&gt;&lt;/urls&gt;&lt;/record&gt;&lt;/Cite&gt;&lt;/EndNote&gt;</w:instrText>
      </w:r>
      <w:r w:rsidRPr="00B459F2">
        <w:rPr>
          <w:rFonts w:cs="Times New Roman"/>
          <w:szCs w:val="24"/>
        </w:rPr>
        <w:fldChar w:fldCharType="separate"/>
      </w:r>
      <w:r w:rsidR="005655AD" w:rsidRPr="00B459F2">
        <w:rPr>
          <w:rFonts w:cs="Times New Roman"/>
          <w:noProof/>
          <w:szCs w:val="24"/>
          <w:vertAlign w:val="superscript"/>
        </w:rPr>
        <w:t>65</w:t>
      </w:r>
      <w:r w:rsidRPr="00B459F2">
        <w:rPr>
          <w:rFonts w:cs="Times New Roman"/>
          <w:szCs w:val="24"/>
        </w:rPr>
        <w:fldChar w:fldCharType="end"/>
      </w:r>
      <w:r w:rsidRPr="00B459F2">
        <w:rPr>
          <w:rFonts w:cs="Times New Roman"/>
          <w:szCs w:val="24"/>
        </w:rPr>
        <w:t>; thus, praise is classified as a social reinforcer.</w:t>
      </w:r>
      <w:r w:rsidRPr="00B459F2">
        <w:rPr>
          <w:rFonts w:cs="Times New Roman"/>
          <w:szCs w:val="24"/>
        </w:rPr>
        <w:fldChar w:fldCharType="begin"/>
      </w:r>
      <w:r w:rsidR="0032163F">
        <w:rPr>
          <w:rFonts w:cs="Times New Roman"/>
          <w:szCs w:val="24"/>
        </w:rPr>
        <w:instrText xml:space="preserve"> ADDIN EN.CITE &lt;EndNote&gt;&lt;Cite&gt;&lt;Author&gt;Forness&lt;/Author&gt;&lt;Year&gt;1973&lt;/Year&gt;&lt;RecNum&gt;111184&lt;/RecNum&gt;&lt;DisplayText&gt;&lt;style face="superscript"&gt;62&lt;/style&gt;&lt;/DisplayText&gt;&lt;record&gt;&lt;rec-number&gt;111184&lt;/rec-number&gt;&lt;foreign-keys&gt;&lt;key app="EN" db-id="p2z9ts9pb5vr0pewwazx9x57xdwpdvrxv92t" timestamp="1648578159" guid="37ee2b97-148c-425d-b661-383d80f606c2"&gt;111184&lt;/key&gt;&lt;/foreign-keys&gt;&lt;ref-type name="Journal Article"&gt;17&lt;/ref-type&gt;&lt;contributors&gt;&lt;authors&gt;&lt;author&gt;Forness, Steven R&lt;/author&gt;&lt;/authors&gt;&lt;/contributors&gt;&lt;titles&gt;&lt;title&gt;The reinforcement hierarchy&lt;/title&gt;&lt;secondary-title&gt;Psychology in the Schools&lt;/secondary-title&gt;&lt;/titles&gt;&lt;periodical&gt;&lt;full-title&gt;Psychology in the Schools&lt;/full-title&gt;&lt;abbr-1&gt;Psychol. Sch.&lt;/abbr-1&gt;&lt;abbr-2&gt;Psychol Sch&lt;/abbr-2&gt;&lt;/periodical&gt;&lt;pages&gt;168-177&lt;/pages&gt;&lt;volume&gt;10&lt;/volume&gt;&lt;number&gt;2&lt;/number&gt;&lt;dates&gt;&lt;year&gt;1973&lt;/year&gt;&lt;/dates&gt;&lt;isbn&gt;1520-6807&lt;/isbn&gt;&lt;urls&gt;&lt;/urls&gt;&lt;/record&gt;&lt;/Cite&gt;&lt;/EndNote&gt;</w:instrText>
      </w:r>
      <w:r w:rsidRPr="00B459F2">
        <w:rPr>
          <w:rFonts w:cs="Times New Roman"/>
          <w:szCs w:val="24"/>
        </w:rPr>
        <w:fldChar w:fldCharType="separate"/>
      </w:r>
      <w:r w:rsidR="005655AD" w:rsidRPr="00B459F2">
        <w:rPr>
          <w:rFonts w:cs="Times New Roman"/>
          <w:noProof/>
          <w:szCs w:val="24"/>
          <w:vertAlign w:val="superscript"/>
        </w:rPr>
        <w:t>62</w:t>
      </w:r>
      <w:r w:rsidRPr="00B459F2">
        <w:rPr>
          <w:rFonts w:cs="Times New Roman"/>
          <w:szCs w:val="24"/>
        </w:rPr>
        <w:fldChar w:fldCharType="end"/>
      </w:r>
      <w:r w:rsidRPr="00B459F2">
        <w:rPr>
          <w:rFonts w:cs="Times New Roman"/>
          <w:szCs w:val="24"/>
        </w:rPr>
        <w:t xml:space="preserve"> Praise can be provided verbally (e.g., saying “good job” or “well done”) or nonverbally (e.g., hugs, pats, smiles). One obvious advantage of praise is that it is free and does not require tokens, rewards, or other types of technology to implement.</w:t>
      </w:r>
    </w:p>
    <w:p w14:paraId="5EFBBBCA" w14:textId="77777777" w:rsidR="0087479C" w:rsidRPr="00B459F2" w:rsidRDefault="0087479C" w:rsidP="00C64024">
      <w:pPr>
        <w:pStyle w:val="Heading3"/>
        <w:keepNext w:val="0"/>
        <w:keepLines w:val="0"/>
        <w:spacing w:before="0" w:after="0" w:line="480" w:lineRule="auto"/>
        <w:rPr>
          <w:rFonts w:cs="Times New Roman"/>
          <w:szCs w:val="24"/>
        </w:rPr>
      </w:pPr>
      <w:bookmarkStart w:id="41" w:name="_Toc113909334"/>
      <w:bookmarkStart w:id="42" w:name="_Toc194836120"/>
      <w:bookmarkEnd w:id="40"/>
      <w:r w:rsidRPr="00B459F2">
        <w:rPr>
          <w:rFonts w:cs="Times New Roman"/>
          <w:szCs w:val="24"/>
        </w:rPr>
        <w:t>Research on the Effects of Praise on Child Behaviors</w:t>
      </w:r>
      <w:bookmarkEnd w:id="41"/>
      <w:bookmarkEnd w:id="42"/>
    </w:p>
    <w:p w14:paraId="7C2BC4CA" w14:textId="5785BF9E" w:rsidR="00270F19" w:rsidRPr="00B459F2" w:rsidRDefault="0087479C" w:rsidP="00C64024">
      <w:pPr>
        <w:spacing w:line="480" w:lineRule="auto"/>
        <w:ind w:firstLine="720"/>
        <w:rPr>
          <w:rFonts w:cs="Times New Roman"/>
          <w:szCs w:val="24"/>
        </w:rPr>
      </w:pPr>
      <w:bookmarkStart w:id="43" w:name="_Hlk192446918"/>
      <w:r w:rsidRPr="00B459F2">
        <w:rPr>
          <w:rFonts w:cs="Times New Roman"/>
          <w:szCs w:val="24"/>
        </w:rPr>
        <w:t>Similar to the positive reinforcement literature in general, much of the research on the use of praise as a reinforcer has focused on academic tasks and performance and has been conducted among children with autism spectrum disorders, other developmental disabilities, or who were identified as being “noncompliant.”</w:t>
      </w:r>
      <w:r w:rsidRPr="00B459F2">
        <w:rPr>
          <w:rFonts w:cs="Times New Roman"/>
          <w:szCs w:val="24"/>
        </w:rPr>
        <w:fldChar w:fldCharType="begin"/>
      </w:r>
      <w:r w:rsidR="007C2C92">
        <w:rPr>
          <w:rFonts w:cs="Times New Roman"/>
          <w:szCs w:val="24"/>
        </w:rPr>
        <w:instrText xml:space="preserve"> ADDIN EN.CITE &lt;EndNote&gt;&lt;Cite&gt;&lt;Author&gt;Delin&lt;/Author&gt;&lt;Year&gt;1994&lt;/Year&gt;&lt;RecNum&gt;111191&lt;/RecNum&gt;&lt;DisplayText&gt;&lt;style face="superscript"&gt;64&lt;/style&gt;&lt;/DisplayText&gt;&lt;record&gt;&lt;rec-number&gt;111191&lt;/rec-number&gt;&lt;foreign-keys&gt;&lt;key app="EN" db-id="p2z9ts9pb5vr0pewwazx9x57xdwpdvrxv92t" timestamp="1648605012" guid="7fd18743-d930-415c-8359-aa5ccc0b9b15"&gt;111191&lt;/key&gt;&lt;/foreign-keys&gt;&lt;ref-type name="Journal Article"&gt;17&lt;/ref-type&gt;&lt;contributors&gt;&lt;authors&gt;&lt;author&gt;Delin, Catherine R&lt;/author&gt;&lt;author&gt;Baumeister, Roy F&lt;/author&gt;&lt;/authors&gt;&lt;/contributors&gt;&lt;titles&gt;&lt;title&gt;Praise: more than just social reinforcement&lt;/title&gt;&lt;secondary-title&gt;Journal for the Theory of Social Behaviour&lt;/secondary-title&gt;&lt;/titles&gt;&lt;periodical&gt;&lt;full-title&gt;Journal for the Theory of Social Behaviour&lt;/full-title&gt;&lt;abbr-1&gt;J. Theory Soc. Behav.&lt;/abbr-1&gt;&lt;abbr-2&gt;J Theory Soc Behav&lt;/abbr-2&gt;&lt;/periodical&gt;&lt;pages&gt;219-241&lt;/pages&gt;&lt;volume&gt;24&lt;/volume&gt;&lt;number&gt;3&lt;/number&gt;&lt;dates&gt;&lt;year&gt;1994&lt;/year&gt;&lt;/dates&gt;&lt;isbn&gt;0021-8308&lt;/isbn&gt;&lt;urls&gt;&lt;/urls&gt;&lt;/record&gt;&lt;/Cite&gt;&lt;/EndNote&gt;</w:instrText>
      </w:r>
      <w:r w:rsidRPr="00B459F2">
        <w:rPr>
          <w:rFonts w:cs="Times New Roman"/>
          <w:szCs w:val="24"/>
        </w:rPr>
        <w:fldChar w:fldCharType="separate"/>
      </w:r>
      <w:r w:rsidR="005655AD" w:rsidRPr="00B459F2">
        <w:rPr>
          <w:rFonts w:cs="Times New Roman"/>
          <w:noProof/>
          <w:szCs w:val="24"/>
          <w:vertAlign w:val="superscript"/>
        </w:rPr>
        <w:t>64</w:t>
      </w:r>
      <w:r w:rsidRPr="00B459F2">
        <w:rPr>
          <w:rFonts w:cs="Times New Roman"/>
          <w:szCs w:val="24"/>
        </w:rPr>
        <w:fldChar w:fldCharType="end"/>
      </w:r>
      <w:r w:rsidRPr="00B459F2">
        <w:rPr>
          <w:rFonts w:cs="Times New Roman"/>
          <w:szCs w:val="24"/>
        </w:rPr>
        <w:t xml:space="preserve"> However, few studies have examined the effects of praise in isolation. </w:t>
      </w:r>
      <w:bookmarkStart w:id="44" w:name="_Hlk187701780"/>
      <w:r w:rsidRPr="00B459F2">
        <w:rPr>
          <w:rFonts w:cs="Times New Roman"/>
          <w:szCs w:val="24"/>
        </w:rPr>
        <w:t>A 2012 review of praise, nonverbal reinforcement, and reprimand examined experimental, naturalistic, and training studies conducted with children ages 1.5-11 years.</w:t>
      </w:r>
      <w:r w:rsidRPr="00B459F2">
        <w:rPr>
          <w:rFonts w:cs="Times New Roman"/>
          <w:szCs w:val="24"/>
        </w:rPr>
        <w:fldChar w:fldCharType="begin"/>
      </w:r>
      <w:r w:rsidR="0006288F">
        <w:rPr>
          <w:rFonts w:cs="Times New Roman"/>
          <w:szCs w:val="24"/>
        </w:rPr>
        <w:instrText xml:space="preserve"> ADDIN EN.CITE &lt;EndNote&gt;&lt;Cite&gt;&lt;Author&gt;Owen&lt;/Author&gt;&lt;Year&gt;2012&lt;/Year&gt;&lt;RecNum&gt;111189&lt;/RecNum&gt;&lt;DisplayText&gt;&lt;style face="superscript"&gt;66&lt;/style&gt;&lt;/DisplayText&gt;&lt;record&gt;&lt;rec-number&gt;111189&lt;/rec-number&gt;&lt;foreign-keys&gt;&lt;key app="EN" db-id="p2z9ts9pb5vr0pewwazx9x57xdwpdvrxv92t" timestamp="1648604195" guid="b4d4f8b7-00a9-43ee-88e6-350db96ad423"&gt;111189&lt;/key&gt;&lt;/foreign-keys&gt;&lt;ref-type name="Journal Article"&gt;17&lt;/ref-type&gt;&lt;contributors&gt;&lt;authors&gt;&lt;author&gt;Owen, Daniela J.&lt;/author&gt;&lt;author&gt;Slep, Amy M. S.&lt;/author&gt;&lt;author&gt;Heyman, Richard E.&lt;/author&gt;&lt;/authors&gt;&lt;/contributors&gt;&lt;titles&gt;&lt;title&gt;The effect of praise, positive nonverbal response, reprimand, and negative nonverbal response on child compliance: a systematic review&lt;/title&gt;&lt;secondary-title&gt;Clinical Child and Family Psychology Review&lt;/secondary-title&gt;&lt;/titles&gt;&lt;periodical&gt;&lt;full-title&gt;Clinical Child and Family Psychology Review&lt;/full-title&gt;&lt;abbr-1&gt;Clin. Child Fam. Psychol. Rev.&lt;/abbr-1&gt;&lt;abbr-2&gt;Clin Child Fam Psychol Rev&lt;/abbr-2&gt;&lt;abbr-3&gt;Clinical Child &amp;amp; Family Psychology Review&lt;/abbr-3&gt;&lt;/periodical&gt;&lt;pages&gt;364-385&lt;/pages&gt;&lt;volume&gt;15&lt;/volume&gt;&lt;number&gt;4&lt;/number&gt;&lt;dates&gt;&lt;year&gt;2012&lt;/year&gt;&lt;pub-dates&gt;&lt;date&gt;2012/12/01&lt;/date&gt;&lt;/pub-dates&gt;&lt;/dates&gt;&lt;isbn&gt;1573-2827&lt;/isbn&gt;&lt;urls&gt;&lt;related-urls&gt;&lt;url&gt;https://doi.org/10.1007/s10567-012-0120-0&lt;/url&gt;&lt;/related-urls&gt;&lt;/urls&gt;&lt;electronic-resource-num&gt;10.1007/s10567-012-0120-0&lt;/electronic-resource-num&gt;&lt;/record&gt;&lt;/Cite&gt;&lt;/EndNote&gt;</w:instrText>
      </w:r>
      <w:r w:rsidRPr="00B459F2">
        <w:rPr>
          <w:rFonts w:cs="Times New Roman"/>
          <w:szCs w:val="24"/>
        </w:rPr>
        <w:fldChar w:fldCharType="separate"/>
      </w:r>
      <w:r w:rsidR="005655AD" w:rsidRPr="00B459F2">
        <w:rPr>
          <w:rFonts w:cs="Times New Roman"/>
          <w:noProof/>
          <w:szCs w:val="24"/>
          <w:vertAlign w:val="superscript"/>
        </w:rPr>
        <w:t>66</w:t>
      </w:r>
      <w:r w:rsidRPr="00B459F2">
        <w:rPr>
          <w:rFonts w:cs="Times New Roman"/>
          <w:szCs w:val="24"/>
        </w:rPr>
        <w:fldChar w:fldCharType="end"/>
      </w:r>
      <w:r w:rsidRPr="00B459F2">
        <w:rPr>
          <w:rFonts w:cs="Times New Roman"/>
          <w:szCs w:val="24"/>
        </w:rPr>
        <w:t xml:space="preserve"> In experimental studies in non-clinical populations, praise and nonverbal reinforcement were generally related to improved compliance. </w:t>
      </w:r>
      <w:bookmarkEnd w:id="44"/>
    </w:p>
    <w:p w14:paraId="7A602286" w14:textId="7DC3785E" w:rsidR="0087479C" w:rsidRPr="00B459F2" w:rsidRDefault="0087479C" w:rsidP="00C64024">
      <w:pPr>
        <w:spacing w:line="480" w:lineRule="auto"/>
        <w:ind w:firstLine="720"/>
        <w:rPr>
          <w:rFonts w:cs="Times New Roman"/>
          <w:szCs w:val="24"/>
        </w:rPr>
      </w:pPr>
      <w:bookmarkStart w:id="45" w:name="_Hlk187701794"/>
      <w:bookmarkEnd w:id="43"/>
      <w:r w:rsidRPr="00B459F2">
        <w:rPr>
          <w:rFonts w:cs="Times New Roman"/>
          <w:szCs w:val="24"/>
        </w:rPr>
        <w:t>Additionally, caregiver praise is also a fundamental component of parent training programs,</w:t>
      </w:r>
      <w:r w:rsidRPr="00B459F2">
        <w:rPr>
          <w:rFonts w:cs="Times New Roman"/>
          <w:szCs w:val="24"/>
        </w:rPr>
        <w:fldChar w:fldCharType="begin">
          <w:fldData xml:space="preserve">PEVuZE5vdGU+PENpdGU+PEF1dGhvcj5Ccm9waHk8L0F1dGhvcj48WWVhcj4xOTgxPC9ZZWFyPjxS
ZWNOdW0+MTExMTg1PC9SZWNOdW0+PERpc3BsYXlUZXh0PjxzdHlsZSBmYWNlPSJzdXBlcnNjcmlw
dCI+NjEsNjUsNjc8L3N0eWxlPjwvRGlzcGxheVRleHQ+PHJlY29yZD48cmVjLW51bWJlcj4xMTEx
ODU8L3JlYy1udW1iZXI+PGZvcmVpZ24ta2V5cz48a2V5IGFwcD0iRU4iIGRiLWlkPSJwMno5dHM5
cGI1dnIwcGV3d2F6eDl4NTd4ZHdwZHZyeHY5MnQiIHRpbWVzdGFtcD0iMTY0ODU3ODc5OSIgZ3Vp
ZD0iYjg3N2IxMTMtMDYyYS00OTRmLWFlYzYtZmEwMWY2OGU0YjFjIj4xMTExODU8L2tleT48L2Zv
cmVpZ24ta2V5cz48cmVmLXR5cGUgbmFtZT0iSm91cm5hbCBBcnRpY2xlIj4xNzwvcmVmLXR5cGU+
PGNvbnRyaWJ1dG9ycz48YXV0aG9ycz48YXV0aG9yPkJyb3BoeSwgSmVyZTwvYXV0aG9yPjwvYXV0
aG9ycz48L2NvbnRyaWJ1dG9ycz48dGl0bGVzPjx0aXRsZT5UZWFjaGVyIHByYWlzZTogYSBmdW5j
dGlvbmFsIGFuYWx5c2lzPC90aXRsZT48c2Vjb25kYXJ5LXRpdGxlPlJldmlldyBvZiBFZHVjYXRp
b25hbCBSZXNlYXJjaDwvc2Vjb25kYXJ5LXRpdGxlPjwvdGl0bGVzPjxwYWdlcz41LTMyPC9wYWdl
cz48dm9sdW1lPjUxPC92b2x1bWU+PG51bWJlcj4xPC9udW1iZXI+PGRhdGVzPjx5ZWFyPjE5ODE8
L3llYXI+PC9kYXRlcz48aXNibj4wMDM0LTY1NDM8L2lzYm4+PHVybHM+PC91cmxzPjwvcmVjb3Jk
PjwvQ2l0ZT48Q2l0ZT48QXV0aG9yPkZpbGNoZWNrPC9BdXRob3I+PFllYXI+MjAwMTwvWWVhcj48
UmVjTnVtPjExMTIwODwvUmVjTnVtPjxyZWNvcmQ+PHJlYy1udW1iZXI+MTExMjA4PC9yZWMtbnVt
YmVyPjxmb3JlaWduLWtleXM+PGtleSBhcHA9IkVOIiBkYi1pZD0icDJ6OXRzOXBiNXZyMHBld3dh
eng5eDU3eGR3cGR2cnh2OTJ0IiB0aW1lc3RhbXA9IjE2NDg4NDQ1MzYiIGd1aWQ9ImIwZGI0Nzk5
LTA1MjgtNDlmNy1hMTI0LWYyZmRmMDdkNDFiYiI+MTExMjA4PC9rZXk+PC9mb3JlaWduLWtleXM+
PHJlZi10eXBlIG5hbWU9IkpvdXJuYWwgQXJ0aWNsZSI+MTc8L3JlZi10eXBlPjxjb250cmlidXRv
cnM+PGF1dGhvcnM+PGF1dGhvcj5GaWxjaGVjaywgSG9sbHkgQTwvYXV0aG9yPjxhdXRob3I+TWNO
ZWlsLCBDaGVyeWwgQjwvYXV0aG9yPjxhdXRob3I+SGVyc2NoZWxsLCBBbXkgRDwvYXV0aG9yPjwv
YXV0aG9ycz48L2NvbnRyaWJ1dG9ycz48dGl0bGVzPjx0aXRsZT5UeXBlcyBvZiB2ZXJiYWwgZmVl
ZGJhY2sgdGhhdCBhZmZlY3QgY29tcGxpYW5jZSBhbmQgZ2VuZXJhbCBiZWhhdmlvciBpbiBkaXNy
dXB0aXZlIGFuZCB0eXBpY2FsIGNoaWxkcmVuPC90aXRsZT48c2Vjb25kYXJ5LXRpdGxlPkNoaWxk
IHN0dWR5IGpvdXJuYWw8L3NlY29uZGFyeS10aXRsZT48L3RpdGxlcz48cGFnZXM+MjI1LTI0OTwv
cGFnZXM+PHZvbHVtZT4zMTwvdm9sdW1lPjxudW1iZXI+NDwvbnVtYmVyPjxkYXRlcz48eWVhcj4y
MDAxPC95ZWFyPjwvZGF0ZXM+PGlzYm4+MDAwOS00MDA1PC9pc2JuPjx1cmxzPjwvdXJscz48L3Jl
Y29yZD48L0NpdGU+PENpdGU+PEF1dGhvcj5NY0dpbGxvd2F5PC9BdXRob3I+PFllYXI+MjAxMjwv
WWVhcj48UmVjTnVtPjExMTIwOTwvUmVjTnVtPjxyZWNvcmQ+PHJlYy1udW1iZXI+MTExMjA5PC9y
ZWMtbnVtYmVyPjxmb3JlaWduLWtleXM+PGtleSBhcHA9IkVOIiBkYi1pZD0icDJ6OXRzOXBiNXZy
MHBld3dheng5eDU3eGR3cGR2cnh2OTJ0IiB0aW1lc3RhbXA9IjE2NDg5MjI5NTYiIGd1aWQ9ImJi
MjFhYTNjLTUzYjctNDE2Yi1iODNmLWViOTBhZjQ1NWY3ZCI+MTExMjA5PC9rZXk+PC9mb3JlaWdu
LWtleXM+PHJlZi10eXBlIG5hbWU9IkpvdXJuYWwgQXJ0aWNsZSI+MTc8L3JlZi10eXBlPjxjb250
cmlidXRvcnM+PGF1dGhvcnM+PGF1dGhvcj5NY0dpbGxvd2F5LCBTaW5lYWQ8L2F1dGhvcj48YXV0
aG9yPk1oYWlsbGUsIEdyYWlubmUgTmk8L2F1dGhvcj48YXV0aG9yPkJ5d2F0ZXIsIFRyYWNleTwv
YXV0aG9yPjxhdXRob3I+RnVybG9uZywgTWFpcmVhZDwvYXV0aG9yPjxhdXRob3I+TGVja2V5LCBZ
dm9ubmU8L2F1dGhvcj48YXV0aG9yPktlbGx5LCBQYXVsPC9hdXRob3I+PGF1dGhvcj5Db21pc2tl
eSwgQ2F0aGVyaW5lPC9hdXRob3I+PGF1dGhvcj5Eb25uZWxseSwgTWljaGFlbDwvYXV0aG9yPjwv
YXV0aG9ycz48L2NvbnRyaWJ1dG9ycz48dGl0bGVzPjx0aXRsZT5BIHBhcmVudGluZyBpbnRlcnZl
bnRpb24gZm9yIGNoaWxkaG9vZCBiZWhhdmlvcmFsIHByb2JsZW1zOiBhIHJhbmRvbWl6ZWQgY29u
dHJvbGxlZCB0cmlhbCBpbiBkaXNhZHZhbnRhZ2VkIGNvbW11bml0eS1iYXNlZCBzZXR0aW5nczwv
dGl0bGU+PHNlY29uZGFyeS10aXRsZT5Kb3VybmFsIG9mIENvbnN1bHRpbmcgYW5kIENsaW5pY2Fs
IFBzeWNob2xvZ3k8L3NlY29uZGFyeS10aXRsZT48L3RpdGxlcz48cGVyaW9kaWNhbD48ZnVsbC10
aXRsZT5Kb3VybmFsIG9mIENvbnN1bHRpbmcgYW5kIENsaW5pY2FsIFBzeWNob2xvZ3k8L2Z1bGwt
dGl0bGU+PGFiYnItMT5KLiBDb25zdWx0LiBDbGluLiBQc3ljaG9sLjwvYWJici0xPjxhYmJyLTI+
SiBDb25zdWx0IENsaW4gUHN5Y2hvbDwvYWJici0yPjxhYmJyLTM+Sm91cm5hbCBvZiBDb25zdWx0
aW5nICZhbXA7IENsaW5pY2FsIFBzeWNob2xvZ3k8L2FiYnItMz48L3BlcmlvZGljYWw+PHBhZ2Vz
PjExNjwvcGFnZXM+PHZvbHVtZT44MDwvdm9sdW1lPjxudW1iZXI+MTwvbnVtYmVyPjxkYXRlcz48
eWVhcj4yMDEyPC95ZWFyPjwvZGF0ZXM+PGlzYm4+MTkzOS0yMTE3PC9pc2JuPjx1cmxzPjwvdXJs
cz48L3JlY29yZD48L0NpdGU+PC9FbmROb3RlPgB=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PEVuZE5vdGU+PENpdGU+PEF1dGhvcj5Ccm9waHk8L0F1dGhvcj48WWVhcj4xOTgxPC9ZZWFyPjxS
ZWNOdW0+MTExMTg1PC9SZWNOdW0+PERpc3BsYXlUZXh0PjxzdHlsZSBmYWNlPSJzdXBlcnNjcmlw
dCI+NjEsNjUsNjc8L3N0eWxlPjwvRGlzcGxheVRleHQ+PHJlY29yZD48cmVjLW51bWJlcj4xMTEx
ODU8L3JlYy1udW1iZXI+PGZvcmVpZ24ta2V5cz48a2V5IGFwcD0iRU4iIGRiLWlkPSJwMno5dHM5
cGI1dnIwcGV3d2F6eDl4NTd4ZHdwZHZyeHY5MnQiIHRpbWVzdGFtcD0iMTY0ODU3ODc5OSIgZ3Vp
ZD0iYjg3N2IxMTMtMDYyYS00OTRmLWFlYzYtZmEwMWY2OGU0YjFjIj4xMTExODU8L2tleT48L2Zv
cmVpZ24ta2V5cz48cmVmLXR5cGUgbmFtZT0iSm91cm5hbCBBcnRpY2xlIj4xNzwvcmVmLXR5cGU+
PGNvbnRyaWJ1dG9ycz48YXV0aG9ycz48YXV0aG9yPkJyb3BoeSwgSmVyZTwvYXV0aG9yPjwvYXV0
aG9ycz48L2NvbnRyaWJ1dG9ycz48dGl0bGVzPjx0aXRsZT5UZWFjaGVyIHByYWlzZTogYSBmdW5j
dGlvbmFsIGFuYWx5c2lzPC90aXRsZT48c2Vjb25kYXJ5LXRpdGxlPlJldmlldyBvZiBFZHVjYXRp
b25hbCBSZXNlYXJjaDwvc2Vjb25kYXJ5LXRpdGxlPjwvdGl0bGVzPjxwYWdlcz41LTMyPC9wYWdl
cz48dm9sdW1lPjUxPC92b2x1bWU+PG51bWJlcj4xPC9udW1iZXI+PGRhdGVzPjx5ZWFyPjE5ODE8
L3llYXI+PC9kYXRlcz48aXNibj4wMDM0LTY1NDM8L2lzYm4+PHVybHM+PC91cmxzPjwvcmVjb3Jk
PjwvQ2l0ZT48Q2l0ZT48QXV0aG9yPkZpbGNoZWNrPC9BdXRob3I+PFllYXI+MjAwMTwvWWVhcj48
UmVjTnVtPjExMTIwODwvUmVjTnVtPjxyZWNvcmQ+PHJlYy1udW1iZXI+MTExMjA4PC9yZWMtbnVt
YmVyPjxmb3JlaWduLWtleXM+PGtleSBhcHA9IkVOIiBkYi1pZD0icDJ6OXRzOXBiNXZyMHBld3dh
eng5eDU3eGR3cGR2cnh2OTJ0IiB0aW1lc3RhbXA9IjE2NDg4NDQ1MzYiIGd1aWQ9ImIwZGI0Nzk5
LTA1MjgtNDlmNy1hMTI0LWYyZmRmMDdkNDFiYiI+MTExMjA4PC9rZXk+PC9mb3JlaWduLWtleXM+
PHJlZi10eXBlIG5hbWU9IkpvdXJuYWwgQXJ0aWNsZSI+MTc8L3JlZi10eXBlPjxjb250cmlidXRv
cnM+PGF1dGhvcnM+PGF1dGhvcj5GaWxjaGVjaywgSG9sbHkgQTwvYXV0aG9yPjxhdXRob3I+TWNO
ZWlsLCBDaGVyeWwgQjwvYXV0aG9yPjxhdXRob3I+SGVyc2NoZWxsLCBBbXkgRDwvYXV0aG9yPjwv
YXV0aG9ycz48L2NvbnRyaWJ1dG9ycz48dGl0bGVzPjx0aXRsZT5UeXBlcyBvZiB2ZXJiYWwgZmVl
ZGJhY2sgdGhhdCBhZmZlY3QgY29tcGxpYW5jZSBhbmQgZ2VuZXJhbCBiZWhhdmlvciBpbiBkaXNy
dXB0aXZlIGFuZCB0eXBpY2FsIGNoaWxkcmVuPC90aXRsZT48c2Vjb25kYXJ5LXRpdGxlPkNoaWxk
IHN0dWR5IGpvdXJuYWw8L3NlY29uZGFyeS10aXRsZT48L3RpdGxlcz48cGFnZXM+MjI1LTI0OTwv
cGFnZXM+PHZvbHVtZT4zMTwvdm9sdW1lPjxudW1iZXI+NDwvbnVtYmVyPjxkYXRlcz48eWVhcj4y
MDAxPC95ZWFyPjwvZGF0ZXM+PGlzYm4+MDAwOS00MDA1PC9pc2JuPjx1cmxzPjwvdXJscz48L3Jl
Y29yZD48L0NpdGU+PENpdGU+PEF1dGhvcj5NY0dpbGxvd2F5PC9BdXRob3I+PFllYXI+MjAxMjwv
WWVhcj48UmVjTnVtPjExMTIwOTwvUmVjTnVtPjxyZWNvcmQ+PHJlYy1udW1iZXI+MTExMjA5PC9y
ZWMtbnVtYmVyPjxmb3JlaWduLWtleXM+PGtleSBhcHA9IkVOIiBkYi1pZD0icDJ6OXRzOXBiNXZy
MHBld3dheng5eDU3eGR3cGR2cnh2OTJ0IiB0aW1lc3RhbXA9IjE2NDg5MjI5NTYiIGd1aWQ9ImJi
MjFhYTNjLTUzYjctNDE2Yi1iODNmLWViOTBhZjQ1NWY3ZCI+MTExMjA5PC9rZXk+PC9mb3JlaWdu
LWtleXM+PHJlZi10eXBlIG5hbWU9IkpvdXJuYWwgQXJ0aWNsZSI+MTc8L3JlZi10eXBlPjxjb250
cmlidXRvcnM+PGF1dGhvcnM+PGF1dGhvcj5NY0dpbGxvd2F5LCBTaW5lYWQ8L2F1dGhvcj48YXV0
aG9yPk1oYWlsbGUsIEdyYWlubmUgTmk8L2F1dGhvcj48YXV0aG9yPkJ5d2F0ZXIsIFRyYWNleTwv
YXV0aG9yPjxhdXRob3I+RnVybG9uZywgTWFpcmVhZDwvYXV0aG9yPjxhdXRob3I+TGVja2V5LCBZ
dm9ubmU8L2F1dGhvcj48YXV0aG9yPktlbGx5LCBQYXVsPC9hdXRob3I+PGF1dGhvcj5Db21pc2tl
eSwgQ2F0aGVyaW5lPC9hdXRob3I+PGF1dGhvcj5Eb25uZWxseSwgTWljaGFlbDwvYXV0aG9yPjwv
YXV0aG9ycz48L2NvbnRyaWJ1dG9ycz48dGl0bGVzPjx0aXRsZT5BIHBhcmVudGluZyBpbnRlcnZl
bnRpb24gZm9yIGNoaWxkaG9vZCBiZWhhdmlvcmFsIHByb2JsZW1zOiBhIHJhbmRvbWl6ZWQgY29u
dHJvbGxlZCB0cmlhbCBpbiBkaXNhZHZhbnRhZ2VkIGNvbW11bml0eS1iYXNlZCBzZXR0aW5nczwv
dGl0bGU+PHNlY29uZGFyeS10aXRsZT5Kb3VybmFsIG9mIENvbnN1bHRpbmcgYW5kIENsaW5pY2Fs
IFBzeWNob2xvZ3k8L3NlY29uZGFyeS10aXRsZT48L3RpdGxlcz48cGVyaW9kaWNhbD48ZnVsbC10
aXRsZT5Kb3VybmFsIG9mIENvbnN1bHRpbmcgYW5kIENsaW5pY2FsIFBzeWNob2xvZ3k8L2Z1bGwt
dGl0bGU+PGFiYnItMT5KLiBDb25zdWx0LiBDbGluLiBQc3ljaG9sLjwvYWJici0xPjxhYmJyLTI+
SiBDb25zdWx0IENsaW4gUHN5Y2hvbDwvYWJici0yPjxhYmJyLTM+Sm91cm5hbCBvZiBDb25zdWx0
aW5nICZhbXA7IENsaW5pY2FsIFBzeWNob2xvZ3k8L2FiYnItMz48L3BlcmlvZGljYWw+PHBhZ2Vz
PjExNjwvcGFnZXM+PHZvbHVtZT44MDwvdm9sdW1lPjxudW1iZXI+MTwvbnVtYmVyPjxkYXRlcz48
eWVhcj4yMDEyPC95ZWFyPjwvZGF0ZXM+PGlzYm4+MTkzOS0yMTE3PC9pc2JuPjx1cmxzPjwvdXJs
cz48L3JlY29yZD48L0NpdGU+PC9FbmROb3RlPgB=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Pr="00B459F2">
        <w:rPr>
          <w:rFonts w:cs="Times New Roman"/>
          <w:szCs w:val="24"/>
        </w:rPr>
        <w:fldChar w:fldCharType="separate"/>
      </w:r>
      <w:r w:rsidR="005655AD" w:rsidRPr="00B459F2">
        <w:rPr>
          <w:rFonts w:cs="Times New Roman"/>
          <w:noProof/>
          <w:szCs w:val="24"/>
          <w:vertAlign w:val="superscript"/>
        </w:rPr>
        <w:t>61,65,67</w:t>
      </w:r>
      <w:r w:rsidRPr="00B459F2">
        <w:rPr>
          <w:rFonts w:cs="Times New Roman"/>
          <w:szCs w:val="24"/>
        </w:rPr>
        <w:fldChar w:fldCharType="end"/>
      </w:r>
      <w:r w:rsidRPr="00B459F2">
        <w:rPr>
          <w:rFonts w:cs="Times New Roman"/>
          <w:szCs w:val="24"/>
        </w:rPr>
        <w:t xml:space="preserve"> and it is a frequently employed behavioral strategy in family-based treatment </w:t>
      </w:r>
      <w:r w:rsidRPr="00B459F2">
        <w:rPr>
          <w:rFonts w:cs="Times New Roman"/>
          <w:szCs w:val="24"/>
        </w:rPr>
        <w:lastRenderedPageBreak/>
        <w:t>programs.</w:t>
      </w:r>
      <w:r w:rsidRPr="00B459F2">
        <w:rPr>
          <w:rFonts w:cs="Times New Roman"/>
          <w:szCs w:val="24"/>
        </w:rPr>
        <w:fldChar w:fldCharType="begin">
          <w:fldData xml:space="preserve">PEVuZE5vdGU+PENpdGU+PEF1dGhvcj5IZW5nZ2VsZXI8L0F1dGhvcj48WWVhcj4yMDEyPC9ZZWFy
PjxSZWNOdW0+MTExMTkzPC9SZWNOdW0+PERpc3BsYXlUZXh0PjxzdHlsZSBmYWNlPSJzdXBlcnNj
cmlwdCI+MzgsNjgsNjk8L3N0eWxlPjwvRGlzcGxheVRleHQ+PHJlY29yZD48cmVjLW51bWJlcj4x
MTExOTM8L3JlYy1udW1iZXI+PGZvcmVpZ24ta2V5cz48a2V5IGFwcD0iRU4iIGRiLWlkPSJwMno5
dHM5cGI1dnIwcGV3d2F6eDl4NTd4ZHdwZHZyeHY5MnQiIHRpbWVzdGFtcD0iMTY0ODYwNTY0MyIg
Z3VpZD0iOTMzZjRmODQtZDgzZS00ZDk5LWI4YjctYmRiNDBmMTcxMGNhIj4xMTExOTM8L2tleT48
L2ZvcmVpZ24ta2V5cz48cmVmLXR5cGUgbmFtZT0iSm91cm5hbCBBcnRpY2xlIj4xNzwvcmVmLXR5
cGU+PGNvbnRyaWJ1dG9ycz48YXV0aG9ycz48YXV0aG9yPkhlbmdnZWxlciwgU2NvdHQgVzwvYXV0
aG9yPjxhdXRob3I+U2hlaWRvdywgQXNobGkgSjwvYXV0aG9yPjwvYXV0aG9ycz48L2NvbnRyaWJ1
dG9ycz48dGl0bGVzPjx0aXRsZT5FbXBpcmljYWxseSBzdXBwb3J0ZWQgZmFtaWx54oCQYmFzZWQg
dHJlYXRtZW50cyBmb3IgY29uZHVjdCBkaXNvcmRlciBhbmQgZGVsaW5xdWVuY3kgaW4gYWRvbGVz
Y2VudHM8L3RpdGxlPjxzZWNvbmRhcnktdGl0bGU+Sm91cm5hbCBvZiBNYXJpdGFsIGFuZCBGYW1p
bHkgVGhlcmFweTwvc2Vjb25kYXJ5LXRpdGxlPjwvdGl0bGVzPjxwZXJpb2RpY2FsPjxmdWxsLXRp
dGxlPkpvdXJuYWwgb2YgTWFyaXRhbCBhbmQgRmFtaWx5IFRoZXJhcHk8L2Z1bGwtdGl0bGU+PGFi
YnItMT5KLiBNYXJpdGFsIEZhbS4gVGhlci48L2FiYnItMT48YWJici0yPkogTWFyaXRhbCBGYW0g
VGhlcjwvYWJici0yPjxhYmJyLTM+Sm91cm5hbCBvZiBNYXJpdGFsICZhbXA7IEZhbWlseSBUaGVy
YXB5PC9hYmJyLTM+PC9wZXJpb2RpY2FsPjxwYWdlcz4zMC01ODwvcGFnZXM+PHZvbHVtZT4zODwv
dm9sdW1lPjxudW1iZXI+MTwvbnVtYmVyPjxkYXRlcz48eWVhcj4yMDEyPC95ZWFyPjwvZGF0ZXM+
PGlzYm4+MDE5NC00NzJYPC9pc2JuPjx1cmxzPjwvdXJscz48L3JlY29yZD48L0NpdGU+PENpdGU+
PEF1dGhvcj5GcmVlbWFuPC9BdXRob3I+PFllYXI+MjAwODwvWWVhcj48UmVjTnVtPjExMTE5NDwv
UmVjTnVtPjxyZWNvcmQ+PHJlYy1udW1iZXI+MTExMTk0PC9yZWMtbnVtYmVyPjxmb3JlaWduLWtl
eXM+PGtleSBhcHA9IkVOIiBkYi1pZD0icDJ6OXRzOXBiNXZyMHBld3dheng5eDU3eGR3cGR2cnh2
OTJ0IiB0aW1lc3RhbXA9IjE2NDg2MDYzNzAiIGd1aWQ9IjdlOTJkYzc4LWI4MWMtNDViNy1hOWE0
LTRlZGZlZGI3Mzg4MyI+MTExMTk0PC9rZXk+PC9mb3JlaWduLWtleXM+PHJlZi10eXBlIG5hbWU9
IkJvb2siPjY8L3JlZi10eXBlPjxjb250cmlidXRvcnM+PGF1dGhvcnM+PGF1dGhvcj5GcmVlbWFu
LCBKZW5uaWZlciBCPC9hdXRob3I+PGF1dGhvcj5HYXJjaWEsIEFiYmUgTWFycnM8L2F1dGhvcj48
L2F1dGhvcnM+PC9jb250cmlidXRvcnM+PHRpdGxlcz48dGl0bGU+RmFtaWx5IGJhc2VkIHRyZWF0
bWVudCBmb3IgeW91bmcgY2hpbGRyZW4gd2l0aCBPQ0Q6IHRoZXJhcGlzdCBndWlkZTwvdGl0bGU+
PC90aXRsZXM+PGRhdGVzPjx5ZWFyPjIwMDg8L3llYXI+PC9kYXRlcz48cHVibGlzaGVyPk94Zm9y
ZCBVbml2ZXJzaXR5IFByZXNzPC9wdWJsaXNoZXI+PGlzYm4+MDE5OTcwNjIzOTwvaXNibj48dXJs
cz48L3VybHM+PC9yZWNvcmQ+PC9DaXRlPjxDaXRlPjxBdXRob3I+R3JpZmZpdGhzPC9BdXRob3I+
PFllYXI+MjAyMTwvWWVhcj48UmVjTnVtPjExMDMwNDwvUmVjTnVtPjxyZWNvcmQ+PHJlYy1udW1i
ZXI+MTEwMzA0PC9yZWMtbnVtYmVyPjxmb3JlaWduLWtleXM+PGtleSBhcHA9IkVOIiBkYi1pZD0i
cDJ6OXRzOXBiNXZyMHBld3dheng5eDU3eGR3cGR2cnh2OTJ0IiB0aW1lc3RhbXA9IjE2MjI3NzQx
NDAiIGd1aWQ9IjgxNjIwYTliLTRjY2QtNDE3My1hOGI5LTUwMjY5MWE0NzkwYSI+MTEwMzA0PC9r
ZXk+PC9mb3JlaWduLWtleXM+PHJlZi10eXBlIG5hbWU9IkpvdXJuYWwgQXJ0aWNsZSI+MTc8L3Jl
Zi10eXBlPjxjb250cmlidXRvcnM+PGF1dGhvcnM+PGF1dGhvcj5HcmlmZml0aHMsIExhdXJlbiBB
PC9hdXRob3I+PGF1dGhvcj5Eb3VnbGFzLCBTdGV2ZSBNPC9hdXRob3I+PGF1dGhvcj5SYXlub3Is
IEhvbGxpZSBBPC9hdXRob3I+PC9hdXRob3JzPjwvY29udHJpYnV0b3JzPjx0aXRsZXM+PHRpdGxl
PlRoZSByb2xlIG9mIHN0cnVjdHVyZSBpbiBkaWV0YXJ5IGFwcHJvYWNoZXMgZm9yIHRoZSB0cmVh
dG1lbnQgb2YgcGVkaWF0cmljIG92ZXJ3ZWlnaHQgYW5kIG9iZXNpdHk6IGEgY3JpdGljYWwgcmV2
aWV3PC90aXRsZT48c2Vjb25kYXJ5LXRpdGxlPk9iZXNpdHkgUmV2aWV3czwvc2Vjb25kYXJ5LXRp
dGxlPjwvdGl0bGVzPjxwZXJpb2RpY2FsPjxmdWxsLXRpdGxlPk9iZXNpdHkgUmV2aWV3czwvZnVs
bC10aXRsZT48YWJici0xPk9iZXMuIFJldi48L2FiYnItMT48YWJici0yPk9iZXMgUmV2PC9hYmJy
LTI+PC9wZXJpb2RpY2FsPjxwYWdlcz5lMTMyNjY8L3BhZ2VzPjx2b2x1bWU+MjI8L3ZvbHVtZT48
bnVtYmVyPjk8L251bWJlcj48ZGF0ZXM+PHllYXI+MjAyMTwveWVhcj48L2RhdGVzPjxpc2JuPjE0
NjctNzg4MTwvaXNibj48dXJscz48L3VybHM+PC9yZWNvcmQ+PC9DaXRlPjwvRW5kTm90ZT4A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PEVuZE5vdGU+PENpdGU+PEF1dGhvcj5IZW5nZ2VsZXI8L0F1dGhvcj48WWVhcj4yMDEyPC9ZZWFy
PjxSZWNOdW0+MTExMTkzPC9SZWNOdW0+PERpc3BsYXlUZXh0PjxzdHlsZSBmYWNlPSJzdXBlcnNj
cmlwdCI+MzgsNjgsNjk8L3N0eWxlPjwvRGlzcGxheVRleHQ+PHJlY29yZD48cmVjLW51bWJlcj4x
MTExOTM8L3JlYy1udW1iZXI+PGZvcmVpZ24ta2V5cz48a2V5IGFwcD0iRU4iIGRiLWlkPSJwMno5
dHM5cGI1dnIwcGV3d2F6eDl4NTd4ZHdwZHZyeHY5MnQiIHRpbWVzdGFtcD0iMTY0ODYwNTY0MyIg
Z3VpZD0iOTMzZjRmODQtZDgzZS00ZDk5LWI4YjctYmRiNDBmMTcxMGNhIj4xMTExOTM8L2tleT48
L2ZvcmVpZ24ta2V5cz48cmVmLXR5cGUgbmFtZT0iSm91cm5hbCBBcnRpY2xlIj4xNzwvcmVmLXR5
cGU+PGNvbnRyaWJ1dG9ycz48YXV0aG9ycz48YXV0aG9yPkhlbmdnZWxlciwgU2NvdHQgVzwvYXV0
aG9yPjxhdXRob3I+U2hlaWRvdywgQXNobGkgSjwvYXV0aG9yPjwvYXV0aG9ycz48L2NvbnRyaWJ1
dG9ycz48dGl0bGVzPjx0aXRsZT5FbXBpcmljYWxseSBzdXBwb3J0ZWQgZmFtaWx54oCQYmFzZWQg
dHJlYXRtZW50cyBmb3IgY29uZHVjdCBkaXNvcmRlciBhbmQgZGVsaW5xdWVuY3kgaW4gYWRvbGVz
Y2VudHM8L3RpdGxlPjxzZWNvbmRhcnktdGl0bGU+Sm91cm5hbCBvZiBNYXJpdGFsIGFuZCBGYW1p
bHkgVGhlcmFweTwvc2Vjb25kYXJ5LXRpdGxlPjwvdGl0bGVzPjxwZXJpb2RpY2FsPjxmdWxsLXRp
dGxlPkpvdXJuYWwgb2YgTWFyaXRhbCBhbmQgRmFtaWx5IFRoZXJhcHk8L2Z1bGwtdGl0bGU+PGFi
YnItMT5KLiBNYXJpdGFsIEZhbS4gVGhlci48L2FiYnItMT48YWJici0yPkogTWFyaXRhbCBGYW0g
VGhlcjwvYWJici0yPjxhYmJyLTM+Sm91cm5hbCBvZiBNYXJpdGFsICZhbXA7IEZhbWlseSBUaGVy
YXB5PC9hYmJyLTM+PC9wZXJpb2RpY2FsPjxwYWdlcz4zMC01ODwvcGFnZXM+PHZvbHVtZT4zODwv
dm9sdW1lPjxudW1iZXI+MTwvbnVtYmVyPjxkYXRlcz48eWVhcj4yMDEyPC95ZWFyPjwvZGF0ZXM+
PGlzYm4+MDE5NC00NzJYPC9pc2JuPjx1cmxzPjwvdXJscz48L3JlY29yZD48L0NpdGU+PENpdGU+
PEF1dGhvcj5GcmVlbWFuPC9BdXRob3I+PFllYXI+MjAwODwvWWVhcj48UmVjTnVtPjExMTE5NDwv
UmVjTnVtPjxyZWNvcmQ+PHJlYy1udW1iZXI+MTExMTk0PC9yZWMtbnVtYmVyPjxmb3JlaWduLWtl
eXM+PGtleSBhcHA9IkVOIiBkYi1pZD0icDJ6OXRzOXBiNXZyMHBld3dheng5eDU3eGR3cGR2cnh2
OTJ0IiB0aW1lc3RhbXA9IjE2NDg2MDYzNzAiIGd1aWQ9IjdlOTJkYzc4LWI4MWMtNDViNy1hOWE0
LTRlZGZlZGI3Mzg4MyI+MTExMTk0PC9rZXk+PC9mb3JlaWduLWtleXM+PHJlZi10eXBlIG5hbWU9
IkJvb2siPjY8L3JlZi10eXBlPjxjb250cmlidXRvcnM+PGF1dGhvcnM+PGF1dGhvcj5GcmVlbWFu
LCBKZW5uaWZlciBCPC9hdXRob3I+PGF1dGhvcj5HYXJjaWEsIEFiYmUgTWFycnM8L2F1dGhvcj48
L2F1dGhvcnM+PC9jb250cmlidXRvcnM+PHRpdGxlcz48dGl0bGU+RmFtaWx5IGJhc2VkIHRyZWF0
bWVudCBmb3IgeW91bmcgY2hpbGRyZW4gd2l0aCBPQ0Q6IHRoZXJhcGlzdCBndWlkZTwvdGl0bGU+
PC90aXRsZXM+PGRhdGVzPjx5ZWFyPjIwMDg8L3llYXI+PC9kYXRlcz48cHVibGlzaGVyPk94Zm9y
ZCBVbml2ZXJzaXR5IFByZXNzPC9wdWJsaXNoZXI+PGlzYm4+MDE5OTcwNjIzOTwvaXNibj48dXJs
cz48L3VybHM+PC9yZWNvcmQ+PC9DaXRlPjxDaXRlPjxBdXRob3I+R3JpZmZpdGhzPC9BdXRob3I+
PFllYXI+MjAyMTwvWWVhcj48UmVjTnVtPjExMDMwNDwvUmVjTnVtPjxyZWNvcmQ+PHJlYy1udW1i
ZXI+MTEwMzA0PC9yZWMtbnVtYmVyPjxmb3JlaWduLWtleXM+PGtleSBhcHA9IkVOIiBkYi1pZD0i
cDJ6OXRzOXBiNXZyMHBld3dheng5eDU3eGR3cGR2cnh2OTJ0IiB0aW1lc3RhbXA9IjE2MjI3NzQx
NDAiIGd1aWQ9IjgxNjIwYTliLTRjY2QtNDE3My1hOGI5LTUwMjY5MWE0NzkwYSI+MTEwMzA0PC9r
ZXk+PC9mb3JlaWduLWtleXM+PHJlZi10eXBlIG5hbWU9IkpvdXJuYWwgQXJ0aWNsZSI+MTc8L3Jl
Zi10eXBlPjxjb250cmlidXRvcnM+PGF1dGhvcnM+PGF1dGhvcj5HcmlmZml0aHMsIExhdXJlbiBB
PC9hdXRob3I+PGF1dGhvcj5Eb3VnbGFzLCBTdGV2ZSBNPC9hdXRob3I+PGF1dGhvcj5SYXlub3Is
IEhvbGxpZSBBPC9hdXRob3I+PC9hdXRob3JzPjwvY29udHJpYnV0b3JzPjx0aXRsZXM+PHRpdGxl
PlRoZSByb2xlIG9mIHN0cnVjdHVyZSBpbiBkaWV0YXJ5IGFwcHJvYWNoZXMgZm9yIHRoZSB0cmVh
dG1lbnQgb2YgcGVkaWF0cmljIG92ZXJ3ZWlnaHQgYW5kIG9iZXNpdHk6IGEgY3JpdGljYWwgcmV2
aWV3PC90aXRsZT48c2Vjb25kYXJ5LXRpdGxlPk9iZXNpdHkgUmV2aWV3czwvc2Vjb25kYXJ5LXRp
dGxlPjwvdGl0bGVzPjxwZXJpb2RpY2FsPjxmdWxsLXRpdGxlPk9iZXNpdHkgUmV2aWV3czwvZnVs
bC10aXRsZT48YWJici0xPk9iZXMuIFJldi48L2FiYnItMT48YWJici0yPk9iZXMgUmV2PC9hYmJy
LTI+PC9wZXJpb2RpY2FsPjxwYWdlcz5lMTMyNjY8L3BhZ2VzPjx2b2x1bWU+MjI8L3ZvbHVtZT48
bnVtYmVyPjk8L251bWJlcj48ZGF0ZXM+PHllYXI+MjAyMTwveWVhcj48L2RhdGVzPjxpc2JuPjE0
NjctNzg4MTwvaXNibj48dXJscz48L3VybHM+PC9yZWNvcmQ+PC9DaXRlPjwvRW5kTm90ZT4A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Pr="00B459F2">
        <w:rPr>
          <w:rFonts w:cs="Times New Roman"/>
          <w:szCs w:val="24"/>
        </w:rPr>
        <w:fldChar w:fldCharType="separate"/>
      </w:r>
      <w:r w:rsidR="005655AD" w:rsidRPr="00B459F2">
        <w:rPr>
          <w:rFonts w:cs="Times New Roman"/>
          <w:noProof/>
          <w:szCs w:val="24"/>
          <w:vertAlign w:val="superscript"/>
        </w:rPr>
        <w:t>38,68,69</w:t>
      </w:r>
      <w:r w:rsidRPr="00B459F2">
        <w:rPr>
          <w:rFonts w:cs="Times New Roman"/>
          <w:szCs w:val="24"/>
        </w:rPr>
        <w:fldChar w:fldCharType="end"/>
      </w:r>
      <w:r w:rsidRPr="00B459F2">
        <w:rPr>
          <w:rFonts w:cs="Times New Roman"/>
          <w:szCs w:val="24"/>
        </w:rPr>
        <w:t xml:space="preserve"> </w:t>
      </w:r>
      <w:bookmarkEnd w:id="45"/>
      <w:r w:rsidR="00270F19" w:rsidRPr="00B459F2">
        <w:rPr>
          <w:rFonts w:cs="Times New Roman"/>
          <w:szCs w:val="24"/>
        </w:rPr>
        <w:t xml:space="preserve">For </w:t>
      </w:r>
      <w:r w:rsidR="00130E2C" w:rsidRPr="00B459F2">
        <w:rPr>
          <w:rFonts w:cs="Times New Roman"/>
          <w:szCs w:val="24"/>
        </w:rPr>
        <w:t>example</w:t>
      </w:r>
      <w:r w:rsidRPr="00B459F2">
        <w:rPr>
          <w:rFonts w:cs="Times New Roman"/>
          <w:szCs w:val="24"/>
        </w:rPr>
        <w:t>, several studies have evaluated the Incredible Years parent training program, which emphasizes praise and positive attention, along with limit setting and non-violent discipline strategies (e.g., time-out, ignoring).</w:t>
      </w:r>
      <w:r w:rsidRPr="00B459F2">
        <w:rPr>
          <w:rFonts w:cs="Times New Roman"/>
          <w:szCs w:val="24"/>
        </w:rPr>
        <w:fldChar w:fldCharType="begin">
          <w:fldData xml:space="preserve">PEVuZE5vdGU+PENpdGU+PEF1dGhvcj5NY0dpbGxvd2F5PC9BdXRob3I+PFllYXI+MjAxMjwvWWVh
cj48UmVjTnVtPjExMTIwOTwvUmVjTnVtPjxEaXNwbGF5VGV4dD48c3R5bGUgZmFjZT0ic3VwZXJz
Y3JpcHQiPjY3LDcwLDcxPC9zdHlsZT48L0Rpc3BsYXlUZXh0PjxyZWNvcmQ+PHJlYy1udW1iZXI+
MTExMjA5PC9yZWMtbnVtYmVyPjxmb3JlaWduLWtleXM+PGtleSBhcHA9IkVOIiBkYi1pZD0icDJ6
OXRzOXBiNXZyMHBld3dheng5eDU3eGR3cGR2cnh2OTJ0IiB0aW1lc3RhbXA9IjE2NDg5MjI5NTYi
IGd1aWQ9ImJiMjFhYTNjLTUzYjctNDE2Yi1iODNmLWViOTBhZjQ1NWY3ZCI+MTExMjA5PC9rZXk+
PC9mb3JlaWduLWtleXM+PHJlZi10eXBlIG5hbWU9IkpvdXJuYWwgQXJ0aWNsZSI+MTc8L3JlZi10
eXBlPjxjb250cmlidXRvcnM+PGF1dGhvcnM+PGF1dGhvcj5NY0dpbGxvd2F5LCBTaW5lYWQ8L2F1
dGhvcj48YXV0aG9yPk1oYWlsbGUsIEdyYWlubmUgTmk8L2F1dGhvcj48YXV0aG9yPkJ5d2F0ZXIs
IFRyYWNleTwvYXV0aG9yPjxhdXRob3I+RnVybG9uZywgTWFpcmVhZDwvYXV0aG9yPjxhdXRob3I+
TGVja2V5LCBZdm9ubmU8L2F1dGhvcj48YXV0aG9yPktlbGx5LCBQYXVsPC9hdXRob3I+PGF1dGhv
cj5Db21pc2tleSwgQ2F0aGVyaW5lPC9hdXRob3I+PGF1dGhvcj5Eb25uZWxseSwgTWljaGFlbDwv
YXV0aG9yPjwvYXV0aG9ycz48L2NvbnRyaWJ1dG9ycz48dGl0bGVzPjx0aXRsZT5BIHBhcmVudGlu
ZyBpbnRlcnZlbnRpb24gZm9yIGNoaWxkaG9vZCBiZWhhdmlvcmFsIHByb2JsZW1zOiBhIHJhbmRv
bWl6ZWQgY29udHJvbGxlZCB0cmlhbCBpbiBkaXNhZHZhbnRhZ2VkIGNvbW11bml0eS1iYXNlZCBz
ZXR0aW5nczwvdGl0bGU+PHNlY29uZGFyeS10aXRsZT5Kb3VybmFsIG9mIENvbnN1bHRpbmcgYW5k
IENsaW5pY2FsIFBzeWNob2xvZ3k8L3NlY29uZGFyeS10aXRsZT48L3RpdGxlcz48cGVyaW9kaWNh
bD48ZnVsbC10aXRsZT5Kb3VybmFsIG9mIENvbnN1bHRpbmcgYW5kIENsaW5pY2FsIFBzeWNob2xv
Z3k8L2Z1bGwtdGl0bGU+PGFiYnItMT5KLiBDb25zdWx0LiBDbGluLiBQc3ljaG9sLjwvYWJici0x
PjxhYmJyLTI+SiBDb25zdWx0IENsaW4gUHN5Y2hvbDwvYWJici0yPjxhYmJyLTM+Sm91cm5hbCBv
ZiBDb25zdWx0aW5nICZhbXA7IENsaW5pY2FsIFBzeWNob2xvZ3k8L2FiYnItMz48L3BlcmlvZGlj
YWw+PHBhZ2VzPjExNjwvcGFnZXM+PHZvbHVtZT44MDwvdm9sdW1lPjxudW1iZXI+MTwvbnVtYmVy
PjxkYXRlcz48eWVhcj4yMDEyPC95ZWFyPjwvZGF0ZXM+PGlzYm4+MTkzOS0yMTE3PC9pc2JuPjx1
cmxzPjwvdXJscz48L3JlY29yZD48L0NpdGU+PENpdGU+PEF1dGhvcj5NY0ludHlyZTwvQXV0aG9y
PjxZZWFyPjIwMDg8L1llYXI+PFJlY051bT4xMTEyMjE8L1JlY051bT48cmVjb3JkPjxyZWMtbnVt
YmVyPjExMTIyMTwvcmVjLW51bWJlcj48Zm9yZWlnbi1rZXlzPjxrZXkgYXBwPSJFTiIgZGItaWQ9
InAyejl0czlwYjV2cjBwZXd3YXp4OXg1N3hkd3BkdnJ4djkydCIgdGltZXN0YW1wPSIxNjQ5MDY2
NTkzIiBndWlkPSIxZDc1MjJjMy0wMTFkLTRlODUtOGRjNC02ODAzYjFkZjVkZDciPjExMTIyMTwv
a2V5PjwvZm9yZWlnbi1rZXlzPjxyZWYtdHlwZSBuYW1lPSJKb3VybmFsIEFydGljbGUiPjE3PC9y
ZWYtdHlwZT48Y29udHJpYnV0b3JzPjxhdXRob3JzPjxhdXRob3I+TWNJbnR5cmUsIExhdXJhIExl
ZTwvYXV0aG9yPjwvYXV0aG9ycz48L2NvbnRyaWJ1dG9ycz48dGl0bGVzPjx0aXRsZT5BZGFwdGlu
ZyBXZWJzdGVy4oCQU3RyYXR0b24mYXBvcztzIGluY3JlZGlibGUgeWVhcnMgcGFyZW50IHRyYWlu
aW5nIGZvciBjaGlsZHJlbiB3aXRoIGRldmVsb3BtZW50YWwgZGVsYXk6IGZpbmRpbmdzIGZyb20g
YSB0cmVhdG1lbnQgZ3JvdXAgb25seSBzdHVkeTwvdGl0bGU+PHNlY29uZGFyeS10aXRsZT5Kb3Vy
bmFsIG9mIEludGVsbGVjdHVhbCBEaXNhYmlsaXR5IFJlc2VhcmNoPC9zZWNvbmRhcnktdGl0bGU+
PC90aXRsZXM+PHBhZ2VzPjExNzYtMTE5MjwvcGFnZXM+PHZvbHVtZT41Mjwvdm9sdW1lPjxudW1i
ZXI+MTI8L251bWJlcj48ZGF0ZXM+PHllYXI+MjAwODwveWVhcj48L2RhdGVzPjxpc2JuPjA5NjQt
MjYzMzwvaXNibj48dXJscz48L3VybHM+PC9yZWNvcmQ+PC9DaXRlPjxDaXRlPjxBdXRob3I+V2Vi
c3Rlci1TdHJhdHRvbjwvQXV0aG9yPjxZZWFyPjE5OTg8L1llYXI+PFJlY051bT4xMTEyMTk8L1Jl
Y051bT48cmVjb3JkPjxyZWMtbnVtYmVyPjExMTIxOTwvcmVjLW51bWJlcj48Zm9yZWlnbi1rZXlz
PjxrZXkgYXBwPSJFTiIgZGItaWQ9InAyejl0czlwYjV2cjBwZXd3YXp4OXg1N3hkd3BkdnJ4djky
dCIgdGltZXN0YW1wPSIxNjQ5MDY2NTI5IiBndWlkPSJlMjc5OTkyMy1jNDM4LTQyYzUtOTA3Yi01
NThhZmY4ZTU1NzMiPjExMTIxOTwva2V5PjwvZm9yZWlnbi1rZXlzPjxyZWYtdHlwZSBuYW1lPSJK
b3VybmFsIEFydGljbGUiPjE3PC9yZWYtdHlwZT48Y29udHJpYnV0b3JzPjxhdXRob3JzPjxhdXRo
b3I+V2Vic3Rlci1TdHJhdHRvbiwgQ2Fyb2x5bjwvYXV0aG9yPjwvYXV0aG9ycz48L2NvbnRyaWJ1
dG9ycz48dGl0bGVzPjx0aXRsZT5QcmV2ZW50aW5nIGNvbmR1Y3QgcHJvYmxlbXMgaW4gSGVhZCBT
dGFydCBjaGlsZHJlbjogc3RyZW5ndGhlbmluZyBwYXJlbnRpbmcgY29tcGV0ZW5jaWVzPC90aXRs
ZT48c2Vjb25kYXJ5LXRpdGxlPkpvdXJuYWwgb2YgQ29uc3VsdGluZyBhbmQgQ2xpbmljYWwgUHN5
Y2hvbG9neTwvc2Vjb25kYXJ5LXRpdGxlPjwvdGl0bGVzPjxwZXJpb2RpY2FsPjxmdWxsLXRpdGxl
PkpvdXJuYWwgb2YgQ29uc3VsdGluZyBhbmQgQ2xpbmljYWwgUHN5Y2hvbG9neTwvZnVsbC10aXRs
ZT48YWJici0xPkouIENvbnN1bHQuIENsaW4uIFBzeWNob2wuPC9hYmJyLTE+PGFiYnItMj5KIENv
bnN1bHQgQ2xpbiBQc3ljaG9sPC9hYmJyLTI+PGFiYnItMz5Kb3VybmFsIG9mIENvbnN1bHRpbmcg
JmFtcDsgQ2xpbmljYWwgUHN5Y2hvbG9neTwvYWJici0zPjwvcGVyaW9kaWNhbD48cGFnZXM+NzE1
PC9wYWdlcz48dm9sdW1lPjY2PC92b2x1bWU+PG51bWJlcj41PC9udW1iZXI+PGRhdGVzPjx5ZWFy
PjE5OTg8L3llYXI+PC9kYXRlcz48aXNibj4xOTM5LTIxMTc8L2lzYm4+PHVybHM+PC91cmxzPjwv
cmVjb3JkPjwvQ2l0ZT48L0VuZE5vdGU+AG==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PEVuZE5vdGU+PENpdGU+PEF1dGhvcj5NY0dpbGxvd2F5PC9BdXRob3I+PFllYXI+MjAxMjwvWWVh
cj48UmVjTnVtPjExMTIwOTwvUmVjTnVtPjxEaXNwbGF5VGV4dD48c3R5bGUgZmFjZT0ic3VwZXJz
Y3JpcHQiPjY3LDcwLDcxPC9zdHlsZT48L0Rpc3BsYXlUZXh0PjxyZWNvcmQ+PHJlYy1udW1iZXI+
MTExMjA5PC9yZWMtbnVtYmVyPjxmb3JlaWduLWtleXM+PGtleSBhcHA9IkVOIiBkYi1pZD0icDJ6
OXRzOXBiNXZyMHBld3dheng5eDU3eGR3cGR2cnh2OTJ0IiB0aW1lc3RhbXA9IjE2NDg5MjI5NTYi
IGd1aWQ9ImJiMjFhYTNjLTUzYjctNDE2Yi1iODNmLWViOTBhZjQ1NWY3ZCI+MTExMjA5PC9rZXk+
PC9mb3JlaWduLWtleXM+PHJlZi10eXBlIG5hbWU9IkpvdXJuYWwgQXJ0aWNsZSI+MTc8L3JlZi10
eXBlPjxjb250cmlidXRvcnM+PGF1dGhvcnM+PGF1dGhvcj5NY0dpbGxvd2F5LCBTaW5lYWQ8L2F1
dGhvcj48YXV0aG9yPk1oYWlsbGUsIEdyYWlubmUgTmk8L2F1dGhvcj48YXV0aG9yPkJ5d2F0ZXIs
IFRyYWNleTwvYXV0aG9yPjxhdXRob3I+RnVybG9uZywgTWFpcmVhZDwvYXV0aG9yPjxhdXRob3I+
TGVja2V5LCBZdm9ubmU8L2F1dGhvcj48YXV0aG9yPktlbGx5LCBQYXVsPC9hdXRob3I+PGF1dGhv
cj5Db21pc2tleSwgQ2F0aGVyaW5lPC9hdXRob3I+PGF1dGhvcj5Eb25uZWxseSwgTWljaGFlbDwv
YXV0aG9yPjwvYXV0aG9ycz48L2NvbnRyaWJ1dG9ycz48dGl0bGVzPjx0aXRsZT5BIHBhcmVudGlu
ZyBpbnRlcnZlbnRpb24gZm9yIGNoaWxkaG9vZCBiZWhhdmlvcmFsIHByb2JsZW1zOiBhIHJhbmRv
bWl6ZWQgY29udHJvbGxlZCB0cmlhbCBpbiBkaXNhZHZhbnRhZ2VkIGNvbW11bml0eS1iYXNlZCBz
ZXR0aW5nczwvdGl0bGU+PHNlY29uZGFyeS10aXRsZT5Kb3VybmFsIG9mIENvbnN1bHRpbmcgYW5k
IENsaW5pY2FsIFBzeWNob2xvZ3k8L3NlY29uZGFyeS10aXRsZT48L3RpdGxlcz48cGVyaW9kaWNh
bD48ZnVsbC10aXRsZT5Kb3VybmFsIG9mIENvbnN1bHRpbmcgYW5kIENsaW5pY2FsIFBzeWNob2xv
Z3k8L2Z1bGwtdGl0bGU+PGFiYnItMT5KLiBDb25zdWx0LiBDbGluLiBQc3ljaG9sLjwvYWJici0x
PjxhYmJyLTI+SiBDb25zdWx0IENsaW4gUHN5Y2hvbDwvYWJici0yPjxhYmJyLTM+Sm91cm5hbCBv
ZiBDb25zdWx0aW5nICZhbXA7IENsaW5pY2FsIFBzeWNob2xvZ3k8L2FiYnItMz48L3BlcmlvZGlj
YWw+PHBhZ2VzPjExNjwvcGFnZXM+PHZvbHVtZT44MDwvdm9sdW1lPjxudW1iZXI+MTwvbnVtYmVy
PjxkYXRlcz48eWVhcj4yMDEyPC95ZWFyPjwvZGF0ZXM+PGlzYm4+MTkzOS0yMTE3PC9pc2JuPjx1
cmxzPjwvdXJscz48L3JlY29yZD48L0NpdGU+PENpdGU+PEF1dGhvcj5NY0ludHlyZTwvQXV0aG9y
PjxZZWFyPjIwMDg8L1llYXI+PFJlY051bT4xMTEyMjE8L1JlY051bT48cmVjb3JkPjxyZWMtbnVt
YmVyPjExMTIyMTwvcmVjLW51bWJlcj48Zm9yZWlnbi1rZXlzPjxrZXkgYXBwPSJFTiIgZGItaWQ9
InAyejl0czlwYjV2cjBwZXd3YXp4OXg1N3hkd3BkdnJ4djkydCIgdGltZXN0YW1wPSIxNjQ5MDY2
NTkzIiBndWlkPSIxZDc1MjJjMy0wMTFkLTRlODUtOGRjNC02ODAzYjFkZjVkZDciPjExMTIyMTwv
a2V5PjwvZm9yZWlnbi1rZXlzPjxyZWYtdHlwZSBuYW1lPSJKb3VybmFsIEFydGljbGUiPjE3PC9y
ZWYtdHlwZT48Y29udHJpYnV0b3JzPjxhdXRob3JzPjxhdXRob3I+TWNJbnR5cmUsIExhdXJhIExl
ZTwvYXV0aG9yPjwvYXV0aG9ycz48L2NvbnRyaWJ1dG9ycz48dGl0bGVzPjx0aXRsZT5BZGFwdGlu
ZyBXZWJzdGVy4oCQU3RyYXR0b24mYXBvcztzIGluY3JlZGlibGUgeWVhcnMgcGFyZW50IHRyYWlu
aW5nIGZvciBjaGlsZHJlbiB3aXRoIGRldmVsb3BtZW50YWwgZGVsYXk6IGZpbmRpbmdzIGZyb20g
YSB0cmVhdG1lbnQgZ3JvdXAgb25seSBzdHVkeTwvdGl0bGU+PHNlY29uZGFyeS10aXRsZT5Kb3Vy
bmFsIG9mIEludGVsbGVjdHVhbCBEaXNhYmlsaXR5IFJlc2VhcmNoPC9zZWNvbmRhcnktdGl0bGU+
PC90aXRsZXM+PHBhZ2VzPjExNzYtMTE5MjwvcGFnZXM+PHZvbHVtZT41Mjwvdm9sdW1lPjxudW1i
ZXI+MTI8L251bWJlcj48ZGF0ZXM+PHllYXI+MjAwODwveWVhcj48L2RhdGVzPjxpc2JuPjA5NjQt
MjYzMzwvaXNibj48dXJscz48L3VybHM+PC9yZWNvcmQ+PC9DaXRlPjxDaXRlPjxBdXRob3I+V2Vi
c3Rlci1TdHJhdHRvbjwvQXV0aG9yPjxZZWFyPjE5OTg8L1llYXI+PFJlY051bT4xMTEyMTk8L1Jl
Y051bT48cmVjb3JkPjxyZWMtbnVtYmVyPjExMTIxOTwvcmVjLW51bWJlcj48Zm9yZWlnbi1rZXlz
PjxrZXkgYXBwPSJFTiIgZGItaWQ9InAyejl0czlwYjV2cjBwZXd3YXp4OXg1N3hkd3BkdnJ4djky
dCIgdGltZXN0YW1wPSIxNjQ5MDY2NTI5IiBndWlkPSJlMjc5OTkyMy1jNDM4LTQyYzUtOTA3Yi01
NThhZmY4ZTU1NzMiPjExMTIxOTwva2V5PjwvZm9yZWlnbi1rZXlzPjxyZWYtdHlwZSBuYW1lPSJK
b3VybmFsIEFydGljbGUiPjE3PC9yZWYtdHlwZT48Y29udHJpYnV0b3JzPjxhdXRob3JzPjxhdXRo
b3I+V2Vic3Rlci1TdHJhdHRvbiwgQ2Fyb2x5bjwvYXV0aG9yPjwvYXV0aG9ycz48L2NvbnRyaWJ1
dG9ycz48dGl0bGVzPjx0aXRsZT5QcmV2ZW50aW5nIGNvbmR1Y3QgcHJvYmxlbXMgaW4gSGVhZCBT
dGFydCBjaGlsZHJlbjogc3RyZW5ndGhlbmluZyBwYXJlbnRpbmcgY29tcGV0ZW5jaWVzPC90aXRs
ZT48c2Vjb25kYXJ5LXRpdGxlPkpvdXJuYWwgb2YgQ29uc3VsdGluZyBhbmQgQ2xpbmljYWwgUHN5
Y2hvbG9neTwvc2Vjb25kYXJ5LXRpdGxlPjwvdGl0bGVzPjxwZXJpb2RpY2FsPjxmdWxsLXRpdGxl
PkpvdXJuYWwgb2YgQ29uc3VsdGluZyBhbmQgQ2xpbmljYWwgUHN5Y2hvbG9neTwvZnVsbC10aXRs
ZT48YWJici0xPkouIENvbnN1bHQuIENsaW4uIFBzeWNob2wuPC9hYmJyLTE+PGFiYnItMj5KIENv
bnN1bHQgQ2xpbiBQc3ljaG9sPC9hYmJyLTI+PGFiYnItMz5Kb3VybmFsIG9mIENvbnN1bHRpbmcg
JmFtcDsgQ2xpbmljYWwgUHN5Y2hvbG9neTwvYWJici0zPjwvcGVyaW9kaWNhbD48cGFnZXM+NzE1
PC9wYWdlcz48dm9sdW1lPjY2PC92b2x1bWU+PG51bWJlcj41PC9udW1iZXI+PGRhdGVzPjx5ZWFy
PjE5OTg8L3llYXI+PC9kYXRlcz48aXNibj4xOTM5LTIxMTc8L2lzYm4+PHVybHM+PC91cmxzPjwv
cmVjb3JkPjwvQ2l0ZT48L0VuZE5vdGU+AG==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Pr="00B459F2">
        <w:rPr>
          <w:rFonts w:cs="Times New Roman"/>
          <w:szCs w:val="24"/>
        </w:rPr>
        <w:fldChar w:fldCharType="separate"/>
      </w:r>
      <w:r w:rsidR="005655AD" w:rsidRPr="00B459F2">
        <w:rPr>
          <w:rFonts w:cs="Times New Roman"/>
          <w:noProof/>
          <w:szCs w:val="24"/>
          <w:vertAlign w:val="superscript"/>
        </w:rPr>
        <w:t>67,70,71</w:t>
      </w:r>
      <w:r w:rsidRPr="00B459F2">
        <w:rPr>
          <w:rFonts w:cs="Times New Roman"/>
          <w:szCs w:val="24"/>
        </w:rPr>
        <w:fldChar w:fldCharType="end"/>
      </w:r>
      <w:r w:rsidRPr="00B459F2">
        <w:rPr>
          <w:rFonts w:cs="Times New Roman"/>
          <w:szCs w:val="24"/>
        </w:rPr>
        <w:t xml:space="preserve"> While the training program covers a suite of positive parenting techniques in addition to praise, research shows that the program has positive effects on child compliance in younger children ages 2-7 years. </w:t>
      </w:r>
    </w:p>
    <w:p w14:paraId="4BD0E512" w14:textId="77777777" w:rsidR="0087479C" w:rsidRPr="00B459F2" w:rsidRDefault="0087479C" w:rsidP="00C64024">
      <w:pPr>
        <w:pStyle w:val="Heading3"/>
        <w:keepNext w:val="0"/>
        <w:keepLines w:val="0"/>
        <w:spacing w:before="0" w:after="0" w:line="480" w:lineRule="auto"/>
        <w:rPr>
          <w:rFonts w:cs="Times New Roman"/>
          <w:szCs w:val="24"/>
        </w:rPr>
      </w:pPr>
      <w:bookmarkStart w:id="46" w:name="_Toc113909335"/>
      <w:bookmarkStart w:id="47" w:name="_Toc194836121"/>
      <w:r w:rsidRPr="00B459F2">
        <w:rPr>
          <w:rFonts w:cs="Times New Roman"/>
          <w:szCs w:val="24"/>
        </w:rPr>
        <w:t>Effective Praise</w:t>
      </w:r>
      <w:bookmarkEnd w:id="46"/>
      <w:bookmarkEnd w:id="47"/>
    </w:p>
    <w:p w14:paraId="27F0D189" w14:textId="0B81325F" w:rsidR="0087479C" w:rsidRPr="00B459F2" w:rsidRDefault="001F5748" w:rsidP="00C64024">
      <w:pPr>
        <w:spacing w:line="480" w:lineRule="auto"/>
        <w:rPr>
          <w:rFonts w:cs="Times New Roman"/>
          <w:szCs w:val="24"/>
        </w:rPr>
      </w:pPr>
      <w:r w:rsidRPr="00B459F2">
        <w:rPr>
          <w:rFonts w:cs="Times New Roman"/>
          <w:szCs w:val="24"/>
        </w:rPr>
        <w:tab/>
      </w:r>
      <w:r w:rsidR="0087479C" w:rsidRPr="00B459F2">
        <w:rPr>
          <w:rFonts w:cs="Times New Roman"/>
          <w:szCs w:val="24"/>
        </w:rPr>
        <w:t xml:space="preserve">As one researcher noted, just because praise </w:t>
      </w:r>
      <w:r w:rsidR="0087479C" w:rsidRPr="00B459F2">
        <w:rPr>
          <w:rFonts w:cs="Times New Roman"/>
          <w:i/>
          <w:iCs/>
          <w:szCs w:val="24"/>
        </w:rPr>
        <w:t>can</w:t>
      </w:r>
      <w:r w:rsidR="0087479C" w:rsidRPr="00B459F2">
        <w:rPr>
          <w:rFonts w:cs="Times New Roman"/>
          <w:szCs w:val="24"/>
        </w:rPr>
        <w:t xml:space="preserve"> act as a reinforcer does not mean that it </w:t>
      </w:r>
      <w:r w:rsidR="0087479C" w:rsidRPr="00B459F2">
        <w:rPr>
          <w:rFonts w:cs="Times New Roman"/>
          <w:i/>
          <w:iCs/>
          <w:szCs w:val="24"/>
        </w:rPr>
        <w:t>will</w:t>
      </w:r>
      <w:r w:rsidR="0087479C" w:rsidRPr="00B459F2">
        <w:rPr>
          <w:rFonts w:cs="Times New Roman"/>
          <w:szCs w:val="24"/>
        </w:rPr>
        <w:t xml:space="preserve"> in all situations.</w:t>
      </w:r>
      <w:r w:rsidR="0087479C" w:rsidRPr="00B459F2">
        <w:rPr>
          <w:rFonts w:cs="Times New Roman"/>
          <w:szCs w:val="24"/>
        </w:rPr>
        <w:fldChar w:fldCharType="begin"/>
      </w:r>
      <w:r w:rsidR="007C2C92">
        <w:rPr>
          <w:rFonts w:cs="Times New Roman"/>
          <w:szCs w:val="24"/>
        </w:rPr>
        <w:instrText xml:space="preserve"> ADDIN EN.CITE &lt;EndNote&gt;&lt;Cite&gt;&lt;Author&gt;Brophy&lt;/Author&gt;&lt;Year&gt;1981&lt;/Year&gt;&lt;RecNum&gt;111185&lt;/RecNum&gt;&lt;DisplayText&gt;&lt;style face="superscript"&gt;61&lt;/style&gt;&lt;/DisplayText&gt;&lt;record&gt;&lt;rec-number&gt;111185&lt;/rec-number&gt;&lt;foreign-keys&gt;&lt;key app="EN" db-id="p2z9ts9pb5vr0pewwazx9x57xdwpdvrxv92t" timestamp="1648578799" guid="b877b113-062a-494f-aec6-fa01f68e4b1c"&gt;111185&lt;/key&gt;&lt;/foreign-keys&gt;&lt;ref-type name="Journal Article"&gt;17&lt;/ref-type&gt;&lt;contributors&gt;&lt;authors&gt;&lt;author&gt;Brophy, Jere&lt;/author&gt;&lt;/authors&gt;&lt;/contributors&gt;&lt;titles&gt;&lt;title&gt;Teacher praise: a functional analysis&lt;/title&gt;&lt;secondary-title&gt;Review of Educational Research&lt;/secondary-title&gt;&lt;/titles&gt;&lt;pages&gt;5-32&lt;/pages&gt;&lt;volume&gt;51&lt;/volume&gt;&lt;number&gt;1&lt;/number&gt;&lt;dates&gt;&lt;year&gt;1981&lt;/year&gt;&lt;/dates&gt;&lt;isbn&gt;0034-6543&lt;/isbn&gt;&lt;urls&gt;&lt;/urls&gt;&lt;/record&gt;&lt;/Cite&gt;&lt;/EndNote&gt;</w:instrText>
      </w:r>
      <w:r w:rsidR="0087479C" w:rsidRPr="00B459F2">
        <w:rPr>
          <w:rFonts w:cs="Times New Roman"/>
          <w:szCs w:val="24"/>
        </w:rPr>
        <w:fldChar w:fldCharType="separate"/>
      </w:r>
      <w:r w:rsidR="005655AD" w:rsidRPr="00B459F2">
        <w:rPr>
          <w:rFonts w:cs="Times New Roman"/>
          <w:noProof/>
          <w:szCs w:val="24"/>
          <w:vertAlign w:val="superscript"/>
        </w:rPr>
        <w:t>61</w:t>
      </w:r>
      <w:r w:rsidR="0087479C" w:rsidRPr="00B459F2">
        <w:rPr>
          <w:rFonts w:cs="Times New Roman"/>
          <w:szCs w:val="24"/>
        </w:rPr>
        <w:fldChar w:fldCharType="end"/>
      </w:r>
      <w:r w:rsidR="0087479C" w:rsidRPr="00B459F2">
        <w:rPr>
          <w:rFonts w:cs="Times New Roman"/>
          <w:szCs w:val="24"/>
        </w:rPr>
        <w:t xml:space="preserve"> </w:t>
      </w:r>
      <w:r w:rsidR="003A0377" w:rsidRPr="00B459F2">
        <w:rPr>
          <w:rFonts w:cs="Times New Roman"/>
          <w:szCs w:val="24"/>
        </w:rPr>
        <w:t>The</w:t>
      </w:r>
      <w:r w:rsidR="0087479C" w:rsidRPr="00B459F2">
        <w:rPr>
          <w:rFonts w:cs="Times New Roman"/>
          <w:szCs w:val="24"/>
        </w:rPr>
        <w:t xml:space="preserve"> nature of praise appears to be an important factor in how effective it will be in shaping child behavior. Brophy, in a review focused on teacher praise, provided a useful list of 12 guidelines for the effective use of praise as social reinforcement.</w:t>
      </w:r>
      <w:r w:rsidR="0087479C" w:rsidRPr="00B459F2">
        <w:rPr>
          <w:rFonts w:cs="Times New Roman"/>
          <w:szCs w:val="24"/>
        </w:rPr>
        <w:fldChar w:fldCharType="begin"/>
      </w:r>
      <w:r w:rsidR="007C2C92">
        <w:rPr>
          <w:rFonts w:cs="Times New Roman"/>
          <w:szCs w:val="24"/>
        </w:rPr>
        <w:instrText xml:space="preserve"> ADDIN EN.CITE &lt;EndNote&gt;&lt;Cite&gt;&lt;Author&gt;Brophy&lt;/Author&gt;&lt;Year&gt;1981&lt;/Year&gt;&lt;RecNum&gt;111185&lt;/RecNum&gt;&lt;DisplayText&gt;&lt;style face="superscript"&gt;61&lt;/style&gt;&lt;/DisplayText&gt;&lt;record&gt;&lt;rec-number&gt;111185&lt;/rec-number&gt;&lt;foreign-keys&gt;&lt;key app="EN" db-id="p2z9ts9pb5vr0pewwazx9x57xdwpdvrxv92t" timestamp="1648578799" guid="b877b113-062a-494f-aec6-fa01f68e4b1c"&gt;111185&lt;/key&gt;&lt;/foreign-keys&gt;&lt;ref-type name="Journal Article"&gt;17&lt;/ref-type&gt;&lt;contributors&gt;&lt;authors&gt;&lt;author&gt;Brophy, Jere&lt;/author&gt;&lt;/authors&gt;&lt;/contributors&gt;&lt;titles&gt;&lt;title&gt;Teacher praise: a functional analysis&lt;/title&gt;&lt;secondary-title&gt;Review of Educational Research&lt;/secondary-title&gt;&lt;/titles&gt;&lt;pages&gt;5-32&lt;/pages&gt;&lt;volume&gt;51&lt;/volume&gt;&lt;number&gt;1&lt;/number&gt;&lt;dates&gt;&lt;year&gt;1981&lt;/year&gt;&lt;/dates&gt;&lt;isbn&gt;0034-6543&lt;/isbn&gt;&lt;urls&gt;&lt;/urls&gt;&lt;/record&gt;&lt;/Cite&gt;&lt;/EndNote&gt;</w:instrText>
      </w:r>
      <w:r w:rsidR="0087479C" w:rsidRPr="00B459F2">
        <w:rPr>
          <w:rFonts w:cs="Times New Roman"/>
          <w:szCs w:val="24"/>
        </w:rPr>
        <w:fldChar w:fldCharType="separate"/>
      </w:r>
      <w:r w:rsidR="005655AD" w:rsidRPr="00B459F2">
        <w:rPr>
          <w:rFonts w:cs="Times New Roman"/>
          <w:noProof/>
          <w:szCs w:val="24"/>
          <w:vertAlign w:val="superscript"/>
        </w:rPr>
        <w:t>61</w:t>
      </w:r>
      <w:r w:rsidR="0087479C" w:rsidRPr="00B459F2">
        <w:rPr>
          <w:rFonts w:cs="Times New Roman"/>
          <w:szCs w:val="24"/>
        </w:rPr>
        <w:fldChar w:fldCharType="end"/>
      </w:r>
      <w:r w:rsidR="0087479C" w:rsidRPr="00B459F2">
        <w:rPr>
          <w:rFonts w:cs="Times New Roman"/>
          <w:szCs w:val="24"/>
        </w:rPr>
        <w:t xml:space="preserve"> These guidelines suggest that effective praise should:</w:t>
      </w:r>
    </w:p>
    <w:p w14:paraId="5CA3411F" w14:textId="50C1C298" w:rsidR="0087479C" w:rsidRPr="00B459F2" w:rsidRDefault="0087479C" w:rsidP="00C64024">
      <w:pPr>
        <w:pStyle w:val="ListParagraph"/>
        <w:numPr>
          <w:ilvl w:val="0"/>
          <w:numId w:val="6"/>
        </w:numPr>
        <w:spacing w:line="480" w:lineRule="auto"/>
        <w:rPr>
          <w:rFonts w:cs="Times New Roman"/>
          <w:szCs w:val="24"/>
        </w:rPr>
      </w:pPr>
      <w:r w:rsidRPr="00B459F2">
        <w:rPr>
          <w:rFonts w:cs="Times New Roman"/>
          <w:szCs w:val="24"/>
        </w:rPr>
        <w:t xml:space="preserve">Be contingent upon the </w:t>
      </w:r>
      <w:r w:rsidR="0095609B" w:rsidRPr="00B459F2">
        <w:rPr>
          <w:rFonts w:cs="Times New Roman"/>
          <w:szCs w:val="24"/>
        </w:rPr>
        <w:t>occurrence of</w:t>
      </w:r>
      <w:r w:rsidRPr="00B459F2">
        <w:rPr>
          <w:rFonts w:cs="Times New Roman"/>
          <w:szCs w:val="24"/>
        </w:rPr>
        <w:t xml:space="preserve"> desired behaviors, just like all forms of effective positive reinforcement. </w:t>
      </w:r>
    </w:p>
    <w:p w14:paraId="7E061F9E" w14:textId="77777777" w:rsidR="0087479C" w:rsidRPr="00B459F2" w:rsidRDefault="0087479C" w:rsidP="00C64024">
      <w:pPr>
        <w:pStyle w:val="ListParagraph"/>
        <w:numPr>
          <w:ilvl w:val="0"/>
          <w:numId w:val="6"/>
        </w:numPr>
        <w:spacing w:line="480" w:lineRule="auto"/>
        <w:rPr>
          <w:rFonts w:cs="Times New Roman"/>
          <w:szCs w:val="24"/>
        </w:rPr>
      </w:pPr>
      <w:r w:rsidRPr="00B459F2">
        <w:rPr>
          <w:rFonts w:cs="Times New Roman"/>
          <w:szCs w:val="24"/>
        </w:rPr>
        <w:t>Offer specificity. Verbal praise should make clear to children what has been accomplished.</w:t>
      </w:r>
    </w:p>
    <w:p w14:paraId="4BF7FD0A" w14:textId="345310B8" w:rsidR="0087479C" w:rsidRPr="00B459F2" w:rsidRDefault="0087479C" w:rsidP="00C64024">
      <w:pPr>
        <w:pStyle w:val="ListParagraph"/>
        <w:numPr>
          <w:ilvl w:val="0"/>
          <w:numId w:val="6"/>
        </w:numPr>
        <w:spacing w:line="480" w:lineRule="auto"/>
        <w:rPr>
          <w:rFonts w:cs="Times New Roman"/>
          <w:szCs w:val="24"/>
        </w:rPr>
      </w:pPr>
      <w:r w:rsidRPr="00B459F2">
        <w:rPr>
          <w:rFonts w:cs="Times New Roman"/>
          <w:szCs w:val="24"/>
        </w:rPr>
        <w:t xml:space="preserve">Show signs of credibility (e.g., spontaneity, variety) and suggest that clear attention has been paid to the accomplishment. </w:t>
      </w:r>
    </w:p>
    <w:p w14:paraId="03B3403A" w14:textId="77777777" w:rsidR="0087479C" w:rsidRPr="00B459F2" w:rsidRDefault="0087479C" w:rsidP="00C64024">
      <w:pPr>
        <w:pStyle w:val="ListParagraph"/>
        <w:numPr>
          <w:ilvl w:val="0"/>
          <w:numId w:val="6"/>
        </w:numPr>
        <w:spacing w:line="480" w:lineRule="auto"/>
        <w:rPr>
          <w:rFonts w:cs="Times New Roman"/>
          <w:szCs w:val="24"/>
        </w:rPr>
      </w:pPr>
      <w:r w:rsidRPr="00B459F2">
        <w:rPr>
          <w:rFonts w:cs="Times New Roman"/>
          <w:szCs w:val="24"/>
        </w:rPr>
        <w:t>Be provided as a reward for meeting specified goals or criteria.</w:t>
      </w:r>
    </w:p>
    <w:p w14:paraId="0EB3B183" w14:textId="71B531F7" w:rsidR="0087479C" w:rsidRPr="00B459F2" w:rsidRDefault="0087479C" w:rsidP="00C64024">
      <w:pPr>
        <w:pStyle w:val="ListParagraph"/>
        <w:numPr>
          <w:ilvl w:val="0"/>
          <w:numId w:val="6"/>
        </w:numPr>
        <w:spacing w:line="480" w:lineRule="auto"/>
        <w:rPr>
          <w:rFonts w:cs="Times New Roman"/>
          <w:szCs w:val="24"/>
        </w:rPr>
      </w:pPr>
      <w:r w:rsidRPr="00B459F2">
        <w:rPr>
          <w:rFonts w:cs="Times New Roman"/>
          <w:szCs w:val="24"/>
        </w:rPr>
        <w:t xml:space="preserve">Convey information about children’s competence or the value of what they have accomplished. </w:t>
      </w:r>
    </w:p>
    <w:p w14:paraId="1EADAA29" w14:textId="77777777" w:rsidR="0087479C" w:rsidRPr="00B459F2" w:rsidRDefault="0087479C" w:rsidP="00C64024">
      <w:pPr>
        <w:pStyle w:val="ListParagraph"/>
        <w:numPr>
          <w:ilvl w:val="0"/>
          <w:numId w:val="6"/>
        </w:numPr>
        <w:spacing w:line="480" w:lineRule="auto"/>
        <w:rPr>
          <w:rFonts w:cs="Times New Roman"/>
          <w:szCs w:val="24"/>
        </w:rPr>
      </w:pPr>
      <w:r w:rsidRPr="00B459F2">
        <w:rPr>
          <w:rFonts w:cs="Times New Roman"/>
          <w:szCs w:val="24"/>
        </w:rPr>
        <w:t>Increase children’s appreciation for their own behavior while encouraging problem-solving.</w:t>
      </w:r>
    </w:p>
    <w:p w14:paraId="0765A9E2" w14:textId="77777777" w:rsidR="0087479C" w:rsidRPr="00B459F2" w:rsidRDefault="0087479C" w:rsidP="00C64024">
      <w:pPr>
        <w:pStyle w:val="ListParagraph"/>
        <w:numPr>
          <w:ilvl w:val="0"/>
          <w:numId w:val="6"/>
        </w:numPr>
        <w:spacing w:line="480" w:lineRule="auto"/>
        <w:rPr>
          <w:rFonts w:cs="Times New Roman"/>
          <w:szCs w:val="24"/>
        </w:rPr>
      </w:pPr>
      <w:r w:rsidRPr="00B459F2">
        <w:rPr>
          <w:rFonts w:cs="Times New Roman"/>
          <w:szCs w:val="24"/>
        </w:rPr>
        <w:t>Build upon children’s prior accomplishments as context for the provided praise.</w:t>
      </w:r>
    </w:p>
    <w:p w14:paraId="62330569" w14:textId="77777777" w:rsidR="0087479C" w:rsidRPr="00B459F2" w:rsidRDefault="0087479C" w:rsidP="00C64024">
      <w:pPr>
        <w:pStyle w:val="ListParagraph"/>
        <w:numPr>
          <w:ilvl w:val="0"/>
          <w:numId w:val="6"/>
        </w:numPr>
        <w:spacing w:line="480" w:lineRule="auto"/>
        <w:rPr>
          <w:rFonts w:cs="Times New Roman"/>
          <w:szCs w:val="24"/>
        </w:rPr>
      </w:pPr>
      <w:r w:rsidRPr="00B459F2">
        <w:rPr>
          <w:rFonts w:cs="Times New Roman"/>
          <w:szCs w:val="24"/>
        </w:rPr>
        <w:lastRenderedPageBreak/>
        <w:t>Be given in response to effortful or noteworthy tasks or behaviors.</w:t>
      </w:r>
    </w:p>
    <w:p w14:paraId="5A6383D4" w14:textId="3B169A71" w:rsidR="0087479C" w:rsidRPr="00B459F2" w:rsidRDefault="0087479C" w:rsidP="00C64024">
      <w:pPr>
        <w:pStyle w:val="ListParagraph"/>
        <w:numPr>
          <w:ilvl w:val="0"/>
          <w:numId w:val="6"/>
        </w:numPr>
        <w:spacing w:line="480" w:lineRule="auto"/>
        <w:rPr>
          <w:rFonts w:cs="Times New Roman"/>
          <w:szCs w:val="24"/>
        </w:rPr>
      </w:pPr>
      <w:r w:rsidRPr="00B459F2">
        <w:rPr>
          <w:rFonts w:cs="Times New Roman"/>
          <w:szCs w:val="24"/>
        </w:rPr>
        <w:t>Attribute children’s success to their abilities and effort to reinforce that success can happen again in the future.</w:t>
      </w:r>
    </w:p>
    <w:p w14:paraId="36C5516E" w14:textId="77777777" w:rsidR="0087479C" w:rsidRPr="00B459F2" w:rsidRDefault="0087479C" w:rsidP="00C64024">
      <w:pPr>
        <w:pStyle w:val="ListParagraph"/>
        <w:numPr>
          <w:ilvl w:val="0"/>
          <w:numId w:val="6"/>
        </w:numPr>
        <w:spacing w:line="480" w:lineRule="auto"/>
        <w:rPr>
          <w:rFonts w:cs="Times New Roman"/>
          <w:szCs w:val="24"/>
        </w:rPr>
      </w:pPr>
      <w:r w:rsidRPr="00B459F2">
        <w:rPr>
          <w:rFonts w:cs="Times New Roman"/>
          <w:szCs w:val="24"/>
        </w:rPr>
        <w:t>Foster children’s belief that they engage in the task or behavior because they enjoy it or want to develop skills.</w:t>
      </w:r>
    </w:p>
    <w:p w14:paraId="4AD1B4A3" w14:textId="77777777" w:rsidR="0087479C" w:rsidRPr="00B459F2" w:rsidRDefault="0087479C" w:rsidP="00C64024">
      <w:pPr>
        <w:pStyle w:val="ListParagraph"/>
        <w:numPr>
          <w:ilvl w:val="0"/>
          <w:numId w:val="6"/>
        </w:numPr>
        <w:spacing w:line="480" w:lineRule="auto"/>
        <w:rPr>
          <w:rFonts w:cs="Times New Roman"/>
          <w:szCs w:val="24"/>
        </w:rPr>
      </w:pPr>
      <w:r w:rsidRPr="00B459F2">
        <w:rPr>
          <w:rFonts w:cs="Times New Roman"/>
          <w:szCs w:val="24"/>
        </w:rPr>
        <w:t>Focus children’s attention on their own positive behavior.</w:t>
      </w:r>
    </w:p>
    <w:p w14:paraId="6A0BBC96" w14:textId="77777777" w:rsidR="0087479C" w:rsidRPr="00B459F2" w:rsidRDefault="0087479C" w:rsidP="00C64024">
      <w:pPr>
        <w:pStyle w:val="ListParagraph"/>
        <w:numPr>
          <w:ilvl w:val="0"/>
          <w:numId w:val="6"/>
        </w:numPr>
        <w:spacing w:line="480" w:lineRule="auto"/>
        <w:rPr>
          <w:rFonts w:cs="Times New Roman"/>
          <w:szCs w:val="24"/>
        </w:rPr>
      </w:pPr>
      <w:r w:rsidRPr="00B459F2">
        <w:rPr>
          <w:rFonts w:cs="Times New Roman"/>
          <w:szCs w:val="24"/>
        </w:rPr>
        <w:t>Foster children’s own appreciation and desire for the task or behavior after it is completed.</w:t>
      </w:r>
    </w:p>
    <w:p w14:paraId="5F4EAB7E" w14:textId="0D1E180A" w:rsidR="0087479C" w:rsidRPr="00B459F2" w:rsidRDefault="003A0556" w:rsidP="00C64024">
      <w:pPr>
        <w:spacing w:line="480" w:lineRule="auto"/>
        <w:rPr>
          <w:rFonts w:cs="Times New Roman"/>
          <w:szCs w:val="24"/>
        </w:rPr>
      </w:pPr>
      <w:r w:rsidRPr="00B459F2">
        <w:rPr>
          <w:rFonts w:cs="Times New Roman"/>
          <w:szCs w:val="24"/>
        </w:rPr>
        <w:t>T</w:t>
      </w:r>
      <w:r w:rsidR="0087479C" w:rsidRPr="00B459F2">
        <w:rPr>
          <w:rFonts w:cs="Times New Roman"/>
          <w:szCs w:val="24"/>
        </w:rPr>
        <w:t xml:space="preserve">hese guidelines emphasize positive social interactions and the provision of contingent, specific, and credible praise that focuses on building the child’s sense of mastery and enjoyment. </w:t>
      </w:r>
    </w:p>
    <w:p w14:paraId="6815FB47" w14:textId="18029A30" w:rsidR="0087479C" w:rsidRPr="00B459F2" w:rsidRDefault="0087479C" w:rsidP="00C64024">
      <w:pPr>
        <w:pStyle w:val="Heading3"/>
        <w:keepNext w:val="0"/>
        <w:keepLines w:val="0"/>
        <w:spacing w:before="0" w:after="0" w:line="480" w:lineRule="auto"/>
        <w:rPr>
          <w:rFonts w:cs="Times New Roman"/>
          <w:szCs w:val="24"/>
        </w:rPr>
      </w:pPr>
      <w:bookmarkStart w:id="48" w:name="_Toc194836122"/>
      <w:bookmarkStart w:id="49" w:name="_Toc113909336"/>
      <w:r w:rsidRPr="00B459F2">
        <w:rPr>
          <w:rFonts w:cs="Times New Roman"/>
          <w:szCs w:val="24"/>
        </w:rPr>
        <w:t>Praise and Motivation</w:t>
      </w:r>
      <w:bookmarkEnd w:id="48"/>
      <w:r w:rsidRPr="00B459F2">
        <w:rPr>
          <w:rFonts w:cs="Times New Roman"/>
          <w:noProof/>
          <w:szCs w:val="24"/>
        </w:rPr>
        <w:t xml:space="preserve"> </w:t>
      </w:r>
      <w:bookmarkEnd w:id="49"/>
    </w:p>
    <w:p w14:paraId="2861D9D1" w14:textId="47BEF5C8" w:rsidR="00571E73" w:rsidRPr="00B459F2" w:rsidRDefault="0049599A" w:rsidP="00C64024">
      <w:pPr>
        <w:spacing w:line="480" w:lineRule="auto"/>
        <w:ind w:firstLine="720"/>
        <w:rPr>
          <w:rFonts w:cs="Times New Roman"/>
          <w:szCs w:val="24"/>
        </w:rPr>
      </w:pPr>
      <w:bookmarkStart w:id="50" w:name="_Hlk187701861"/>
      <w:r w:rsidRPr="00B459F2">
        <w:rPr>
          <w:rFonts w:cs="Times New Roman"/>
          <w:szCs w:val="24"/>
        </w:rPr>
        <w:t>Ryan and Deci’s self-determination theory provides a framework for understanding the relationship between praise and motivation.</w:t>
      </w:r>
      <w:r w:rsidRPr="00B459F2">
        <w:rPr>
          <w:rFonts w:cs="Times New Roman"/>
          <w:szCs w:val="24"/>
        </w:rPr>
        <w:fldChar w:fldCharType="begin"/>
      </w:r>
      <w:r w:rsidR="0006288F">
        <w:rPr>
          <w:rFonts w:cs="Times New Roman"/>
          <w:szCs w:val="24"/>
        </w:rPr>
        <w:instrText xml:space="preserve"> ADDIN EN.CITE &lt;EndNote&gt;&lt;Cite&gt;&lt;Author&gt;Ryan&lt;/Author&gt;&lt;Year&gt;2000&lt;/Year&gt;&lt;RecNum&gt;111204&lt;/RecNum&gt;&lt;DisplayText&gt;&lt;style face="superscript"&gt;72&lt;/style&gt;&lt;/DisplayText&gt;&lt;record&gt;&lt;rec-number&gt;111204&lt;/rec-number&gt;&lt;foreign-keys&gt;&lt;key app="EN" db-id="p2z9ts9pb5vr0pewwazx9x57xdwpdvrxv92t" timestamp="1648655766" guid="5358a499-0f90-4fbb-a86d-0eb9ca585baf"&gt;111204&lt;/key&gt;&lt;/foreign-keys&gt;&lt;ref-type name="Journal Article"&gt;17&lt;/ref-type&gt;&lt;contributors&gt;&lt;authors&gt;&lt;author&gt;Ryan, Richard M&lt;/author&gt;&lt;author&gt;Deci, Edward L&lt;/author&gt;&lt;/authors&gt;&lt;/contributors&gt;&lt;titles&gt;&lt;title&gt;Self-determination theory and the facilitation of intrinsic motivation, social development, and well-being&lt;/title&gt;&lt;secondary-title&gt;American Psychologist&lt;/secondary-title&gt;&lt;/titles&gt;&lt;periodical&gt;&lt;full-title&gt;American Psychologist&lt;/full-title&gt;&lt;abbr-1&gt;Am. Psychol.&lt;/abbr-1&gt;&lt;abbr-2&gt;Am Psychol&lt;/abbr-2&gt;&lt;/periodical&gt;&lt;pages&gt;68&lt;/pages&gt;&lt;volume&gt;55&lt;/volume&gt;&lt;number&gt;1&lt;/number&gt;&lt;dates&gt;&lt;year&gt;2000&lt;/year&gt;&lt;/dates&gt;&lt;isbn&gt;1557987041&lt;/isbn&gt;&lt;urls&gt;&lt;/urls&gt;&lt;/record&gt;&lt;/Cite&gt;&lt;/EndNote&gt;</w:instrText>
      </w:r>
      <w:r w:rsidRPr="00B459F2">
        <w:rPr>
          <w:rFonts w:cs="Times New Roman"/>
          <w:szCs w:val="24"/>
        </w:rPr>
        <w:fldChar w:fldCharType="separate"/>
      </w:r>
      <w:r w:rsidR="00D73D38" w:rsidRPr="00B459F2">
        <w:rPr>
          <w:rFonts w:cs="Times New Roman"/>
          <w:noProof/>
          <w:szCs w:val="24"/>
          <w:vertAlign w:val="superscript"/>
        </w:rPr>
        <w:t>72</w:t>
      </w:r>
      <w:r w:rsidRPr="00B459F2">
        <w:rPr>
          <w:rFonts w:cs="Times New Roman"/>
          <w:szCs w:val="24"/>
        </w:rPr>
        <w:fldChar w:fldCharType="end"/>
      </w:r>
      <w:r w:rsidRPr="00B459F2">
        <w:rPr>
          <w:rFonts w:cs="Times New Roman"/>
          <w:szCs w:val="24"/>
        </w:rPr>
        <w:t xml:space="preserve"> Self-determination theory </w:t>
      </w:r>
      <w:r w:rsidR="00B33792" w:rsidRPr="00B459F2">
        <w:rPr>
          <w:rFonts w:cs="Times New Roman"/>
          <w:szCs w:val="24"/>
        </w:rPr>
        <w:t>proposes</w:t>
      </w:r>
      <w:r w:rsidRPr="00B459F2">
        <w:rPr>
          <w:rFonts w:cs="Times New Roman"/>
          <w:szCs w:val="24"/>
        </w:rPr>
        <w:t xml:space="preserve"> all individuals </w:t>
      </w:r>
      <w:r w:rsidR="00B33792" w:rsidRPr="00B459F2">
        <w:rPr>
          <w:rFonts w:cs="Times New Roman"/>
          <w:szCs w:val="24"/>
        </w:rPr>
        <w:t>have</w:t>
      </w:r>
      <w:r w:rsidRPr="00B459F2">
        <w:rPr>
          <w:rFonts w:cs="Times New Roman"/>
          <w:szCs w:val="24"/>
        </w:rPr>
        <w:t xml:space="preserve"> three basic psychological needs: competence, relatedness, and autonomy. Competence (or mastery) refers to feeling effective at engaging in a behavior. Relatedness refers to feeling a sense of connection or belonging to others. Autonomy refers </w:t>
      </w:r>
      <w:r w:rsidR="00B33792" w:rsidRPr="00B459F2">
        <w:rPr>
          <w:rFonts w:cs="Times New Roman"/>
          <w:szCs w:val="24"/>
        </w:rPr>
        <w:t>to the</w:t>
      </w:r>
      <w:r w:rsidRPr="00B459F2">
        <w:rPr>
          <w:rFonts w:cs="Times New Roman"/>
          <w:szCs w:val="24"/>
        </w:rPr>
        <w:t xml:space="preserve"> feeling that one is acting out of a sense of their own volition and has the opportunity to control their behaviors. Importantly, self-determination theory is concerned </w:t>
      </w:r>
      <w:r w:rsidR="008A54AD">
        <w:rPr>
          <w:rFonts w:cs="Times New Roman"/>
          <w:szCs w:val="24"/>
        </w:rPr>
        <w:t>the</w:t>
      </w:r>
      <w:r w:rsidRPr="00B459F2">
        <w:rPr>
          <w:rFonts w:cs="Times New Roman"/>
          <w:szCs w:val="24"/>
        </w:rPr>
        <w:t xml:space="preserve"> quality</w:t>
      </w:r>
      <w:r w:rsidR="008A54AD">
        <w:rPr>
          <w:rFonts w:cs="Times New Roman"/>
          <w:szCs w:val="24"/>
        </w:rPr>
        <w:t xml:space="preserve"> of motivation rather than just quantity</w:t>
      </w:r>
      <w:r w:rsidRPr="00B459F2">
        <w:rPr>
          <w:rFonts w:cs="Times New Roman"/>
          <w:szCs w:val="24"/>
        </w:rPr>
        <w:t xml:space="preserve">. Motivation may be either intrinsic or extrinsic. In intrinsic motivation, an individual engages in a behavior because of genuine interest, personal curiosity, and a desire for personal growth. In contrast, extrinsic motivation </w:t>
      </w:r>
      <w:r w:rsidR="008F6FEC" w:rsidRPr="00B459F2">
        <w:rPr>
          <w:rFonts w:cs="Times New Roman"/>
          <w:szCs w:val="24"/>
        </w:rPr>
        <w:t>is driven by</w:t>
      </w:r>
      <w:r w:rsidRPr="00B459F2">
        <w:rPr>
          <w:rFonts w:cs="Times New Roman"/>
          <w:szCs w:val="24"/>
        </w:rPr>
        <w:t xml:space="preserve"> external factors </w:t>
      </w:r>
      <w:r w:rsidR="008F6FEC" w:rsidRPr="00B459F2">
        <w:rPr>
          <w:rFonts w:cs="Times New Roman"/>
          <w:szCs w:val="24"/>
        </w:rPr>
        <w:t>(e.g., tangible rewards)</w:t>
      </w:r>
      <w:r w:rsidRPr="00B459F2">
        <w:rPr>
          <w:rFonts w:cs="Times New Roman"/>
          <w:szCs w:val="24"/>
        </w:rPr>
        <w:t>.</w:t>
      </w:r>
      <w:r w:rsidR="00571E73" w:rsidRPr="00B459F2">
        <w:rPr>
          <w:rFonts w:cs="Times New Roman"/>
          <w:szCs w:val="24"/>
        </w:rPr>
        <w:t xml:space="preserve"> </w:t>
      </w:r>
    </w:p>
    <w:bookmarkEnd w:id="50"/>
    <w:p w14:paraId="2F0C44AF" w14:textId="3FD0D1EE" w:rsidR="00067AA7" w:rsidRPr="00B459F2" w:rsidRDefault="0049599A" w:rsidP="00C64024">
      <w:pPr>
        <w:spacing w:line="480" w:lineRule="auto"/>
        <w:ind w:firstLine="720"/>
        <w:rPr>
          <w:rFonts w:cs="Times New Roman"/>
          <w:szCs w:val="24"/>
        </w:rPr>
        <w:sectPr w:rsidR="00067AA7" w:rsidRPr="00B459F2" w:rsidSect="00B46BCC">
          <w:pgSz w:w="12240" w:h="15840"/>
          <w:pgMar w:top="1440" w:right="1440" w:bottom="1440" w:left="1440" w:header="720" w:footer="720" w:gutter="0"/>
          <w:cols w:space="720"/>
          <w:docGrid w:linePitch="360"/>
        </w:sectPr>
      </w:pPr>
      <w:r w:rsidRPr="00B459F2">
        <w:rPr>
          <w:rFonts w:cs="Times New Roman"/>
          <w:szCs w:val="24"/>
        </w:rPr>
        <w:t>Cook and Artino developed a conceptual model of motivation based on self-determination theory.</w:t>
      </w:r>
      <w:r w:rsidR="00E6316A" w:rsidRPr="00B459F2">
        <w:rPr>
          <w:rFonts w:cs="Times New Roman"/>
          <w:szCs w:val="24"/>
        </w:rPr>
        <w:fldChar w:fldCharType="begin"/>
      </w:r>
      <w:r w:rsidR="0006288F">
        <w:rPr>
          <w:rFonts w:cs="Times New Roman"/>
          <w:szCs w:val="24"/>
        </w:rPr>
        <w:instrText xml:space="preserve"> ADDIN EN.CITE &lt;EndNote&gt;&lt;Cite&gt;&lt;Author&gt;Cook&lt;/Author&gt;&lt;Year&gt;2016&lt;/Year&gt;&lt;RecNum&gt;111203&lt;/RecNum&gt;&lt;DisplayText&gt;&lt;style face="superscript"&gt;73&lt;/style&gt;&lt;/DisplayText&gt;&lt;record&gt;&lt;rec-number&gt;111203&lt;/rec-number&gt;&lt;foreign-keys&gt;&lt;key app="EN" db-id="p2z9ts9pb5vr0pewwazx9x57xdwpdvrxv92t" timestamp="1648655699" guid="2316b65d-782f-45bb-b902-61dc28213778"&gt;111203&lt;/key&gt;&lt;/foreign-keys&gt;&lt;ref-type name="Journal Article"&gt;17&lt;/ref-type&gt;&lt;contributors&gt;&lt;authors&gt;&lt;author&gt;Cook, David&lt;/author&gt;&lt;author&gt;Artino, Anthony&lt;/author&gt;&lt;/authors&gt;&lt;/contributors&gt;&lt;titles&gt;&lt;title&gt;Motivation to learn: an overview of contemporary theories&lt;/title&gt;&lt;secondary-title&gt;Medical Education&lt;/secondary-title&gt;&lt;/titles&gt;&lt;periodical&gt;&lt;full-title&gt;Medical Education&lt;/full-title&gt;&lt;abbr-1&gt;Med. Educ.&lt;/abbr-1&gt;&lt;abbr-2&gt;Med Educ&lt;/abbr-2&gt;&lt;/periodical&gt;&lt;pages&gt;997-1014&lt;/pages&gt;&lt;volume&gt;50&lt;/volume&gt;&lt;dates&gt;&lt;year&gt;2016&lt;/year&gt;&lt;pub-dates&gt;&lt;date&gt;10/01&lt;/date&gt;&lt;/pub-dates&gt;&lt;/dates&gt;&lt;urls&gt;&lt;/urls&gt;&lt;electronic-resource-num&gt;10.1111/medu.13074&lt;/electronic-resource-num&gt;&lt;/record&gt;&lt;/Cite&gt;&lt;/EndNote&gt;</w:instrText>
      </w:r>
      <w:r w:rsidR="00E6316A" w:rsidRPr="00B459F2">
        <w:rPr>
          <w:rFonts w:cs="Times New Roman"/>
          <w:szCs w:val="24"/>
        </w:rPr>
        <w:fldChar w:fldCharType="separate"/>
      </w:r>
      <w:r w:rsidR="00D73D38" w:rsidRPr="00B459F2">
        <w:rPr>
          <w:rFonts w:cs="Times New Roman"/>
          <w:noProof/>
          <w:szCs w:val="24"/>
          <w:vertAlign w:val="superscript"/>
        </w:rPr>
        <w:t>73</w:t>
      </w:r>
      <w:r w:rsidR="00E6316A" w:rsidRPr="00B459F2">
        <w:rPr>
          <w:rFonts w:cs="Times New Roman"/>
          <w:szCs w:val="24"/>
        </w:rPr>
        <w:fldChar w:fldCharType="end"/>
      </w:r>
      <w:r w:rsidRPr="00B459F2">
        <w:rPr>
          <w:rFonts w:cs="Times New Roman"/>
          <w:szCs w:val="24"/>
        </w:rPr>
        <w:t xml:space="preserve"> As shown in </w:t>
      </w:r>
      <w:r w:rsidRPr="00B459F2">
        <w:rPr>
          <w:rFonts w:cs="Times New Roman"/>
          <w:b/>
          <w:bCs/>
          <w:szCs w:val="24"/>
        </w:rPr>
        <w:t>Figure 2</w:t>
      </w:r>
      <w:r w:rsidRPr="00B459F2">
        <w:rPr>
          <w:rFonts w:cs="Times New Roman"/>
          <w:szCs w:val="24"/>
        </w:rPr>
        <w:t xml:space="preserve">, motivation exists on a continuum from the most </w:t>
      </w:r>
    </w:p>
    <w:p w14:paraId="00532BE6" w14:textId="77777777" w:rsidR="00067AA7" w:rsidRPr="00B459F2" w:rsidRDefault="00067AA7" w:rsidP="00C64024">
      <w:pPr>
        <w:jc w:val="center"/>
        <w:rPr>
          <w:rFonts w:cs="Times New Roman"/>
          <w:noProof/>
        </w:rPr>
      </w:pPr>
      <w:r w:rsidRPr="00B459F2">
        <w:rPr>
          <w:rFonts w:cs="Times New Roman"/>
          <w:noProof/>
        </w:rPr>
        <w:lastRenderedPageBreak/>
        <w:drawing>
          <wp:inline distT="0" distB="0" distL="0" distR="0" wp14:anchorId="38734885" wp14:editId="7130A44F">
            <wp:extent cx="7045719" cy="5003800"/>
            <wp:effectExtent l="0" t="0" r="3175" b="6350"/>
            <wp:docPr id="1649090677" name="Picture 164909067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7071482" cy="5022097"/>
                    </a:xfrm>
                    <a:prstGeom prst="rect">
                      <a:avLst/>
                    </a:prstGeom>
                    <a:ln>
                      <a:noFill/>
                    </a:ln>
                  </pic:spPr>
                </pic:pic>
              </a:graphicData>
            </a:graphic>
          </wp:inline>
        </w:drawing>
      </w:r>
    </w:p>
    <w:p w14:paraId="11C7C8E9" w14:textId="6BD805A5" w:rsidR="00067AA7" w:rsidRPr="00B459F2" w:rsidRDefault="00067AA7" w:rsidP="00C64024">
      <w:pPr>
        <w:spacing w:line="240" w:lineRule="auto"/>
        <w:rPr>
          <w:rFonts w:cs="Times New Roman"/>
          <w:szCs w:val="24"/>
        </w:rPr>
      </w:pPr>
      <w:r w:rsidRPr="00B459F2">
        <w:rPr>
          <w:rFonts w:cs="Times New Roman"/>
          <w:b/>
          <w:bCs/>
          <w:szCs w:val="24"/>
        </w:rPr>
        <w:t>FIGURE 2.</w:t>
      </w:r>
      <w:r w:rsidRPr="00B459F2">
        <w:rPr>
          <w:rFonts w:cs="Times New Roman"/>
          <w:szCs w:val="24"/>
        </w:rPr>
        <w:t xml:space="preserve"> Conceptual model from Cook and Artino’s 2016 review of motivational theories.</w:t>
      </w:r>
      <w:r w:rsidR="004560C9" w:rsidRPr="00B459F2">
        <w:rPr>
          <w:rFonts w:cs="Times New Roman"/>
          <w:szCs w:val="24"/>
        </w:rPr>
        <w:fldChar w:fldCharType="begin"/>
      </w:r>
      <w:r w:rsidR="0006288F">
        <w:rPr>
          <w:rFonts w:cs="Times New Roman"/>
          <w:szCs w:val="24"/>
        </w:rPr>
        <w:instrText xml:space="preserve"> ADDIN EN.CITE &lt;EndNote&gt;&lt;Cite&gt;&lt;Author&gt;Cook&lt;/Author&gt;&lt;Year&gt;2016&lt;/Year&gt;&lt;RecNum&gt;111203&lt;/RecNum&gt;&lt;DisplayText&gt;&lt;style face="superscript"&gt;73&lt;/style&gt;&lt;/DisplayText&gt;&lt;record&gt;&lt;rec-number&gt;111203&lt;/rec-number&gt;&lt;foreign-keys&gt;&lt;key app="EN" db-id="p2z9ts9pb5vr0pewwazx9x57xdwpdvrxv92t" timestamp="1648655699" guid="2316b65d-782f-45bb-b902-61dc28213778"&gt;111203&lt;/key&gt;&lt;/foreign-keys&gt;&lt;ref-type name="Journal Article"&gt;17&lt;/ref-type&gt;&lt;contributors&gt;&lt;authors&gt;&lt;author&gt;Cook, David&lt;/author&gt;&lt;author&gt;Artino, Anthony&lt;/author&gt;&lt;/authors&gt;&lt;/contributors&gt;&lt;titles&gt;&lt;title&gt;Motivation to learn: an overview of contemporary theories&lt;/title&gt;&lt;secondary-title&gt;Medical Education&lt;/secondary-title&gt;&lt;/titles&gt;&lt;periodical&gt;&lt;full-title&gt;Medical Education&lt;/full-title&gt;&lt;abbr-1&gt;Med. Educ.&lt;/abbr-1&gt;&lt;abbr-2&gt;Med Educ&lt;/abbr-2&gt;&lt;/periodical&gt;&lt;pages&gt;997-1014&lt;/pages&gt;&lt;volume&gt;50&lt;/volume&gt;&lt;dates&gt;&lt;year&gt;2016&lt;/year&gt;&lt;pub-dates&gt;&lt;date&gt;10/01&lt;/date&gt;&lt;/pub-dates&gt;&lt;/dates&gt;&lt;urls&gt;&lt;/urls&gt;&lt;electronic-resource-num&gt;10.1111/medu.13074&lt;/electronic-resource-num&gt;&lt;/record&gt;&lt;/Cite&gt;&lt;/EndNote&gt;</w:instrText>
      </w:r>
      <w:r w:rsidR="004560C9" w:rsidRPr="00B459F2">
        <w:rPr>
          <w:rFonts w:cs="Times New Roman"/>
          <w:szCs w:val="24"/>
        </w:rPr>
        <w:fldChar w:fldCharType="separate"/>
      </w:r>
      <w:r w:rsidR="004560C9" w:rsidRPr="00B459F2">
        <w:rPr>
          <w:rFonts w:cs="Times New Roman"/>
          <w:noProof/>
          <w:szCs w:val="24"/>
          <w:vertAlign w:val="superscript"/>
        </w:rPr>
        <w:t>73</w:t>
      </w:r>
      <w:r w:rsidR="004560C9" w:rsidRPr="00B459F2">
        <w:rPr>
          <w:rFonts w:cs="Times New Roman"/>
          <w:szCs w:val="24"/>
        </w:rPr>
        <w:fldChar w:fldCharType="end"/>
      </w:r>
      <w:r w:rsidRPr="00B459F2">
        <w:rPr>
          <w:rFonts w:cs="Times New Roman"/>
          <w:szCs w:val="24"/>
        </w:rPr>
        <w:t xml:space="preserve"> </w:t>
      </w:r>
      <w:r w:rsidR="00263D77" w:rsidRPr="00B459F2">
        <w:rPr>
          <w:rFonts w:cs="Times New Roman"/>
          <w:szCs w:val="24"/>
        </w:rPr>
        <w:t>The figure illustrates the continuum of motivation from</w:t>
      </w:r>
      <w:r w:rsidR="00BB6E22" w:rsidRPr="00B459F2">
        <w:rPr>
          <w:rFonts w:cs="Times New Roman"/>
          <w:szCs w:val="24"/>
        </w:rPr>
        <w:t xml:space="preserve"> complete</w:t>
      </w:r>
      <w:r w:rsidR="00263D77" w:rsidRPr="00B459F2">
        <w:rPr>
          <w:rFonts w:cs="Times New Roman"/>
          <w:szCs w:val="24"/>
        </w:rPr>
        <w:t xml:space="preserve"> amotivation </w:t>
      </w:r>
      <w:r w:rsidR="00BB6E22" w:rsidRPr="00B459F2">
        <w:rPr>
          <w:rFonts w:cs="Times New Roman"/>
          <w:szCs w:val="24"/>
        </w:rPr>
        <w:t xml:space="preserve">to perform a behavior </w:t>
      </w:r>
      <w:r w:rsidR="00263D77" w:rsidRPr="00B459F2">
        <w:rPr>
          <w:rFonts w:cs="Times New Roman"/>
          <w:szCs w:val="24"/>
        </w:rPr>
        <w:t xml:space="preserve">through the </w:t>
      </w:r>
      <w:r w:rsidR="00BB6E22" w:rsidRPr="00B459F2">
        <w:rPr>
          <w:rFonts w:cs="Times New Roman"/>
          <w:szCs w:val="24"/>
        </w:rPr>
        <w:t xml:space="preserve">various </w:t>
      </w:r>
      <w:r w:rsidR="00263D77" w:rsidRPr="00B459F2">
        <w:rPr>
          <w:rFonts w:cs="Times New Roman"/>
          <w:szCs w:val="24"/>
        </w:rPr>
        <w:t>stages of extrinsic motivation to fully internalized intrinsic motivation.</w:t>
      </w:r>
    </w:p>
    <w:p w14:paraId="04B3BBBA" w14:textId="32D71526" w:rsidR="00067AA7" w:rsidRPr="00B459F2" w:rsidRDefault="00067AA7" w:rsidP="00C64024">
      <w:pPr>
        <w:spacing w:line="480" w:lineRule="auto"/>
        <w:rPr>
          <w:rFonts w:cs="Times New Roman"/>
          <w:szCs w:val="24"/>
        </w:rPr>
        <w:sectPr w:rsidR="00067AA7" w:rsidRPr="00B459F2" w:rsidSect="00067AA7">
          <w:pgSz w:w="15840" w:h="12240" w:orient="landscape"/>
          <w:pgMar w:top="1440" w:right="1440" w:bottom="1440" w:left="1440" w:header="720" w:footer="720" w:gutter="0"/>
          <w:cols w:space="720"/>
          <w:docGrid w:linePitch="360"/>
        </w:sectPr>
      </w:pPr>
    </w:p>
    <w:p w14:paraId="37DDC766" w14:textId="77777777" w:rsidR="00C64024" w:rsidRDefault="00C64024" w:rsidP="00C64024">
      <w:pPr>
        <w:spacing w:line="480" w:lineRule="auto"/>
        <w:rPr>
          <w:rFonts w:cs="Times New Roman"/>
          <w:szCs w:val="24"/>
        </w:rPr>
      </w:pPr>
      <w:bookmarkStart w:id="51" w:name="_Hlk187701975"/>
      <w:r w:rsidRPr="00B459F2">
        <w:rPr>
          <w:rFonts w:cs="Times New Roman"/>
          <w:szCs w:val="24"/>
        </w:rPr>
        <w:lastRenderedPageBreak/>
        <w:t>extreme form of extrinsic motivation, external regulation—where engagement in a behavior depends entirely on environmental factors (e.g., rewards and punishment) with no internalization of the behavior's value—to intrinsic motivation, where engagement is driven entirely by internal factors—when the value of the behavior is fully internalized and integrated into one's sense of self. The more the three basic needs of competence, relatedness, and autonomy are met, the more likely a behavior will be intrinsically valued and motivated.</w:t>
      </w:r>
      <w:r w:rsidRPr="00204D54">
        <w:rPr>
          <w:rFonts w:cs="Times New Roman"/>
          <w:szCs w:val="24"/>
        </w:rPr>
        <w:t xml:space="preserve"> </w:t>
      </w:r>
    </w:p>
    <w:p w14:paraId="1BBC5C8B" w14:textId="2BA228D5" w:rsidR="0049599A" w:rsidRPr="00B459F2" w:rsidRDefault="00C64024" w:rsidP="00C64024">
      <w:pPr>
        <w:spacing w:line="480" w:lineRule="auto"/>
        <w:ind w:firstLine="720"/>
        <w:rPr>
          <w:rFonts w:cs="Times New Roman"/>
          <w:szCs w:val="24"/>
        </w:rPr>
      </w:pPr>
      <w:r w:rsidRPr="00B459F2">
        <w:rPr>
          <w:rFonts w:cs="Times New Roman"/>
          <w:szCs w:val="24"/>
        </w:rPr>
        <w:t>Verbal rewards, such as praise, consistently appear to enhance intrinsic motivation.</w:t>
      </w:r>
      <w:r w:rsidRPr="00B459F2">
        <w:rPr>
          <w:rFonts w:cs="Times New Roman"/>
          <w:szCs w:val="24"/>
        </w:rPr>
        <w:fldChar w:fldCharType="begin">
          <w:fldData xml:space="preserve">PEVuZE5vdGU+PENpdGU+PEF1dGhvcj5EZWNpPC9BdXRob3I+PFllYXI+MTk5OTwvWWVhcj48UmVj
TnVtPjExMTIzMDwvUmVjTnVtPjxEaXNwbGF5VGV4dD48c3R5bGUgZmFjZT0ic3VwZXJzY3JpcHQi
Pjc0PC9zdHlsZT48L0Rpc3BsYXlUZXh0PjxyZWNvcmQ+PHJlYy1udW1iZXI+MTExMjMwPC9yZWMt
bnVtYmVyPjxmb3JlaWduLWtleXM+PGtleSBhcHA9IkVOIiBkYi1pZD0icDJ6OXRzOXBiNXZyMHBl
d3dheng5eDU3eGR3cGR2cnh2OTJ0IiB0aW1lc3RhbXA9IjE2NDkwNzc1NzEiIGd1aWQ9IjkzMGMz
MDBmLTdiMTktNGNlNi1hZTBkLTM3ZDc1N2MxZDYzOCI+MTExMjMwPC9rZXk+PC9mb3JlaWduLWtl
eXM+PHJlZi10eXBlIG5hbWU9IkpvdXJuYWwgQXJ0aWNsZSI+MTc8L3JlZi10eXBlPjxjb250cmli
dXRvcnM+PGF1dGhvcnM+PGF1dGhvcj5EZWNpLCBFZHdhcmQgTC48L2F1dGhvcj48YXV0aG9yPktv
ZXN0bmVyLCBSaWNoYXJkPC9hdXRob3I+PGF1dGhvcj5SeWFuLCBSaWNoYXJkIE0uPC9hdXRob3I+
PC9hdXRob3JzPjwvY29udHJpYnV0b3JzPjxhdXRoLWFkZHJlc3M+VSBSb2NoZXN0ZXIsIERlcHQg
b2YgQ2xpbmljYWwgJmFtcDsgU29jaWFsIFNjaWVuY2VzIGluIFBzeWNob2xvZ3ksIFJvY2hlc3Rl
ciwgTlksIFVTPC9hdXRoLWFkZHJlc3M+PHRpdGxlcz48dGl0bGU+QSBtZXRhLWFuYWx5dGljIHJl
dmlldyBvZiBleHBlcmltZW50cyBleGFtaW5pbmcgdGhlIGVmZmVjdHMgb2YgZXh0cmluc2ljIHJl
d2FyZHMgb24gaW50cmluc2ljIG1vdGl2YXRpb248L3RpdGxlPjxzZWNvbmRhcnktdGl0bGU+UHN5
Y2hvbG9naWNhbCBCdWxsZXRpbjwvc2Vjb25kYXJ5LXRpdGxlPjwvdGl0bGVzPjxwZXJpb2RpY2Fs
PjxmdWxsLXRpdGxlPlBzeWNob2xvZ2ljYWwgQnVsbGV0aW48L2Z1bGwtdGl0bGU+PGFiYnItMT5Q
c3ljaG9sLiBCdWxsLjwvYWJici0xPjxhYmJyLTI+UHN5Y2hvbCBCdWxsPC9hYmJyLTI+PC9wZXJp
b2RpY2FsPjxwYWdlcz42MjctNjY4PC9wYWdlcz48dm9sdW1lPjEyNTwvdm9sdW1lPjxudW1iZXI+
NjwvbnVtYmVyPjxrZXl3b3Jkcz48a2V5d29yZD5leHRyaW5zaWMgcmV3YXJkcywgaW50cmluc2lj
IG1vdGl2YXRpb24sIGNoaWxkcmVuIHZzIGNvbGxlZ2Ugc3R1ZGVudHM8L2tleXdvcmQ+PGtleXdv
cmQ+UHN5Y2hvbG9neTwva2V5d29yZD48a2V5d29yZD5NZXRhIEFuYWx5c2lzPC9rZXl3b3JkPjxr
ZXl3b3JkPkh1bWFuPC9rZXl3b3JkPjxrZXl3b3JkPkNoaWxkaG9vZCAoYmlydGgtMTIgeXJzKTwv
a2V5d29yZD48a2V5d29yZD5BZHVsdGhvb2QgKDE4IHlycyAmYW1wOyBvbGRlcik8L2tleXdvcmQ+
PGtleXdvcmQ+WW91bmcgQWR1bHRob29kICgxOC0yOSB5cnMpPC9rZXl3b3JkPjxrZXl3b3JkPklu
dHJpbnNpYyBNb3RpdmF0aW9uPC9rZXl3b3JkPjxrZXl3b3JkPkV4dGVybmFsIFJld2FyZHM8L2tl
eXdvcmQ+PGtleXdvcmQ+YXJ0aWNsZTwva2V5d29yZD48a2V5d29yZD4yODQwOlBzeWNob3NvY2lh
bCAmYW1wOyBQZXJzb25hbGl0eSBEZXZlbG9wbWVudDwva2V5d29yZD48a2V5d29yZD5CZWhhdmlv
ciBUaGVyYXB5PC9rZXl3b3JkPjxrZXl3b3JkPkNob2ljZSBCZWhhdmlvcjwva2V5d29yZD48a2V5
d29yZD5Nb3RpdmF0aW9uPC9rZXl3b3JkPjxrZXl3b3JkPkh1bWFuczwva2V5d29yZD48a2V5d29y
ZD5JbnRlcm5hbC1FeHRlcm5hbCBDb250cm9sPC9rZXl3b3JkPjxrZXl3b3JkPkNvbmRpdGlvbmlu
ZywgT3BlcmFudDwva2V5d29yZD48a2V5d29yZD5SZXdhcmQ8L2tleXdvcmQ+PC9rZXl3b3Jkcz48
ZGF0ZXM+PHllYXI+MTk5OTwveWVhcj48cHViLWRhdGVzPjxkYXRlPk5vdiAxOTk5JiN4RDsyMDE3
LTEwLTAyPC9kYXRlPjwvcHViLWRhdGVzPjwvZGF0ZXM+PHB1Ymxpc2hlcj5BbWVyaWNhbiBQc3lj
aG9sb2dpY2FsIEFzc29jaWF0aW9uIFBzeWNob2xvZ2ljYWwgUmV2aWV3IENvbXBhbnkgVGhlIE1h
Y21pbGxhbiBDb21wYW55IFRoZSBSZXZpZXcgUHVibGlzaGluZyBDb21wYW55PC9wdWJsaXNoZXI+
PGlzYm4+MDAzMy0yOTA5LCAwMDMzLTI5MDk8L2lzYm4+PGFjY2Vzc2lvbi1udW0+NjE0MzMyMTY3
OyAxOTk5LTAxNTY3LTAwMTwvYWNjZXNzaW9uLW51bT48dXJscz48cmVsYXRlZC11cmxzPjx1cmw+
aHR0cHM6Ly91dGsuaWRtLm9jbGMub3JnL2xvZ2luP3VybD1odHRwczovL3d3dy5wcm9xdWVzdC5j
b20vc2Nob2xhcmx5LWpvdXJuYWxzL21ldGEtYW5hbHl0aWMtcmV2aWV3LWV4cGVyaW1lbnRzLWV4
YW1pbmluZy9kb2N2aWV3LzYxNDMzMjE2Ny9zZS0yPC91cmw+PHVybD5odHRwczovL2xpYmtleS5p
by9saWJyYXJpZXMvMjAzL29wZW51cmw/Z2VucmU9YXJ0aWNsZSZhbXA7YXVsYXN0PURlY2kmYW1w
O2lzc249MDAzMzI5MDkmYW1wO3RpdGxlPVBzeWNob2xvZ2ljYWwrQnVsbGV0aW4mYW1wO2F0aXRs
ZT1BK21ldGEtYW5hbHl0aWMrcmV2aWV3K29mK2V4cGVyaW1lbnRzK2V4YW1pbmluZyt0aGUrZWZm
ZWN0cytvZitleHRyaW5zaWMrcmV3YXJkcytvbitpbnRyaW5zaWMrbW90aXZhdGlvbiZhbXA7dm9s
dW1lPTEyNSZhbXA7aXNzdWU9NiZhbXA7c3BhZ2U9NjI3JmFtcDtkYXRlPTE5OTkmYW1wO2RvaT0x
MC4xMDM3JTJGMDAzMy0yOTA5LjEyNS42LjYyNyZhbXA7c2lkPVByb1F1ZXN0PC91cmw+PC9yZWxh
dGVkLXVybHM+PC91cmxzPjxlbGVjdHJvbmljLXJlc291cmNlLW51bT5odHRwOi8vZHguZG9pLm9y
Zy8xMC4xMDM3LzAwMzMtMjkwOS4xMjUuNi42Mjc8L2VsZWN0cm9uaWMtcmVzb3VyY2UtbnVtPjxy
ZW1vdGUtZGF0YWJhc2UtbmFtZT5BUEEgUHN5Y0FydGljbGVzwq48L3JlbW90ZS1kYXRhYmFzZS1u
YW1lPjxsYW5ndWFnZT5FbmdsaXNoPC9sYW5ndWFnZT48L3JlY29yZD48L0NpdGU+PC9FbmROb3Rl
PgB=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PEVuZE5vdGU+PENpdGU+PEF1dGhvcj5EZWNpPC9BdXRob3I+PFllYXI+MTk5OTwvWWVhcj48UmVj
TnVtPjExMTIzMDwvUmVjTnVtPjxEaXNwbGF5VGV4dD48c3R5bGUgZmFjZT0ic3VwZXJzY3JpcHQi
Pjc0PC9zdHlsZT48L0Rpc3BsYXlUZXh0PjxyZWNvcmQ+PHJlYy1udW1iZXI+MTExMjMwPC9yZWMt
bnVtYmVyPjxmb3JlaWduLWtleXM+PGtleSBhcHA9IkVOIiBkYi1pZD0icDJ6OXRzOXBiNXZyMHBl
d3dheng5eDU3eGR3cGR2cnh2OTJ0IiB0aW1lc3RhbXA9IjE2NDkwNzc1NzEiIGd1aWQ9IjkzMGMz
MDBmLTdiMTktNGNlNi1hZTBkLTM3ZDc1N2MxZDYzOCI+MTExMjMwPC9rZXk+PC9mb3JlaWduLWtl
eXM+PHJlZi10eXBlIG5hbWU9IkpvdXJuYWwgQXJ0aWNsZSI+MTc8L3JlZi10eXBlPjxjb250cmli
dXRvcnM+PGF1dGhvcnM+PGF1dGhvcj5EZWNpLCBFZHdhcmQgTC48L2F1dGhvcj48YXV0aG9yPktv
ZXN0bmVyLCBSaWNoYXJkPC9hdXRob3I+PGF1dGhvcj5SeWFuLCBSaWNoYXJkIE0uPC9hdXRob3I+
PC9hdXRob3JzPjwvY29udHJpYnV0b3JzPjxhdXRoLWFkZHJlc3M+VSBSb2NoZXN0ZXIsIERlcHQg
b2YgQ2xpbmljYWwgJmFtcDsgU29jaWFsIFNjaWVuY2VzIGluIFBzeWNob2xvZ3ksIFJvY2hlc3Rl
ciwgTlksIFVTPC9hdXRoLWFkZHJlc3M+PHRpdGxlcz48dGl0bGU+QSBtZXRhLWFuYWx5dGljIHJl
dmlldyBvZiBleHBlcmltZW50cyBleGFtaW5pbmcgdGhlIGVmZmVjdHMgb2YgZXh0cmluc2ljIHJl
d2FyZHMgb24gaW50cmluc2ljIG1vdGl2YXRpb248L3RpdGxlPjxzZWNvbmRhcnktdGl0bGU+UHN5
Y2hvbG9naWNhbCBCdWxsZXRpbjwvc2Vjb25kYXJ5LXRpdGxlPjwvdGl0bGVzPjxwZXJpb2RpY2Fs
PjxmdWxsLXRpdGxlPlBzeWNob2xvZ2ljYWwgQnVsbGV0aW48L2Z1bGwtdGl0bGU+PGFiYnItMT5Q
c3ljaG9sLiBCdWxsLjwvYWJici0xPjxhYmJyLTI+UHN5Y2hvbCBCdWxsPC9hYmJyLTI+PC9wZXJp
b2RpY2FsPjxwYWdlcz42MjctNjY4PC9wYWdlcz48dm9sdW1lPjEyNTwvdm9sdW1lPjxudW1iZXI+
NjwvbnVtYmVyPjxrZXl3b3Jkcz48a2V5d29yZD5leHRyaW5zaWMgcmV3YXJkcywgaW50cmluc2lj
IG1vdGl2YXRpb24sIGNoaWxkcmVuIHZzIGNvbGxlZ2Ugc3R1ZGVudHM8L2tleXdvcmQ+PGtleXdv
cmQ+UHN5Y2hvbG9neTwva2V5d29yZD48a2V5d29yZD5NZXRhIEFuYWx5c2lzPC9rZXl3b3JkPjxr
ZXl3b3JkPkh1bWFuPC9rZXl3b3JkPjxrZXl3b3JkPkNoaWxkaG9vZCAoYmlydGgtMTIgeXJzKTwv
a2V5d29yZD48a2V5d29yZD5BZHVsdGhvb2QgKDE4IHlycyAmYW1wOyBvbGRlcik8L2tleXdvcmQ+
PGtleXdvcmQ+WW91bmcgQWR1bHRob29kICgxOC0yOSB5cnMpPC9rZXl3b3JkPjxrZXl3b3JkPklu
dHJpbnNpYyBNb3RpdmF0aW9uPC9rZXl3b3JkPjxrZXl3b3JkPkV4dGVybmFsIFJld2FyZHM8L2tl
eXdvcmQ+PGtleXdvcmQ+YXJ0aWNsZTwva2V5d29yZD48a2V5d29yZD4yODQwOlBzeWNob3NvY2lh
bCAmYW1wOyBQZXJzb25hbGl0eSBEZXZlbG9wbWVudDwva2V5d29yZD48a2V5d29yZD5CZWhhdmlv
ciBUaGVyYXB5PC9rZXl3b3JkPjxrZXl3b3JkPkNob2ljZSBCZWhhdmlvcjwva2V5d29yZD48a2V5
d29yZD5Nb3RpdmF0aW9uPC9rZXl3b3JkPjxrZXl3b3JkPkh1bWFuczwva2V5d29yZD48a2V5d29y
ZD5JbnRlcm5hbC1FeHRlcm5hbCBDb250cm9sPC9rZXl3b3JkPjxrZXl3b3JkPkNvbmRpdGlvbmlu
ZywgT3BlcmFudDwva2V5d29yZD48a2V5d29yZD5SZXdhcmQ8L2tleXdvcmQ+PC9rZXl3b3Jkcz48
ZGF0ZXM+PHllYXI+MTk5OTwveWVhcj48cHViLWRhdGVzPjxkYXRlPk5vdiAxOTk5JiN4RDsyMDE3
LTEwLTAyPC9kYXRlPjwvcHViLWRhdGVzPjwvZGF0ZXM+PHB1Ymxpc2hlcj5BbWVyaWNhbiBQc3lj
aG9sb2dpY2FsIEFzc29jaWF0aW9uIFBzeWNob2xvZ2ljYWwgUmV2aWV3IENvbXBhbnkgVGhlIE1h
Y21pbGxhbiBDb21wYW55IFRoZSBSZXZpZXcgUHVibGlzaGluZyBDb21wYW55PC9wdWJsaXNoZXI+
PGlzYm4+MDAzMy0yOTA5LCAwMDMzLTI5MDk8L2lzYm4+PGFjY2Vzc2lvbi1udW0+NjE0MzMyMTY3
OyAxOTk5LTAxNTY3LTAwMTwvYWNjZXNzaW9uLW51bT48dXJscz48cmVsYXRlZC11cmxzPjx1cmw+
aHR0cHM6Ly91dGsuaWRtLm9jbGMub3JnL2xvZ2luP3VybD1odHRwczovL3d3dy5wcm9xdWVzdC5j
b20vc2Nob2xhcmx5LWpvdXJuYWxzL21ldGEtYW5hbHl0aWMtcmV2aWV3LWV4cGVyaW1lbnRzLWV4
YW1pbmluZy9kb2N2aWV3LzYxNDMzMjE2Ny9zZS0yPC91cmw+PHVybD5odHRwczovL2xpYmtleS5p
by9saWJyYXJpZXMvMjAzL29wZW51cmw/Z2VucmU9YXJ0aWNsZSZhbXA7YXVsYXN0PURlY2kmYW1w
O2lzc249MDAzMzI5MDkmYW1wO3RpdGxlPVBzeWNob2xvZ2ljYWwrQnVsbGV0aW4mYW1wO2F0aXRs
ZT1BK21ldGEtYW5hbHl0aWMrcmV2aWV3K29mK2V4cGVyaW1lbnRzK2V4YW1pbmluZyt0aGUrZWZm
ZWN0cytvZitleHRyaW5zaWMrcmV3YXJkcytvbitpbnRyaW5zaWMrbW90aXZhdGlvbiZhbXA7dm9s
dW1lPTEyNSZhbXA7aXNzdWU9NiZhbXA7c3BhZ2U9NjI3JmFtcDtkYXRlPTE5OTkmYW1wO2RvaT0x
MC4xMDM3JTJGMDAzMy0yOTA5LjEyNS42LjYyNyZhbXA7c2lkPVByb1F1ZXN0PC91cmw+PC9yZWxh
dGVkLXVybHM+PC91cmxzPjxlbGVjdHJvbmljLXJlc291cmNlLW51bT5odHRwOi8vZHguZG9pLm9y
Zy8xMC4xMDM3LzAwMzMtMjkwOS4xMjUuNi42Mjc8L2VsZWN0cm9uaWMtcmVzb3VyY2UtbnVtPjxy
ZW1vdGUtZGF0YWJhc2UtbmFtZT5BUEEgUHN5Y0FydGljbGVzwq48L3JlbW90ZS1kYXRhYmFzZS1u
YW1lPjxsYW5ndWFnZT5FbmdsaXNoPC9sYW5ndWFnZT48L3JlY29yZD48L0NpdGU+PC9FbmROb3Rl
PgB=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Pr="00B459F2">
        <w:rPr>
          <w:rFonts w:cs="Times New Roman"/>
          <w:szCs w:val="24"/>
        </w:rPr>
        <w:fldChar w:fldCharType="separate"/>
      </w:r>
      <w:r w:rsidRPr="00B459F2">
        <w:rPr>
          <w:rFonts w:cs="Times New Roman"/>
          <w:noProof/>
          <w:szCs w:val="24"/>
          <w:vertAlign w:val="superscript"/>
        </w:rPr>
        <w:t>74</w:t>
      </w:r>
      <w:r w:rsidRPr="00B459F2">
        <w:rPr>
          <w:rFonts w:cs="Times New Roman"/>
          <w:szCs w:val="24"/>
        </w:rPr>
        <w:fldChar w:fldCharType="end"/>
      </w:r>
      <w:r w:rsidRPr="00B459F2">
        <w:rPr>
          <w:rFonts w:cs="Times New Roman"/>
          <w:szCs w:val="24"/>
        </w:rPr>
        <w:t xml:space="preserve"> One of the seminal early studies on this topic, conducted by Deci, found that young adults provided</w:t>
      </w:r>
      <w:r w:rsidRPr="00960FD5">
        <w:rPr>
          <w:rFonts w:cs="Times New Roman"/>
          <w:szCs w:val="24"/>
        </w:rPr>
        <w:t xml:space="preserve"> </w:t>
      </w:r>
      <w:r w:rsidRPr="00B459F2">
        <w:rPr>
          <w:rFonts w:cs="Times New Roman"/>
          <w:szCs w:val="24"/>
        </w:rPr>
        <w:t>with verbal praise for their performance on a puzzle game engaged with the puzzle for</w:t>
      </w:r>
      <w:r>
        <w:rPr>
          <w:rFonts w:cs="Times New Roman"/>
          <w:szCs w:val="24"/>
        </w:rPr>
        <w:t xml:space="preserve"> </w:t>
      </w:r>
      <w:r w:rsidR="0049599A" w:rsidRPr="00B459F2">
        <w:rPr>
          <w:rFonts w:cs="Times New Roman"/>
          <w:szCs w:val="24"/>
        </w:rPr>
        <w:t>significantly longer during free periods compared to participants who did not receive praise.</w:t>
      </w:r>
      <w:r w:rsidR="00E6316A" w:rsidRPr="00B459F2">
        <w:rPr>
          <w:rFonts w:cs="Times New Roman"/>
          <w:szCs w:val="24"/>
        </w:rPr>
        <w:fldChar w:fldCharType="begin"/>
      </w:r>
      <w:r w:rsidR="0006288F">
        <w:rPr>
          <w:rFonts w:cs="Times New Roman"/>
          <w:szCs w:val="24"/>
        </w:rPr>
        <w:instrText xml:space="preserve"> ADDIN EN.CITE &lt;EndNote&gt;&lt;Cite&gt;&lt;Author&gt;Deci&lt;/Author&gt;&lt;Year&gt;1971&lt;/Year&gt;&lt;RecNum&gt;111210&lt;/RecNum&gt;&lt;DisplayText&gt;&lt;style face="superscript"&gt;75&lt;/style&gt;&lt;/DisplayText&gt;&lt;record&gt;&lt;rec-number&gt;111210&lt;/rec-number&gt;&lt;foreign-keys&gt;&lt;key app="EN" db-id="p2z9ts9pb5vr0pewwazx9x57xdwpdvrxv92t" timestamp="1649019676" guid="016107eb-2ca3-48c7-b545-5e7ed70ebd03"&gt;111210&lt;/key&gt;&lt;/foreign-keys&gt;&lt;ref-type name="Journal Article"&gt;17&lt;/ref-type&gt;&lt;contributors&gt;&lt;authors&gt;&lt;author&gt;Deci, Edward L&lt;/author&gt;&lt;/authors&gt;&lt;/contributors&gt;&lt;titles&gt;&lt;title&gt;Effects of externally mediated rewards on intrinsic motivation&lt;/title&gt;&lt;secondary-title&gt;Journal of Personality and Social Psychology&lt;/secondary-title&gt;&lt;/titles&gt;&lt;periodical&gt;&lt;full-title&gt;Journal of Personality and Social Psychology&lt;/full-title&gt;&lt;abbr-1&gt;J. Pers. Soc. Psychol.&lt;/abbr-1&gt;&lt;abbr-2&gt;J Pers Soc Psychol&lt;/abbr-2&gt;&lt;abbr-3&gt;Journal of Personality &amp;amp; Social Psychology&lt;/abbr-3&gt;&lt;/periodical&gt;&lt;pages&gt;105&lt;/pages&gt;&lt;volume&gt;18&lt;/volume&gt;&lt;number&gt;1&lt;/number&gt;&lt;dates&gt;&lt;year&gt;1971&lt;/year&gt;&lt;/dates&gt;&lt;isbn&gt;1939-1315&lt;/isbn&gt;&lt;urls&gt;&lt;/urls&gt;&lt;/record&gt;&lt;/Cite&gt;&lt;/EndNote&gt;</w:instrText>
      </w:r>
      <w:r w:rsidR="00E6316A" w:rsidRPr="00B459F2">
        <w:rPr>
          <w:rFonts w:cs="Times New Roman"/>
          <w:szCs w:val="24"/>
        </w:rPr>
        <w:fldChar w:fldCharType="separate"/>
      </w:r>
      <w:r w:rsidR="00D73D38" w:rsidRPr="00B459F2">
        <w:rPr>
          <w:rFonts w:cs="Times New Roman"/>
          <w:noProof/>
          <w:szCs w:val="24"/>
          <w:vertAlign w:val="superscript"/>
        </w:rPr>
        <w:t>75</w:t>
      </w:r>
      <w:r w:rsidR="00E6316A" w:rsidRPr="00B459F2">
        <w:rPr>
          <w:rFonts w:cs="Times New Roman"/>
          <w:szCs w:val="24"/>
        </w:rPr>
        <w:fldChar w:fldCharType="end"/>
      </w:r>
      <w:r w:rsidR="0049599A" w:rsidRPr="00B459F2">
        <w:rPr>
          <w:rFonts w:cs="Times New Roman"/>
          <w:szCs w:val="24"/>
        </w:rPr>
        <w:t xml:space="preserve"> The choice to engage with the puzzle during free periods indicates </w:t>
      </w:r>
      <w:r w:rsidR="005A3581" w:rsidRPr="00B459F2">
        <w:rPr>
          <w:rFonts w:cs="Times New Roman"/>
          <w:szCs w:val="24"/>
        </w:rPr>
        <w:t>higher</w:t>
      </w:r>
      <w:r w:rsidR="0049599A" w:rsidRPr="00B459F2">
        <w:rPr>
          <w:rFonts w:cs="Times New Roman"/>
          <w:szCs w:val="24"/>
        </w:rPr>
        <w:t xml:space="preserve"> intrinsic motivation, as participants continued the behavior in the absence of external reinforcement.</w:t>
      </w:r>
      <w:r w:rsidR="00D935C7" w:rsidRPr="00B459F2">
        <w:rPr>
          <w:rFonts w:cs="Times New Roman"/>
          <w:szCs w:val="24"/>
        </w:rPr>
        <w:t xml:space="preserve"> Similarly, a meta-analysis of verbal rewards (praise and positive feedback) found that, compared to no verbal rewards, both children’s and adults’ intrinsic motivation increased significantly as measured by time on task and attitude, while tangible rewards were shown to decrease intrinsic motivation as measured by time on task.</w:t>
      </w:r>
      <w:r w:rsidR="00D935C7" w:rsidRPr="00B459F2">
        <w:rPr>
          <w:rFonts w:cs="Times New Roman"/>
          <w:szCs w:val="24"/>
        </w:rPr>
        <w:fldChar w:fldCharType="begin"/>
      </w:r>
      <w:r w:rsidR="007C2C92">
        <w:rPr>
          <w:rFonts w:cs="Times New Roman"/>
          <w:szCs w:val="24"/>
        </w:rPr>
        <w:instrText xml:space="preserve"> ADDIN EN.CITE &lt;EndNote&gt;&lt;Cite&gt;&lt;Author&gt;Cameron&lt;/Author&gt;&lt;Year&gt;1994&lt;/Year&gt;&lt;RecNum&gt;111225&lt;/RecNum&gt;&lt;DisplayText&gt;&lt;style face="superscript"&gt;76&lt;/style&gt;&lt;/DisplayText&gt;&lt;record&gt;&lt;rec-number&gt;111225&lt;/rec-number&gt;&lt;foreign-keys&gt;&lt;key app="EN" db-id="p2z9ts9pb5vr0pewwazx9x57xdwpdvrxv92t" timestamp="1649070911" guid="027726c3-c6a3-4055-9d91-8e26b6a8d6f8"&gt;111225&lt;/key&gt;&lt;/foreign-keys&gt;&lt;ref-type name="Journal Article"&gt;17&lt;/ref-type&gt;&lt;contributors&gt;&lt;authors&gt;&lt;author&gt;Cameron, Judy&lt;/author&gt;&lt;author&gt;Pierce, W David&lt;/author&gt;&lt;/authors&gt;&lt;/contributors&gt;&lt;titles&gt;&lt;title&gt;Reinforcement, reward, and intrinsic motivation: a meta-analysis&lt;/title&gt;&lt;secondary-title&gt;Review of Educational research&lt;/secondary-title&gt;&lt;/titles&gt;&lt;pages&gt;363-423&lt;/pages&gt;&lt;volume&gt;64&lt;/volume&gt;&lt;number&gt;3&lt;/number&gt;&lt;dates&gt;&lt;year&gt;1994&lt;/year&gt;&lt;/dates&gt;&lt;isbn&gt;0034-6543&lt;/isbn&gt;&lt;urls&gt;&lt;/urls&gt;&lt;/record&gt;&lt;/Cite&gt;&lt;/EndNote&gt;</w:instrText>
      </w:r>
      <w:r w:rsidR="00D935C7" w:rsidRPr="00B459F2">
        <w:rPr>
          <w:rFonts w:cs="Times New Roman"/>
          <w:szCs w:val="24"/>
        </w:rPr>
        <w:fldChar w:fldCharType="separate"/>
      </w:r>
      <w:r w:rsidR="00D73D38" w:rsidRPr="00B459F2">
        <w:rPr>
          <w:rFonts w:cs="Times New Roman"/>
          <w:noProof/>
          <w:szCs w:val="24"/>
          <w:vertAlign w:val="superscript"/>
        </w:rPr>
        <w:t>76</w:t>
      </w:r>
      <w:r w:rsidR="00D935C7" w:rsidRPr="00B459F2">
        <w:rPr>
          <w:rFonts w:cs="Times New Roman"/>
          <w:szCs w:val="24"/>
        </w:rPr>
        <w:fldChar w:fldCharType="end"/>
      </w:r>
    </w:p>
    <w:bookmarkEnd w:id="51"/>
    <w:p w14:paraId="204E320F" w14:textId="645745B2" w:rsidR="008A19C0" w:rsidRPr="00B459F2" w:rsidRDefault="0049599A" w:rsidP="00C64024">
      <w:pPr>
        <w:spacing w:line="480" w:lineRule="auto"/>
        <w:ind w:firstLine="720"/>
        <w:rPr>
          <w:rFonts w:cs="Times New Roman"/>
          <w:szCs w:val="24"/>
        </w:rPr>
      </w:pPr>
      <w:r w:rsidRPr="00B459F2">
        <w:rPr>
          <w:rFonts w:cs="Times New Roman"/>
          <w:szCs w:val="24"/>
        </w:rPr>
        <w:t xml:space="preserve">In a review of the effects of praise on intrinsic motivation in children, Henderlong and Good </w:t>
      </w:r>
      <w:r w:rsidR="00803BEB" w:rsidRPr="00B459F2">
        <w:rPr>
          <w:rFonts w:cs="Times New Roman"/>
          <w:szCs w:val="24"/>
        </w:rPr>
        <w:t>described</w:t>
      </w:r>
      <w:r w:rsidRPr="00B459F2">
        <w:rPr>
          <w:rFonts w:cs="Times New Roman"/>
          <w:szCs w:val="24"/>
        </w:rPr>
        <w:t xml:space="preserve"> four attributes of praise that enhance motivation and perseverance in the recipient.</w:t>
      </w:r>
      <w:r w:rsidR="00E6316A" w:rsidRPr="00B459F2">
        <w:rPr>
          <w:rFonts w:cs="Times New Roman"/>
          <w:szCs w:val="24"/>
        </w:rPr>
        <w:fldChar w:fldCharType="begin"/>
      </w:r>
      <w:r w:rsidR="007C2C92">
        <w:rPr>
          <w:rFonts w:cs="Times New Roman"/>
          <w:szCs w:val="24"/>
        </w:rPr>
        <w:instrText xml:space="preserve"> ADDIN EN.CITE &lt;EndNote&gt;&lt;Cite&gt;&lt;Author&gt;Corpus&lt;/Author&gt;&lt;Year&gt;2020&lt;/Year&gt;&lt;RecNum&gt;111344&lt;/RecNum&gt;&lt;DisplayText&gt;&lt;style face="superscript"&gt;77&lt;/style&gt;&lt;/DisplayText&gt;&lt;record&gt;&lt;rec-number&gt;111344&lt;/rec-number&gt;&lt;foreign-keys&gt;&lt;key app="EN" db-id="p2z9ts9pb5vr0pewwazx9x57xdwpdvrxv92t" timestamp="1736625718" guid="7b4aa816-e0e2-4bf4-9326-fd56789cd302"&gt;111344&lt;/key&gt;&lt;/foreign-keys&gt;&lt;ref-type name="Book Section"&gt;5&lt;/ref-type&gt;&lt;contributors&gt;&lt;authors&gt;&lt;author&gt;Corpus, Jennifer Henderlong&lt;/author&gt;&lt;author&gt;Good, Kayla&lt;/author&gt;&lt;/authors&gt;&lt;/contributors&gt;&lt;titles&gt;&lt;title&gt;The effects of praise on children’s intrinsic motivation revisited&lt;/title&gt;&lt;secondary-title&gt;Psychological perspectives on praise&lt;/secondary-title&gt;&lt;/titles&gt;&lt;pages&gt;39-46&lt;/pages&gt;&lt;dates&gt;&lt;year&gt;2020&lt;/year&gt;&lt;/dates&gt;&lt;publisher&gt;Routledge&lt;/publisher&gt;&lt;urls&gt;&lt;/urls&gt;&lt;/record&gt;&lt;/Cite&gt;&lt;/EndNote&gt;</w:instrText>
      </w:r>
      <w:r w:rsidR="00E6316A" w:rsidRPr="00B459F2">
        <w:rPr>
          <w:rFonts w:cs="Times New Roman"/>
          <w:szCs w:val="24"/>
        </w:rPr>
        <w:fldChar w:fldCharType="separate"/>
      </w:r>
      <w:r w:rsidR="00D73D38" w:rsidRPr="00B459F2">
        <w:rPr>
          <w:rFonts w:cs="Times New Roman"/>
          <w:noProof/>
          <w:szCs w:val="24"/>
          <w:vertAlign w:val="superscript"/>
        </w:rPr>
        <w:t>77</w:t>
      </w:r>
      <w:r w:rsidR="00E6316A" w:rsidRPr="00B459F2">
        <w:rPr>
          <w:rFonts w:cs="Times New Roman"/>
          <w:szCs w:val="24"/>
        </w:rPr>
        <w:fldChar w:fldCharType="end"/>
      </w:r>
      <w:r w:rsidR="008A19C0" w:rsidRPr="00B459F2">
        <w:rPr>
          <w:rFonts w:cs="Times New Roman"/>
          <w:szCs w:val="24"/>
        </w:rPr>
        <w:t xml:space="preserve"> Intrinsically motivating p</w:t>
      </w:r>
      <w:r w:rsidRPr="00B459F2">
        <w:rPr>
          <w:rFonts w:cs="Times New Roman"/>
          <w:szCs w:val="24"/>
        </w:rPr>
        <w:t>raise should 1) imply that success results from “controllable, malleable forces” (e.g., strategy); 2) reduce feelings of being controlled by external forces</w:t>
      </w:r>
      <w:r w:rsidR="006551DA" w:rsidRPr="00B459F2">
        <w:rPr>
          <w:rFonts w:cs="Times New Roman"/>
          <w:szCs w:val="24"/>
        </w:rPr>
        <w:t xml:space="preserve">, while </w:t>
      </w:r>
      <w:r w:rsidRPr="00B459F2">
        <w:rPr>
          <w:rFonts w:cs="Times New Roman"/>
          <w:szCs w:val="24"/>
        </w:rPr>
        <w:t>encourag</w:t>
      </w:r>
      <w:r w:rsidR="006551DA" w:rsidRPr="00B459F2">
        <w:rPr>
          <w:rFonts w:cs="Times New Roman"/>
          <w:szCs w:val="24"/>
        </w:rPr>
        <w:t xml:space="preserve">ing </w:t>
      </w:r>
      <w:r w:rsidRPr="00B459F2">
        <w:rPr>
          <w:rFonts w:cs="Times New Roman"/>
          <w:szCs w:val="24"/>
        </w:rPr>
        <w:t xml:space="preserve">autonomy; 3) build a sense of competence; and 4) provide </w:t>
      </w:r>
      <w:r w:rsidR="006551DA" w:rsidRPr="00B459F2">
        <w:rPr>
          <w:rFonts w:cs="Times New Roman"/>
          <w:szCs w:val="24"/>
        </w:rPr>
        <w:t>“</w:t>
      </w:r>
      <w:r w:rsidRPr="00B459F2">
        <w:rPr>
          <w:rFonts w:cs="Times New Roman"/>
          <w:szCs w:val="24"/>
        </w:rPr>
        <w:t>specific, accurate information</w:t>
      </w:r>
      <w:r w:rsidR="006551DA" w:rsidRPr="00B459F2">
        <w:rPr>
          <w:rFonts w:cs="Times New Roman"/>
          <w:szCs w:val="24"/>
        </w:rPr>
        <w:t>”</w:t>
      </w:r>
      <w:r w:rsidRPr="00B459F2">
        <w:rPr>
          <w:rFonts w:cs="Times New Roman"/>
          <w:szCs w:val="24"/>
        </w:rPr>
        <w:t xml:space="preserve"> about the child’s performance.</w:t>
      </w:r>
      <w:r w:rsidR="00E6316A" w:rsidRPr="00B459F2">
        <w:rPr>
          <w:rFonts w:cs="Times New Roman"/>
          <w:szCs w:val="24"/>
        </w:rPr>
        <w:fldChar w:fldCharType="begin"/>
      </w:r>
      <w:r w:rsidR="007C2C92">
        <w:rPr>
          <w:rFonts w:cs="Times New Roman"/>
          <w:szCs w:val="24"/>
        </w:rPr>
        <w:instrText xml:space="preserve"> ADDIN EN.CITE &lt;EndNote&gt;&lt;Cite&gt;&lt;Author&gt;Corpus&lt;/Author&gt;&lt;Year&gt;2020&lt;/Year&gt;&lt;RecNum&gt;111344&lt;/RecNum&gt;&lt;DisplayText&gt;&lt;style face="superscript"&gt;77&lt;/style&gt;&lt;/DisplayText&gt;&lt;record&gt;&lt;rec-number&gt;111344&lt;/rec-number&gt;&lt;foreign-keys&gt;&lt;key app="EN" db-id="p2z9ts9pb5vr0pewwazx9x57xdwpdvrxv92t" timestamp="1736625718" guid="7b4aa816-e0e2-4bf4-9326-fd56789cd302"&gt;111344&lt;/key&gt;&lt;/foreign-keys&gt;&lt;ref-type name="Book Section"&gt;5&lt;/ref-type&gt;&lt;contributors&gt;&lt;authors&gt;&lt;author&gt;Corpus, Jennifer Henderlong&lt;/author&gt;&lt;author&gt;Good, Kayla&lt;/author&gt;&lt;/authors&gt;&lt;/contributors&gt;&lt;titles&gt;&lt;title&gt;The effects of praise on children’s intrinsic motivation revisited&lt;/title&gt;&lt;secondary-title&gt;Psychological perspectives on praise&lt;/secondary-title&gt;&lt;/titles&gt;&lt;pages&gt;39-46&lt;/pages&gt;&lt;dates&gt;&lt;year&gt;2020&lt;/year&gt;&lt;/dates&gt;&lt;publisher&gt;Routledge&lt;/publisher&gt;&lt;urls&gt;&lt;/urls&gt;&lt;/record&gt;&lt;/Cite&gt;&lt;/EndNote&gt;</w:instrText>
      </w:r>
      <w:r w:rsidR="00E6316A" w:rsidRPr="00B459F2">
        <w:rPr>
          <w:rFonts w:cs="Times New Roman"/>
          <w:szCs w:val="24"/>
        </w:rPr>
        <w:fldChar w:fldCharType="separate"/>
      </w:r>
      <w:r w:rsidR="00D73D38" w:rsidRPr="00B459F2">
        <w:rPr>
          <w:rFonts w:cs="Times New Roman"/>
          <w:noProof/>
          <w:szCs w:val="24"/>
          <w:vertAlign w:val="superscript"/>
        </w:rPr>
        <w:t>77</w:t>
      </w:r>
      <w:r w:rsidR="00E6316A" w:rsidRPr="00B459F2">
        <w:rPr>
          <w:rFonts w:cs="Times New Roman"/>
          <w:szCs w:val="24"/>
        </w:rPr>
        <w:fldChar w:fldCharType="end"/>
      </w:r>
      <w:r w:rsidRPr="00B459F2">
        <w:rPr>
          <w:rFonts w:cs="Times New Roman"/>
          <w:szCs w:val="24"/>
        </w:rPr>
        <w:t xml:space="preserve"> </w:t>
      </w:r>
      <w:r w:rsidR="004E194E" w:rsidRPr="00B459F2">
        <w:rPr>
          <w:rFonts w:cs="Times New Roman"/>
          <w:szCs w:val="24"/>
        </w:rPr>
        <w:t xml:space="preserve">These attributes map </w:t>
      </w:r>
      <w:r w:rsidR="00B84105" w:rsidRPr="00B459F2">
        <w:rPr>
          <w:rFonts w:cs="Times New Roman"/>
          <w:szCs w:val="24"/>
        </w:rPr>
        <w:t>neatly</w:t>
      </w:r>
      <w:r w:rsidR="004E194E" w:rsidRPr="00B459F2">
        <w:rPr>
          <w:rFonts w:cs="Times New Roman"/>
          <w:szCs w:val="24"/>
        </w:rPr>
        <w:t xml:space="preserve"> onto the constructs of self-determination theory</w:t>
      </w:r>
      <w:r w:rsidR="00B84105" w:rsidRPr="00B459F2">
        <w:rPr>
          <w:rFonts w:cs="Times New Roman"/>
          <w:szCs w:val="24"/>
        </w:rPr>
        <w:t xml:space="preserve">, thus illustrating how well-constructed praise can </w:t>
      </w:r>
      <w:r w:rsidR="00B84105" w:rsidRPr="00B459F2">
        <w:rPr>
          <w:rFonts w:cs="Times New Roman"/>
          <w:szCs w:val="24"/>
        </w:rPr>
        <w:lastRenderedPageBreak/>
        <w:t>increase intrinsic motivation by enhancing autonomy and competence.</w:t>
      </w:r>
      <w:r w:rsidR="008A19C0" w:rsidRPr="00B459F2">
        <w:rPr>
          <w:rFonts w:cs="Times New Roman"/>
          <w:szCs w:val="24"/>
        </w:rPr>
        <w:t xml:space="preserve"> Additionally, because praise is a social act, it may also enhance feelings of relatedness.</w:t>
      </w:r>
    </w:p>
    <w:p w14:paraId="55214CFB" w14:textId="4A8F1C07" w:rsidR="006748F4" w:rsidRPr="00B459F2" w:rsidRDefault="0049599A" w:rsidP="00C64024">
      <w:pPr>
        <w:spacing w:line="480" w:lineRule="auto"/>
        <w:ind w:firstLine="720"/>
        <w:rPr>
          <w:rFonts w:cs="Times New Roman"/>
          <w:szCs w:val="24"/>
        </w:rPr>
      </w:pPr>
      <w:r w:rsidRPr="00B459F2">
        <w:rPr>
          <w:rFonts w:cs="Times New Roman"/>
          <w:szCs w:val="24"/>
        </w:rPr>
        <w:t>In general, process praise is believed to be more beneficial for building a child’s intrinsic motivation and self-efficacy</w:t>
      </w:r>
      <w:r w:rsidR="00E6316A" w:rsidRPr="00B459F2">
        <w:rPr>
          <w:rFonts w:cs="Times New Roman"/>
          <w:szCs w:val="24"/>
        </w:rPr>
        <w:t>.</w:t>
      </w:r>
      <w:r w:rsidR="005625C8" w:rsidRPr="00B459F2">
        <w:rPr>
          <w:rFonts w:cs="Times New Roman"/>
          <w:szCs w:val="24"/>
        </w:rPr>
        <w:fldChar w:fldCharType="begin"/>
      </w:r>
      <w:r w:rsidR="007C2C92">
        <w:rPr>
          <w:rFonts w:cs="Times New Roman"/>
          <w:szCs w:val="24"/>
        </w:rPr>
        <w:instrText xml:space="preserve"> ADDIN EN.CITE &lt;EndNote&gt;&lt;Cite&gt;&lt;Author&gt;Corpus&lt;/Author&gt;&lt;Year&gt;2020&lt;/Year&gt;&lt;RecNum&gt;111344&lt;/RecNum&gt;&lt;DisplayText&gt;&lt;style face="superscript"&gt;77,78&lt;/style&gt;&lt;/DisplayText&gt;&lt;record&gt;&lt;rec-number&gt;111344&lt;/rec-number&gt;&lt;foreign-keys&gt;&lt;key app="EN" db-id="p2z9ts9pb5vr0pewwazx9x57xdwpdvrxv92t" timestamp="1736625718" guid="7b4aa816-e0e2-4bf4-9326-fd56789cd302"&gt;111344&lt;/key&gt;&lt;/foreign-keys&gt;&lt;ref-type name="Book Section"&gt;5&lt;/ref-type&gt;&lt;contributors&gt;&lt;authors&gt;&lt;author&gt;Corpus, Jennifer Henderlong&lt;/author&gt;&lt;author&gt;Good, Kayla&lt;/author&gt;&lt;/authors&gt;&lt;/contributors&gt;&lt;titles&gt;&lt;title&gt;The effects of praise on children’s intrinsic motivation revisited&lt;/title&gt;&lt;secondary-title&gt;Psychological perspectives on praise&lt;/secondary-title&gt;&lt;/titles&gt;&lt;pages&gt;39-46&lt;/pages&gt;&lt;dates&gt;&lt;year&gt;2020&lt;/year&gt;&lt;/dates&gt;&lt;publisher&gt;Routledge&lt;/publisher&gt;&lt;urls&gt;&lt;/urls&gt;&lt;/record&gt;&lt;/Cite&gt;&lt;Cite&gt;&lt;Author&gt;Karadeniz&lt;/Author&gt;&lt;Year&gt;2023&lt;/Year&gt;&lt;RecNum&gt;111336&lt;/RecNum&gt;&lt;record&gt;&lt;rec-number&gt;111336&lt;/rec-number&gt;&lt;foreign-keys&gt;&lt;key app="EN" db-id="p2z9ts9pb5vr0pewwazx9x57xdwpdvrxv92t" timestamp="1736543614" guid="3c93009f-1754-4de7-ad22-e35128d2bdeb"&gt;111336&lt;/key&gt;&lt;/foreign-keys&gt;&lt;ref-type name="Journal Article"&gt;17&lt;/ref-type&gt;&lt;contributors&gt;&lt;authors&gt;&lt;author&gt;Karadeniz, Gülçin&lt;/author&gt;&lt;/authors&gt;&lt;/contributors&gt;&lt;titles&gt;&lt;title&gt;The concept of parental praise in parenting&lt;/title&gt;&lt;secondary-title&gt;Psikiyatride Güncel Yaklaşımlar&lt;/secondary-title&gt;&lt;/titles&gt;&lt;pages&gt;722-732&lt;/pages&gt;&lt;volume&gt;15&lt;/volume&gt;&lt;number&gt;4&lt;/number&gt;&lt;dates&gt;&lt;year&gt;2023&lt;/year&gt;&lt;/dates&gt;&lt;isbn&gt;1309-0658&lt;/isbn&gt;&lt;urls&gt;&lt;/urls&gt;&lt;/record&gt;&lt;/Cite&gt;&lt;/EndNote&gt;</w:instrText>
      </w:r>
      <w:r w:rsidR="005625C8" w:rsidRPr="00B459F2">
        <w:rPr>
          <w:rFonts w:cs="Times New Roman"/>
          <w:szCs w:val="24"/>
        </w:rPr>
        <w:fldChar w:fldCharType="separate"/>
      </w:r>
      <w:r w:rsidR="00D73D38" w:rsidRPr="00B459F2">
        <w:rPr>
          <w:rFonts w:cs="Times New Roman"/>
          <w:noProof/>
          <w:szCs w:val="24"/>
          <w:vertAlign w:val="superscript"/>
        </w:rPr>
        <w:t>77,78</w:t>
      </w:r>
      <w:r w:rsidR="005625C8" w:rsidRPr="00B459F2">
        <w:rPr>
          <w:rFonts w:cs="Times New Roman"/>
          <w:szCs w:val="24"/>
        </w:rPr>
        <w:fldChar w:fldCharType="end"/>
      </w:r>
      <w:r w:rsidR="00E81F12" w:rsidRPr="00B459F2">
        <w:rPr>
          <w:rFonts w:cs="Times New Roman"/>
          <w:szCs w:val="24"/>
        </w:rPr>
        <w:t xml:space="preserve"> Process praise</w:t>
      </w:r>
      <w:r w:rsidR="00CC6206" w:rsidRPr="00B459F2">
        <w:rPr>
          <w:rFonts w:cs="Times New Roman"/>
          <w:szCs w:val="24"/>
        </w:rPr>
        <w:t xml:space="preserve"> (e.g., “What a </w:t>
      </w:r>
      <w:r w:rsidR="004511C8" w:rsidRPr="00B459F2">
        <w:rPr>
          <w:rFonts w:cs="Times New Roman"/>
          <w:szCs w:val="24"/>
        </w:rPr>
        <w:t>thoughtful</w:t>
      </w:r>
      <w:r w:rsidR="00CC6206" w:rsidRPr="00B459F2">
        <w:rPr>
          <w:rFonts w:cs="Times New Roman"/>
          <w:szCs w:val="24"/>
        </w:rPr>
        <w:t xml:space="preserve"> way to complete that task!”) emphasizes the controllable, adaptable parts of a child’s performance</w:t>
      </w:r>
      <w:r w:rsidR="004511C8" w:rsidRPr="00B459F2">
        <w:rPr>
          <w:rFonts w:cs="Times New Roman"/>
          <w:szCs w:val="24"/>
        </w:rPr>
        <w:t xml:space="preserve"> (e.g., the strategy used)</w:t>
      </w:r>
      <w:r w:rsidR="005625C8" w:rsidRPr="00B459F2">
        <w:rPr>
          <w:rFonts w:cs="Times New Roman"/>
          <w:szCs w:val="24"/>
        </w:rPr>
        <w:t xml:space="preserve"> and </w:t>
      </w:r>
      <w:r w:rsidR="00D935C7" w:rsidRPr="00B459F2">
        <w:rPr>
          <w:rFonts w:cs="Times New Roman"/>
          <w:szCs w:val="24"/>
        </w:rPr>
        <w:t>tends to encourage enjoyment and persistence.</w:t>
      </w:r>
      <w:r w:rsidR="00D935C7" w:rsidRPr="00B459F2">
        <w:rPr>
          <w:rFonts w:cs="Times New Roman"/>
          <w:szCs w:val="24"/>
        </w:rPr>
        <w:fldChar w:fldCharType="begin"/>
      </w:r>
      <w:r w:rsidR="007C2C92">
        <w:rPr>
          <w:rFonts w:cs="Times New Roman"/>
          <w:szCs w:val="24"/>
        </w:rPr>
        <w:instrText xml:space="preserve"> ADDIN EN.CITE &lt;EndNote&gt;&lt;Cite&gt;&lt;Author&gt;Corpus&lt;/Author&gt;&lt;Year&gt;2020&lt;/Year&gt;&lt;RecNum&gt;111344&lt;/RecNum&gt;&lt;DisplayText&gt;&lt;style face="superscript"&gt;77&lt;/style&gt;&lt;/DisplayText&gt;&lt;record&gt;&lt;rec-number&gt;111344&lt;/rec-number&gt;&lt;foreign-keys&gt;&lt;key app="EN" db-id="p2z9ts9pb5vr0pewwazx9x57xdwpdvrxv92t" timestamp="1736625718" guid="7b4aa816-e0e2-4bf4-9326-fd56789cd302"&gt;111344&lt;/key&gt;&lt;/foreign-keys&gt;&lt;ref-type name="Book Section"&gt;5&lt;/ref-type&gt;&lt;contributors&gt;&lt;authors&gt;&lt;author&gt;Corpus, Jennifer Henderlong&lt;/author&gt;&lt;author&gt;Good, Kayla&lt;/author&gt;&lt;/authors&gt;&lt;/contributors&gt;&lt;titles&gt;&lt;title&gt;The effects of praise on children’s intrinsic motivation revisited&lt;/title&gt;&lt;secondary-title&gt;Psychological perspectives on praise&lt;/secondary-title&gt;&lt;/titles&gt;&lt;pages&gt;39-46&lt;/pages&gt;&lt;dates&gt;&lt;year&gt;2020&lt;/year&gt;&lt;/dates&gt;&lt;publisher&gt;Routledge&lt;/publisher&gt;&lt;urls&gt;&lt;/urls&gt;&lt;/record&gt;&lt;/Cite&gt;&lt;/EndNote&gt;</w:instrText>
      </w:r>
      <w:r w:rsidR="00D935C7" w:rsidRPr="00B459F2">
        <w:rPr>
          <w:rFonts w:cs="Times New Roman"/>
          <w:szCs w:val="24"/>
        </w:rPr>
        <w:fldChar w:fldCharType="separate"/>
      </w:r>
      <w:r w:rsidR="00D73D38" w:rsidRPr="00B459F2">
        <w:rPr>
          <w:rFonts w:cs="Times New Roman"/>
          <w:noProof/>
          <w:szCs w:val="24"/>
          <w:vertAlign w:val="superscript"/>
        </w:rPr>
        <w:t>77</w:t>
      </w:r>
      <w:r w:rsidR="00D935C7" w:rsidRPr="00B459F2">
        <w:rPr>
          <w:rFonts w:cs="Times New Roman"/>
          <w:szCs w:val="24"/>
        </w:rPr>
        <w:fldChar w:fldCharType="end"/>
      </w:r>
      <w:r w:rsidR="00D935C7" w:rsidRPr="00B459F2">
        <w:rPr>
          <w:rFonts w:cs="Times New Roman"/>
          <w:szCs w:val="24"/>
        </w:rPr>
        <w:t xml:space="preserve"> </w:t>
      </w:r>
      <w:r w:rsidRPr="00B459F2">
        <w:rPr>
          <w:rFonts w:cs="Times New Roman"/>
          <w:szCs w:val="24"/>
        </w:rPr>
        <w:t>Soenens and Vansteenkiste</w:t>
      </w:r>
      <w:r w:rsidR="00571E73" w:rsidRPr="00B459F2">
        <w:rPr>
          <w:rFonts w:cs="Times New Roman"/>
          <w:szCs w:val="24"/>
        </w:rPr>
        <w:t xml:space="preserve"> </w:t>
      </w:r>
      <w:r w:rsidR="005625C8" w:rsidRPr="00B459F2">
        <w:rPr>
          <w:rFonts w:cs="Times New Roman"/>
          <w:szCs w:val="24"/>
        </w:rPr>
        <w:t>examined praise</w:t>
      </w:r>
      <w:r w:rsidRPr="00B459F2">
        <w:rPr>
          <w:rFonts w:cs="Times New Roman"/>
          <w:szCs w:val="24"/>
        </w:rPr>
        <w:t xml:space="preserve"> through the lens of self-determination theory.</w:t>
      </w:r>
      <w:r w:rsidR="00E6316A" w:rsidRPr="00B459F2">
        <w:rPr>
          <w:rFonts w:cs="Times New Roman"/>
          <w:szCs w:val="24"/>
        </w:rPr>
        <w:fldChar w:fldCharType="begin"/>
      </w:r>
      <w:r w:rsidR="007C2C92">
        <w:rPr>
          <w:rFonts w:cs="Times New Roman"/>
          <w:szCs w:val="24"/>
        </w:rPr>
        <w:instrText xml:space="preserve"> ADDIN EN.CITE &lt;EndNote&gt;&lt;Cite&gt;&lt;Author&gt;Soenens&lt;/Author&gt;&lt;Year&gt;2020&lt;/Year&gt;&lt;RecNum&gt;111202&lt;/RecNum&gt;&lt;DisplayText&gt;&lt;style face="superscript"&gt;79&lt;/style&gt;&lt;/DisplayText&gt;&lt;record&gt;&lt;rec-number&gt;111202&lt;/rec-number&gt;&lt;foreign-keys&gt;&lt;key app="EN" db-id="p2z9ts9pb5vr0pewwazx9x57xdwpdvrxv92t" timestamp="1648655260" guid="32d3152e-02a2-4728-a48c-9ab771d00c1c"&gt;111202&lt;/key&gt;&lt;/foreign-keys&gt;&lt;ref-type name="Journal Article"&gt;17&lt;/ref-type&gt;&lt;contributors&gt;&lt;authors&gt;&lt;author&gt;Soenens, Bart&lt;/author&gt;&lt;author&gt;Vansteenkiste, Maarten&lt;/author&gt;&lt;/authors&gt;&lt;/contributors&gt;&lt;titles&gt;&lt;title&gt;Understanding the complexity of praise through the lens of self-determination theory&lt;/title&gt;&lt;secondary-title&gt;Psychological Perspectives on Praise&lt;/secondary-title&gt;&lt;/titles&gt;&lt;pages&gt;27-35&lt;/pages&gt;&lt;dates&gt;&lt;year&gt;2020&lt;/year&gt;&lt;/dates&gt;&lt;isbn&gt;0429327668&lt;/isbn&gt;&lt;urls&gt;&lt;/urls&gt;&lt;/record&gt;&lt;/Cite&gt;&lt;/EndNote&gt;</w:instrText>
      </w:r>
      <w:r w:rsidR="00E6316A" w:rsidRPr="00B459F2">
        <w:rPr>
          <w:rFonts w:cs="Times New Roman"/>
          <w:szCs w:val="24"/>
        </w:rPr>
        <w:fldChar w:fldCharType="separate"/>
      </w:r>
      <w:r w:rsidR="00D73D38" w:rsidRPr="00B459F2">
        <w:rPr>
          <w:rFonts w:cs="Times New Roman"/>
          <w:noProof/>
          <w:szCs w:val="24"/>
          <w:vertAlign w:val="superscript"/>
        </w:rPr>
        <w:t>79</w:t>
      </w:r>
      <w:r w:rsidR="00E6316A" w:rsidRPr="00B459F2">
        <w:rPr>
          <w:rFonts w:cs="Times New Roman"/>
          <w:szCs w:val="24"/>
        </w:rPr>
        <w:fldChar w:fldCharType="end"/>
      </w:r>
      <w:r w:rsidRPr="00B459F2">
        <w:rPr>
          <w:rFonts w:cs="Times New Roman"/>
          <w:szCs w:val="24"/>
        </w:rPr>
        <w:t xml:space="preserve"> When praise is high in informational value (i.e., it conveys information about an individual’s strengths and opportunities for growth), the recipient may feel an increased sense of competence and confidence in handling similar situations in the future. However, when praise is </w:t>
      </w:r>
      <w:r w:rsidR="006748F4" w:rsidRPr="00B459F2">
        <w:rPr>
          <w:rFonts w:cs="Times New Roman"/>
          <w:szCs w:val="24"/>
        </w:rPr>
        <w:t>high</w:t>
      </w:r>
      <w:r w:rsidRPr="00B459F2">
        <w:rPr>
          <w:rFonts w:cs="Times New Roman"/>
          <w:szCs w:val="24"/>
        </w:rPr>
        <w:t xml:space="preserve"> in evaluative value (i.e., reinforcing external expectations or standards), it can undermine autonomy by making the individual feel pressured or manipulated into meeting those external standards.</w:t>
      </w:r>
      <w:r w:rsidR="002F48A1" w:rsidRPr="00B459F2">
        <w:rPr>
          <w:rFonts w:cs="Times New Roman"/>
          <w:szCs w:val="24"/>
        </w:rPr>
        <w:t xml:space="preserve"> </w:t>
      </w:r>
    </w:p>
    <w:p w14:paraId="6FAD147F" w14:textId="4850D2C3" w:rsidR="00451303" w:rsidRPr="00B459F2" w:rsidRDefault="002F48A1" w:rsidP="00C64024">
      <w:pPr>
        <w:spacing w:line="480" w:lineRule="auto"/>
        <w:ind w:firstLine="720"/>
        <w:rPr>
          <w:rFonts w:cs="Times New Roman"/>
          <w:szCs w:val="24"/>
        </w:rPr>
      </w:pPr>
      <w:r w:rsidRPr="00B459F2">
        <w:rPr>
          <w:rFonts w:cs="Times New Roman"/>
          <w:szCs w:val="24"/>
        </w:rPr>
        <w:t>A</w:t>
      </w:r>
      <w:r w:rsidR="00451303" w:rsidRPr="00B459F2">
        <w:rPr>
          <w:rFonts w:cs="Times New Roman"/>
          <w:szCs w:val="24"/>
        </w:rPr>
        <w:t xml:space="preserve"> pair of studies, one in fourth and fifth graders (n = 93) and one in preschool children (n = 76)</w:t>
      </w:r>
      <w:r w:rsidR="00A152F4">
        <w:rPr>
          <w:rFonts w:cs="Times New Roman"/>
          <w:szCs w:val="24"/>
        </w:rPr>
        <w:t>,</w:t>
      </w:r>
      <w:r w:rsidRPr="00B459F2">
        <w:rPr>
          <w:rFonts w:cs="Times New Roman"/>
          <w:szCs w:val="24"/>
        </w:rPr>
        <w:t xml:space="preserve"> illustrate these concepts well.</w:t>
      </w:r>
      <w:r w:rsidRPr="00B459F2">
        <w:rPr>
          <w:rFonts w:cs="Times New Roman"/>
          <w:szCs w:val="24"/>
        </w:rPr>
        <w:fldChar w:fldCharType="begin"/>
      </w:r>
      <w:r w:rsidR="007C2C92">
        <w:rPr>
          <w:rFonts w:cs="Times New Roman"/>
          <w:szCs w:val="24"/>
        </w:rPr>
        <w:instrText xml:space="preserve"> ADDIN EN.CITE &lt;EndNote&gt;&lt;Cite&gt;&lt;Author&gt;Henderlong Corpus&lt;/Author&gt;&lt;Year&gt;2007&lt;/Year&gt;&lt;RecNum&gt;111199&lt;/RecNum&gt;&lt;DisplayText&gt;&lt;style face="superscript"&gt;80&lt;/style&gt;&lt;/DisplayText&gt;&lt;record&gt;&lt;rec-number&gt;111199&lt;/rec-number&gt;&lt;foreign-keys&gt;&lt;key app="EN" db-id="p2z9ts9pb5vr0pewwazx9x57xdwpdvrxv92t" timestamp="1648649777" guid="2cdfec68-869a-4d3c-ad3c-e529a629c7f8"&gt;111199&lt;/key&gt;&lt;/foreign-keys&gt;&lt;ref-type name="Journal Article"&gt;17&lt;/ref-type&gt;&lt;contributors&gt;&lt;authors&gt;&lt;author&gt;Henderlong Corpus, Jennifer&lt;/author&gt;&lt;author&gt;Lepper, Mark R&lt;/author&gt;&lt;/authors&gt;&lt;/contributors&gt;&lt;titles&gt;&lt;title&gt;The effects of person versus performance praise on children’s motivation: gender and age as moderating factors&lt;/title&gt;&lt;secondary-title&gt;Educational psychology&lt;/secondary-title&gt;&lt;/titles&gt;&lt;pages&gt;487-508&lt;/pages&gt;&lt;volume&gt;27&lt;/volume&gt;&lt;number&gt;4&lt;/number&gt;&lt;dates&gt;&lt;year&gt;2007&lt;/year&gt;&lt;/dates&gt;&lt;isbn&gt;0144-3410&lt;/isbn&gt;&lt;urls&gt;&lt;/urls&gt;&lt;/record&gt;&lt;/Cite&gt;&lt;/EndNote&gt;</w:instrText>
      </w:r>
      <w:r w:rsidRPr="00B459F2">
        <w:rPr>
          <w:rFonts w:cs="Times New Roman"/>
          <w:szCs w:val="24"/>
        </w:rPr>
        <w:fldChar w:fldCharType="separate"/>
      </w:r>
      <w:r w:rsidR="00D73D38" w:rsidRPr="00B459F2">
        <w:rPr>
          <w:rFonts w:cs="Times New Roman"/>
          <w:noProof/>
          <w:szCs w:val="24"/>
          <w:vertAlign w:val="superscript"/>
        </w:rPr>
        <w:t>80</w:t>
      </w:r>
      <w:r w:rsidRPr="00B459F2">
        <w:rPr>
          <w:rFonts w:cs="Times New Roman"/>
          <w:szCs w:val="24"/>
        </w:rPr>
        <w:fldChar w:fldCharType="end"/>
      </w:r>
      <w:r w:rsidRPr="00B459F2">
        <w:rPr>
          <w:rFonts w:cs="Times New Roman"/>
          <w:szCs w:val="24"/>
        </w:rPr>
        <w:t xml:space="preserve"> Both studies</w:t>
      </w:r>
      <w:r w:rsidR="00451303" w:rsidRPr="00B459F2">
        <w:rPr>
          <w:rFonts w:cs="Times New Roman"/>
          <w:szCs w:val="24"/>
        </w:rPr>
        <w:t xml:space="preserve"> examined the effects of three types of praise (person, product, and process) on children’s motivation to engage in puzzle games (tangrams and jigsaw puzzles). All three types of praise demonstrated beneficial effects on child motivation; however, the effect was much stronger for product and process praise. Additionally, results suggested that “person” praise (i.e., praise that focuses on attributes of the child rather than the process she is engaged in or the product she produces) </w:t>
      </w:r>
      <w:r w:rsidR="006748F4" w:rsidRPr="00B459F2">
        <w:rPr>
          <w:rFonts w:cs="Times New Roman"/>
          <w:szCs w:val="24"/>
        </w:rPr>
        <w:t>may have undermined</w:t>
      </w:r>
      <w:r w:rsidR="00451303" w:rsidRPr="00B459F2">
        <w:rPr>
          <w:rFonts w:cs="Times New Roman"/>
          <w:szCs w:val="24"/>
        </w:rPr>
        <w:t xml:space="preserve"> motivation in some children. </w:t>
      </w:r>
      <w:r w:rsidR="006748F4" w:rsidRPr="00B459F2">
        <w:rPr>
          <w:rFonts w:cs="Times New Roman"/>
          <w:szCs w:val="24"/>
        </w:rPr>
        <w:t>Product and process praise relay information about what and how a task was accomplished, while person praise emphasizes nonmalleable personal characteristics.</w:t>
      </w:r>
    </w:p>
    <w:p w14:paraId="7D56A0E0" w14:textId="1084C0C1" w:rsidR="00B33792" w:rsidRPr="00B459F2" w:rsidRDefault="00B33792" w:rsidP="00C64024">
      <w:pPr>
        <w:spacing w:line="480" w:lineRule="auto"/>
        <w:ind w:firstLine="720"/>
        <w:rPr>
          <w:rFonts w:cs="Times New Roman"/>
          <w:szCs w:val="24"/>
        </w:rPr>
      </w:pPr>
      <w:r w:rsidRPr="00B459F2">
        <w:rPr>
          <w:rFonts w:cs="Times New Roman"/>
          <w:szCs w:val="24"/>
        </w:rPr>
        <w:t xml:space="preserve">Still, the research on praise is complex. Its effectiveness may also be influenced by a child’s individual characteristics or other contextual factors. </w:t>
      </w:r>
      <w:r w:rsidR="006357A1" w:rsidRPr="00B459F2">
        <w:rPr>
          <w:rFonts w:cs="Times New Roman"/>
          <w:szCs w:val="24"/>
        </w:rPr>
        <w:t>If</w:t>
      </w:r>
      <w:r w:rsidRPr="00B459F2">
        <w:rPr>
          <w:rFonts w:cs="Times New Roman"/>
          <w:szCs w:val="24"/>
        </w:rPr>
        <w:t xml:space="preserve"> children perceive praise as </w:t>
      </w:r>
      <w:r w:rsidRPr="00B459F2">
        <w:rPr>
          <w:rFonts w:cs="Times New Roman"/>
          <w:szCs w:val="24"/>
        </w:rPr>
        <w:lastRenderedPageBreak/>
        <w:t>intended to manipulate behavior, or if they perceive the praise as exaggerated or inflated, it may be less effective.</w:t>
      </w:r>
      <w:r w:rsidRPr="00B459F2">
        <w:rPr>
          <w:rFonts w:cs="Times New Roman"/>
          <w:szCs w:val="24"/>
        </w:rPr>
        <w:fldChar w:fldCharType="begin">
          <w:fldData xml:space="preserve">PEVuZE5vdGU+PENpdGU+PEF1dGhvcj5Tb2VuZW5zPC9BdXRob3I+PFllYXI+MjAyMDwvWWVhcj48
UmVjTnVtPjExMTIwMjwvUmVjTnVtPjxEaXNwbGF5VGV4dD48c3R5bGUgZmFjZT0ic3VwZXJzY3Jp
cHQiPjc5LDgxLDgyPC9zdHlsZT48L0Rpc3BsYXlUZXh0PjxyZWNvcmQ+PHJlYy1udW1iZXI+MTEx
MjAyPC9yZWMtbnVtYmVyPjxmb3JlaWduLWtleXM+PGtleSBhcHA9IkVOIiBkYi1pZD0icDJ6OXRz
OXBiNXZyMHBld3dheng5eDU3eGR3cGR2cnh2OTJ0IiB0aW1lc3RhbXA9IjE2NDg2NTUyNjAiIGd1
aWQ9IjMyZDMxNTJlLTAyYTItNDcyOC1hNDhjLTlhYjc3MWQwMGMxYyI+MTExMjAyPC9rZXk+PC9m
b3JlaWduLWtleXM+PHJlZi10eXBlIG5hbWU9IkpvdXJuYWwgQXJ0aWNsZSI+MTc8L3JlZi10eXBl
Pjxjb250cmlidXRvcnM+PGF1dGhvcnM+PGF1dGhvcj5Tb2VuZW5zLCBCYXJ0PC9hdXRob3I+PGF1
dGhvcj5WYW5zdGVlbmtpc3RlLCBNYWFydGVuPC9hdXRob3I+PC9hdXRob3JzPjwvY29udHJpYnV0
b3JzPjx0aXRsZXM+PHRpdGxlPlVuZGVyc3RhbmRpbmcgdGhlIGNvbXBsZXhpdHkgb2YgcHJhaXNl
IHRocm91Z2ggdGhlIGxlbnMgb2Ygc2VsZi1kZXRlcm1pbmF0aW9uIHRoZW9yeTwvdGl0bGU+PHNl
Y29uZGFyeS10aXRsZT5Qc3ljaG9sb2dpY2FsIFBlcnNwZWN0aXZlcyBvbiBQcmFpc2U8L3NlY29u
ZGFyeS10aXRsZT48L3RpdGxlcz48cGFnZXM+MjctMzU8L3BhZ2VzPjxkYXRlcz48eWVhcj4yMDIw
PC95ZWFyPjwvZGF0ZXM+PGlzYm4+MDQyOTMyNzY2ODwvaXNibj48dXJscz48L3VybHM+PC9yZWNv
cmQ+PC9DaXRlPjxDaXRlPjxBdXRob3I+QnJ1bW1lbG1hbjwvQXV0aG9yPjxZZWFyPjIwMTY8L1ll
YXI+PFJlY051bT4xMTExOTg8L1JlY051bT48cmVjb3JkPjxyZWMtbnVtYmVyPjExMTE5ODwvcmVj
LW51bWJlcj48Zm9yZWlnbi1rZXlzPjxrZXkgYXBwPSJFTiIgZGItaWQ9InAyejl0czlwYjV2cjBw
ZXd3YXp4OXg1N3hkd3BkdnJ4djkydCIgdGltZXN0YW1wPSIxNjQ4NjQ4NzMzIiBndWlkPSJiZjM3
NGZjZS1iZDUzLTRlZDUtODY5ZC0wMzgxNDcyYWQ2NzkiPjExMTE5ODwva2V5PjwvZm9yZWlnbi1r
ZXlzPjxyZWYtdHlwZSBuYW1lPSJKb3VybmFsIEFydGljbGUiPjE3PC9yZWYtdHlwZT48Y29udHJp
YnV0b3JzPjxhdXRob3JzPjxhdXRob3I+QnJ1bW1lbG1hbiwgRWRkaWU8L2F1dGhvcj48YXV0aG9y
PkNyb2NrZXIsIEplbm5pZmVyPC9hdXRob3I+PGF1dGhvcj5CdXNobWFuLCBCcmFkIEo8L2F1dGhv
cj48L2F1dGhvcnM+PC9jb250cmlidXRvcnM+PHRpdGxlcz48dGl0bGU+VGhlIHByYWlzZSBwYXJh
ZG94OiBXaGVuIGFuZCB3aHkgcHJhaXNlIGJhY2tmaXJlcyBpbiBjaGlsZHJlbiB3aXRoIGxvdyBz
ZWxm4oCQZXN0ZWVtPC90aXRsZT48c2Vjb25kYXJ5LXRpdGxlPkNoaWxkIERldmVsb3BtZW50IFBl
cnNwZWN0aXZlczwvc2Vjb25kYXJ5LXRpdGxlPjwvdGl0bGVzPjxwYWdlcz4xMTEtMTE1PC9wYWdl
cz48dm9sdW1lPjEwPC92b2x1bWU+PG51bWJlcj4yPC9udW1iZXI+PGRhdGVzPjx5ZWFyPjIwMTY8
L3llYXI+PC9kYXRlcz48aXNibj4xNzUwLTg1OTI8L2lzYm4+PHVybHM+PC91cmxzPjwvcmVjb3Jk
PjwvQ2l0ZT48Q2l0ZT48QXV0aG9yPkJydW1tZWxtYW48L0F1dGhvcj48WWVhcj4yMDE3PC9ZZWFy
PjxSZWNOdW0+MTExMTk1PC9SZWNOdW0+PHJlY29yZD48cmVjLW51bWJlcj4xMTExOTU8L3JlYy1u
dW1iZXI+PGZvcmVpZ24ta2V5cz48a2V5IGFwcD0iRU4iIGRiLWlkPSJwMno5dHM5cGI1dnIwcGV3
d2F6eDl4NTd4ZHdwZHZyeHY5MnQiIHRpbWVzdGFtcD0iMTY0ODY0NDY2NyIgZ3VpZD0iZTAyMmNi
ZGEtNWQ4NC00MmMzLWI2ZTItNmViOGZjY2RlNWRiIj4xMTExOTU8L2tleT48L2ZvcmVpZ24ta2V5
cz48cmVmLXR5cGUgbmFtZT0iSm91cm5hbCBBcnRpY2xlIj4xNzwvcmVmLXR5cGU+PGNvbnRyaWJ1
dG9ycz48YXV0aG9ycz48YXV0aG9yPkJydW1tZWxtYW4sIEVkZGllPC9hdXRob3I+PGF1dGhvcj5O
ZWxlbWFucywgU3RlZmFuaWUgQTwvYXV0aG9yPjxhdXRob3I+VGhvbWFlcywgU2FuZGVyPC9hdXRo
b3I+PGF1dGhvcj5Pcm9iaW8gZGUgQ2FzdHJvLCBCcmFtPC9hdXRob3I+PC9hdXRob3JzPjwvY29u
dHJpYnV0b3JzPjx0aXRsZXM+PHRpdGxlPldoZW4gcGFyZW50c+KAmSBwcmFpc2UgaW5mbGF0ZXMs
IGNoaWxkcmVuJmFwb3M7cyBzZWxm4oCQZXN0ZWVtIGRlZmxhdGVzPC90aXRsZT48c2Vjb25kYXJ5
LXRpdGxlPkNoaWxkIGRldmVsb3BtZW50PC9zZWNvbmRhcnktdGl0bGU+PC90aXRsZXM+PHBlcmlv
ZGljYWw+PGZ1bGwtdGl0bGU+Q2hpbGQgRGV2ZWxvcG1lbnQ8L2Z1bGwtdGl0bGU+PGFiYnItMT5D
aGlsZCBEZXYuPC9hYmJyLTE+PGFiYnItMj5DaGlsZCBEZXY8L2FiYnItMj48L3BlcmlvZGljYWw+
PHBhZ2VzPjE3OTktMTgwOTwvcGFnZXM+PHZvbHVtZT44ODwvdm9sdW1lPjxudW1iZXI+NjwvbnVt
YmVyPjxkYXRlcz48eWVhcj4yMDE3PC95ZWFyPjwvZGF0ZXM+PGlzYm4+MDAwOS0zOTIwPC9pc2Ju
Pjx1cmxzPjwvdXJscz48L3JlY29yZD48L0NpdGU+PC9FbmROb3RlPn==
</w:fldData>
        </w:fldChar>
      </w:r>
      <w:r w:rsidR="007C2C92">
        <w:rPr>
          <w:rFonts w:cs="Times New Roman"/>
          <w:szCs w:val="24"/>
        </w:rPr>
        <w:instrText xml:space="preserve"> ADDIN EN.CITE </w:instrText>
      </w:r>
      <w:r w:rsidR="007C2C92">
        <w:rPr>
          <w:rFonts w:cs="Times New Roman"/>
          <w:szCs w:val="24"/>
        </w:rPr>
        <w:fldChar w:fldCharType="begin">
          <w:fldData xml:space="preserve">PEVuZE5vdGU+PENpdGU+PEF1dGhvcj5Tb2VuZW5zPC9BdXRob3I+PFllYXI+MjAyMDwvWWVhcj48
UmVjTnVtPjExMTIwMjwvUmVjTnVtPjxEaXNwbGF5VGV4dD48c3R5bGUgZmFjZT0ic3VwZXJzY3Jp
cHQiPjc5LDgxLDgyPC9zdHlsZT48L0Rpc3BsYXlUZXh0PjxyZWNvcmQ+PHJlYy1udW1iZXI+MTEx
MjAyPC9yZWMtbnVtYmVyPjxmb3JlaWduLWtleXM+PGtleSBhcHA9IkVOIiBkYi1pZD0icDJ6OXRz
OXBiNXZyMHBld3dheng5eDU3eGR3cGR2cnh2OTJ0IiB0aW1lc3RhbXA9IjE2NDg2NTUyNjAiIGd1
aWQ9IjMyZDMxNTJlLTAyYTItNDcyOC1hNDhjLTlhYjc3MWQwMGMxYyI+MTExMjAyPC9rZXk+PC9m
b3JlaWduLWtleXM+PHJlZi10eXBlIG5hbWU9IkpvdXJuYWwgQXJ0aWNsZSI+MTc8L3JlZi10eXBl
Pjxjb250cmlidXRvcnM+PGF1dGhvcnM+PGF1dGhvcj5Tb2VuZW5zLCBCYXJ0PC9hdXRob3I+PGF1
dGhvcj5WYW5zdGVlbmtpc3RlLCBNYWFydGVuPC9hdXRob3I+PC9hdXRob3JzPjwvY29udHJpYnV0
b3JzPjx0aXRsZXM+PHRpdGxlPlVuZGVyc3RhbmRpbmcgdGhlIGNvbXBsZXhpdHkgb2YgcHJhaXNl
IHRocm91Z2ggdGhlIGxlbnMgb2Ygc2VsZi1kZXRlcm1pbmF0aW9uIHRoZW9yeTwvdGl0bGU+PHNl
Y29uZGFyeS10aXRsZT5Qc3ljaG9sb2dpY2FsIFBlcnNwZWN0aXZlcyBvbiBQcmFpc2U8L3NlY29u
ZGFyeS10aXRsZT48L3RpdGxlcz48cGFnZXM+MjctMzU8L3BhZ2VzPjxkYXRlcz48eWVhcj4yMDIw
PC95ZWFyPjwvZGF0ZXM+PGlzYm4+MDQyOTMyNzY2ODwvaXNibj48dXJscz48L3VybHM+PC9yZWNv
cmQ+PC9DaXRlPjxDaXRlPjxBdXRob3I+QnJ1bW1lbG1hbjwvQXV0aG9yPjxZZWFyPjIwMTY8L1ll
YXI+PFJlY051bT4xMTExOTg8L1JlY051bT48cmVjb3JkPjxyZWMtbnVtYmVyPjExMTE5ODwvcmVj
LW51bWJlcj48Zm9yZWlnbi1rZXlzPjxrZXkgYXBwPSJFTiIgZGItaWQ9InAyejl0czlwYjV2cjBw
ZXd3YXp4OXg1N3hkd3BkdnJ4djkydCIgdGltZXN0YW1wPSIxNjQ4NjQ4NzMzIiBndWlkPSJiZjM3
NGZjZS1iZDUzLTRlZDUtODY5ZC0wMzgxNDcyYWQ2NzkiPjExMTE5ODwva2V5PjwvZm9yZWlnbi1r
ZXlzPjxyZWYtdHlwZSBuYW1lPSJKb3VybmFsIEFydGljbGUiPjE3PC9yZWYtdHlwZT48Y29udHJp
YnV0b3JzPjxhdXRob3JzPjxhdXRob3I+QnJ1bW1lbG1hbiwgRWRkaWU8L2F1dGhvcj48YXV0aG9y
PkNyb2NrZXIsIEplbm5pZmVyPC9hdXRob3I+PGF1dGhvcj5CdXNobWFuLCBCcmFkIEo8L2F1dGhv
cj48L2F1dGhvcnM+PC9jb250cmlidXRvcnM+PHRpdGxlcz48dGl0bGU+VGhlIHByYWlzZSBwYXJh
ZG94OiBXaGVuIGFuZCB3aHkgcHJhaXNlIGJhY2tmaXJlcyBpbiBjaGlsZHJlbiB3aXRoIGxvdyBz
ZWxm4oCQZXN0ZWVtPC90aXRsZT48c2Vjb25kYXJ5LXRpdGxlPkNoaWxkIERldmVsb3BtZW50IFBl
cnNwZWN0aXZlczwvc2Vjb25kYXJ5LXRpdGxlPjwvdGl0bGVzPjxwYWdlcz4xMTEtMTE1PC9wYWdl
cz48dm9sdW1lPjEwPC92b2x1bWU+PG51bWJlcj4yPC9udW1iZXI+PGRhdGVzPjx5ZWFyPjIwMTY8
L3llYXI+PC9kYXRlcz48aXNibj4xNzUwLTg1OTI8L2lzYm4+PHVybHM+PC91cmxzPjwvcmVjb3Jk
PjwvQ2l0ZT48Q2l0ZT48QXV0aG9yPkJydW1tZWxtYW48L0F1dGhvcj48WWVhcj4yMDE3PC9ZZWFy
PjxSZWNOdW0+MTExMTk1PC9SZWNOdW0+PHJlY29yZD48cmVjLW51bWJlcj4xMTExOTU8L3JlYy1u
dW1iZXI+PGZvcmVpZ24ta2V5cz48a2V5IGFwcD0iRU4iIGRiLWlkPSJwMno5dHM5cGI1dnIwcGV3
d2F6eDl4NTd4ZHdwZHZyeHY5MnQiIHRpbWVzdGFtcD0iMTY0ODY0NDY2NyIgZ3VpZD0iZTAyMmNi
ZGEtNWQ4NC00MmMzLWI2ZTItNmViOGZjY2RlNWRiIj4xMTExOTU8L2tleT48L2ZvcmVpZ24ta2V5
cz48cmVmLXR5cGUgbmFtZT0iSm91cm5hbCBBcnRpY2xlIj4xNzwvcmVmLXR5cGU+PGNvbnRyaWJ1
dG9ycz48YXV0aG9ycz48YXV0aG9yPkJydW1tZWxtYW4sIEVkZGllPC9hdXRob3I+PGF1dGhvcj5O
ZWxlbWFucywgU3RlZmFuaWUgQTwvYXV0aG9yPjxhdXRob3I+VGhvbWFlcywgU2FuZGVyPC9hdXRo
b3I+PGF1dGhvcj5Pcm9iaW8gZGUgQ2FzdHJvLCBCcmFtPC9hdXRob3I+PC9hdXRob3JzPjwvY29u
dHJpYnV0b3JzPjx0aXRsZXM+PHRpdGxlPldoZW4gcGFyZW50c+KAmSBwcmFpc2UgaW5mbGF0ZXMs
IGNoaWxkcmVuJmFwb3M7cyBzZWxm4oCQZXN0ZWVtIGRlZmxhdGVzPC90aXRsZT48c2Vjb25kYXJ5
LXRpdGxlPkNoaWxkIGRldmVsb3BtZW50PC9zZWNvbmRhcnktdGl0bGU+PC90aXRsZXM+PHBlcmlv
ZGljYWw+PGZ1bGwtdGl0bGU+Q2hpbGQgRGV2ZWxvcG1lbnQ8L2Z1bGwtdGl0bGU+PGFiYnItMT5D
aGlsZCBEZXYuPC9hYmJyLTE+PGFiYnItMj5DaGlsZCBEZXY8L2FiYnItMj48L3BlcmlvZGljYWw+
PHBhZ2VzPjE3OTktMTgwOTwvcGFnZXM+PHZvbHVtZT44ODwvdm9sdW1lPjxudW1iZXI+NjwvbnVt
YmVyPjxkYXRlcz48eWVhcj4yMDE3PC95ZWFyPjwvZGF0ZXM+PGlzYm4+MDAwOS0zOTIwPC9pc2Ju
Pjx1cmxzPjwvdXJscz48L3JlY29yZD48L0NpdGU+PC9FbmROb3RlPn==
</w:fldData>
        </w:fldChar>
      </w:r>
      <w:r w:rsidR="007C2C92">
        <w:rPr>
          <w:rFonts w:cs="Times New Roman"/>
          <w:szCs w:val="24"/>
        </w:rPr>
        <w:instrText xml:space="preserve"> ADDIN EN.CITE.DATA </w:instrText>
      </w:r>
      <w:r w:rsidR="007C2C92">
        <w:rPr>
          <w:rFonts w:cs="Times New Roman"/>
          <w:szCs w:val="24"/>
        </w:rPr>
      </w:r>
      <w:r w:rsidR="007C2C92">
        <w:rPr>
          <w:rFonts w:cs="Times New Roman"/>
          <w:szCs w:val="24"/>
        </w:rPr>
        <w:fldChar w:fldCharType="end"/>
      </w:r>
      <w:r w:rsidRPr="00B459F2">
        <w:rPr>
          <w:rFonts w:cs="Times New Roman"/>
          <w:szCs w:val="24"/>
        </w:rPr>
        <w:fldChar w:fldCharType="separate"/>
      </w:r>
      <w:r w:rsidR="00D73D38" w:rsidRPr="00B459F2">
        <w:rPr>
          <w:rFonts w:cs="Times New Roman"/>
          <w:noProof/>
          <w:szCs w:val="24"/>
          <w:vertAlign w:val="superscript"/>
        </w:rPr>
        <w:t>79,81,82</w:t>
      </w:r>
      <w:r w:rsidRPr="00B459F2">
        <w:rPr>
          <w:rFonts w:cs="Times New Roman"/>
          <w:szCs w:val="24"/>
        </w:rPr>
        <w:fldChar w:fldCharType="end"/>
      </w:r>
      <w:r w:rsidRPr="00B459F2">
        <w:rPr>
          <w:rFonts w:cs="Times New Roman"/>
          <w:szCs w:val="24"/>
        </w:rPr>
        <w:t xml:space="preserve"> </w:t>
      </w:r>
      <w:r w:rsidR="006357A1" w:rsidRPr="00B459F2">
        <w:rPr>
          <w:rFonts w:cs="Times New Roman"/>
          <w:szCs w:val="24"/>
        </w:rPr>
        <w:t>For example, r</w:t>
      </w:r>
      <w:r w:rsidRPr="00B459F2">
        <w:rPr>
          <w:rFonts w:cs="Times New Roman"/>
          <w:szCs w:val="24"/>
        </w:rPr>
        <w:t xml:space="preserve">esearch </w:t>
      </w:r>
      <w:r w:rsidR="006357A1" w:rsidRPr="00B459F2">
        <w:rPr>
          <w:rFonts w:cs="Times New Roman"/>
          <w:szCs w:val="24"/>
        </w:rPr>
        <w:t xml:space="preserve">also </w:t>
      </w:r>
      <w:r w:rsidRPr="00B459F2">
        <w:rPr>
          <w:rFonts w:cs="Times New Roman"/>
          <w:szCs w:val="24"/>
        </w:rPr>
        <w:t>suggests that the magnitude of praise (modest vs inflated) may affect behaviors differently in children with differing levels of self-esteem. Inflated praise (e.g., “you did extremely well”) may increase avoidance of challenging tasks in children with low self-esteem, suggesting decreased motivation to engage in those activities.</w:t>
      </w:r>
      <w:r w:rsidRPr="00B459F2">
        <w:rPr>
          <w:rFonts w:cs="Times New Roman"/>
          <w:szCs w:val="24"/>
        </w:rPr>
        <w:fldChar w:fldCharType="begin"/>
      </w:r>
      <w:r w:rsidR="0032163F">
        <w:rPr>
          <w:rFonts w:cs="Times New Roman"/>
          <w:szCs w:val="24"/>
        </w:rPr>
        <w:instrText xml:space="preserve"> ADDIN EN.CITE &lt;EndNote&gt;&lt;Cite&gt;&lt;Author&gt;Brummelman&lt;/Author&gt;&lt;Year&gt;2014&lt;/Year&gt;&lt;RecNum&gt;111366&lt;/RecNum&gt;&lt;DisplayText&gt;&lt;style face="superscript"&gt;83&lt;/style&gt;&lt;/DisplayText&gt;&lt;record&gt;&lt;rec-number&gt;111366&lt;/rec-number&gt;&lt;foreign-keys&gt;&lt;key app="EN" db-id="p2z9ts9pb5vr0pewwazx9x57xdwpdvrxv92t" timestamp="1737182758" guid="1c7047e0-a1c6-4682-9ca6-bf1f8be02a00"&gt;111366&lt;/key&gt;&lt;/foreign-keys&gt;&lt;ref-type name="Journal Article"&gt;17&lt;/ref-type&gt;&lt;contributors&gt;&lt;authors&gt;&lt;author&gt;Brummelman, Eddie&lt;/author&gt;&lt;author&gt;Thomaes, Sander&lt;/author&gt;&lt;author&gt;Castro, Bram&lt;/author&gt;&lt;author&gt;Overbeek, Geertjan&lt;/author&gt;&lt;author&gt;Bushman, Brad&lt;/author&gt;&lt;/authors&gt;&lt;/contributors&gt;&lt;titles&gt;&lt;title&gt;&amp;quot;That&amp;apos;s not just beautiful-that&amp;apos;s incredibly beautiful!&amp;quot; The adverse impact of inflated praise on children with low self-esteem&lt;/title&gt;&lt;secondary-title&gt;Psychological science&lt;/secondary-title&gt;&lt;/titles&gt;&lt;periodical&gt;&lt;full-title&gt;Psychological Science&lt;/full-title&gt;&lt;abbr-1&gt;Psychol. Sci.&lt;/abbr-1&gt;&lt;abbr-2&gt;Psychol Sci&lt;/abbr-2&gt;&lt;/periodical&gt;&lt;pages&gt;728-735&lt;/pages&gt;&lt;volume&gt;25&lt;/volume&gt;&lt;number&gt;3&lt;/number&gt;&lt;dates&gt;&lt;year&gt;2014&lt;/year&gt;&lt;pub-dates&gt;&lt;date&gt;01/16&lt;/date&gt;&lt;/pub-dates&gt;&lt;/dates&gt;&lt;urls&gt;&lt;/urls&gt;&lt;electronic-resource-num&gt;10.1177/0956797613514251&lt;/electronic-resource-num&gt;&lt;/record&gt;&lt;/Cite&gt;&lt;/EndNote&gt;</w:instrText>
      </w:r>
      <w:r w:rsidRPr="00B459F2">
        <w:rPr>
          <w:rFonts w:cs="Times New Roman"/>
          <w:szCs w:val="24"/>
        </w:rPr>
        <w:fldChar w:fldCharType="separate"/>
      </w:r>
      <w:r w:rsidR="00D73D38" w:rsidRPr="00B459F2">
        <w:rPr>
          <w:rFonts w:cs="Times New Roman"/>
          <w:noProof/>
          <w:szCs w:val="24"/>
          <w:vertAlign w:val="superscript"/>
        </w:rPr>
        <w:t>83</w:t>
      </w:r>
      <w:r w:rsidRPr="00B459F2">
        <w:rPr>
          <w:rFonts w:cs="Times New Roman"/>
          <w:szCs w:val="24"/>
        </w:rPr>
        <w:fldChar w:fldCharType="end"/>
      </w:r>
      <w:r w:rsidRPr="00B459F2">
        <w:rPr>
          <w:rFonts w:cs="Times New Roman"/>
          <w:szCs w:val="24"/>
        </w:rPr>
        <w:t xml:space="preserve"> On the other hand, modest caregiver praise (e.g., “you did well”) may encourage motor exploration in children with low self-esteem but discourage it in children with high self-esteem.</w:t>
      </w:r>
      <w:r w:rsidRPr="00B459F2">
        <w:rPr>
          <w:rFonts w:cs="Times New Roman"/>
          <w:szCs w:val="24"/>
        </w:rPr>
        <w:fldChar w:fldCharType="begin"/>
      </w:r>
      <w:r w:rsidR="0006288F">
        <w:rPr>
          <w:rFonts w:cs="Times New Roman"/>
          <w:szCs w:val="24"/>
        </w:rPr>
        <w:instrText xml:space="preserve"> ADDIN EN.CITE &lt;EndNote&gt;&lt;Cite&gt;&lt;Author&gt;Brummelman&lt;/Author&gt;&lt;Year&gt;2022&lt;/Year&gt;&lt;RecNum&gt;111337&lt;/RecNum&gt;&lt;DisplayText&gt;&lt;style face="superscript"&gt;84&lt;/style&gt;&lt;/DisplayText&gt;&lt;record&gt;&lt;rec-number&gt;111337&lt;/rec-number&gt;&lt;foreign-keys&gt;&lt;key app="EN" db-id="p2z9ts9pb5vr0pewwazx9x57xdwpdvrxv92t" timestamp="1736618470" guid="421d8972-42e5-4921-bad9-10931976013c"&gt;111337&lt;/key&gt;&lt;/foreign-keys&gt;&lt;ref-type name="Journal Article"&gt;17&lt;/ref-type&gt;&lt;contributors&gt;&lt;authors&gt;&lt;author&gt;Brummelman, Eddie&lt;/author&gt;&lt;author&gt;Grapsas, Stathis&lt;/author&gt;&lt;author&gt;van der Kooij, Katinka&lt;/author&gt;&lt;/authors&gt;&lt;/contributors&gt;&lt;titles&gt;&lt;title&gt;Parental praise and children’s exploration: a virtual reality experiment&lt;/title&gt;&lt;secondary-title&gt;Scientific Reports&lt;/secondary-title&gt;&lt;/titles&gt;&lt;periodical&gt;&lt;full-title&gt;Scientific Reports&lt;/full-title&gt;&lt;abbr-1&gt;Sci. Rep.&lt;/abbr-1&gt;&lt;abbr-2&gt;Sci Rep&lt;/abbr-2&gt;&lt;/periodical&gt;&lt;pages&gt;4967&lt;/pages&gt;&lt;volume&gt;12&lt;/volume&gt;&lt;number&gt;1&lt;/number&gt;&lt;dates&gt;&lt;year&gt;2022&lt;/year&gt;&lt;pub-dates&gt;&lt;date&gt;2022/03/23&lt;/date&gt;&lt;/pub-dates&gt;&lt;/dates&gt;&lt;isbn&gt;2045-2322&lt;/isbn&gt;&lt;urls&gt;&lt;related-urls&gt;&lt;url&gt;https://doi.org/10.1038/s41598-022-08226-9&lt;/url&gt;&lt;/related-urls&gt;&lt;/urls&gt;&lt;electronic-resource-num&gt;10.1038/s41598-022-08226-9&lt;/electronic-resource-num&gt;&lt;/record&gt;&lt;/Cite&gt;&lt;/EndNote&gt;</w:instrText>
      </w:r>
      <w:r w:rsidRPr="00B459F2">
        <w:rPr>
          <w:rFonts w:cs="Times New Roman"/>
          <w:szCs w:val="24"/>
        </w:rPr>
        <w:fldChar w:fldCharType="separate"/>
      </w:r>
      <w:r w:rsidR="00D73D38" w:rsidRPr="00B459F2">
        <w:rPr>
          <w:rFonts w:cs="Times New Roman"/>
          <w:noProof/>
          <w:szCs w:val="24"/>
          <w:vertAlign w:val="superscript"/>
        </w:rPr>
        <w:t>84</w:t>
      </w:r>
      <w:r w:rsidRPr="00B459F2">
        <w:rPr>
          <w:rFonts w:cs="Times New Roman"/>
          <w:szCs w:val="24"/>
        </w:rPr>
        <w:fldChar w:fldCharType="end"/>
      </w:r>
      <w:r w:rsidRPr="00B459F2">
        <w:rPr>
          <w:rFonts w:cs="Times New Roman"/>
          <w:szCs w:val="24"/>
        </w:rPr>
        <w:t xml:space="preserve"> </w:t>
      </w:r>
      <w:r w:rsidR="006357A1" w:rsidRPr="00B459F2">
        <w:rPr>
          <w:rFonts w:cs="Times New Roman"/>
          <w:szCs w:val="24"/>
        </w:rPr>
        <w:t>Thus, tailoring praise so that it supports feelings of autonomy, competence, and relatedness given a child’s unique traits may be important.</w:t>
      </w:r>
    </w:p>
    <w:p w14:paraId="3E658A0C" w14:textId="3C6F811D" w:rsidR="005D7472" w:rsidRPr="00B459F2" w:rsidRDefault="005D7472" w:rsidP="00C64024">
      <w:pPr>
        <w:spacing w:line="480" w:lineRule="auto"/>
        <w:ind w:firstLine="720"/>
        <w:rPr>
          <w:rFonts w:cs="Times New Roman"/>
          <w:szCs w:val="24"/>
        </w:rPr>
      </w:pPr>
      <w:r w:rsidRPr="00B459F2">
        <w:rPr>
          <w:rFonts w:cs="Times New Roman"/>
          <w:szCs w:val="24"/>
        </w:rPr>
        <w:t>In conclusion, praise is well-established as an effective social reinforcer. When delivered in a</w:t>
      </w:r>
      <w:r w:rsidR="00EF6E5F" w:rsidRPr="00B459F2">
        <w:rPr>
          <w:rFonts w:cs="Times New Roman"/>
          <w:szCs w:val="24"/>
        </w:rPr>
        <w:t>n informational</w:t>
      </w:r>
      <w:r w:rsidRPr="00B459F2">
        <w:rPr>
          <w:rFonts w:cs="Times New Roman"/>
          <w:szCs w:val="24"/>
        </w:rPr>
        <w:t xml:space="preserve"> way that emphasizes the process </w:t>
      </w:r>
      <w:r w:rsidR="00EF6E5F" w:rsidRPr="00B459F2">
        <w:rPr>
          <w:rFonts w:cs="Times New Roman"/>
          <w:szCs w:val="24"/>
        </w:rPr>
        <w:t xml:space="preserve">for performing a task, it can enhance intrinsic motivation by increasing feelings of competence and autonomy. </w:t>
      </w:r>
      <w:r w:rsidR="001037FA" w:rsidRPr="00B459F2">
        <w:rPr>
          <w:rFonts w:cs="Times New Roman"/>
          <w:szCs w:val="24"/>
        </w:rPr>
        <w:t>If the praise is perceived as inauthentic or exaggerated, it may conversely undermine motivation.</w:t>
      </w:r>
    </w:p>
    <w:p w14:paraId="1AC4C113" w14:textId="0E9D6993" w:rsidR="0087479C" w:rsidRPr="00B459F2" w:rsidRDefault="00723302" w:rsidP="00C64024">
      <w:pPr>
        <w:pStyle w:val="Heading2"/>
        <w:keepNext w:val="0"/>
        <w:keepLines w:val="0"/>
        <w:spacing w:before="0" w:after="0" w:line="480" w:lineRule="auto"/>
        <w:rPr>
          <w:rFonts w:cs="Times New Roman"/>
          <w:szCs w:val="24"/>
        </w:rPr>
      </w:pPr>
      <w:bookmarkStart w:id="52" w:name="_Toc113909337"/>
      <w:bookmarkStart w:id="53" w:name="_Toc194836123"/>
      <w:r w:rsidRPr="00B459F2">
        <w:rPr>
          <w:rFonts w:cs="Times New Roman"/>
          <w:szCs w:val="24"/>
        </w:rPr>
        <w:t>Gamification as Positive Reinforcement</w:t>
      </w:r>
      <w:bookmarkEnd w:id="52"/>
      <w:bookmarkEnd w:id="53"/>
    </w:p>
    <w:p w14:paraId="060536A1" w14:textId="0E676901" w:rsidR="004617DF" w:rsidRPr="00B459F2" w:rsidRDefault="004617DF" w:rsidP="00C64024">
      <w:pPr>
        <w:pStyle w:val="Heading3"/>
        <w:keepNext w:val="0"/>
        <w:keepLines w:val="0"/>
        <w:spacing w:before="0" w:after="0" w:line="480" w:lineRule="auto"/>
        <w:rPr>
          <w:rFonts w:cs="Times New Roman"/>
          <w:szCs w:val="24"/>
        </w:rPr>
      </w:pPr>
      <w:bookmarkStart w:id="54" w:name="_Toc194836124"/>
      <w:r w:rsidRPr="00B459F2">
        <w:rPr>
          <w:rFonts w:cs="Times New Roman"/>
          <w:szCs w:val="24"/>
        </w:rPr>
        <w:t>Introduction to Gamification</w:t>
      </w:r>
      <w:bookmarkEnd w:id="54"/>
    </w:p>
    <w:p w14:paraId="4DABF6F3" w14:textId="54AF7A53" w:rsidR="006E6BF5" w:rsidRPr="00B459F2" w:rsidRDefault="0087479C" w:rsidP="00C64024">
      <w:pPr>
        <w:spacing w:line="480" w:lineRule="auto"/>
        <w:ind w:firstLine="720"/>
        <w:rPr>
          <w:rFonts w:cs="Times New Roman"/>
          <w:szCs w:val="24"/>
        </w:rPr>
      </w:pPr>
      <w:bookmarkStart w:id="55" w:name="_Hlk187702006"/>
      <w:r w:rsidRPr="00B459F2">
        <w:rPr>
          <w:rFonts w:cs="Times New Roman"/>
          <w:szCs w:val="24"/>
        </w:rPr>
        <w:t>Gamification</w:t>
      </w:r>
      <w:r w:rsidR="005B02E5" w:rsidRPr="00B459F2">
        <w:rPr>
          <w:rFonts w:cs="Times New Roman"/>
          <w:szCs w:val="24"/>
        </w:rPr>
        <w:t xml:space="preserve"> has been defined</w:t>
      </w:r>
      <w:r w:rsidRPr="00B459F2">
        <w:rPr>
          <w:rFonts w:cs="Times New Roman"/>
          <w:szCs w:val="24"/>
        </w:rPr>
        <w:t xml:space="preserve"> </w:t>
      </w:r>
      <w:r w:rsidR="002A238A" w:rsidRPr="00B459F2">
        <w:rPr>
          <w:rFonts w:cs="Times New Roman"/>
          <w:szCs w:val="24"/>
        </w:rPr>
        <w:t xml:space="preserve">as the </w:t>
      </w:r>
      <w:r w:rsidRPr="00B459F2">
        <w:rPr>
          <w:rFonts w:cs="Times New Roman"/>
          <w:szCs w:val="24"/>
        </w:rPr>
        <w:t xml:space="preserve">“use of game design elements in non-game contexts” </w:t>
      </w:r>
      <w:r w:rsidR="004D0396" w:rsidRPr="00B459F2">
        <w:rPr>
          <w:rFonts w:cs="Times New Roman"/>
          <w:szCs w:val="24"/>
        </w:rPr>
        <w:t xml:space="preserve">and </w:t>
      </w:r>
      <w:r w:rsidR="008405C3" w:rsidRPr="00B459F2">
        <w:rPr>
          <w:rFonts w:cs="Times New Roman"/>
          <w:szCs w:val="24"/>
        </w:rPr>
        <w:t>encompasses</w:t>
      </w:r>
      <w:r w:rsidR="00D34BC6" w:rsidRPr="00B459F2">
        <w:rPr>
          <w:rFonts w:cs="Times New Roman"/>
          <w:szCs w:val="24"/>
        </w:rPr>
        <w:t xml:space="preserve"> the interplay of </w:t>
      </w:r>
      <w:r w:rsidR="00371921" w:rsidRPr="00B459F2">
        <w:rPr>
          <w:rFonts w:cs="Times New Roman"/>
          <w:szCs w:val="24"/>
        </w:rPr>
        <w:t xml:space="preserve">game </w:t>
      </w:r>
      <w:r w:rsidR="00D34BC6" w:rsidRPr="00B459F2">
        <w:rPr>
          <w:rFonts w:cs="Times New Roman"/>
          <w:szCs w:val="24"/>
        </w:rPr>
        <w:t>mechanics</w:t>
      </w:r>
      <w:r w:rsidR="00371921" w:rsidRPr="00B459F2">
        <w:rPr>
          <w:rFonts w:cs="Times New Roman"/>
          <w:szCs w:val="24"/>
        </w:rPr>
        <w:t xml:space="preserve"> and game </w:t>
      </w:r>
      <w:r w:rsidR="00D34BC6" w:rsidRPr="00B459F2">
        <w:rPr>
          <w:rFonts w:cs="Times New Roman"/>
          <w:szCs w:val="24"/>
        </w:rPr>
        <w:t>dynamics.</w:t>
      </w:r>
      <w:r w:rsidR="008405C3" w:rsidRPr="00B459F2">
        <w:rPr>
          <w:rFonts w:cs="Times New Roman"/>
          <w:szCs w:val="24"/>
        </w:rPr>
        <w:t xml:space="preserve"> </w:t>
      </w:r>
      <w:r w:rsidR="008405C3" w:rsidRPr="00B459F2">
        <w:rPr>
          <w:rFonts w:cs="Times New Roman"/>
          <w:szCs w:val="24"/>
        </w:rPr>
        <w:fldChar w:fldCharType="begin">
          <w:fldData xml:space="preserve">PEVuZE5vdGU+PENpdGU+PEF1dGhvcj5EZXRlcmRpbmc8L0F1dGhvcj48WWVhcj4yMDExPC9ZZWFy
PjxSZWNOdW0+OTE1NTY8L1JlY051bT48RGlzcGxheVRleHQ+PHN0eWxlIGZhY2U9InN1cGVyc2Ny
aXB0Ij44NS04OTwvc3R5bGU+PC9EaXNwbGF5VGV4dD48cmVjb3JkPjxyZWMtbnVtYmVyPjkxNTU2
PC9yZWMtbnVtYmVyPjxmb3JlaWduLWtleXM+PGtleSBhcHA9IkVOIiBkYi1pZD0icDJ6OXRzOXBi
NXZyMHBld3dheng5eDU3eGR3cGR2cnh2OTJ0IiB0aW1lc3RhbXA9IjE2MDkwMTI2OTUiIGd1aWQ9
ImI1OTM3YjA0LWIyN2YtNDMzYi1hOWJmLTllZmU1MDAzODUzZiI+OTE1NTY8L2tleT48L2ZvcmVp
Z24ta2V5cz48cmVmLXR5cGUgbmFtZT0iQ29uZmVyZW5jZSBQYXBlciI+NDc8L3JlZi10eXBlPjxj
b250cmlidXRvcnM+PGF1dGhvcnM+PGF1dGhvcj5EZXRlcmRpbmcsIFNlYmFzdGlhbjwvYXV0aG9y
PjxhdXRob3I+RGl4b24sIERhbjwvYXV0aG9yPjxhdXRob3I+S2hhbGVkLCBSaWxsYTwvYXV0aG9y
PjxhdXRob3I+TmFja2UsIExlbm5hcnQ8L2F1dGhvcj48L2F1dGhvcnM+PC9jb250cmlidXRvcnM+
PHRpdGxlcz48dGl0bGU+RnJvbSBnYW1lIGRlc2lnbiBlbGVtZW50cyB0byBnYW1lZnVsbmVzczog
ZGVmaW5pbmcmcXVvdDsgZ2FtaWZpY2F0aW9uJnF1b3Q7PC90aXRsZT48c2Vjb25kYXJ5LXRpdGxl
PlByb2NlZWRpbmdzIG9mIHRoZSAxNXRoIEludGVybmF0aW9uYWwgQWNhZGVtaWMgTWluZFRyZWsg
Q29uZmVyZW5jZTogRW52aXNpb25pbmcgRnV0dXJlIE1lZGlhIEVudmlyb25tZW50czwvc2Vjb25k
YXJ5LXRpdGxlPjwvdGl0bGVzPjxwYWdlcz45LTE1PC9wYWdlcz48ZGF0ZXM+PHllYXI+MjAxMTwv
eWVhcj48L2RhdGVzPjx1cmxzPjwvdXJscz48L3JlY29yZD48L0NpdGU+PENpdGU+PEF1dGhvcj5S
aWdieTwvQXV0aG9yPjxZZWFyPjIwMTU8L1llYXI+PFJlY051bT45MTU2MTwvUmVjTnVtPjxyZWNv
cmQ+PHJlYy1udW1iZXI+OTE1NjE8L3JlYy1udW1iZXI+PGZvcmVpZ24ta2V5cz48a2V5IGFwcD0i
RU4iIGRiLWlkPSJwMno5dHM5cGI1dnIwcGV3d2F6eDl4NTd4ZHdwZHZyeHY5MnQiIHRpbWVzdGFt
cD0iMTYwOTExMzIwNCIgZ3VpZD0iN2Y2ZjVkY2YtOTExOC00ZTIyLTg1MzktZGJjOWUxODI5MDJm
Ij45MTU2MTwva2V5PjwvZm9yZWlnbi1rZXlzPjxyZWYtdHlwZSBuYW1lPSJCb29rIFNlY3Rpb24i
PjU8L3JlZi10eXBlPjxjb250cmlidXRvcnM+PGF1dGhvcnM+PGF1dGhvcj5SaWdieSwgQyBTY290
dDwvYXV0aG9yPjwvYXV0aG9ycz48c2Vjb25kYXJ5LWF1dGhvcnM+PGF1dGhvcj5XYWx6LCBTdGVm
ZmVuIFA8L2F1dGhvcj48YXV0aG9yPkRldGVyZGluZywgU2ViYXN0aWFuPC9hdXRob3I+PC9zZWNv
bmRhcnktYXV0aG9ycz48L2NvbnRyaWJ1dG9ycz48dGl0bGVzPjx0aXRsZT5HYW1pZmljYXRpb24g
YW5kIG1vdGl2YXRpb248L3RpdGxlPjxzZWNvbmRhcnktdGl0bGU+VGhlIEdhbWVmdWwgV29ybGQ6
IEFwcHJvYWNoZXMsIElzc3VlcywgQXBwbGljYXRpb25zPC9zZWNvbmRhcnktdGl0bGU+PC90aXRs
ZXM+PHBhZ2VzPjExMy0xMzg8L3BhZ2VzPjxkYXRlcz48eWVhcj4yMDE1PC95ZWFyPjwvZGF0ZXM+
PHVybHM+PC91cmxzPjwvcmVjb3JkPjwvQ2l0ZT48Q2l0ZT48QXV0aG9yPlRoaWViZXM8L0F1dGhv
cj48WWVhcj4yMDE0PC9ZZWFyPjxSZWNOdW0+OTE1NjA8L1JlY051bT48cmVjb3JkPjxyZWMtbnVt
YmVyPjkxNTYwPC9yZWMtbnVtYmVyPjxmb3JlaWduLWtleXM+PGtleSBhcHA9IkVOIiBkYi1pZD0i
cDJ6OXRzOXBiNXZyMHBld3dheng5eDU3eGR3cGR2cnh2OTJ0IiB0aW1lc3RhbXA9IjE2MDkwODkz
ODYiIGd1aWQ9ImQxNzM1NjE2LTNmMjUtNDUxOS05ODViLWNlNDE3YzJmZGY3MiI+OTE1NjA8L2tl
eT48L2ZvcmVpZ24ta2V5cz48cmVmLXR5cGUgbmFtZT0iQ29uZmVyZW5jZSBQYXBlciI+NDc8L3Jl
Zi10eXBlPjxjb250cmlidXRvcnM+PGF1dGhvcnM+PGF1dGhvcj5UaGllYmVzLCBTY290dDwvYXV0
aG9yPjxhdXRob3I+TGlucywgU2ViYXN0aWFuPC9hdXRob3I+PGF1dGhvcj5CYXN0ZW4sIERpcms8
L2F1dGhvcj48L2F1dGhvcnM+PC9jb250cmlidXRvcnM+PHRpdGxlcz48dGl0bGU+R2FtaWZ5aW5n
IGluZm9ybWF0aW9uIHN5c3RlbXMtYSBzeW50aGVzaXMgb2YgZ2FtaWZpY2F0aW9uIG1lY2hhbmlj
cyBhbmQgZHluYW1pY3M8L3RpdGxlPjxzZWNvbmRhcnktdGl0bGU+RUNJUyAyMDE0IFByb2NlZWRp
bmdzIC0gMjJuZCBFdXJvcGVhbiBDb25mZXJlbmNlIG9uIEluZm9ybWF0aW9uIFN5c3RlbXM8L3Nl
Y29uZGFyeS10aXRsZT48L3RpdGxlcz48ZGF0ZXM+PHllYXI+MjAxNDwveWVhcj48L2RhdGVzPjxw
dWItbG9jYXRpb24+VGVsIEF2aXY8L3B1Yi1sb2NhdGlvbj48dXJscz48L3VybHM+PC9yZWNvcmQ+
PC9DaXRlPjxDaXRlPjxBdXRob3I+R2FyZXR0PC9BdXRob3I+PFllYXI+MjAxOTwvWWVhcj48UmVj
TnVtPjExMTE3MzwvUmVjTnVtPjxyZWNvcmQ+PHJlYy1udW1iZXI+MTExMTczPC9yZWMtbnVtYmVy
Pjxmb3JlaWduLWtleXM+PGtleSBhcHA9IkVOIiBkYi1pZD0icDJ6OXRzOXBiNXZyMHBld3dheng5
eDU3eGR3cGR2cnh2OTJ0IiB0aW1lc3RhbXA9IjE2NDg0Mjg1MDIiIGd1aWQ9ImQ2ODExMDlhLTE3
ZGItNGYwZS1iYzg5LTdkYzBiMjRhOWY4OSI+MTExMTczPC9rZXk+PC9mb3JlaWduLWtleXM+PHJl
Zi10eXBlIG5hbWU9IkpvdXJuYWwgQXJ0aWNsZSI+MTc8L3JlZi10eXBlPjxjb250cmlidXRvcnM+
PGF1dGhvcnM+PGF1dGhvcj5HYXJldHQsIFJlbmVlPC9hdXRob3I+PGF1dGhvcj5Zb3VuZywgU2Vh
biBEPC9hdXRob3I+PC9hdXRob3JzPjwvY29udHJpYnV0b3JzPjx0aXRsZXM+PHRpdGxlPkhlYWx0
aCBjYXJlIGdhbWlmaWNhdGlvbjogYSBzdHVkeSBvZiBnYW1lIG1lY2hhbmljcyBhbmQgZWxlbWVu
dHM8L3RpdGxlPjxzZWNvbmRhcnktdGl0bGU+VGVjaG5vbG9neSwgS25vd2xlZGdlIGFuZCBMZWFy
bmluZzwvc2Vjb25kYXJ5LXRpdGxlPjwvdGl0bGVzPjxwYWdlcz4zNDEtMzUzPC9wYWdlcz48dm9s
dW1lPjI0PC92b2x1bWU+PG51bWJlcj4zPC9udW1iZXI+PGRhdGVzPjx5ZWFyPjIwMTk8L3llYXI+
PC9kYXRlcz48aXNibj4yMjExLTE2NzA8L2lzYm4+PHVybHM+PC91cmxzPjwvcmVjb3JkPjwvQ2l0
ZT48Q2l0ZT48QXV0aG9yPldlcmJhY2g8L0F1dGhvcj48WWVhcj4yMDE1PC9ZZWFyPjxSZWNOdW0+
MTExMzQ2PC9SZWNOdW0+PHJlY29yZD48cmVjLW51bWJlcj4xMTEzNDY8L3JlYy1udW1iZXI+PGZv
cmVpZ24ta2V5cz48a2V5IGFwcD0iRU4iIGRiLWlkPSJwMno5dHM5cGI1dnIwcGV3d2F6eDl4NTd4
ZHdwZHZyeHY5MnQiIHRpbWVzdGFtcD0iMTczNjcwNDY0MSIgZ3VpZD0iZmRlYTM4NzYtNzhiNS00
YmY4LWE3MjAtNDQ1NGZhMDdhMjkxIj4xMTEzNDY8L2tleT48L2ZvcmVpZ24ta2V5cz48cmVmLXR5
cGUgbmFtZT0iQm9vayI+NjwvcmVmLXR5cGU+PGNvbnRyaWJ1dG9ycz48YXV0aG9ycz48YXV0aG9y
PldlcmJhY2gsIEtldmluPC9hdXRob3I+PGF1dGhvcj5IdW50ZXIsIERhbjwvYXV0aG9yPjwvYXV0
aG9ycz48L2NvbnRyaWJ1dG9ycz48dGl0bGVzPjx0aXRsZT5UaGUgZ2FtaWZpY2F0aW9uIHRvb2xr
aXQ6IGR5bmFtaWNzLCBtZWNoYW5pY3MsIGFuZCBjb21wb25lbnRzIGZvciB0aGUgd2luPC90aXRs
ZT48L3RpdGxlcz48ZWRpdGlvbj4xc3Q8L2VkaXRpb24+PGtleXdvcmRzPjxrZXl3b3JkPk1hcmtl
dGluZy1Tb2NpYWwgYXNwZWN0czwva2V5d29yZD48a2V5d29yZD5Tb2NpYWwgbWVkaWEtRWNvbm9t
aWMgYXNwZWN0czwva2V5d29yZD48L2tleXdvcmRzPjxkYXRlcz48eWVhcj4yMDE1PC95ZWFyPjwv
ZGF0ZXM+PHB1Yi1sb2NhdGlvbj5DaGljYWdvPC9wdWItbG9jYXRpb24+PHB1Ymxpc2hlcj5XaGFy
dG9uIFNjaG9vbCBQcmVzczwvcHVibGlzaGVyPjxpc2JuPjk3ODE2MTM2MzA2ODY8L2lzYm4+PHVy
bHM+PC91cmxzPjwvcmVjb3JkPjwvQ2l0ZT48L0VuZE5vdGU+AG==
</w:fldData>
        </w:fldChar>
      </w:r>
      <w:r w:rsidR="00360E08">
        <w:rPr>
          <w:rFonts w:cs="Times New Roman"/>
          <w:szCs w:val="24"/>
        </w:rPr>
        <w:instrText xml:space="preserve"> ADDIN EN.CITE </w:instrText>
      </w:r>
      <w:r w:rsidR="00360E08">
        <w:rPr>
          <w:rFonts w:cs="Times New Roman"/>
          <w:szCs w:val="24"/>
        </w:rPr>
        <w:fldChar w:fldCharType="begin">
          <w:fldData xml:space="preserve">PEVuZE5vdGU+PENpdGU+PEF1dGhvcj5EZXRlcmRpbmc8L0F1dGhvcj48WWVhcj4yMDExPC9ZZWFy
PjxSZWNOdW0+OTE1NTY8L1JlY051bT48RGlzcGxheVRleHQ+PHN0eWxlIGZhY2U9InN1cGVyc2Ny
aXB0Ij44NS04OTwvc3R5bGU+PC9EaXNwbGF5VGV4dD48cmVjb3JkPjxyZWMtbnVtYmVyPjkxNTU2
PC9yZWMtbnVtYmVyPjxmb3JlaWduLWtleXM+PGtleSBhcHA9IkVOIiBkYi1pZD0icDJ6OXRzOXBi
NXZyMHBld3dheng5eDU3eGR3cGR2cnh2OTJ0IiB0aW1lc3RhbXA9IjE2MDkwMTI2OTUiIGd1aWQ9
ImI1OTM3YjA0LWIyN2YtNDMzYi1hOWJmLTllZmU1MDAzODUzZiI+OTE1NTY8L2tleT48L2ZvcmVp
Z24ta2V5cz48cmVmLXR5cGUgbmFtZT0iQ29uZmVyZW5jZSBQYXBlciI+NDc8L3JlZi10eXBlPjxj
b250cmlidXRvcnM+PGF1dGhvcnM+PGF1dGhvcj5EZXRlcmRpbmcsIFNlYmFzdGlhbjwvYXV0aG9y
PjxhdXRob3I+RGl4b24sIERhbjwvYXV0aG9yPjxhdXRob3I+S2hhbGVkLCBSaWxsYTwvYXV0aG9y
PjxhdXRob3I+TmFja2UsIExlbm5hcnQ8L2F1dGhvcj48L2F1dGhvcnM+PC9jb250cmlidXRvcnM+
PHRpdGxlcz48dGl0bGU+RnJvbSBnYW1lIGRlc2lnbiBlbGVtZW50cyB0byBnYW1lZnVsbmVzczog
ZGVmaW5pbmcmcXVvdDsgZ2FtaWZpY2F0aW9uJnF1b3Q7PC90aXRsZT48c2Vjb25kYXJ5LXRpdGxl
PlByb2NlZWRpbmdzIG9mIHRoZSAxNXRoIEludGVybmF0aW9uYWwgQWNhZGVtaWMgTWluZFRyZWsg
Q29uZmVyZW5jZTogRW52aXNpb25pbmcgRnV0dXJlIE1lZGlhIEVudmlyb25tZW50czwvc2Vjb25k
YXJ5LXRpdGxlPjwvdGl0bGVzPjxwYWdlcz45LTE1PC9wYWdlcz48ZGF0ZXM+PHllYXI+MjAxMTwv
eWVhcj48L2RhdGVzPjx1cmxzPjwvdXJscz48L3JlY29yZD48L0NpdGU+PENpdGU+PEF1dGhvcj5S
aWdieTwvQXV0aG9yPjxZZWFyPjIwMTU8L1llYXI+PFJlY051bT45MTU2MTwvUmVjTnVtPjxyZWNv
cmQ+PHJlYy1udW1iZXI+OTE1NjE8L3JlYy1udW1iZXI+PGZvcmVpZ24ta2V5cz48a2V5IGFwcD0i
RU4iIGRiLWlkPSJwMno5dHM5cGI1dnIwcGV3d2F6eDl4NTd4ZHdwZHZyeHY5MnQiIHRpbWVzdGFt
cD0iMTYwOTExMzIwNCIgZ3VpZD0iN2Y2ZjVkY2YtOTExOC00ZTIyLTg1MzktZGJjOWUxODI5MDJm
Ij45MTU2MTwva2V5PjwvZm9yZWlnbi1rZXlzPjxyZWYtdHlwZSBuYW1lPSJCb29rIFNlY3Rpb24i
PjU8L3JlZi10eXBlPjxjb250cmlidXRvcnM+PGF1dGhvcnM+PGF1dGhvcj5SaWdieSwgQyBTY290
dDwvYXV0aG9yPjwvYXV0aG9ycz48c2Vjb25kYXJ5LWF1dGhvcnM+PGF1dGhvcj5XYWx6LCBTdGVm
ZmVuIFA8L2F1dGhvcj48YXV0aG9yPkRldGVyZGluZywgU2ViYXN0aWFuPC9hdXRob3I+PC9zZWNv
bmRhcnktYXV0aG9ycz48L2NvbnRyaWJ1dG9ycz48dGl0bGVzPjx0aXRsZT5HYW1pZmljYXRpb24g
YW5kIG1vdGl2YXRpb248L3RpdGxlPjxzZWNvbmRhcnktdGl0bGU+VGhlIEdhbWVmdWwgV29ybGQ6
IEFwcHJvYWNoZXMsIElzc3VlcywgQXBwbGljYXRpb25zPC9zZWNvbmRhcnktdGl0bGU+PC90aXRs
ZXM+PHBhZ2VzPjExMy0xMzg8L3BhZ2VzPjxkYXRlcz48eWVhcj4yMDE1PC95ZWFyPjwvZGF0ZXM+
PHVybHM+PC91cmxzPjwvcmVjb3JkPjwvQ2l0ZT48Q2l0ZT48QXV0aG9yPlRoaWViZXM8L0F1dGhv
cj48WWVhcj4yMDE0PC9ZZWFyPjxSZWNOdW0+OTE1NjA8L1JlY051bT48cmVjb3JkPjxyZWMtbnVt
YmVyPjkxNTYwPC9yZWMtbnVtYmVyPjxmb3JlaWduLWtleXM+PGtleSBhcHA9IkVOIiBkYi1pZD0i
cDJ6OXRzOXBiNXZyMHBld3dheng5eDU3eGR3cGR2cnh2OTJ0IiB0aW1lc3RhbXA9IjE2MDkwODkz
ODYiIGd1aWQ9ImQxNzM1NjE2LTNmMjUtNDUxOS05ODViLWNlNDE3YzJmZGY3MiI+OTE1NjA8L2tl
eT48L2ZvcmVpZ24ta2V5cz48cmVmLXR5cGUgbmFtZT0iQ29uZmVyZW5jZSBQYXBlciI+NDc8L3Jl
Zi10eXBlPjxjb250cmlidXRvcnM+PGF1dGhvcnM+PGF1dGhvcj5UaGllYmVzLCBTY290dDwvYXV0
aG9yPjxhdXRob3I+TGlucywgU2ViYXN0aWFuPC9hdXRob3I+PGF1dGhvcj5CYXN0ZW4sIERpcms8
L2F1dGhvcj48L2F1dGhvcnM+PC9jb250cmlidXRvcnM+PHRpdGxlcz48dGl0bGU+R2FtaWZ5aW5n
IGluZm9ybWF0aW9uIHN5c3RlbXMtYSBzeW50aGVzaXMgb2YgZ2FtaWZpY2F0aW9uIG1lY2hhbmlj
cyBhbmQgZHluYW1pY3M8L3RpdGxlPjxzZWNvbmRhcnktdGl0bGU+RUNJUyAyMDE0IFByb2NlZWRp
bmdzIC0gMjJuZCBFdXJvcGVhbiBDb25mZXJlbmNlIG9uIEluZm9ybWF0aW9uIFN5c3RlbXM8L3Nl
Y29uZGFyeS10aXRsZT48L3RpdGxlcz48ZGF0ZXM+PHllYXI+MjAxNDwveWVhcj48L2RhdGVzPjxw
dWItbG9jYXRpb24+VGVsIEF2aXY8L3B1Yi1sb2NhdGlvbj48dXJscz48L3VybHM+PC9yZWNvcmQ+
PC9DaXRlPjxDaXRlPjxBdXRob3I+R2FyZXR0PC9BdXRob3I+PFllYXI+MjAxOTwvWWVhcj48UmVj
TnVtPjExMTE3MzwvUmVjTnVtPjxyZWNvcmQ+PHJlYy1udW1iZXI+MTExMTczPC9yZWMtbnVtYmVy
Pjxmb3JlaWduLWtleXM+PGtleSBhcHA9IkVOIiBkYi1pZD0icDJ6OXRzOXBiNXZyMHBld3dheng5
eDU3eGR3cGR2cnh2OTJ0IiB0aW1lc3RhbXA9IjE2NDg0Mjg1MDIiIGd1aWQ9ImQ2ODExMDlhLTE3
ZGItNGYwZS1iYzg5LTdkYzBiMjRhOWY4OSI+MTExMTczPC9rZXk+PC9mb3JlaWduLWtleXM+PHJl
Zi10eXBlIG5hbWU9IkpvdXJuYWwgQXJ0aWNsZSI+MTc8L3JlZi10eXBlPjxjb250cmlidXRvcnM+
PGF1dGhvcnM+PGF1dGhvcj5HYXJldHQsIFJlbmVlPC9hdXRob3I+PGF1dGhvcj5Zb3VuZywgU2Vh
biBEPC9hdXRob3I+PC9hdXRob3JzPjwvY29udHJpYnV0b3JzPjx0aXRsZXM+PHRpdGxlPkhlYWx0
aCBjYXJlIGdhbWlmaWNhdGlvbjogYSBzdHVkeSBvZiBnYW1lIG1lY2hhbmljcyBhbmQgZWxlbWVu
dHM8L3RpdGxlPjxzZWNvbmRhcnktdGl0bGU+VGVjaG5vbG9neSwgS25vd2xlZGdlIGFuZCBMZWFy
bmluZzwvc2Vjb25kYXJ5LXRpdGxlPjwvdGl0bGVzPjxwYWdlcz4zNDEtMzUzPC9wYWdlcz48dm9s
dW1lPjI0PC92b2x1bWU+PG51bWJlcj4zPC9udW1iZXI+PGRhdGVzPjx5ZWFyPjIwMTk8L3llYXI+
PC9kYXRlcz48aXNibj4yMjExLTE2NzA8L2lzYm4+PHVybHM+PC91cmxzPjwvcmVjb3JkPjwvQ2l0
ZT48Q2l0ZT48QXV0aG9yPldlcmJhY2g8L0F1dGhvcj48WWVhcj4yMDE1PC9ZZWFyPjxSZWNOdW0+
MTExMzQ2PC9SZWNOdW0+PHJlY29yZD48cmVjLW51bWJlcj4xMTEzNDY8L3JlYy1udW1iZXI+PGZv
cmVpZ24ta2V5cz48a2V5IGFwcD0iRU4iIGRiLWlkPSJwMno5dHM5cGI1dnIwcGV3d2F6eDl4NTd4
ZHdwZHZyeHY5MnQiIHRpbWVzdGFtcD0iMTczNjcwNDY0MSIgZ3VpZD0iZmRlYTM4NzYtNzhiNS00
YmY4LWE3MjAtNDQ1NGZhMDdhMjkxIj4xMTEzNDY8L2tleT48L2ZvcmVpZ24ta2V5cz48cmVmLXR5
cGUgbmFtZT0iQm9vayI+NjwvcmVmLXR5cGU+PGNvbnRyaWJ1dG9ycz48YXV0aG9ycz48YXV0aG9y
PldlcmJhY2gsIEtldmluPC9hdXRob3I+PGF1dGhvcj5IdW50ZXIsIERhbjwvYXV0aG9yPjwvYXV0
aG9ycz48L2NvbnRyaWJ1dG9ycz48dGl0bGVzPjx0aXRsZT5UaGUgZ2FtaWZpY2F0aW9uIHRvb2xr
aXQ6IGR5bmFtaWNzLCBtZWNoYW5pY3MsIGFuZCBjb21wb25lbnRzIGZvciB0aGUgd2luPC90aXRs
ZT48L3RpdGxlcz48ZWRpdGlvbj4xc3Q8L2VkaXRpb24+PGtleXdvcmRzPjxrZXl3b3JkPk1hcmtl
dGluZy1Tb2NpYWwgYXNwZWN0czwva2V5d29yZD48a2V5d29yZD5Tb2NpYWwgbWVkaWEtRWNvbm9t
aWMgYXNwZWN0czwva2V5d29yZD48L2tleXdvcmRzPjxkYXRlcz48eWVhcj4yMDE1PC95ZWFyPjwv
ZGF0ZXM+PHB1Yi1sb2NhdGlvbj5DaGljYWdvPC9wdWItbG9jYXRpb24+PHB1Ymxpc2hlcj5XaGFy
dG9uIFNjaG9vbCBQcmVzczwvcHVibGlzaGVyPjxpc2JuPjk3ODE2MTM2MzA2ODY8L2lzYm4+PHVy
bHM+PC91cmxzPjwvcmVjb3JkPjwvQ2l0ZT48L0VuZE5vdGU+AG==
</w:fldData>
        </w:fldChar>
      </w:r>
      <w:r w:rsidR="00360E08">
        <w:rPr>
          <w:rFonts w:cs="Times New Roman"/>
          <w:szCs w:val="24"/>
        </w:rPr>
        <w:instrText xml:space="preserve"> ADDIN EN.CITE.DATA </w:instrText>
      </w:r>
      <w:r w:rsidR="00360E08">
        <w:rPr>
          <w:rFonts w:cs="Times New Roman"/>
          <w:szCs w:val="24"/>
        </w:rPr>
      </w:r>
      <w:r w:rsidR="00360E08">
        <w:rPr>
          <w:rFonts w:cs="Times New Roman"/>
          <w:szCs w:val="24"/>
        </w:rPr>
        <w:fldChar w:fldCharType="end"/>
      </w:r>
      <w:r w:rsidR="008405C3" w:rsidRPr="00B459F2">
        <w:rPr>
          <w:rFonts w:cs="Times New Roman"/>
          <w:szCs w:val="24"/>
        </w:rPr>
        <w:fldChar w:fldCharType="separate"/>
      </w:r>
      <w:r w:rsidR="00D73D38" w:rsidRPr="00B459F2">
        <w:rPr>
          <w:rFonts w:cs="Times New Roman"/>
          <w:noProof/>
          <w:szCs w:val="24"/>
          <w:vertAlign w:val="superscript"/>
        </w:rPr>
        <w:t>85-89</w:t>
      </w:r>
      <w:r w:rsidR="008405C3" w:rsidRPr="00B459F2">
        <w:rPr>
          <w:rFonts w:cs="Times New Roman"/>
          <w:szCs w:val="24"/>
        </w:rPr>
        <w:fldChar w:fldCharType="end"/>
      </w:r>
      <w:r w:rsidR="00146072" w:rsidRPr="00B459F2">
        <w:rPr>
          <w:rFonts w:cs="Times New Roman"/>
          <w:szCs w:val="24"/>
        </w:rPr>
        <w:t xml:space="preserve"> </w:t>
      </w:r>
      <w:bookmarkStart w:id="56" w:name="_Hlk187702054"/>
      <w:bookmarkEnd w:id="55"/>
      <w:r w:rsidR="00CC5B85" w:rsidRPr="00B459F2">
        <w:rPr>
          <w:rFonts w:cs="Times New Roman"/>
          <w:szCs w:val="24"/>
        </w:rPr>
        <w:t xml:space="preserve">Game components act as positive reinforcers to increase engagement with an app, device, or system. </w:t>
      </w:r>
      <w:r w:rsidR="006E6BF5" w:rsidRPr="00B459F2">
        <w:rPr>
          <w:rFonts w:cs="Times New Roman"/>
          <w:szCs w:val="24"/>
        </w:rPr>
        <w:t xml:space="preserve">Frequently, digital points are exchanged for rewards, such badges or “leveling up,” and therefore can be conceptualized as a form of a digital token economy. Token reinforcement describes the process of awarding tokens that can be exchanged for an item or activity that a child finds reinforcing. These rewards may act as </w:t>
      </w:r>
      <w:r w:rsidR="006E6BF5" w:rsidRPr="00B459F2">
        <w:rPr>
          <w:rFonts w:cs="Times New Roman"/>
          <w:i/>
          <w:iCs/>
          <w:szCs w:val="24"/>
        </w:rPr>
        <w:t>positive reinforcers</w:t>
      </w:r>
      <w:r w:rsidR="006E6BF5" w:rsidRPr="00B459F2">
        <w:rPr>
          <w:rFonts w:cs="Times New Roman"/>
          <w:szCs w:val="24"/>
        </w:rPr>
        <w:t xml:space="preserve"> that increase the likelihood that the individual will engage in the desired behaviors again. When gamification is implemented within </w:t>
      </w:r>
      <w:r w:rsidR="006E6BF5" w:rsidRPr="00B459F2">
        <w:rPr>
          <w:rFonts w:cs="Times New Roman"/>
          <w:szCs w:val="24"/>
        </w:rPr>
        <w:lastRenderedPageBreak/>
        <w:t>a digital system, it has advantages that make it a potentially potent tool for behavior change. The reinforcement is provided immediately, contingently, and consistently as an inherent feature of the system’s programming.</w:t>
      </w:r>
      <w:bookmarkEnd w:id="56"/>
    </w:p>
    <w:p w14:paraId="5624AD0D" w14:textId="23F0EAD5" w:rsidR="00CF0427" w:rsidRPr="00B459F2" w:rsidRDefault="00CF0427" w:rsidP="00C64024">
      <w:pPr>
        <w:spacing w:line="480" w:lineRule="auto"/>
        <w:ind w:firstLine="720"/>
        <w:rPr>
          <w:rFonts w:cs="Times New Roman"/>
          <w:szCs w:val="24"/>
        </w:rPr>
      </w:pPr>
      <w:r w:rsidRPr="00B459F2">
        <w:rPr>
          <w:rFonts w:cs="Times New Roman"/>
          <w:szCs w:val="24"/>
        </w:rPr>
        <w:t>Gamification is a relatively new area of research that emerged around 2010.</w:t>
      </w:r>
      <w:r w:rsidRPr="00B459F2">
        <w:rPr>
          <w:rFonts w:cs="Times New Roman"/>
          <w:szCs w:val="24"/>
        </w:rPr>
        <w:fldChar w:fldCharType="begin"/>
      </w:r>
      <w:r w:rsidR="007C2C92">
        <w:rPr>
          <w:rFonts w:cs="Times New Roman"/>
          <w:szCs w:val="24"/>
        </w:rPr>
        <w:instrText xml:space="preserve"> ADDIN EN.CITE &lt;EndNote&gt;&lt;Cite&gt;&lt;Author&gt;Johnson&lt;/Author&gt;&lt;Year&gt;2016&lt;/Year&gt;&lt;RecNum&gt;91572&lt;/RecNum&gt;&lt;DisplayText&gt;&lt;style face="superscript"&gt;90&lt;/style&gt;&lt;/DisplayText&gt;&lt;record&gt;&lt;rec-number&gt;91572&lt;/rec-number&gt;&lt;foreign-keys&gt;&lt;key app="EN" db-id="p2z9ts9pb5vr0pewwazx9x57xdwpdvrxv92t" timestamp="1609214101" guid="ebd7029c-4848-4a3a-855c-2dc90a70c02f"&gt;91572&lt;/key&gt;&lt;/foreign-keys&gt;&lt;ref-type name="Journal Article"&gt;17&lt;/ref-type&gt;&lt;contributors&gt;&lt;authors&gt;&lt;author&gt;Johnson, Daniel&lt;/author&gt;&lt;author&gt;Deterding, Sebastian&lt;/author&gt;&lt;author&gt;Kuhn, Kerri-Ann&lt;/author&gt;&lt;author&gt;Staneva, Aleksandra&lt;/author&gt;&lt;author&gt;Stoyanov, Stoyan&lt;/author&gt;&lt;author&gt;Hides, Leanne&lt;/author&gt;&lt;/authors&gt;&lt;/contributors&gt;&lt;titles&gt;&lt;title&gt;Gamification for health and wellbeing: a systematic review of the literature&lt;/title&gt;&lt;secondary-title&gt;Internet Interventions&lt;/secondary-title&gt;&lt;/titles&gt;&lt;pages&gt;89-106&lt;/pages&gt;&lt;volume&gt;6&lt;/volume&gt;&lt;dates&gt;&lt;year&gt;2016&lt;/year&gt;&lt;/dates&gt;&lt;isbn&gt;2214-7829&lt;/isbn&gt;&lt;urls&gt;&lt;/urls&gt;&lt;/record&gt;&lt;/Cite&gt;&lt;/EndNote&gt;</w:instrText>
      </w:r>
      <w:r w:rsidRPr="00B459F2">
        <w:rPr>
          <w:rFonts w:cs="Times New Roman"/>
          <w:szCs w:val="24"/>
        </w:rPr>
        <w:fldChar w:fldCharType="separate"/>
      </w:r>
      <w:r w:rsidR="00D73D38" w:rsidRPr="00B459F2">
        <w:rPr>
          <w:rFonts w:cs="Times New Roman"/>
          <w:noProof/>
          <w:szCs w:val="24"/>
          <w:vertAlign w:val="superscript"/>
        </w:rPr>
        <w:t>90</w:t>
      </w:r>
      <w:r w:rsidRPr="00B459F2">
        <w:rPr>
          <w:rFonts w:cs="Times New Roman"/>
          <w:szCs w:val="24"/>
        </w:rPr>
        <w:fldChar w:fldCharType="end"/>
      </w:r>
      <w:r w:rsidRPr="00B459F2">
        <w:rPr>
          <w:rFonts w:cs="Times New Roman"/>
          <w:szCs w:val="24"/>
        </w:rPr>
        <w:t xml:space="preserve"> Walz and Deterding suggest that the growing popularity of pervasive games</w:t>
      </w:r>
      <w:r w:rsidR="000B0792" w:rsidRPr="00B459F2">
        <w:rPr>
          <w:rFonts w:cs="Times New Roman"/>
          <w:szCs w:val="24"/>
        </w:rPr>
        <w:t xml:space="preserve">—or </w:t>
      </w:r>
      <w:r w:rsidRPr="00B459F2">
        <w:rPr>
          <w:rFonts w:cs="Times New Roman"/>
          <w:szCs w:val="24"/>
        </w:rPr>
        <w:t xml:space="preserve">games in which the game experience extends into the real </w:t>
      </w:r>
      <w:r w:rsidR="002A238A" w:rsidRPr="00B459F2">
        <w:rPr>
          <w:rFonts w:cs="Times New Roman"/>
          <w:szCs w:val="24"/>
        </w:rPr>
        <w:t>world</w:t>
      </w:r>
      <w:r w:rsidRPr="00B459F2">
        <w:rPr>
          <w:rFonts w:cs="Times New Roman"/>
          <w:szCs w:val="24"/>
        </w:rPr>
        <w:t xml:space="preserve"> (e.g., location-based augmented reality)</w:t>
      </w:r>
      <w:r w:rsidR="000B0792" w:rsidRPr="00B459F2">
        <w:rPr>
          <w:rFonts w:cs="Times New Roman"/>
          <w:szCs w:val="24"/>
        </w:rPr>
        <w:t>—</w:t>
      </w:r>
      <w:r w:rsidRPr="00B459F2">
        <w:rPr>
          <w:rFonts w:cs="Times New Roman"/>
          <w:szCs w:val="24"/>
        </w:rPr>
        <w:t>in the early 2000s was a harbinger of the gamification explosion to come.</w:t>
      </w:r>
      <w:bookmarkStart w:id="57" w:name="_Hlk102471552"/>
      <w:r w:rsidRPr="00B459F2">
        <w:rPr>
          <w:rFonts w:cs="Times New Roman"/>
          <w:szCs w:val="24"/>
        </w:rPr>
        <w:fldChar w:fldCharType="begin"/>
      </w:r>
      <w:r w:rsidR="005C67EA">
        <w:rPr>
          <w:rFonts w:cs="Times New Roman"/>
          <w:szCs w:val="24"/>
        </w:rPr>
        <w:instrText xml:space="preserve"> ADDIN EN.CITE &lt;EndNote&gt;&lt;Cite&gt;&lt;Author&gt;Walz&lt;/Author&gt;&lt;Year&gt;2015&lt;/Year&gt;&lt;RecNum&gt;111258&lt;/RecNum&gt;&lt;DisplayText&gt;&lt;style face="superscript"&gt;91&lt;/style&gt;&lt;/DisplayText&gt;&lt;record&gt;&lt;rec-number&gt;111258&lt;/rec-number&gt;&lt;foreign-keys&gt;&lt;key app="EN" db-id="p2z9ts9pb5vr0pewwazx9x57xdwpdvrxv92t" timestamp="1651593310" guid="85d948f7-d973-4435-9c47-d0c78002ecce"&gt;111258&lt;/key&gt;&lt;/foreign-keys&gt;&lt;ref-type name="Book Section"&gt;5&lt;/ref-type&gt;&lt;contributors&gt;&lt;authors&gt;&lt;author&gt;Walz, Steffen P&lt;/author&gt;&lt;author&gt;Deterding, Sebastian&lt;/author&gt;&lt;/authors&gt;&lt;secondary-authors&gt;&lt;author&gt;Walz, Steffen P&lt;/author&gt;&lt;author&gt;Deterding, Sebastian&lt;/author&gt;&lt;/secondary-authors&gt;&lt;/contributors&gt;&lt;titles&gt;&lt;title&gt;An introduction to the gameful world&lt;/title&gt;&lt;secondary-title&gt;The Gameful World: Approaches, Issues, Applications&lt;/secondary-title&gt;&lt;/titles&gt;&lt;pages&gt;1-13&lt;/pages&gt;&lt;dates&gt;&lt;year&gt;2015&lt;/year&gt;&lt;/dates&gt;&lt;urls&gt;&lt;/urls&gt;&lt;/record&gt;&lt;/Cite&gt;&lt;/EndNote&gt;</w:instrText>
      </w:r>
      <w:r w:rsidRPr="00B459F2">
        <w:rPr>
          <w:rFonts w:cs="Times New Roman"/>
          <w:szCs w:val="24"/>
        </w:rPr>
        <w:fldChar w:fldCharType="separate"/>
      </w:r>
      <w:r w:rsidR="00D73D38" w:rsidRPr="00B459F2">
        <w:rPr>
          <w:rFonts w:cs="Times New Roman"/>
          <w:noProof/>
          <w:szCs w:val="24"/>
          <w:vertAlign w:val="superscript"/>
        </w:rPr>
        <w:t>91</w:t>
      </w:r>
      <w:r w:rsidRPr="00B459F2">
        <w:rPr>
          <w:rFonts w:cs="Times New Roman"/>
          <w:szCs w:val="24"/>
        </w:rPr>
        <w:fldChar w:fldCharType="end"/>
      </w:r>
      <w:bookmarkEnd w:id="57"/>
      <w:r w:rsidRPr="00B459F2">
        <w:rPr>
          <w:rFonts w:cs="Times New Roman"/>
          <w:szCs w:val="24"/>
        </w:rPr>
        <w:t xml:space="preserve"> Gamification began in industry and advertising, arguably with the launch of foursquare in 2009 which acted as an early blueprint for the movement.</w:t>
      </w:r>
      <w:r w:rsidRPr="00B459F2">
        <w:rPr>
          <w:rFonts w:cs="Times New Roman"/>
          <w:szCs w:val="24"/>
        </w:rPr>
        <w:fldChar w:fldCharType="begin"/>
      </w:r>
      <w:r w:rsidR="005C67EA">
        <w:rPr>
          <w:rFonts w:cs="Times New Roman"/>
          <w:szCs w:val="24"/>
        </w:rPr>
        <w:instrText xml:space="preserve"> ADDIN EN.CITE &lt;EndNote&gt;&lt;Cite&gt;&lt;Author&gt;Walz&lt;/Author&gt;&lt;Year&gt;2015&lt;/Year&gt;&lt;RecNum&gt;111258&lt;/RecNum&gt;&lt;DisplayText&gt;&lt;style face="superscript"&gt;91&lt;/style&gt;&lt;/DisplayText&gt;&lt;record&gt;&lt;rec-number&gt;111258&lt;/rec-number&gt;&lt;foreign-keys&gt;&lt;key app="EN" db-id="p2z9ts9pb5vr0pewwazx9x57xdwpdvrxv92t" timestamp="1651593310" guid="85d948f7-d973-4435-9c47-d0c78002ecce"&gt;111258&lt;/key&gt;&lt;/foreign-keys&gt;&lt;ref-type name="Book Section"&gt;5&lt;/ref-type&gt;&lt;contributors&gt;&lt;authors&gt;&lt;author&gt;Walz, Steffen P&lt;/author&gt;&lt;author&gt;Deterding, Sebastian&lt;/author&gt;&lt;/authors&gt;&lt;secondary-authors&gt;&lt;author&gt;Walz, Steffen P&lt;/author&gt;&lt;author&gt;Deterding, Sebastian&lt;/author&gt;&lt;/secondary-authors&gt;&lt;/contributors&gt;&lt;titles&gt;&lt;title&gt;An introduction to the gameful world&lt;/title&gt;&lt;secondary-title&gt;The Gameful World: Approaches, Issues, Applications&lt;/secondary-title&gt;&lt;/titles&gt;&lt;pages&gt;1-13&lt;/pages&gt;&lt;dates&gt;&lt;year&gt;2015&lt;/year&gt;&lt;/dates&gt;&lt;urls&gt;&lt;/urls&gt;&lt;/record&gt;&lt;/Cite&gt;&lt;/EndNote&gt;</w:instrText>
      </w:r>
      <w:r w:rsidRPr="00B459F2">
        <w:rPr>
          <w:rFonts w:cs="Times New Roman"/>
          <w:szCs w:val="24"/>
        </w:rPr>
        <w:fldChar w:fldCharType="separate"/>
      </w:r>
      <w:r w:rsidR="00D73D38" w:rsidRPr="00B459F2">
        <w:rPr>
          <w:rFonts w:cs="Times New Roman"/>
          <w:noProof/>
          <w:szCs w:val="24"/>
          <w:vertAlign w:val="superscript"/>
        </w:rPr>
        <w:t>91</w:t>
      </w:r>
      <w:r w:rsidRPr="00B459F2">
        <w:rPr>
          <w:rFonts w:cs="Times New Roman"/>
          <w:szCs w:val="24"/>
        </w:rPr>
        <w:fldChar w:fldCharType="end"/>
      </w:r>
      <w:r w:rsidRPr="00B459F2">
        <w:rPr>
          <w:rFonts w:cs="Times New Roman"/>
          <w:szCs w:val="24"/>
        </w:rPr>
        <w:t xml:space="preserve"> foursquare, a social location-based service that allows users to </w:t>
      </w:r>
      <w:r w:rsidR="00AC7476" w:rsidRPr="00B459F2">
        <w:rPr>
          <w:rFonts w:cs="Times New Roman"/>
          <w:szCs w:val="24"/>
        </w:rPr>
        <w:t>check-in</w:t>
      </w:r>
      <w:r w:rsidRPr="00B459F2">
        <w:rPr>
          <w:rFonts w:cs="Times New Roman"/>
          <w:szCs w:val="24"/>
        </w:rPr>
        <w:t xml:space="preserve"> at real-world venues, utilizes a number of game </w:t>
      </w:r>
      <w:r w:rsidR="00037440" w:rsidRPr="00B459F2">
        <w:rPr>
          <w:rFonts w:cs="Times New Roman"/>
          <w:szCs w:val="24"/>
        </w:rPr>
        <w:t>components, such as</w:t>
      </w:r>
      <w:r w:rsidRPr="00B459F2">
        <w:rPr>
          <w:rFonts w:cs="Times New Roman"/>
          <w:szCs w:val="24"/>
        </w:rPr>
        <w:t xml:space="preserve"> points</w:t>
      </w:r>
      <w:r w:rsidR="00037440" w:rsidRPr="00B459F2">
        <w:rPr>
          <w:rFonts w:cs="Times New Roman"/>
          <w:szCs w:val="24"/>
        </w:rPr>
        <w:t xml:space="preserve">, </w:t>
      </w:r>
      <w:r w:rsidRPr="00B459F2">
        <w:rPr>
          <w:rFonts w:cs="Times New Roman"/>
          <w:szCs w:val="24"/>
        </w:rPr>
        <w:t>badges</w:t>
      </w:r>
      <w:r w:rsidR="00037440" w:rsidRPr="00B459F2">
        <w:rPr>
          <w:rFonts w:cs="Times New Roman"/>
          <w:szCs w:val="24"/>
        </w:rPr>
        <w:t xml:space="preserve">, and </w:t>
      </w:r>
      <w:r w:rsidRPr="00B459F2">
        <w:rPr>
          <w:rFonts w:cs="Times New Roman"/>
          <w:szCs w:val="24"/>
        </w:rPr>
        <w:t>leaderboards.</w:t>
      </w:r>
      <w:r w:rsidR="00037440" w:rsidRPr="00B459F2">
        <w:rPr>
          <w:rFonts w:cs="Times New Roman"/>
          <w:szCs w:val="24"/>
        </w:rPr>
        <w:t xml:space="preserve"> Points, levels, and leaderboards have been deemed the “heart” of gamified systems and have been described as essential </w:t>
      </w:r>
      <w:r w:rsidR="009F44DA" w:rsidRPr="00B459F2">
        <w:rPr>
          <w:rFonts w:cs="Times New Roman"/>
          <w:szCs w:val="24"/>
        </w:rPr>
        <w:t>components of gamification</w:t>
      </w:r>
      <w:r w:rsidR="00037440" w:rsidRPr="00B459F2">
        <w:rPr>
          <w:rFonts w:cs="Times New Roman"/>
          <w:szCs w:val="24"/>
        </w:rPr>
        <w:t>.</w:t>
      </w:r>
      <w:r w:rsidR="00037440" w:rsidRPr="00B459F2">
        <w:rPr>
          <w:rFonts w:cs="Times New Roman"/>
          <w:szCs w:val="24"/>
        </w:rPr>
        <w:fldChar w:fldCharType="begin"/>
      </w:r>
      <w:r w:rsidR="00D73D38" w:rsidRPr="00B459F2">
        <w:rPr>
          <w:rFonts w:cs="Times New Roman"/>
          <w:szCs w:val="24"/>
        </w:rPr>
        <w:instrText xml:space="preserve"> ADDIN EN.CITE &lt;EndNote&gt;&lt;Cite&gt;&lt;Author&gt;Zichermann&lt;/Author&gt;&lt;Year&gt;2011&lt;/Year&gt;&lt;RecNum&gt;111182&lt;/RecNum&gt;&lt;DisplayText&gt;&lt;style face="superscript"&gt;92&lt;/style&gt;&lt;/DisplayText&gt;&lt;record&gt;&lt;rec-number&gt;111182&lt;/rec-number&gt;&lt;foreign-keys&gt;&lt;key app="EN" db-id="p2z9ts9pb5vr0pewwazx9x57xdwpdvrxv92t" timestamp="1648564512" guid="cf2eff16-557f-4017-8ce2-1e039a09ea85"&gt;111182&lt;/key&gt;&lt;/foreign-keys&gt;&lt;ref-type name="Book"&gt;6&lt;/ref-type&gt;&lt;contributors&gt;&lt;authors&gt;&lt;author&gt;Zichermann, Gabe&lt;/author&gt;&lt;author&gt;Cunningham, Christopher&lt;/author&gt;&lt;/authors&gt;&lt;/contributors&gt;&lt;titles&gt;&lt;title&gt;Gamification by design: implementing game mechanics in web and mobile apps&lt;/title&gt;&lt;/titles&gt;&lt;dates&gt;&lt;year&gt;2011&lt;/year&gt;&lt;/dates&gt;&lt;publisher&gt;O&amp;apos;Reilly Media, Inc.&lt;/publisher&gt;&lt;isbn&gt;1449315399&lt;/isbn&gt;&lt;urls&gt;&lt;/urls&gt;&lt;/record&gt;&lt;/Cite&gt;&lt;/EndNote&gt;</w:instrText>
      </w:r>
      <w:r w:rsidR="00037440" w:rsidRPr="00B459F2">
        <w:rPr>
          <w:rFonts w:cs="Times New Roman"/>
          <w:szCs w:val="24"/>
        </w:rPr>
        <w:fldChar w:fldCharType="separate"/>
      </w:r>
      <w:r w:rsidR="00D73D38" w:rsidRPr="00B459F2">
        <w:rPr>
          <w:rFonts w:cs="Times New Roman"/>
          <w:noProof/>
          <w:szCs w:val="24"/>
          <w:vertAlign w:val="superscript"/>
        </w:rPr>
        <w:t>92</w:t>
      </w:r>
      <w:r w:rsidR="00037440" w:rsidRPr="00B459F2">
        <w:rPr>
          <w:rFonts w:cs="Times New Roman"/>
          <w:szCs w:val="24"/>
        </w:rPr>
        <w:fldChar w:fldCharType="end"/>
      </w:r>
      <w:r w:rsidR="00037440" w:rsidRPr="00B459F2">
        <w:rPr>
          <w:rFonts w:cs="Times New Roman"/>
          <w:szCs w:val="24"/>
        </w:rPr>
        <w:t xml:space="preserve"> O</w:t>
      </w:r>
      <w:r w:rsidR="0024268D">
        <w:rPr>
          <w:rFonts w:cs="Times New Roman"/>
          <w:szCs w:val="24"/>
        </w:rPr>
        <w:t>t</w:t>
      </w:r>
      <w:r w:rsidR="00037440" w:rsidRPr="00B459F2">
        <w:rPr>
          <w:rFonts w:cs="Times New Roman"/>
          <w:szCs w:val="24"/>
        </w:rPr>
        <w:t>her common game components include achievements, avatars, badges, boss fights, collections, combat, content unlocking, gifting, quests, social graphs, teams, and virtual goods.</w:t>
      </w:r>
      <w:r w:rsidR="00037440" w:rsidRPr="00B459F2">
        <w:rPr>
          <w:rFonts w:cs="Times New Roman"/>
          <w:szCs w:val="24"/>
        </w:rPr>
        <w:fldChar w:fldCharType="begin"/>
      </w:r>
      <w:r w:rsidR="00360E08">
        <w:rPr>
          <w:rFonts w:cs="Times New Roman"/>
          <w:szCs w:val="24"/>
        </w:rPr>
        <w:instrText xml:space="preserve"> ADDIN EN.CITE &lt;EndNote&gt;&lt;Cite&gt;&lt;Author&gt;Werbach&lt;/Author&gt;&lt;Year&gt;2015&lt;/Year&gt;&lt;RecNum&gt;111346&lt;/RecNum&gt;&lt;DisplayText&gt;&lt;style face="superscript"&gt;89&lt;/style&gt;&lt;/DisplayText&gt;&lt;record&gt;&lt;rec-number&gt;111346&lt;/rec-number&gt;&lt;foreign-keys&gt;&lt;key app="EN" db-id="p2z9ts9pb5vr0pewwazx9x57xdwpdvrxv92t" timestamp="1736704641" guid="fdea3876-78b5-4bf8-a720-4454fa07a291"&gt;111346&lt;/key&gt;&lt;/foreign-keys&gt;&lt;ref-type name="Book"&gt;6&lt;/ref-type&gt;&lt;contributors&gt;&lt;authors&gt;&lt;author&gt;Werbach, Kevin&lt;/author&gt;&lt;author&gt;Hunter, Dan&lt;/author&gt;&lt;/authors&gt;&lt;/contributors&gt;&lt;titles&gt;&lt;title&gt;The gamification toolkit: dynamics, mechanics, and components for the win&lt;/title&gt;&lt;/titles&gt;&lt;edition&gt;1st&lt;/edition&gt;&lt;keywords&gt;&lt;keyword&gt;Marketing-Social aspects&lt;/keyword&gt;&lt;keyword&gt;Social media-Economic aspects&lt;/keyword&gt;&lt;/keywords&gt;&lt;dates&gt;&lt;year&gt;2015&lt;/year&gt;&lt;/dates&gt;&lt;pub-location&gt;Chicago&lt;/pub-location&gt;&lt;publisher&gt;Wharton School Press&lt;/publisher&gt;&lt;isbn&gt;9781613630686&lt;/isbn&gt;&lt;urls&gt;&lt;/urls&gt;&lt;/record&gt;&lt;/Cite&gt;&lt;/EndNote&gt;</w:instrText>
      </w:r>
      <w:r w:rsidR="00037440" w:rsidRPr="00B459F2">
        <w:rPr>
          <w:rFonts w:cs="Times New Roman"/>
          <w:szCs w:val="24"/>
        </w:rPr>
        <w:fldChar w:fldCharType="separate"/>
      </w:r>
      <w:r w:rsidR="00D73D38" w:rsidRPr="00B459F2">
        <w:rPr>
          <w:rFonts w:cs="Times New Roman"/>
          <w:noProof/>
          <w:szCs w:val="24"/>
          <w:vertAlign w:val="superscript"/>
        </w:rPr>
        <w:t>89</w:t>
      </w:r>
      <w:r w:rsidR="00037440" w:rsidRPr="00B459F2">
        <w:rPr>
          <w:rFonts w:cs="Times New Roman"/>
          <w:szCs w:val="24"/>
        </w:rPr>
        <w:fldChar w:fldCharType="end"/>
      </w:r>
      <w:r w:rsidR="00037440" w:rsidRPr="00B459F2">
        <w:rPr>
          <w:rFonts w:cs="Times New Roman"/>
          <w:szCs w:val="24"/>
        </w:rPr>
        <w:t xml:space="preserve"> </w:t>
      </w:r>
      <w:r w:rsidRPr="00B459F2">
        <w:rPr>
          <w:rFonts w:cs="Times New Roman"/>
          <w:szCs w:val="24"/>
        </w:rPr>
        <w:t>Gamification now extends into nearly all realms of life, with most gamified systems using some version of points, badges, and leaderboards.</w:t>
      </w:r>
      <w:r w:rsidRPr="00B459F2">
        <w:rPr>
          <w:rFonts w:cs="Times New Roman"/>
          <w:szCs w:val="24"/>
        </w:rPr>
        <w:fldChar w:fldCharType="begin"/>
      </w:r>
      <w:r w:rsidR="005C67EA">
        <w:rPr>
          <w:rFonts w:cs="Times New Roman"/>
          <w:szCs w:val="24"/>
        </w:rPr>
        <w:instrText xml:space="preserve"> ADDIN EN.CITE &lt;EndNote&gt;&lt;Cite&gt;&lt;Author&gt;Hamari&lt;/Author&gt;&lt;Year&gt;2014&lt;/Year&gt;&lt;RecNum&gt;111259&lt;/RecNum&gt;&lt;DisplayText&gt;&lt;style face="superscript"&gt;91,93&lt;/style&gt;&lt;/DisplayText&gt;&lt;record&gt;&lt;rec-number&gt;111259&lt;/rec-number&gt;&lt;foreign-keys&gt;&lt;key app="EN" db-id="p2z9ts9pb5vr0pewwazx9x57xdwpdvrxv92t" timestamp="1651594056" guid="11940a69-22d8-4d73-805d-ecd4580c0a18"&gt;111259&lt;/key&gt;&lt;/foreign-keys&gt;&lt;ref-type name="Conference Proceedings"&gt;10&lt;/ref-type&gt;&lt;contributors&gt;&lt;authors&gt;&lt;author&gt;Hamari, Juho&lt;/author&gt;&lt;author&gt;Koivisto, Jonna&lt;/author&gt;&lt;author&gt;Sarsa, Harri&lt;/author&gt;&lt;/authors&gt;&lt;/contributors&gt;&lt;titles&gt;&lt;title&gt;Does gamification work?--a literature review of empirical studies on gamification&lt;/title&gt;&lt;secondary-title&gt;2014 47th Hawaii International Conference on System Sciences&lt;/secondary-title&gt;&lt;/titles&gt;&lt;pages&gt;3025-3034&lt;/pages&gt;&lt;dates&gt;&lt;year&gt;2014&lt;/year&gt;&lt;/dates&gt;&lt;publisher&gt;IEEE&lt;/publisher&gt;&lt;isbn&gt;1479925047&lt;/isbn&gt;&lt;urls&gt;&lt;/urls&gt;&lt;/record&gt;&lt;/Cite&gt;&lt;Cite&gt;&lt;Author&gt;Walz&lt;/Author&gt;&lt;Year&gt;2015&lt;/Year&gt;&lt;RecNum&gt;111258&lt;/RecNum&gt;&lt;record&gt;&lt;rec-number&gt;111258&lt;/rec-number&gt;&lt;foreign-keys&gt;&lt;key app="EN" db-id="p2z9ts9pb5vr0pewwazx9x57xdwpdvrxv92t" timestamp="1651593310" guid="85d948f7-d973-4435-9c47-d0c78002ecce"&gt;111258&lt;/key&gt;&lt;/foreign-keys&gt;&lt;ref-type name="Book Section"&gt;5&lt;/ref-type&gt;&lt;contributors&gt;&lt;authors&gt;&lt;author&gt;Walz, Steffen P&lt;/author&gt;&lt;author&gt;Deterding, Sebastian&lt;/author&gt;&lt;/authors&gt;&lt;secondary-authors&gt;&lt;author&gt;Walz, Steffen P&lt;/author&gt;&lt;author&gt;Deterding, Sebastian&lt;/author&gt;&lt;/secondary-authors&gt;&lt;/contributors&gt;&lt;titles&gt;&lt;title&gt;An introduction to the gameful world&lt;/title&gt;&lt;secondary-title&gt;The Gameful World: Approaches, Issues, Applications&lt;/secondary-title&gt;&lt;/titles&gt;&lt;pages&gt;1-13&lt;/pages&gt;&lt;dates&gt;&lt;year&gt;2015&lt;/year&gt;&lt;/dates&gt;&lt;urls&gt;&lt;/urls&gt;&lt;/record&gt;&lt;/Cite&gt;&lt;/EndNote&gt;</w:instrText>
      </w:r>
      <w:r w:rsidRPr="00B459F2">
        <w:rPr>
          <w:rFonts w:cs="Times New Roman"/>
          <w:szCs w:val="24"/>
        </w:rPr>
        <w:fldChar w:fldCharType="separate"/>
      </w:r>
      <w:r w:rsidR="00D73D38" w:rsidRPr="00B459F2">
        <w:rPr>
          <w:rFonts w:cs="Times New Roman"/>
          <w:noProof/>
          <w:szCs w:val="24"/>
          <w:vertAlign w:val="superscript"/>
        </w:rPr>
        <w:t>91,93</w:t>
      </w:r>
      <w:r w:rsidRPr="00B459F2">
        <w:rPr>
          <w:rFonts w:cs="Times New Roman"/>
          <w:szCs w:val="24"/>
        </w:rPr>
        <w:fldChar w:fldCharType="end"/>
      </w:r>
    </w:p>
    <w:p w14:paraId="25F93422" w14:textId="5F810B68" w:rsidR="00E35C93" w:rsidRPr="00B459F2" w:rsidRDefault="00BB4A75" w:rsidP="00C64024">
      <w:pPr>
        <w:spacing w:line="480" w:lineRule="auto"/>
        <w:ind w:firstLine="720"/>
        <w:rPr>
          <w:rFonts w:cs="Times New Roman"/>
          <w:szCs w:val="24"/>
        </w:rPr>
      </w:pPr>
      <w:bookmarkStart w:id="58" w:name="_Hlk187702024"/>
      <w:r w:rsidRPr="00B459F2">
        <w:rPr>
          <w:rFonts w:cs="Times New Roman"/>
          <w:szCs w:val="24"/>
        </w:rPr>
        <w:t>One useful framework for understanding g</w:t>
      </w:r>
      <w:r w:rsidR="0087479C" w:rsidRPr="00B459F2">
        <w:rPr>
          <w:rFonts w:cs="Times New Roman"/>
          <w:szCs w:val="24"/>
        </w:rPr>
        <w:t xml:space="preserve">amification </w:t>
      </w:r>
      <w:r w:rsidRPr="00B459F2">
        <w:rPr>
          <w:rFonts w:cs="Times New Roman"/>
          <w:szCs w:val="24"/>
        </w:rPr>
        <w:t>is to view</w:t>
      </w:r>
      <w:r w:rsidR="0087479C" w:rsidRPr="00B459F2">
        <w:rPr>
          <w:rFonts w:cs="Times New Roman"/>
          <w:szCs w:val="24"/>
        </w:rPr>
        <w:t xml:space="preserve"> </w:t>
      </w:r>
      <w:r w:rsidRPr="00B459F2">
        <w:rPr>
          <w:rFonts w:cs="Times New Roman"/>
          <w:szCs w:val="24"/>
        </w:rPr>
        <w:t xml:space="preserve">it as a </w:t>
      </w:r>
      <w:r w:rsidR="00420D48" w:rsidRPr="00B459F2">
        <w:rPr>
          <w:rFonts w:cs="Times New Roman"/>
          <w:szCs w:val="24"/>
        </w:rPr>
        <w:t>hierarchy of</w:t>
      </w:r>
      <w:r w:rsidR="0087479C" w:rsidRPr="00B459F2">
        <w:rPr>
          <w:rFonts w:cs="Times New Roman"/>
          <w:szCs w:val="24"/>
        </w:rPr>
        <w:t xml:space="preserve"> game design elements: </w:t>
      </w:r>
      <w:r w:rsidR="00F82CD1" w:rsidRPr="00B459F2">
        <w:rPr>
          <w:rFonts w:cs="Times New Roman"/>
          <w:szCs w:val="24"/>
        </w:rPr>
        <w:t>dynamics, mechanics, and components</w:t>
      </w:r>
      <w:r w:rsidR="0087479C" w:rsidRPr="00B459F2">
        <w:rPr>
          <w:rFonts w:cs="Times New Roman"/>
          <w:szCs w:val="24"/>
        </w:rPr>
        <w:t>.</w:t>
      </w:r>
      <w:r w:rsidR="00420D48" w:rsidRPr="00B459F2">
        <w:rPr>
          <w:rFonts w:cs="Times New Roman"/>
          <w:szCs w:val="24"/>
        </w:rPr>
        <w:fldChar w:fldCharType="begin"/>
      </w:r>
      <w:r w:rsidR="00360E08">
        <w:rPr>
          <w:rFonts w:cs="Times New Roman"/>
          <w:szCs w:val="24"/>
        </w:rPr>
        <w:instrText xml:space="preserve"> ADDIN EN.CITE &lt;EndNote&gt;&lt;Cite&gt;&lt;Author&gt;Werbach&lt;/Author&gt;&lt;Year&gt;2015&lt;/Year&gt;&lt;RecNum&gt;111346&lt;/RecNum&gt;&lt;DisplayText&gt;&lt;style face="superscript"&gt;89&lt;/style&gt;&lt;/DisplayText&gt;&lt;record&gt;&lt;rec-number&gt;111346&lt;/rec-number&gt;&lt;foreign-keys&gt;&lt;key app="EN" db-id="p2z9ts9pb5vr0pewwazx9x57xdwpdvrxv92t" timestamp="1736704641" guid="fdea3876-78b5-4bf8-a720-4454fa07a291"&gt;111346&lt;/key&gt;&lt;/foreign-keys&gt;&lt;ref-type name="Book"&gt;6&lt;/ref-type&gt;&lt;contributors&gt;&lt;authors&gt;&lt;author&gt;Werbach, Kevin&lt;/author&gt;&lt;author&gt;Hunter, Dan&lt;/author&gt;&lt;/authors&gt;&lt;/contributors&gt;&lt;titles&gt;&lt;title&gt;The gamification toolkit: dynamics, mechanics, and components for the win&lt;/title&gt;&lt;/titles&gt;&lt;edition&gt;1st&lt;/edition&gt;&lt;keywords&gt;&lt;keyword&gt;Marketing-Social aspects&lt;/keyword&gt;&lt;keyword&gt;Social media-Economic aspects&lt;/keyword&gt;&lt;/keywords&gt;&lt;dates&gt;&lt;year&gt;2015&lt;/year&gt;&lt;/dates&gt;&lt;pub-location&gt;Chicago&lt;/pub-location&gt;&lt;publisher&gt;Wharton School Press&lt;/publisher&gt;&lt;isbn&gt;9781613630686&lt;/isbn&gt;&lt;urls&gt;&lt;/urls&gt;&lt;/record&gt;&lt;/Cite&gt;&lt;/EndNote&gt;</w:instrText>
      </w:r>
      <w:r w:rsidR="00420D48" w:rsidRPr="00B459F2">
        <w:rPr>
          <w:rFonts w:cs="Times New Roman"/>
          <w:szCs w:val="24"/>
        </w:rPr>
        <w:fldChar w:fldCharType="separate"/>
      </w:r>
      <w:r w:rsidR="00D73D38" w:rsidRPr="00B459F2">
        <w:rPr>
          <w:rFonts w:cs="Times New Roman"/>
          <w:noProof/>
          <w:szCs w:val="24"/>
          <w:vertAlign w:val="superscript"/>
        </w:rPr>
        <w:t>89</w:t>
      </w:r>
      <w:r w:rsidR="00420D48" w:rsidRPr="00B459F2">
        <w:rPr>
          <w:rFonts w:cs="Times New Roman"/>
          <w:szCs w:val="24"/>
        </w:rPr>
        <w:fldChar w:fldCharType="end"/>
      </w:r>
      <w:r w:rsidR="0087479C" w:rsidRPr="00B459F2">
        <w:rPr>
          <w:rFonts w:cs="Times New Roman"/>
          <w:szCs w:val="24"/>
        </w:rPr>
        <w:t xml:space="preserve"> </w:t>
      </w:r>
      <w:r w:rsidR="00DA45F0" w:rsidRPr="00B459F2">
        <w:rPr>
          <w:rFonts w:cs="Times New Roman"/>
          <w:szCs w:val="24"/>
        </w:rPr>
        <w:t>Highest in the hierarchy</w:t>
      </w:r>
      <w:r w:rsidR="00CE733E">
        <w:rPr>
          <w:rFonts w:cs="Times New Roman"/>
          <w:szCs w:val="24"/>
        </w:rPr>
        <w:t xml:space="preserve"> (the top of the pyramid)</w:t>
      </w:r>
      <w:r w:rsidR="00DA45F0" w:rsidRPr="00B459F2">
        <w:rPr>
          <w:rFonts w:cs="Times New Roman"/>
          <w:szCs w:val="24"/>
        </w:rPr>
        <w:t xml:space="preserve"> is dynamics, which are big-picture user </w:t>
      </w:r>
      <w:r w:rsidR="00A03C81" w:rsidRPr="00B459F2">
        <w:rPr>
          <w:rFonts w:cs="Times New Roman"/>
          <w:szCs w:val="24"/>
        </w:rPr>
        <w:t xml:space="preserve">experiential and emotional outcomes </w:t>
      </w:r>
      <w:r w:rsidR="00252318" w:rsidRPr="00B459F2">
        <w:rPr>
          <w:rFonts w:cs="Times New Roman"/>
          <w:szCs w:val="24"/>
        </w:rPr>
        <w:t xml:space="preserve">(e.g., </w:t>
      </w:r>
      <w:r w:rsidR="00A03C81" w:rsidRPr="00B459F2">
        <w:rPr>
          <w:rFonts w:cs="Times New Roman"/>
          <w:szCs w:val="24"/>
        </w:rPr>
        <w:t>having fun</w:t>
      </w:r>
      <w:r w:rsidR="00252318" w:rsidRPr="00B459F2">
        <w:rPr>
          <w:rFonts w:cs="Times New Roman"/>
          <w:szCs w:val="24"/>
        </w:rPr>
        <w:t>,</w:t>
      </w:r>
      <w:r w:rsidR="00A03C81" w:rsidRPr="00B459F2">
        <w:rPr>
          <w:rFonts w:cs="Times New Roman"/>
          <w:szCs w:val="24"/>
        </w:rPr>
        <w:t xml:space="preserve"> </w:t>
      </w:r>
      <w:r w:rsidR="00204D54" w:rsidRPr="00B459F2">
        <w:rPr>
          <w:rFonts w:cs="Times New Roman"/>
          <w:szCs w:val="24"/>
        </w:rPr>
        <w:t>game progression).</w:t>
      </w:r>
      <w:r w:rsidR="00204D54" w:rsidRPr="00B459F2">
        <w:rPr>
          <w:rFonts w:cs="Times New Roman"/>
          <w:szCs w:val="24"/>
        </w:rPr>
        <w:fldChar w:fldCharType="begin"/>
      </w:r>
      <w:r w:rsidR="00360E08">
        <w:rPr>
          <w:rFonts w:cs="Times New Roman"/>
          <w:szCs w:val="24"/>
        </w:rPr>
        <w:instrText xml:space="preserve"> ADDIN EN.CITE &lt;EndNote&gt;&lt;Cite&gt;&lt;Author&gt;Werbach&lt;/Author&gt;&lt;Year&gt;2015&lt;/Year&gt;&lt;RecNum&gt;111346&lt;/RecNum&gt;&lt;DisplayText&gt;&lt;style face="superscript"&gt;87,89&lt;/style&gt;&lt;/DisplayText&gt;&lt;record&gt;&lt;rec-number&gt;111346&lt;/rec-number&gt;&lt;foreign-keys&gt;&lt;key app="EN" db-id="p2z9ts9pb5vr0pewwazx9x57xdwpdvrxv92t" timestamp="1736704641" guid="fdea3876-78b5-4bf8-a720-4454fa07a291"&gt;111346&lt;/key&gt;&lt;/foreign-keys&gt;&lt;ref-type name="Book"&gt;6&lt;/ref-type&gt;&lt;contributors&gt;&lt;authors&gt;&lt;author&gt;Werbach, Kevin&lt;/author&gt;&lt;author&gt;Hunter, Dan&lt;/author&gt;&lt;/authors&gt;&lt;/contributors&gt;&lt;titles&gt;&lt;title&gt;The gamification toolkit: dynamics, mechanics, and components for the win&lt;/title&gt;&lt;/titles&gt;&lt;edition&gt;1st&lt;/edition&gt;&lt;keywords&gt;&lt;keyword&gt;Marketing-Social aspects&lt;/keyword&gt;&lt;keyword&gt;Social media-Economic aspects&lt;/keyword&gt;&lt;/keywords&gt;&lt;dates&gt;&lt;year&gt;2015&lt;/year&gt;&lt;/dates&gt;&lt;pub-location&gt;Chicago&lt;/pub-location&gt;&lt;publisher&gt;Wharton School Press&lt;/publisher&gt;&lt;isbn&gt;9781613630686&lt;/isbn&gt;&lt;urls&gt;&lt;/urls&gt;&lt;/record&gt;&lt;/Cite&gt;&lt;Cite&gt;&lt;Author&gt;Thiebes&lt;/Author&gt;&lt;Year&gt;2014&lt;/Year&gt;&lt;RecNum&gt;91560&lt;/RecNum&gt;&lt;record&gt;&lt;rec-number&gt;91560&lt;/rec-number&gt;&lt;foreign-keys&gt;&lt;key app="EN" db-id="p2z9ts9pb5vr0pewwazx9x57xdwpdvrxv92t" timestamp="1609089386" guid="d1735616-3f25-4519-985b-ce417c2fdf72"&gt;91560&lt;/key&gt;&lt;/foreign-keys&gt;&lt;ref-type name="Conference Paper"&gt;47&lt;/ref-type&gt;&lt;contributors&gt;&lt;authors&gt;&lt;author&gt;Thiebes, Scott&lt;/author&gt;&lt;author&gt;Lins, Sebastian&lt;/author&gt;&lt;author&gt;Basten, Dirk&lt;/author&gt;&lt;/authors&gt;&lt;/contributors&gt;&lt;titles&gt;&lt;title&gt;Gamifying information systems-a synthesis of gamification mechanics and dynamics&lt;/title&gt;&lt;secondary-title&gt;ECIS 2014 Proceedings - 22nd European Conference on Information Systems&lt;/secondary-title&gt;&lt;/titles&gt;&lt;dates&gt;&lt;year&gt;2014&lt;/year&gt;&lt;/dates&gt;&lt;pub-location&gt;Tel Aviv&lt;/pub-location&gt;&lt;urls&gt;&lt;/urls&gt;&lt;/record&gt;&lt;/Cite&gt;&lt;/EndNote&gt;</w:instrText>
      </w:r>
      <w:r w:rsidR="00204D54" w:rsidRPr="00B459F2">
        <w:rPr>
          <w:rFonts w:cs="Times New Roman"/>
          <w:szCs w:val="24"/>
        </w:rPr>
        <w:fldChar w:fldCharType="separate"/>
      </w:r>
      <w:r w:rsidR="00204D54" w:rsidRPr="00B459F2">
        <w:rPr>
          <w:rFonts w:cs="Times New Roman"/>
          <w:noProof/>
          <w:szCs w:val="24"/>
          <w:vertAlign w:val="superscript"/>
        </w:rPr>
        <w:t>87,89</w:t>
      </w:r>
      <w:r w:rsidR="00204D54" w:rsidRPr="00B459F2">
        <w:rPr>
          <w:rFonts w:cs="Times New Roman"/>
          <w:szCs w:val="24"/>
        </w:rPr>
        <w:fldChar w:fldCharType="end"/>
      </w:r>
      <w:r w:rsidR="00204D54" w:rsidRPr="00B459F2">
        <w:rPr>
          <w:rFonts w:cs="Times New Roman"/>
          <w:szCs w:val="24"/>
        </w:rPr>
        <w:t xml:space="preserve"> Next is game mechanics, sometimes known as motivational affordances,</w:t>
      </w:r>
      <w:r w:rsidR="00CE733E">
        <w:rPr>
          <w:rFonts w:cs="Times New Roman"/>
          <w:szCs w:val="24"/>
        </w:rPr>
        <w:t xml:space="preserve"> </w:t>
      </w:r>
      <w:r w:rsidR="00401250" w:rsidRPr="00B459F2">
        <w:rPr>
          <w:rFonts w:cs="Times New Roman"/>
          <w:szCs w:val="24"/>
        </w:rPr>
        <w:t>which include</w:t>
      </w:r>
      <w:r w:rsidR="0077533A" w:rsidRPr="00B459F2">
        <w:rPr>
          <w:rFonts w:cs="Times New Roman"/>
          <w:szCs w:val="24"/>
        </w:rPr>
        <w:t xml:space="preserve"> the processes that drive action and engagement with the gamified system</w:t>
      </w:r>
      <w:r w:rsidR="00D2438A" w:rsidRPr="00B459F2">
        <w:rPr>
          <w:rFonts w:cs="Times New Roman"/>
          <w:szCs w:val="24"/>
        </w:rPr>
        <w:t xml:space="preserve"> (e.g</w:t>
      </w:r>
      <w:r w:rsidR="0087479C" w:rsidRPr="00B459F2">
        <w:rPr>
          <w:rFonts w:cs="Times New Roman"/>
          <w:szCs w:val="24"/>
        </w:rPr>
        <w:t>.</w:t>
      </w:r>
      <w:r w:rsidR="00D2438A" w:rsidRPr="00B459F2">
        <w:rPr>
          <w:rFonts w:cs="Times New Roman"/>
          <w:szCs w:val="24"/>
        </w:rPr>
        <w:t xml:space="preserve">, rewards </w:t>
      </w:r>
      <w:r w:rsidR="00EB22F2" w:rsidRPr="00B459F2">
        <w:rPr>
          <w:rFonts w:cs="Times New Roman"/>
          <w:szCs w:val="24"/>
        </w:rPr>
        <w:t xml:space="preserve">as a </w:t>
      </w:r>
      <w:r w:rsidR="00D2438A" w:rsidRPr="00B459F2">
        <w:rPr>
          <w:rFonts w:cs="Times New Roman"/>
          <w:szCs w:val="24"/>
        </w:rPr>
        <w:t>means of progression).</w:t>
      </w:r>
      <w:r w:rsidR="0077533A" w:rsidRPr="00B459F2">
        <w:rPr>
          <w:rFonts w:cs="Times New Roman"/>
          <w:szCs w:val="24"/>
        </w:rPr>
        <w:fldChar w:fldCharType="begin"/>
      </w:r>
      <w:r w:rsidR="00360E08">
        <w:rPr>
          <w:rFonts w:cs="Times New Roman"/>
          <w:szCs w:val="24"/>
        </w:rPr>
        <w:instrText xml:space="preserve"> ADDIN EN.CITE &lt;EndNote&gt;&lt;Cite&gt;&lt;Author&gt;Werbach&lt;/Author&gt;&lt;Year&gt;2015&lt;/Year&gt;&lt;RecNum&gt;111346&lt;/RecNum&gt;&lt;DisplayText&gt;&lt;style face="superscript"&gt;87,89&lt;/style&gt;&lt;/DisplayText&gt;&lt;record&gt;&lt;rec-number&gt;111346&lt;/rec-number&gt;&lt;foreign-keys&gt;&lt;key app="EN" db-id="p2z9ts9pb5vr0pewwazx9x57xdwpdvrxv92t" timestamp="1736704641" guid="fdea3876-78b5-4bf8-a720-4454fa07a291"&gt;111346&lt;/key&gt;&lt;/foreign-keys&gt;&lt;ref-type name="Book"&gt;6&lt;/ref-type&gt;&lt;contributors&gt;&lt;authors&gt;&lt;author&gt;Werbach, Kevin&lt;/author&gt;&lt;author&gt;Hunter, Dan&lt;/author&gt;&lt;/authors&gt;&lt;/contributors&gt;&lt;titles&gt;&lt;title&gt;The gamification toolkit: dynamics, mechanics, and components for the win&lt;/title&gt;&lt;/titles&gt;&lt;edition&gt;1st&lt;/edition&gt;&lt;keywords&gt;&lt;keyword&gt;Marketing-Social aspects&lt;/keyword&gt;&lt;keyword&gt;Social media-Economic aspects&lt;/keyword&gt;&lt;/keywords&gt;&lt;dates&gt;&lt;year&gt;2015&lt;/year&gt;&lt;/dates&gt;&lt;pub-location&gt;Chicago&lt;/pub-location&gt;&lt;publisher&gt;Wharton School Press&lt;/publisher&gt;&lt;isbn&gt;9781613630686&lt;/isbn&gt;&lt;urls&gt;&lt;/urls&gt;&lt;/record&gt;&lt;/Cite&gt;&lt;Cite&gt;&lt;Author&gt;Thiebes&lt;/Author&gt;&lt;Year&gt;2014&lt;/Year&gt;&lt;RecNum&gt;91560&lt;/RecNum&gt;&lt;record&gt;&lt;rec-number&gt;91560&lt;/rec-number&gt;&lt;foreign-keys&gt;&lt;key app="EN" db-id="p2z9ts9pb5vr0pewwazx9x57xdwpdvrxv92t" timestamp="1609089386" guid="d1735616-3f25-4519-985b-ce417c2fdf72"&gt;91560&lt;/key&gt;&lt;/foreign-keys&gt;&lt;ref-type name="Conference Paper"&gt;47&lt;/ref-type&gt;&lt;contributors&gt;&lt;authors&gt;&lt;author&gt;Thiebes, Scott&lt;/author&gt;&lt;author&gt;Lins, Sebastian&lt;/author&gt;&lt;author&gt;Basten, Dirk&lt;/author&gt;&lt;/authors&gt;&lt;/contributors&gt;&lt;titles&gt;&lt;title&gt;Gamifying information systems-a synthesis of gamification mechanics and dynamics&lt;/title&gt;&lt;secondary-title&gt;ECIS 2014 Proceedings - 22nd European Conference on Information Systems&lt;/secondary-title&gt;&lt;/titles&gt;&lt;dates&gt;&lt;year&gt;2014&lt;/year&gt;&lt;/dates&gt;&lt;pub-location&gt;Tel Aviv&lt;/pub-location&gt;&lt;urls&gt;&lt;/urls&gt;&lt;/record&gt;&lt;/Cite&gt;&lt;/EndNote&gt;</w:instrText>
      </w:r>
      <w:r w:rsidR="0077533A" w:rsidRPr="00B459F2">
        <w:rPr>
          <w:rFonts w:cs="Times New Roman"/>
          <w:szCs w:val="24"/>
        </w:rPr>
        <w:fldChar w:fldCharType="separate"/>
      </w:r>
      <w:r w:rsidR="00D73D38" w:rsidRPr="00B459F2">
        <w:rPr>
          <w:rFonts w:cs="Times New Roman"/>
          <w:noProof/>
          <w:szCs w:val="24"/>
          <w:vertAlign w:val="superscript"/>
        </w:rPr>
        <w:t>87,89</w:t>
      </w:r>
      <w:r w:rsidR="0077533A" w:rsidRPr="00B459F2">
        <w:rPr>
          <w:rFonts w:cs="Times New Roman"/>
          <w:szCs w:val="24"/>
        </w:rPr>
        <w:fldChar w:fldCharType="end"/>
      </w:r>
      <w:r w:rsidR="00312159" w:rsidRPr="00B459F2">
        <w:rPr>
          <w:rFonts w:cs="Times New Roman"/>
          <w:szCs w:val="24"/>
        </w:rPr>
        <w:t xml:space="preserve"> Lowest in the hierarchy</w:t>
      </w:r>
      <w:r w:rsidR="00CE733E">
        <w:rPr>
          <w:rFonts w:cs="Times New Roman"/>
          <w:szCs w:val="24"/>
        </w:rPr>
        <w:t xml:space="preserve"> (the base of the pyramid)</w:t>
      </w:r>
      <w:r w:rsidR="00312159" w:rsidRPr="00B459F2">
        <w:rPr>
          <w:rFonts w:cs="Times New Roman"/>
          <w:szCs w:val="24"/>
        </w:rPr>
        <w:t xml:space="preserve"> are game components,</w:t>
      </w:r>
      <w:r w:rsidR="00EB4E0E" w:rsidRPr="00B459F2">
        <w:rPr>
          <w:rFonts w:cs="Times New Roman"/>
          <w:szCs w:val="24"/>
        </w:rPr>
        <w:t xml:space="preserve"> which are the specific manifestations of mechanics and </w:t>
      </w:r>
      <w:r w:rsidR="00EB4E0E" w:rsidRPr="00B459F2">
        <w:rPr>
          <w:rFonts w:cs="Times New Roman"/>
          <w:szCs w:val="24"/>
        </w:rPr>
        <w:lastRenderedPageBreak/>
        <w:t xml:space="preserve">dynamics (e.g., </w:t>
      </w:r>
      <w:r w:rsidR="00A45DB7" w:rsidRPr="00B459F2">
        <w:rPr>
          <w:rFonts w:cs="Times New Roman"/>
          <w:szCs w:val="24"/>
        </w:rPr>
        <w:t>levels and points as rewards that progress the game).</w:t>
      </w:r>
      <w:r w:rsidR="00A45DB7" w:rsidRPr="00B459F2">
        <w:rPr>
          <w:rFonts w:cs="Times New Roman"/>
          <w:szCs w:val="24"/>
        </w:rPr>
        <w:fldChar w:fldCharType="begin"/>
      </w:r>
      <w:r w:rsidR="00360E08">
        <w:rPr>
          <w:rFonts w:cs="Times New Roman"/>
          <w:szCs w:val="24"/>
        </w:rPr>
        <w:instrText xml:space="preserve"> ADDIN EN.CITE &lt;EndNote&gt;&lt;Cite&gt;&lt;Author&gt;Werbach&lt;/Author&gt;&lt;Year&gt;2015&lt;/Year&gt;&lt;RecNum&gt;111346&lt;/RecNum&gt;&lt;DisplayText&gt;&lt;style face="superscript"&gt;89&lt;/style&gt;&lt;/DisplayText&gt;&lt;record&gt;&lt;rec-number&gt;111346&lt;/rec-number&gt;&lt;foreign-keys&gt;&lt;key app="EN" db-id="p2z9ts9pb5vr0pewwazx9x57xdwpdvrxv92t" timestamp="1736704641" guid="fdea3876-78b5-4bf8-a720-4454fa07a291"&gt;111346&lt;/key&gt;&lt;/foreign-keys&gt;&lt;ref-type name="Book"&gt;6&lt;/ref-type&gt;&lt;contributors&gt;&lt;authors&gt;&lt;author&gt;Werbach, Kevin&lt;/author&gt;&lt;author&gt;Hunter, Dan&lt;/author&gt;&lt;/authors&gt;&lt;/contributors&gt;&lt;titles&gt;&lt;title&gt;The gamification toolkit: dynamics, mechanics, and components for the win&lt;/title&gt;&lt;/titles&gt;&lt;edition&gt;1st&lt;/edition&gt;&lt;keywords&gt;&lt;keyword&gt;Marketing-Social aspects&lt;/keyword&gt;&lt;keyword&gt;Social media-Economic aspects&lt;/keyword&gt;&lt;/keywords&gt;&lt;dates&gt;&lt;year&gt;2015&lt;/year&gt;&lt;/dates&gt;&lt;pub-location&gt;Chicago&lt;/pub-location&gt;&lt;publisher&gt;Wharton School Press&lt;/publisher&gt;&lt;isbn&gt;9781613630686&lt;/isbn&gt;&lt;urls&gt;&lt;/urls&gt;&lt;/record&gt;&lt;/Cite&gt;&lt;/EndNote&gt;</w:instrText>
      </w:r>
      <w:r w:rsidR="00A45DB7" w:rsidRPr="00B459F2">
        <w:rPr>
          <w:rFonts w:cs="Times New Roman"/>
          <w:szCs w:val="24"/>
        </w:rPr>
        <w:fldChar w:fldCharType="separate"/>
      </w:r>
      <w:r w:rsidR="00D73D38" w:rsidRPr="00B459F2">
        <w:rPr>
          <w:rFonts w:cs="Times New Roman"/>
          <w:noProof/>
          <w:szCs w:val="24"/>
          <w:vertAlign w:val="superscript"/>
        </w:rPr>
        <w:t>89</w:t>
      </w:r>
      <w:r w:rsidR="00A45DB7" w:rsidRPr="00B459F2">
        <w:rPr>
          <w:rFonts w:cs="Times New Roman"/>
          <w:szCs w:val="24"/>
        </w:rPr>
        <w:fldChar w:fldCharType="end"/>
      </w:r>
      <w:r w:rsidR="0087479C" w:rsidRPr="00B459F2">
        <w:rPr>
          <w:rFonts w:cs="Times New Roman"/>
          <w:szCs w:val="24"/>
        </w:rPr>
        <w:t xml:space="preserve"> If game mechanics and dynamics are used in the right combination, the expectation is that enjoyment and, thus, engagement will increase.</w:t>
      </w:r>
      <w:r w:rsidR="0087479C" w:rsidRPr="00B459F2">
        <w:rPr>
          <w:rFonts w:cs="Times New Roman"/>
          <w:szCs w:val="24"/>
        </w:rPr>
        <w:fldChar w:fldCharType="begin"/>
      </w:r>
      <w:r w:rsidR="00360E08">
        <w:rPr>
          <w:rFonts w:cs="Times New Roman"/>
          <w:szCs w:val="24"/>
        </w:rPr>
        <w:instrText xml:space="preserve"> ADDIN EN.CITE &lt;EndNote&gt;&lt;Cite&gt;&lt;Author&gt;Rigby&lt;/Author&gt;&lt;Year&gt;2015&lt;/Year&gt;&lt;RecNum&gt;91561&lt;/RecNum&gt;&lt;DisplayText&gt;&lt;style face="superscript"&gt;86,87&lt;/style&gt;&lt;/DisplayText&gt;&lt;record&gt;&lt;rec-number&gt;91561&lt;/rec-number&gt;&lt;foreign-keys&gt;&lt;key app="EN" db-id="p2z9ts9pb5vr0pewwazx9x57xdwpdvrxv92t" timestamp="1609113204" guid="7f6f5dcf-9118-4e22-8539-dbc9e182902f"&gt;91561&lt;/key&gt;&lt;/foreign-keys&gt;&lt;ref-type name="Book Section"&gt;5&lt;/ref-type&gt;&lt;contributors&gt;&lt;authors&gt;&lt;author&gt;Rigby, C Scott&lt;/author&gt;&lt;/authors&gt;&lt;secondary-authors&gt;&lt;author&gt;Walz, Steffen P&lt;/author&gt;&lt;author&gt;Deterding, Sebastian&lt;/author&gt;&lt;/secondary-authors&gt;&lt;/contributors&gt;&lt;titles&gt;&lt;title&gt;Gamification and motivation&lt;/title&gt;&lt;secondary-title&gt;The Gameful World: Approaches, Issues, Applications&lt;/secondary-title&gt;&lt;/titles&gt;&lt;pages&gt;113-138&lt;/pages&gt;&lt;dates&gt;&lt;year&gt;2015&lt;/year&gt;&lt;/dates&gt;&lt;urls&gt;&lt;/urls&gt;&lt;/record&gt;&lt;/Cite&gt;&lt;Cite&gt;&lt;Author&gt;Thiebes&lt;/Author&gt;&lt;Year&gt;2014&lt;/Year&gt;&lt;RecNum&gt;91560&lt;/RecNum&gt;&lt;record&gt;&lt;rec-number&gt;91560&lt;/rec-number&gt;&lt;foreign-keys&gt;&lt;key app="EN" db-id="p2z9ts9pb5vr0pewwazx9x57xdwpdvrxv92t" timestamp="1609089386" guid="d1735616-3f25-4519-985b-ce417c2fdf72"&gt;91560&lt;/key&gt;&lt;/foreign-keys&gt;&lt;ref-type name="Conference Paper"&gt;47&lt;/ref-type&gt;&lt;contributors&gt;&lt;authors&gt;&lt;author&gt;Thiebes, Scott&lt;/author&gt;&lt;author&gt;Lins, Sebastian&lt;/author&gt;&lt;author&gt;Basten, Dirk&lt;/author&gt;&lt;/authors&gt;&lt;/contributors&gt;&lt;titles&gt;&lt;title&gt;Gamifying information systems-a synthesis of gamification mechanics and dynamics&lt;/title&gt;&lt;secondary-title&gt;ECIS 2014 Proceedings - 22nd European Conference on Information Systems&lt;/secondary-title&gt;&lt;/titles&gt;&lt;dates&gt;&lt;year&gt;2014&lt;/year&gt;&lt;/dates&gt;&lt;pub-location&gt;Tel Aviv&lt;/pub-location&gt;&lt;urls&gt;&lt;/urls&gt;&lt;/record&gt;&lt;/Cite&gt;&lt;/EndNote&gt;</w:instrText>
      </w:r>
      <w:r w:rsidR="0087479C" w:rsidRPr="00B459F2">
        <w:rPr>
          <w:rFonts w:cs="Times New Roman"/>
          <w:szCs w:val="24"/>
        </w:rPr>
        <w:fldChar w:fldCharType="separate"/>
      </w:r>
      <w:r w:rsidR="00D73D38" w:rsidRPr="00B459F2">
        <w:rPr>
          <w:rFonts w:cs="Times New Roman"/>
          <w:noProof/>
          <w:szCs w:val="24"/>
          <w:vertAlign w:val="superscript"/>
        </w:rPr>
        <w:t>86,87</w:t>
      </w:r>
      <w:r w:rsidR="0087479C" w:rsidRPr="00B459F2">
        <w:rPr>
          <w:rFonts w:cs="Times New Roman"/>
          <w:szCs w:val="24"/>
        </w:rPr>
        <w:fldChar w:fldCharType="end"/>
      </w:r>
      <w:r w:rsidR="0087479C" w:rsidRPr="00B459F2">
        <w:rPr>
          <w:rFonts w:cs="Times New Roman"/>
          <w:szCs w:val="24"/>
        </w:rPr>
        <w:t xml:space="preserve"> Put simply, gamification provides the opportunity to make a non-game experience more fun with the aim to increase an individual’s motivation to engage.</w:t>
      </w:r>
      <w:r w:rsidR="0087479C" w:rsidRPr="00B459F2">
        <w:rPr>
          <w:rFonts w:cs="Times New Roman"/>
          <w:szCs w:val="24"/>
        </w:rPr>
        <w:fldChar w:fldCharType="begin"/>
      </w:r>
      <w:r w:rsidR="00360E08">
        <w:rPr>
          <w:rFonts w:cs="Times New Roman"/>
          <w:szCs w:val="24"/>
        </w:rPr>
        <w:instrText xml:space="preserve"> ADDIN EN.CITE &lt;EndNote&gt;&lt;Cite&gt;&lt;Author&gt;Rigby&lt;/Author&gt;&lt;Year&gt;2015&lt;/Year&gt;&lt;RecNum&gt;91561&lt;/RecNum&gt;&lt;DisplayText&gt;&lt;style face="superscript"&gt;86&lt;/style&gt;&lt;/DisplayText&gt;&lt;record&gt;&lt;rec-number&gt;91561&lt;/rec-number&gt;&lt;foreign-keys&gt;&lt;key app="EN" db-id="p2z9ts9pb5vr0pewwazx9x57xdwpdvrxv92t" timestamp="1609113204" guid="7f6f5dcf-9118-4e22-8539-dbc9e182902f"&gt;91561&lt;/key&gt;&lt;/foreign-keys&gt;&lt;ref-type name="Book Section"&gt;5&lt;/ref-type&gt;&lt;contributors&gt;&lt;authors&gt;&lt;author&gt;Rigby, C Scott&lt;/author&gt;&lt;/authors&gt;&lt;secondary-authors&gt;&lt;author&gt;Walz, Steffen P&lt;/author&gt;&lt;author&gt;Deterding, Sebastian&lt;/author&gt;&lt;/secondary-authors&gt;&lt;/contributors&gt;&lt;titles&gt;&lt;title&gt;Gamification and motivation&lt;/title&gt;&lt;secondary-title&gt;The Gameful World: Approaches, Issues, Applications&lt;/secondary-title&gt;&lt;/titles&gt;&lt;pages&gt;113-138&lt;/pages&gt;&lt;dates&gt;&lt;year&gt;2015&lt;/year&gt;&lt;/dates&gt;&lt;urls&gt;&lt;/urls&gt;&lt;/record&gt;&lt;/Cite&gt;&lt;/EndNote&gt;</w:instrText>
      </w:r>
      <w:r w:rsidR="0087479C" w:rsidRPr="00B459F2">
        <w:rPr>
          <w:rFonts w:cs="Times New Roman"/>
          <w:szCs w:val="24"/>
        </w:rPr>
        <w:fldChar w:fldCharType="separate"/>
      </w:r>
      <w:r w:rsidR="00D73D38" w:rsidRPr="00B459F2">
        <w:rPr>
          <w:rFonts w:cs="Times New Roman"/>
          <w:noProof/>
          <w:szCs w:val="24"/>
          <w:vertAlign w:val="superscript"/>
        </w:rPr>
        <w:t>86</w:t>
      </w:r>
      <w:r w:rsidR="0087479C" w:rsidRPr="00B459F2">
        <w:rPr>
          <w:rFonts w:cs="Times New Roman"/>
          <w:szCs w:val="24"/>
        </w:rPr>
        <w:fldChar w:fldCharType="end"/>
      </w:r>
      <w:r w:rsidR="0087479C" w:rsidRPr="00B459F2">
        <w:rPr>
          <w:rFonts w:cs="Times New Roman"/>
          <w:szCs w:val="24"/>
        </w:rPr>
        <w:t xml:space="preserve"> </w:t>
      </w:r>
    </w:p>
    <w:p w14:paraId="7141A764" w14:textId="2CB56963" w:rsidR="004074E4" w:rsidRPr="00B459F2" w:rsidRDefault="004074E4" w:rsidP="00C64024">
      <w:pPr>
        <w:pStyle w:val="Heading3"/>
        <w:keepNext w:val="0"/>
        <w:keepLines w:val="0"/>
        <w:spacing w:before="0" w:after="0" w:line="480" w:lineRule="auto"/>
        <w:rPr>
          <w:rFonts w:cs="Times New Roman"/>
          <w:szCs w:val="24"/>
        </w:rPr>
      </w:pPr>
      <w:bookmarkStart w:id="59" w:name="_Toc113909341"/>
      <w:bookmarkStart w:id="60" w:name="_Toc194836125"/>
      <w:bookmarkEnd w:id="58"/>
      <w:r w:rsidRPr="00B459F2">
        <w:rPr>
          <w:rFonts w:cs="Times New Roman"/>
          <w:szCs w:val="24"/>
        </w:rPr>
        <w:t>Designing Effective Gamification</w:t>
      </w:r>
      <w:bookmarkEnd w:id="59"/>
      <w:bookmarkEnd w:id="60"/>
    </w:p>
    <w:p w14:paraId="0133A097" w14:textId="322012C8" w:rsidR="00037440" w:rsidRPr="00B459F2" w:rsidRDefault="004074E4" w:rsidP="00C64024">
      <w:pPr>
        <w:spacing w:line="480" w:lineRule="auto"/>
        <w:ind w:firstLine="720"/>
        <w:rPr>
          <w:rFonts w:cs="Times New Roman"/>
          <w:szCs w:val="24"/>
        </w:rPr>
      </w:pPr>
      <w:r w:rsidRPr="00B459F2">
        <w:rPr>
          <w:rFonts w:cs="Times New Roman"/>
          <w:szCs w:val="24"/>
        </w:rPr>
        <w:t>One factor that distinguishes gamification from simply a game is that the primary goal of a gamified process is to affect behavior, rather than to entertain.</w:t>
      </w:r>
      <w:r w:rsidRPr="00B459F2">
        <w:rPr>
          <w:rFonts w:cs="Times New Roman"/>
          <w:szCs w:val="24"/>
        </w:rPr>
        <w:fldChar w:fldCharType="begin"/>
      </w:r>
      <w:r w:rsidR="007C2C92">
        <w:rPr>
          <w:rFonts w:cs="Times New Roman"/>
          <w:szCs w:val="24"/>
        </w:rPr>
        <w:instrText xml:space="preserve"> ADDIN EN.CITE &lt;EndNote&gt;&lt;Cite&gt;&lt;Author&gt;Morschheuser&lt;/Author&gt;&lt;Year&gt;2018&lt;/Year&gt;&lt;RecNum&gt;111247&lt;/RecNum&gt;&lt;DisplayText&gt;&lt;style face="superscript"&gt;94&lt;/style&gt;&lt;/DisplayText&gt;&lt;record&gt;&lt;rec-number&gt;111247&lt;/rec-number&gt;&lt;foreign-keys&gt;&lt;key app="EN" db-id="p2z9ts9pb5vr0pewwazx9x57xdwpdvrxv92t" timestamp="1649160648" guid="a833bdec-5b6f-4445-bd2f-c56f9249acd8"&gt;111247&lt;/key&gt;&lt;/foreign-keys&gt;&lt;ref-type name="Journal Article"&gt;17&lt;/ref-type&gt;&lt;contributors&gt;&lt;authors&gt;&lt;author&gt;Morschheuser, Benedikt&lt;/author&gt;&lt;author&gt;Hassan, Lobna&lt;/author&gt;&lt;author&gt;Werder, Karl&lt;/author&gt;&lt;author&gt;Hamari, Juho&lt;/author&gt;&lt;/authors&gt;&lt;/contributors&gt;&lt;titles&gt;&lt;title&gt;How to design gamification? A method for engineering gamified software&lt;/title&gt;&lt;secondary-title&gt;Information and Software Technology&lt;/secondary-title&gt;&lt;/titles&gt;&lt;pages&gt;219-237&lt;/pages&gt;&lt;volume&gt;95&lt;/volume&gt;&lt;dates&gt;&lt;year&gt;2018&lt;/year&gt;&lt;/dates&gt;&lt;isbn&gt;0950-5849&lt;/isbn&gt;&lt;urls&gt;&lt;/urls&gt;&lt;/record&gt;&lt;/Cite&gt;&lt;/EndNote&gt;</w:instrText>
      </w:r>
      <w:r w:rsidRPr="00B459F2">
        <w:rPr>
          <w:rFonts w:cs="Times New Roman"/>
          <w:szCs w:val="24"/>
        </w:rPr>
        <w:fldChar w:fldCharType="separate"/>
      </w:r>
      <w:r w:rsidR="00D73D38" w:rsidRPr="00B459F2">
        <w:rPr>
          <w:rFonts w:cs="Times New Roman"/>
          <w:noProof/>
          <w:szCs w:val="24"/>
          <w:vertAlign w:val="superscript"/>
        </w:rPr>
        <w:t>94</w:t>
      </w:r>
      <w:r w:rsidRPr="00B459F2">
        <w:rPr>
          <w:rFonts w:cs="Times New Roman"/>
          <w:szCs w:val="24"/>
        </w:rPr>
        <w:fldChar w:fldCharType="end"/>
      </w:r>
      <w:r w:rsidR="00037440" w:rsidRPr="00B459F2">
        <w:rPr>
          <w:rFonts w:cs="Times New Roman"/>
          <w:szCs w:val="24"/>
        </w:rPr>
        <w:t xml:space="preserve"> S</w:t>
      </w:r>
      <w:r w:rsidRPr="00B459F2">
        <w:rPr>
          <w:rFonts w:cs="Times New Roman"/>
          <w:szCs w:val="24"/>
        </w:rPr>
        <w:t>ome</w:t>
      </w:r>
      <w:r w:rsidR="00037440" w:rsidRPr="00B459F2">
        <w:rPr>
          <w:rFonts w:cs="Times New Roman"/>
          <w:szCs w:val="24"/>
        </w:rPr>
        <w:t xml:space="preserve"> researchers</w:t>
      </w:r>
      <w:r w:rsidRPr="00B459F2">
        <w:rPr>
          <w:rFonts w:cs="Times New Roman"/>
          <w:szCs w:val="24"/>
        </w:rPr>
        <w:t xml:space="preserve"> have suggested gamification is overhyped, predicting that the majority of gamified applications are doomed to fail due to “shallow implementations” of gamification mechanics.</w:t>
      </w:r>
      <w:r w:rsidRPr="00B459F2">
        <w:rPr>
          <w:rFonts w:cs="Times New Roman"/>
          <w:szCs w:val="24"/>
        </w:rPr>
        <w:fldChar w:fldCharType="begin"/>
      </w:r>
      <w:r w:rsidR="00D73D38" w:rsidRPr="00B459F2">
        <w:rPr>
          <w:rFonts w:cs="Times New Roman"/>
          <w:szCs w:val="24"/>
        </w:rPr>
        <w:instrText xml:space="preserve"> ADDIN EN.CITE &lt;EndNote&gt;&lt;Cite&gt;&lt;Author&gt;Kuo&lt;/Author&gt;&lt;Year&gt;2013&lt;/Year&gt;&lt;RecNum&gt;111248&lt;/RecNum&gt;&lt;DisplayText&gt;&lt;style face="superscript"&gt;95,96&lt;/style&gt;&lt;/DisplayText&gt;&lt;record&gt;&lt;rec-number&gt;111248&lt;/rec-number&gt;&lt;foreign-keys&gt;&lt;key app="EN" db-id="p2z9ts9pb5vr0pewwazx9x57xdwpdvrxv92t" timestamp="1649161636" guid="72435c6c-4faf-457c-8a64-f144563658a5"&gt;111248&lt;/key&gt;&lt;/foreign-keys&gt;&lt;ref-type name="Web Page"&gt;12&lt;/ref-type&gt;&lt;contributors&gt;&lt;authors&gt;&lt;author&gt;Kuo, I.&lt;/author&gt;&lt;/authors&gt;&lt;/contributors&gt;&lt;titles&gt;&lt;title&gt;Gartner: 80% of poorly designed gamification initiatives still on track to fail by 2014&lt;/title&gt;&lt;/titles&gt;&lt;volume&gt;2022&lt;/volume&gt;&lt;number&gt;April 5&lt;/number&gt;&lt;dates&gt;&lt;year&gt;2013&lt;/year&gt;&lt;/dates&gt;&lt;publisher&gt;Gamification Co&lt;/publisher&gt;&lt;urls&gt;&lt;related-urls&gt;&lt;url&gt;https://www.gamification.co/2013/12/18/gartner-bad-gamification-initiatives-still-fail-2014/&lt;/url&gt;&lt;/related-urls&gt;&lt;/urls&gt;&lt;/record&gt;&lt;/Cite&gt;&lt;Cite&gt;&lt;Author&gt;Gopaladesikan&lt;/Author&gt;&lt;Year&gt;2012&lt;/Year&gt;&lt;RecNum&gt;111249&lt;/RecNum&gt;&lt;record&gt;&lt;rec-number&gt;111249&lt;/rec-number&gt;&lt;foreign-keys&gt;&lt;key app="EN" db-id="p2z9ts9pb5vr0pewwazx9x57xdwpdvrxv92t" timestamp="1649161751" guid="7a6b6b9b-bace-4d05-a825-98daae1ca2ca"&gt;111249&lt;/key&gt;&lt;/foreign-keys&gt;&lt;ref-type name="Web Page"&gt;12&lt;/ref-type&gt;&lt;contributors&gt;&lt;authors&gt;&lt;author&gt;Gopaladesikan, S.&lt;/author&gt;&lt;/authors&gt;&lt;/contributors&gt;&lt;titles&gt;&lt;title&gt;Following gamification through gartner’s hype cycle&lt;/title&gt;&lt;/titles&gt;&lt;volume&gt;2022&lt;/volume&gt;&lt;number&gt;April 5&lt;/number&gt;&lt;dates&gt;&lt;year&gt;2012&lt;/year&gt;&lt;/dates&gt;&lt;pub-location&gt;Gamification Co.&lt;/pub-location&gt;&lt;urls&gt;&lt;related-urls&gt;&lt;url&gt;https://www.gamification.co/2012/12/11/following-gamification-through-gartners-hype-cycle/&lt;/url&gt;&lt;/related-urls&gt;&lt;/urls&gt;&lt;/record&gt;&lt;/Cite&gt;&lt;/EndNote&gt;</w:instrText>
      </w:r>
      <w:r w:rsidRPr="00B459F2">
        <w:rPr>
          <w:rFonts w:cs="Times New Roman"/>
          <w:szCs w:val="24"/>
        </w:rPr>
        <w:fldChar w:fldCharType="separate"/>
      </w:r>
      <w:r w:rsidR="00D73D38" w:rsidRPr="00B459F2">
        <w:rPr>
          <w:rFonts w:cs="Times New Roman"/>
          <w:noProof/>
          <w:szCs w:val="24"/>
          <w:vertAlign w:val="superscript"/>
        </w:rPr>
        <w:t>95,96</w:t>
      </w:r>
      <w:r w:rsidRPr="00B459F2">
        <w:rPr>
          <w:rFonts w:cs="Times New Roman"/>
          <w:szCs w:val="24"/>
        </w:rPr>
        <w:fldChar w:fldCharType="end"/>
      </w:r>
      <w:r w:rsidRPr="00B459F2">
        <w:rPr>
          <w:rFonts w:cs="Times New Roman"/>
          <w:szCs w:val="24"/>
        </w:rPr>
        <w:t xml:space="preserve"> Two requirements for gamified software have been suggested: 1) it must be well-designed and function as intended and 2) it must facilitate engagement in a way that encourages the desired behaviors or behavioral change.</w:t>
      </w:r>
      <w:r w:rsidRPr="00B459F2">
        <w:rPr>
          <w:rFonts w:cs="Times New Roman"/>
          <w:szCs w:val="24"/>
        </w:rPr>
        <w:fldChar w:fldCharType="begin"/>
      </w:r>
      <w:r w:rsidR="007C2C92">
        <w:rPr>
          <w:rFonts w:cs="Times New Roman"/>
          <w:szCs w:val="24"/>
        </w:rPr>
        <w:instrText xml:space="preserve"> ADDIN EN.CITE &lt;EndNote&gt;&lt;Cite&gt;&lt;Author&gt;Morschheuser&lt;/Author&gt;&lt;Year&gt;2018&lt;/Year&gt;&lt;RecNum&gt;111247&lt;/RecNum&gt;&lt;DisplayText&gt;&lt;style face="superscript"&gt;94&lt;/style&gt;&lt;/DisplayText&gt;&lt;record&gt;&lt;rec-number&gt;111247&lt;/rec-number&gt;&lt;foreign-keys&gt;&lt;key app="EN" db-id="p2z9ts9pb5vr0pewwazx9x57xdwpdvrxv92t" timestamp="1649160648" guid="a833bdec-5b6f-4445-bd2f-c56f9249acd8"&gt;111247&lt;/key&gt;&lt;/foreign-keys&gt;&lt;ref-type name="Journal Article"&gt;17&lt;/ref-type&gt;&lt;contributors&gt;&lt;authors&gt;&lt;author&gt;Morschheuser, Benedikt&lt;/author&gt;&lt;author&gt;Hassan, Lobna&lt;/author&gt;&lt;author&gt;Werder, Karl&lt;/author&gt;&lt;author&gt;Hamari, Juho&lt;/author&gt;&lt;/authors&gt;&lt;/contributors&gt;&lt;titles&gt;&lt;title&gt;How to design gamification? A method for engineering gamified software&lt;/title&gt;&lt;secondary-title&gt;Information and Software Technology&lt;/secondary-title&gt;&lt;/titles&gt;&lt;pages&gt;219-237&lt;/pages&gt;&lt;volume&gt;95&lt;/volume&gt;&lt;dates&gt;&lt;year&gt;2018&lt;/year&gt;&lt;/dates&gt;&lt;isbn&gt;0950-5849&lt;/isbn&gt;&lt;urls&gt;&lt;/urls&gt;&lt;/record&gt;&lt;/Cite&gt;&lt;/EndNote&gt;</w:instrText>
      </w:r>
      <w:r w:rsidRPr="00B459F2">
        <w:rPr>
          <w:rFonts w:cs="Times New Roman"/>
          <w:szCs w:val="24"/>
        </w:rPr>
        <w:fldChar w:fldCharType="separate"/>
      </w:r>
      <w:r w:rsidR="00D73D38" w:rsidRPr="00B459F2">
        <w:rPr>
          <w:rFonts w:cs="Times New Roman"/>
          <w:noProof/>
          <w:szCs w:val="24"/>
          <w:vertAlign w:val="superscript"/>
        </w:rPr>
        <w:t>94</w:t>
      </w:r>
      <w:r w:rsidRPr="00B459F2">
        <w:rPr>
          <w:rFonts w:cs="Times New Roman"/>
          <w:szCs w:val="24"/>
        </w:rPr>
        <w:fldChar w:fldCharType="end"/>
      </w:r>
      <w:r w:rsidRPr="00B459F2">
        <w:rPr>
          <w:rFonts w:cs="Times New Roman"/>
          <w:szCs w:val="24"/>
        </w:rPr>
        <w:t xml:space="preserve"> The creation of ineffective gamification systems developed by individual gamification experts “in a vacuum” has also been criticized, citing a need of multidisciplinary knowledge when developing effective gamification.</w:t>
      </w:r>
      <w:r w:rsidRPr="00B459F2">
        <w:rPr>
          <w:rFonts w:cs="Times New Roman"/>
          <w:szCs w:val="24"/>
        </w:rPr>
        <w:fldChar w:fldCharType="begin"/>
      </w:r>
      <w:r w:rsidR="007C2C92">
        <w:rPr>
          <w:rFonts w:cs="Times New Roman"/>
          <w:szCs w:val="24"/>
        </w:rPr>
        <w:instrText xml:space="preserve"> ADDIN EN.CITE &lt;EndNote&gt;&lt;Cite&gt;&lt;Author&gt;Morschheuser&lt;/Author&gt;&lt;Year&gt;2018&lt;/Year&gt;&lt;RecNum&gt;111247&lt;/RecNum&gt;&lt;DisplayText&gt;&lt;style face="superscript"&gt;94&lt;/style&gt;&lt;/DisplayText&gt;&lt;record&gt;&lt;rec-number&gt;111247&lt;/rec-number&gt;&lt;foreign-keys&gt;&lt;key app="EN" db-id="p2z9ts9pb5vr0pewwazx9x57xdwpdvrxv92t" timestamp="1649160648" guid="a833bdec-5b6f-4445-bd2f-c56f9249acd8"&gt;111247&lt;/key&gt;&lt;/foreign-keys&gt;&lt;ref-type name="Journal Article"&gt;17&lt;/ref-type&gt;&lt;contributors&gt;&lt;authors&gt;&lt;author&gt;Morschheuser, Benedikt&lt;/author&gt;&lt;author&gt;Hassan, Lobna&lt;/author&gt;&lt;author&gt;Werder, Karl&lt;/author&gt;&lt;author&gt;Hamari, Juho&lt;/author&gt;&lt;/authors&gt;&lt;/contributors&gt;&lt;titles&gt;&lt;title&gt;How to design gamification? A method for engineering gamified software&lt;/title&gt;&lt;secondary-title&gt;Information and Software Technology&lt;/secondary-title&gt;&lt;/titles&gt;&lt;pages&gt;219-237&lt;/pages&gt;&lt;volume&gt;95&lt;/volume&gt;&lt;dates&gt;&lt;year&gt;2018&lt;/year&gt;&lt;/dates&gt;&lt;isbn&gt;0950-5849&lt;/isbn&gt;&lt;urls&gt;&lt;/urls&gt;&lt;/record&gt;&lt;/Cite&gt;&lt;/EndNote&gt;</w:instrText>
      </w:r>
      <w:r w:rsidRPr="00B459F2">
        <w:rPr>
          <w:rFonts w:cs="Times New Roman"/>
          <w:szCs w:val="24"/>
        </w:rPr>
        <w:fldChar w:fldCharType="separate"/>
      </w:r>
      <w:r w:rsidR="00D73D38" w:rsidRPr="00B459F2">
        <w:rPr>
          <w:rFonts w:cs="Times New Roman"/>
          <w:noProof/>
          <w:szCs w:val="24"/>
          <w:vertAlign w:val="superscript"/>
        </w:rPr>
        <w:t>94</w:t>
      </w:r>
      <w:r w:rsidRPr="00B459F2">
        <w:rPr>
          <w:rFonts w:cs="Times New Roman"/>
          <w:szCs w:val="24"/>
        </w:rPr>
        <w:fldChar w:fldCharType="end"/>
      </w:r>
      <w:r w:rsidRPr="00B459F2">
        <w:rPr>
          <w:rFonts w:cs="Times New Roman"/>
          <w:szCs w:val="24"/>
        </w:rPr>
        <w:t xml:space="preserve"> </w:t>
      </w:r>
    </w:p>
    <w:p w14:paraId="7EBFAC79" w14:textId="0D79D301" w:rsidR="004074E4" w:rsidRPr="00B459F2" w:rsidRDefault="004074E4" w:rsidP="00C64024">
      <w:pPr>
        <w:spacing w:line="480" w:lineRule="auto"/>
        <w:ind w:firstLine="720"/>
        <w:rPr>
          <w:rFonts w:cs="Times New Roman"/>
          <w:szCs w:val="24"/>
        </w:rPr>
      </w:pPr>
      <w:r w:rsidRPr="00B459F2">
        <w:rPr>
          <w:rFonts w:cs="Times New Roman"/>
          <w:szCs w:val="24"/>
        </w:rPr>
        <w:t>Other gamification experts also emphasize the need for deep understanding of behavioral and psychological theories.</w:t>
      </w:r>
      <w:r w:rsidRPr="00B459F2">
        <w:rPr>
          <w:rFonts w:cs="Times New Roman"/>
          <w:szCs w:val="24"/>
        </w:rPr>
        <w:fldChar w:fldCharType="begin"/>
      </w:r>
      <w:r w:rsidR="00360E08">
        <w:rPr>
          <w:rFonts w:cs="Times New Roman"/>
          <w:szCs w:val="24"/>
        </w:rPr>
        <w:instrText xml:space="preserve"> ADDIN EN.CITE &lt;EndNote&gt;&lt;Cite&gt;&lt;Author&gt;Linehan&lt;/Author&gt;&lt;Year&gt;2015&lt;/Year&gt;&lt;RecNum&gt;110398&lt;/RecNum&gt;&lt;DisplayText&gt;&lt;style face="superscript"&gt;86,97&lt;/style&gt;&lt;/DisplayText&gt;&lt;record&gt;&lt;rec-number&gt;110398&lt;/rec-number&gt;&lt;foreign-keys&gt;&lt;key app="EN" db-id="p2z9ts9pb5vr0pewwazx9x57xdwpdvrxv92t" timestamp="1634138990" guid="e253e028-ed4f-4e11-a5a2-cec028ce2807"&gt;110398&lt;/key&gt;&lt;/foreign-keys&gt;&lt;ref-type name="Book Section"&gt;5&lt;/ref-type&gt;&lt;contributors&gt;&lt;authors&gt;&lt;author&gt;Linehan, Conor&lt;/author&gt;&lt;author&gt;Kirman, Ben&lt;/author&gt;&lt;author&gt;Roche, Bryan&lt;/author&gt;&lt;/authors&gt;&lt;/contributors&gt;&lt;titles&gt;&lt;title&gt;Gamification as behavioral psychology&lt;/title&gt;&lt;secondary-title&gt;The Gameful world: Approaches, Issues, Applications&lt;/secondary-title&gt;&lt;/titles&gt;&lt;pages&gt;81-105&lt;/pages&gt;&lt;dates&gt;&lt;year&gt;2015&lt;/year&gt;&lt;/dates&gt;&lt;publisher&gt;MIT Press&lt;/publisher&gt;&lt;isbn&gt;026202800X&lt;/isbn&gt;&lt;urls&gt;&lt;/urls&gt;&lt;/record&gt;&lt;/Cite&gt;&lt;Cite&gt;&lt;Author&gt;Rigby&lt;/Author&gt;&lt;Year&gt;2015&lt;/Year&gt;&lt;RecNum&gt;91561&lt;/RecNum&gt;&lt;record&gt;&lt;rec-number&gt;91561&lt;/rec-number&gt;&lt;foreign-keys&gt;&lt;key app="EN" db-id="p2z9ts9pb5vr0pewwazx9x57xdwpdvrxv92t" timestamp="1609113204" guid="7f6f5dcf-9118-4e22-8539-dbc9e182902f"&gt;91561&lt;/key&gt;&lt;/foreign-keys&gt;&lt;ref-type name="Book Section"&gt;5&lt;/ref-type&gt;&lt;contributors&gt;&lt;authors&gt;&lt;author&gt;Rigby, C Scott&lt;/author&gt;&lt;/authors&gt;&lt;secondary-authors&gt;&lt;author&gt;Walz, Steffen P&lt;/author&gt;&lt;author&gt;Deterding, Sebastian&lt;/author&gt;&lt;/secondary-authors&gt;&lt;/contributors&gt;&lt;titles&gt;&lt;title&gt;Gamification and motivation&lt;/title&gt;&lt;secondary-title&gt;The Gameful World: Approaches, Issues, Applications&lt;/secondary-title&gt;&lt;/titles&gt;&lt;pages&gt;113-138&lt;/pages&gt;&lt;dates&gt;&lt;year&gt;2015&lt;/year&gt;&lt;/dates&gt;&lt;urls&gt;&lt;/urls&gt;&lt;/record&gt;&lt;/Cite&gt;&lt;/EndNote&gt;</w:instrText>
      </w:r>
      <w:r w:rsidRPr="00B459F2">
        <w:rPr>
          <w:rFonts w:cs="Times New Roman"/>
          <w:szCs w:val="24"/>
        </w:rPr>
        <w:fldChar w:fldCharType="separate"/>
      </w:r>
      <w:r w:rsidR="00D73D38" w:rsidRPr="00B459F2">
        <w:rPr>
          <w:rFonts w:cs="Times New Roman"/>
          <w:noProof/>
          <w:szCs w:val="24"/>
          <w:vertAlign w:val="superscript"/>
        </w:rPr>
        <w:t>86,97</w:t>
      </w:r>
      <w:r w:rsidRPr="00B459F2">
        <w:rPr>
          <w:rFonts w:cs="Times New Roman"/>
          <w:szCs w:val="24"/>
        </w:rPr>
        <w:fldChar w:fldCharType="end"/>
      </w:r>
      <w:r w:rsidRPr="00B459F2">
        <w:rPr>
          <w:rFonts w:cs="Times New Roman"/>
          <w:szCs w:val="24"/>
        </w:rPr>
        <w:t xml:space="preserve"> Using a design science research approach, Morschheuser et al. developed 13 design principles for gamified software </w:t>
      </w:r>
      <w:r w:rsidR="00037440" w:rsidRPr="00B459F2">
        <w:rPr>
          <w:rFonts w:cs="Times New Roman"/>
          <w:szCs w:val="24"/>
        </w:rPr>
        <w:t>through</w:t>
      </w:r>
      <w:r w:rsidRPr="00B459F2">
        <w:rPr>
          <w:rFonts w:cs="Times New Roman"/>
          <w:szCs w:val="24"/>
        </w:rPr>
        <w:t xml:space="preserve"> </w:t>
      </w:r>
      <w:r w:rsidR="00037440" w:rsidRPr="00B459F2">
        <w:rPr>
          <w:rFonts w:cs="Times New Roman"/>
          <w:szCs w:val="24"/>
        </w:rPr>
        <w:t>systematic review of</w:t>
      </w:r>
      <w:r w:rsidRPr="00B459F2">
        <w:rPr>
          <w:rFonts w:cs="Times New Roman"/>
          <w:szCs w:val="24"/>
        </w:rPr>
        <w:t xml:space="preserve"> the literature.</w:t>
      </w:r>
      <w:r w:rsidR="00242070" w:rsidRPr="00B459F2">
        <w:rPr>
          <w:rFonts w:cs="Times New Roman"/>
          <w:szCs w:val="24"/>
        </w:rPr>
        <w:fldChar w:fldCharType="begin"/>
      </w:r>
      <w:r w:rsidR="007C2C92">
        <w:rPr>
          <w:rFonts w:cs="Times New Roman"/>
          <w:szCs w:val="24"/>
        </w:rPr>
        <w:instrText xml:space="preserve"> ADDIN EN.CITE &lt;EndNote&gt;&lt;Cite&gt;&lt;Author&gt;Morschheuser&lt;/Author&gt;&lt;Year&gt;2018&lt;/Year&gt;&lt;RecNum&gt;111247&lt;/RecNum&gt;&lt;DisplayText&gt;&lt;style face="superscript"&gt;94&lt;/style&gt;&lt;/DisplayText&gt;&lt;record&gt;&lt;rec-number&gt;111247&lt;/rec-number&gt;&lt;foreign-keys&gt;&lt;key app="EN" db-id="p2z9ts9pb5vr0pewwazx9x57xdwpdvrxv92t" timestamp="1649160648" guid="a833bdec-5b6f-4445-bd2f-c56f9249acd8"&gt;111247&lt;/key&gt;&lt;/foreign-keys&gt;&lt;ref-type name="Journal Article"&gt;17&lt;/ref-type&gt;&lt;contributors&gt;&lt;authors&gt;&lt;author&gt;Morschheuser, Benedikt&lt;/author&gt;&lt;author&gt;Hassan, Lobna&lt;/author&gt;&lt;author&gt;Werder, Karl&lt;/author&gt;&lt;author&gt;Hamari, Juho&lt;/author&gt;&lt;/authors&gt;&lt;/contributors&gt;&lt;titles&gt;&lt;title&gt;How to design gamification? A method for engineering gamified software&lt;/title&gt;&lt;secondary-title&gt;Information and Software Technology&lt;/secondary-title&gt;&lt;/titles&gt;&lt;pages&gt;219-237&lt;/pages&gt;&lt;volume&gt;95&lt;/volume&gt;&lt;dates&gt;&lt;year&gt;2018&lt;/year&gt;&lt;/dates&gt;&lt;isbn&gt;0950-5849&lt;/isbn&gt;&lt;urls&gt;&lt;/urls&gt;&lt;/record&gt;&lt;/Cite&gt;&lt;/EndNote&gt;</w:instrText>
      </w:r>
      <w:r w:rsidR="00242070" w:rsidRPr="00B459F2">
        <w:rPr>
          <w:rFonts w:cs="Times New Roman"/>
          <w:szCs w:val="24"/>
        </w:rPr>
        <w:fldChar w:fldCharType="separate"/>
      </w:r>
      <w:r w:rsidR="00D73D38" w:rsidRPr="00B459F2">
        <w:rPr>
          <w:rFonts w:cs="Times New Roman"/>
          <w:noProof/>
          <w:szCs w:val="24"/>
          <w:vertAlign w:val="superscript"/>
        </w:rPr>
        <w:t>94</w:t>
      </w:r>
      <w:r w:rsidR="00242070" w:rsidRPr="00B459F2">
        <w:rPr>
          <w:rFonts w:cs="Times New Roman"/>
          <w:szCs w:val="24"/>
        </w:rPr>
        <w:fldChar w:fldCharType="end"/>
      </w:r>
      <w:r w:rsidRPr="00B459F2">
        <w:rPr>
          <w:rFonts w:cs="Times New Roman"/>
          <w:szCs w:val="24"/>
        </w:rPr>
        <w:t xml:space="preserve"> The principles focus on user needs and the need for careful consideration of human psychology and behavior in the design process. Other experts have similarly emphasized the need to have a clear goals from the outset of development and to carefully consider the target users and their traits (e.g., age, gender, culture, personality).</w:t>
      </w:r>
      <w:r w:rsidRPr="00B459F2">
        <w:rPr>
          <w:rFonts w:cs="Times New Roman"/>
          <w:szCs w:val="24"/>
        </w:rPr>
        <w:fldChar w:fldCharType="begin"/>
      </w:r>
      <w:r w:rsidR="0006288F">
        <w:rPr>
          <w:rFonts w:cs="Times New Roman"/>
          <w:szCs w:val="24"/>
        </w:rPr>
        <w:instrText xml:space="preserve"> ADDIN EN.CITE &lt;EndNote&gt;&lt;Cite&gt;&lt;Author&gt;Kim&lt;/Author&gt;&lt;Year&gt;2015&lt;/Year&gt;&lt;RecNum&gt;111250&lt;/RecNum&gt;&lt;DisplayText&gt;&lt;style face="superscript"&gt;98&lt;/style&gt;&lt;/DisplayText&gt;&lt;record&gt;&lt;rec-number&gt;111250&lt;/rec-number&gt;&lt;foreign-keys&gt;&lt;key app="EN" db-id="p2z9ts9pb5vr0pewwazx9x57xdwpdvrxv92t" timestamp="1649163292" guid="4f1f809c-ea8e-40f3-a56c-ba9011c3cfc6"&gt;111250&lt;/key&gt;&lt;/foreign-keys&gt;&lt;ref-type name="Journal Article"&gt;17&lt;/ref-type&gt;&lt;contributors&gt;&lt;authors&gt;&lt;author&gt;Kim, Bohyun&lt;/author&gt;&lt;/authors&gt;&lt;/contributors&gt;&lt;titles&gt;&lt;title&gt;Designing gamification in the right way&lt;/title&gt;&lt;secondary-title&gt;Library Technology Reports&lt;/secondary-title&gt;&lt;/titles&gt;&lt;periodical&gt;&lt;full-title&gt;Library Technology Reports&lt;/full-title&gt;&lt;abbr-1&gt;Libr. Technol. Rep.&lt;/abbr-1&gt;&lt;abbr-2&gt;Libr Technol Rep&lt;/abbr-2&gt;&lt;/periodical&gt;&lt;pages&gt;29-35&lt;/pages&gt;&lt;volume&gt;51&lt;/volume&gt;&lt;number&gt;2&lt;/number&gt;&lt;dates&gt;&lt;year&gt;2015&lt;/year&gt;&lt;/dates&gt;&lt;isbn&gt;0024-2586&lt;/isbn&gt;&lt;urls&gt;&lt;/urls&gt;&lt;/record&gt;&lt;/Cite&gt;&lt;/EndNote&gt;</w:instrText>
      </w:r>
      <w:r w:rsidRPr="00B459F2">
        <w:rPr>
          <w:rFonts w:cs="Times New Roman"/>
          <w:szCs w:val="24"/>
        </w:rPr>
        <w:fldChar w:fldCharType="separate"/>
      </w:r>
      <w:r w:rsidR="00D73D38" w:rsidRPr="00B459F2">
        <w:rPr>
          <w:rFonts w:cs="Times New Roman"/>
          <w:noProof/>
          <w:szCs w:val="24"/>
          <w:vertAlign w:val="superscript"/>
        </w:rPr>
        <w:t>98</w:t>
      </w:r>
      <w:r w:rsidRPr="00B459F2">
        <w:rPr>
          <w:rFonts w:cs="Times New Roman"/>
          <w:szCs w:val="24"/>
        </w:rPr>
        <w:fldChar w:fldCharType="end"/>
      </w:r>
      <w:r w:rsidRPr="00B459F2">
        <w:rPr>
          <w:rFonts w:cs="Times New Roman"/>
          <w:szCs w:val="24"/>
        </w:rPr>
        <w:t xml:space="preserve"> Krath and von Korflesch also conducted a systematic review to identify design principles for gamification</w:t>
      </w:r>
      <w:r w:rsidR="00242070" w:rsidRPr="00B459F2">
        <w:rPr>
          <w:rFonts w:cs="Times New Roman"/>
          <w:szCs w:val="24"/>
        </w:rPr>
        <w:t xml:space="preserve"> in the published literature</w:t>
      </w:r>
      <w:r w:rsidRPr="00B459F2">
        <w:rPr>
          <w:rFonts w:cs="Times New Roman"/>
          <w:szCs w:val="24"/>
        </w:rPr>
        <w:t>.</w:t>
      </w:r>
      <w:r w:rsidRPr="00B459F2">
        <w:rPr>
          <w:rFonts w:cs="Times New Roman"/>
          <w:szCs w:val="24"/>
        </w:rPr>
        <w:fldChar w:fldCharType="begin"/>
      </w:r>
      <w:r w:rsidR="00D73D38" w:rsidRPr="00B459F2">
        <w:rPr>
          <w:rFonts w:cs="Times New Roman"/>
          <w:szCs w:val="24"/>
        </w:rPr>
        <w:instrText xml:space="preserve"> ADDIN EN.CITE &lt;EndNote&gt;&lt;Cite&gt;&lt;Author&gt;Krath&lt;/Author&gt;&lt;Year&gt;2021&lt;/Year&gt;&lt;RecNum&gt;111251&lt;/RecNum&gt;&lt;DisplayText&gt;&lt;style face="superscript"&gt;99&lt;/style&gt;&lt;/DisplayText&gt;&lt;record&gt;&lt;rec-number&gt;111251&lt;/rec-number&gt;&lt;foreign-keys&gt;&lt;key app="EN" db-id="p2z9ts9pb5vr0pewwazx9x57xdwpdvrxv92t" timestamp="1649164414" guid="2dc4fcba-487f-42c4-b1e4-1514a7c7838a"&gt;111251&lt;/key&gt;&lt;/foreign-keys&gt;&lt;ref-type name="Conference Proceedings"&gt;10&lt;/ref-type&gt;&lt;contributors&gt;&lt;authors&gt;&lt;author&gt;Krath, Jeanine&lt;/author&gt;&lt;author&gt;von Korflesch, Harald FO&lt;/author&gt;&lt;/authors&gt;&lt;/contributors&gt;&lt;titles&gt;&lt;title&gt;Designing gamification and persuasive systems: a systematic literature review&lt;/title&gt;&lt;secondary-title&gt;Proceedings of the 5th International GamiFIN Conference&lt;/secondary-title&gt;&lt;/titles&gt;&lt;pages&gt;100-109&lt;/pages&gt;&lt;dates&gt;&lt;year&gt;2021&lt;/year&gt;&lt;/dates&gt;&lt;publisher&gt;CEUR-WS. org Aachen, Germany&lt;/publisher&gt;&lt;urls&gt;&lt;/urls&gt;&lt;/record&gt;&lt;/Cite&gt;&lt;/EndNote&gt;</w:instrText>
      </w:r>
      <w:r w:rsidRPr="00B459F2">
        <w:rPr>
          <w:rFonts w:cs="Times New Roman"/>
          <w:szCs w:val="24"/>
        </w:rPr>
        <w:fldChar w:fldCharType="separate"/>
      </w:r>
      <w:r w:rsidR="00D73D38" w:rsidRPr="00B459F2">
        <w:rPr>
          <w:rFonts w:cs="Times New Roman"/>
          <w:noProof/>
          <w:szCs w:val="24"/>
          <w:vertAlign w:val="superscript"/>
        </w:rPr>
        <w:t>99</w:t>
      </w:r>
      <w:r w:rsidRPr="00B459F2">
        <w:rPr>
          <w:rFonts w:cs="Times New Roman"/>
          <w:szCs w:val="24"/>
        </w:rPr>
        <w:fldChar w:fldCharType="end"/>
      </w:r>
      <w:r w:rsidRPr="00B459F2">
        <w:rPr>
          <w:rFonts w:cs="Times New Roman"/>
          <w:szCs w:val="24"/>
        </w:rPr>
        <w:t xml:space="preserve"> A total of 63 principles. The authors distilled these principles into a framework for </w:t>
      </w:r>
      <w:r w:rsidRPr="00B459F2">
        <w:rPr>
          <w:rFonts w:cs="Times New Roman"/>
          <w:szCs w:val="24"/>
        </w:rPr>
        <w:lastRenderedPageBreak/>
        <w:t xml:space="preserve">intervention design that considers the contextual factors (location, users, etc.), user-oriented principles (i.e., individual and social behavior principles), and system-oriented principles (i.e., hedonic experience principles). The framework provides a useful overview of how the identified gamification design principles sit within the greater context of the overall purpose of the system. </w:t>
      </w:r>
    </w:p>
    <w:p w14:paraId="1A48959F" w14:textId="08456A98" w:rsidR="004074E4" w:rsidRPr="00B459F2" w:rsidRDefault="004074E4" w:rsidP="00C64024">
      <w:pPr>
        <w:spacing w:line="480" w:lineRule="auto"/>
        <w:ind w:firstLine="720"/>
        <w:rPr>
          <w:rFonts w:cs="Times New Roman"/>
          <w:szCs w:val="24"/>
        </w:rPr>
      </w:pPr>
      <w:r w:rsidRPr="00B459F2">
        <w:rPr>
          <w:rFonts w:cs="Times New Roman"/>
          <w:szCs w:val="24"/>
        </w:rPr>
        <w:t>Though not specific to the design of gamification, principles from User Centered Design (UCD) philosophies are also relevant. UCD emphasizes user involvement in some or all parts of the design process and focuses on the usability of design as perceived by the user.</w:t>
      </w:r>
      <w:r w:rsidR="005C67EA">
        <w:rPr>
          <w:rFonts w:cs="Times New Roman"/>
          <w:szCs w:val="24"/>
        </w:rPr>
        <w:fldChar w:fldCharType="begin"/>
      </w:r>
      <w:r w:rsidR="005C67EA">
        <w:rPr>
          <w:rFonts w:cs="Times New Roman"/>
          <w:szCs w:val="24"/>
        </w:rPr>
        <w:instrText xml:space="preserve"> ADDIN EN.CITE &lt;EndNote&gt;&lt;Cite&gt;&lt;Author&gt;Abras&lt;/Author&gt;&lt;Year&gt;2004&lt;/Year&gt;&lt;RecNum&gt;111384&lt;/RecNum&gt;&lt;DisplayText&gt;&lt;style face="superscript"&gt;100&lt;/style&gt;&lt;/DisplayText&gt;&lt;record&gt;&lt;rec-number&gt;111384&lt;/rec-number&gt;&lt;foreign-keys&gt;&lt;key app="EN" db-id="p2z9ts9pb5vr0pewwazx9x57xdwpdvrxv92t" timestamp="1744656276"&gt;111384&lt;/key&gt;&lt;/foreign-keys&gt;&lt;ref-type name="Journal Article"&gt;17&lt;/ref-type&gt;&lt;contributors&gt;&lt;authors&gt;&lt;author&gt;Abras, Chadia&lt;/author&gt;&lt;author&gt;Maloney-Krichmar, Diane&lt;/author&gt;&lt;author&gt;Preece, Jenny&lt;/author&gt;&lt;/authors&gt;&lt;/contributors&gt;&lt;titles&gt;&lt;title&gt;User-centered design&lt;/title&gt;&lt;secondary-title&gt;Bainbridge, W. Encyclopedia of Human-Computer Interaction. Thousand Oaks: Sage Publications&lt;/secondary-title&gt;&lt;/titles&gt;&lt;pages&gt;445-456&lt;/pages&gt;&lt;volume&gt;37&lt;/volume&gt;&lt;number&gt;4&lt;/number&gt;&lt;dates&gt;&lt;year&gt;2004&lt;/year&gt;&lt;/dates&gt;&lt;urls&gt;&lt;/urls&gt;&lt;/record&gt;&lt;/Cite&gt;&lt;/EndNote&gt;</w:instrText>
      </w:r>
      <w:r w:rsidR="005C67EA">
        <w:rPr>
          <w:rFonts w:cs="Times New Roman"/>
          <w:szCs w:val="24"/>
        </w:rPr>
        <w:fldChar w:fldCharType="separate"/>
      </w:r>
      <w:r w:rsidR="005C67EA" w:rsidRPr="005C67EA">
        <w:rPr>
          <w:rFonts w:cs="Times New Roman"/>
          <w:noProof/>
          <w:szCs w:val="24"/>
          <w:vertAlign w:val="superscript"/>
        </w:rPr>
        <w:t>100</w:t>
      </w:r>
      <w:r w:rsidR="005C67EA">
        <w:rPr>
          <w:rFonts w:cs="Times New Roman"/>
          <w:szCs w:val="24"/>
        </w:rPr>
        <w:fldChar w:fldCharType="end"/>
      </w:r>
      <w:r w:rsidRPr="00B459F2">
        <w:rPr>
          <w:rFonts w:cs="Times New Roman"/>
          <w:szCs w:val="24"/>
        </w:rPr>
        <w:t xml:space="preserve"> The concept of UCD was developed by Norman who offered four recommendations for design.</w:t>
      </w:r>
      <w:r w:rsidRPr="00B459F2">
        <w:rPr>
          <w:rFonts w:cs="Times New Roman"/>
          <w:szCs w:val="24"/>
        </w:rPr>
        <w:fldChar w:fldCharType="begin"/>
      </w:r>
      <w:r w:rsidR="00D73D38" w:rsidRPr="00B459F2">
        <w:rPr>
          <w:rFonts w:cs="Times New Roman"/>
          <w:szCs w:val="24"/>
        </w:rPr>
        <w:instrText xml:space="preserve"> ADDIN EN.CITE &lt;EndNote&gt;&lt;Cite&gt;&lt;Author&gt;Norman&lt;/Author&gt;&lt;Year&gt;1988&lt;/Year&gt;&lt;RecNum&gt;111253&lt;/RecNum&gt;&lt;DisplayText&gt;&lt;style face="superscript"&gt;101&lt;/style&gt;&lt;/DisplayText&gt;&lt;record&gt;&lt;rec-number&gt;111253&lt;/rec-number&gt;&lt;foreign-keys&gt;&lt;key app="EN" db-id="p2z9ts9pb5vr0pewwazx9x57xdwpdvrxv92t" timestamp="1649165019" guid="a3e1499d-46d2-49bf-bfd1-0463cbb80285"&gt;111253&lt;/key&gt;&lt;/foreign-keys&gt;&lt;ref-type name="Book"&gt;6&lt;/ref-type&gt;&lt;contributors&gt;&lt;authors&gt;&lt;author&gt;Norman, Donald A&lt;/author&gt;&lt;/authors&gt;&lt;/contributors&gt;&lt;titles&gt;&lt;title&gt;The psychology of everyday things&lt;/title&gt;&lt;/titles&gt;&lt;dates&gt;&lt;year&gt;1988&lt;/year&gt;&lt;/dates&gt;&lt;publisher&gt;Basic books&lt;/publisher&gt;&lt;isbn&gt;0465067093&lt;/isbn&gt;&lt;urls&gt;&lt;/urls&gt;&lt;/record&gt;&lt;/Cite&gt;&lt;/EndNote&gt;</w:instrText>
      </w:r>
      <w:r w:rsidRPr="00B459F2">
        <w:rPr>
          <w:rFonts w:cs="Times New Roman"/>
          <w:szCs w:val="24"/>
        </w:rPr>
        <w:fldChar w:fldCharType="separate"/>
      </w:r>
      <w:r w:rsidR="00D73D38" w:rsidRPr="00B459F2">
        <w:rPr>
          <w:rFonts w:cs="Times New Roman"/>
          <w:noProof/>
          <w:szCs w:val="24"/>
          <w:vertAlign w:val="superscript"/>
        </w:rPr>
        <w:t>101</w:t>
      </w:r>
      <w:r w:rsidRPr="00B459F2">
        <w:rPr>
          <w:rFonts w:cs="Times New Roman"/>
          <w:szCs w:val="24"/>
        </w:rPr>
        <w:fldChar w:fldCharType="end"/>
      </w:r>
      <w:r w:rsidRPr="00B459F2">
        <w:rPr>
          <w:rFonts w:cs="Times New Roman"/>
          <w:szCs w:val="24"/>
        </w:rPr>
        <w:t xml:space="preserve"> The design should:</w:t>
      </w:r>
    </w:p>
    <w:p w14:paraId="6DA0AB62" w14:textId="77777777" w:rsidR="004074E4" w:rsidRPr="00B459F2" w:rsidRDefault="004074E4" w:rsidP="00C64024">
      <w:pPr>
        <w:pStyle w:val="ListParagraph"/>
        <w:numPr>
          <w:ilvl w:val="0"/>
          <w:numId w:val="7"/>
        </w:numPr>
        <w:spacing w:line="480" w:lineRule="auto"/>
        <w:rPr>
          <w:rFonts w:cs="Times New Roman"/>
          <w:szCs w:val="24"/>
        </w:rPr>
      </w:pPr>
      <w:r w:rsidRPr="00B459F2">
        <w:rPr>
          <w:rFonts w:cs="Times New Roman"/>
          <w:szCs w:val="24"/>
        </w:rPr>
        <w:t>Make it clear what actions are possible at any given moment.</w:t>
      </w:r>
    </w:p>
    <w:p w14:paraId="47DBB866" w14:textId="77777777" w:rsidR="004074E4" w:rsidRPr="00B459F2" w:rsidRDefault="004074E4" w:rsidP="00C64024">
      <w:pPr>
        <w:pStyle w:val="ListParagraph"/>
        <w:numPr>
          <w:ilvl w:val="0"/>
          <w:numId w:val="7"/>
        </w:numPr>
        <w:spacing w:line="480" w:lineRule="auto"/>
        <w:rPr>
          <w:rFonts w:cs="Times New Roman"/>
          <w:szCs w:val="24"/>
        </w:rPr>
      </w:pPr>
      <w:r w:rsidRPr="00B459F2">
        <w:rPr>
          <w:rFonts w:cs="Times New Roman"/>
          <w:szCs w:val="24"/>
        </w:rPr>
        <w:t>Make concepts and actions clearly visible, e.g., the system’s conceptual model, alternative actions, and results of actions.</w:t>
      </w:r>
    </w:p>
    <w:p w14:paraId="533E0D2D" w14:textId="77777777" w:rsidR="004074E4" w:rsidRPr="00B459F2" w:rsidRDefault="004074E4" w:rsidP="00C64024">
      <w:pPr>
        <w:pStyle w:val="ListParagraph"/>
        <w:numPr>
          <w:ilvl w:val="0"/>
          <w:numId w:val="7"/>
        </w:numPr>
        <w:spacing w:line="480" w:lineRule="auto"/>
        <w:rPr>
          <w:rFonts w:cs="Times New Roman"/>
          <w:szCs w:val="24"/>
        </w:rPr>
      </w:pPr>
      <w:r w:rsidRPr="00B459F2">
        <w:rPr>
          <w:rFonts w:cs="Times New Roman"/>
          <w:szCs w:val="24"/>
        </w:rPr>
        <w:t>Make evaluation of the system’s current state simple.</w:t>
      </w:r>
    </w:p>
    <w:p w14:paraId="0E8C5550" w14:textId="5AFE704A" w:rsidR="004074E4" w:rsidRPr="00B459F2" w:rsidRDefault="004074E4" w:rsidP="00C64024">
      <w:pPr>
        <w:pStyle w:val="ListParagraph"/>
        <w:numPr>
          <w:ilvl w:val="0"/>
          <w:numId w:val="7"/>
        </w:numPr>
        <w:spacing w:line="480" w:lineRule="auto"/>
        <w:rPr>
          <w:rFonts w:cs="Times New Roman"/>
          <w:szCs w:val="24"/>
        </w:rPr>
      </w:pPr>
      <w:r w:rsidRPr="00B459F2">
        <w:rPr>
          <w:rFonts w:cs="Times New Roman"/>
          <w:szCs w:val="24"/>
        </w:rPr>
        <w:t>Follow natural paths between the user’s intentions and the required actions</w:t>
      </w:r>
      <w:r w:rsidR="00242070" w:rsidRPr="00B459F2">
        <w:rPr>
          <w:rFonts w:cs="Times New Roman"/>
          <w:szCs w:val="24"/>
        </w:rPr>
        <w:t xml:space="preserve">, </w:t>
      </w:r>
      <w:r w:rsidRPr="00B459F2">
        <w:rPr>
          <w:rFonts w:cs="Times New Roman"/>
          <w:szCs w:val="24"/>
        </w:rPr>
        <w:t>between the user’s actions and the subsequent results</w:t>
      </w:r>
      <w:r w:rsidR="00242070" w:rsidRPr="00B459F2">
        <w:rPr>
          <w:rFonts w:cs="Times New Roman"/>
          <w:szCs w:val="24"/>
        </w:rPr>
        <w:t>,</w:t>
      </w:r>
      <w:r w:rsidRPr="00B459F2">
        <w:rPr>
          <w:rFonts w:cs="Times New Roman"/>
          <w:szCs w:val="24"/>
        </w:rPr>
        <w:t xml:space="preserve"> and between visible information and evaluation of the system’s current state.</w:t>
      </w:r>
    </w:p>
    <w:p w14:paraId="38B188FF" w14:textId="5DC22A6B" w:rsidR="004074E4" w:rsidRPr="00B459F2" w:rsidRDefault="004074E4" w:rsidP="00C64024">
      <w:pPr>
        <w:spacing w:line="480" w:lineRule="auto"/>
        <w:ind w:firstLine="720"/>
        <w:rPr>
          <w:rFonts w:cs="Times New Roman"/>
          <w:szCs w:val="24"/>
        </w:rPr>
      </w:pPr>
      <w:r w:rsidRPr="00B459F2">
        <w:rPr>
          <w:rFonts w:cs="Times New Roman"/>
          <w:szCs w:val="24"/>
        </w:rPr>
        <w:t xml:space="preserve">In other words, the system design should make clear what options are available to users at a given moment, as </w:t>
      </w:r>
      <w:r w:rsidR="003A0377" w:rsidRPr="00B459F2">
        <w:rPr>
          <w:rFonts w:cs="Times New Roman"/>
          <w:szCs w:val="24"/>
        </w:rPr>
        <w:t>well as</w:t>
      </w:r>
      <w:r w:rsidRPr="00B459F2">
        <w:rPr>
          <w:rFonts w:cs="Times New Roman"/>
          <w:szCs w:val="24"/>
        </w:rPr>
        <w:t xml:space="preserve"> the results of </w:t>
      </w:r>
      <w:r w:rsidR="00242070" w:rsidRPr="00B459F2">
        <w:rPr>
          <w:rFonts w:cs="Times New Roman"/>
          <w:szCs w:val="24"/>
        </w:rPr>
        <w:t>acting</w:t>
      </w:r>
      <w:r w:rsidRPr="00B459F2">
        <w:rPr>
          <w:rFonts w:cs="Times New Roman"/>
          <w:szCs w:val="24"/>
        </w:rPr>
        <w:t xml:space="preserve"> within the system. Like the other design principles described, UCD focuses on user experience.</w:t>
      </w:r>
    </w:p>
    <w:p w14:paraId="547CAA05" w14:textId="7C1CB190" w:rsidR="004617DF" w:rsidRPr="00B459F2" w:rsidRDefault="004617DF" w:rsidP="00C64024">
      <w:pPr>
        <w:pStyle w:val="Heading3"/>
        <w:keepNext w:val="0"/>
        <w:keepLines w:val="0"/>
        <w:spacing w:before="0" w:after="0" w:line="480" w:lineRule="auto"/>
        <w:rPr>
          <w:rFonts w:cs="Times New Roman"/>
          <w:szCs w:val="24"/>
        </w:rPr>
      </w:pPr>
      <w:bookmarkStart w:id="61" w:name="_Toc194836126"/>
      <w:r w:rsidRPr="00B459F2">
        <w:rPr>
          <w:rFonts w:cs="Times New Roman"/>
          <w:szCs w:val="24"/>
        </w:rPr>
        <w:t>Gamification in Health and Wellness Technologies</w:t>
      </w:r>
      <w:bookmarkEnd w:id="61"/>
    </w:p>
    <w:p w14:paraId="49DF0AAE" w14:textId="28CC85B5" w:rsidR="000A27C0" w:rsidRPr="00B459F2" w:rsidRDefault="001044DD" w:rsidP="00C64024">
      <w:pPr>
        <w:spacing w:line="480" w:lineRule="auto"/>
        <w:ind w:firstLine="720"/>
        <w:rPr>
          <w:rFonts w:cs="Times New Roman"/>
          <w:szCs w:val="24"/>
        </w:rPr>
      </w:pPr>
      <w:bookmarkStart w:id="62" w:name="_Hlk187702104"/>
      <w:r w:rsidRPr="00B459F2">
        <w:rPr>
          <w:rFonts w:cs="Times New Roman"/>
          <w:szCs w:val="24"/>
        </w:rPr>
        <w:t>The gamification market in the United States is already estimated to be in the billions of dollars</w:t>
      </w:r>
      <w:r w:rsidR="00AF702D" w:rsidRPr="00B459F2">
        <w:rPr>
          <w:rFonts w:cs="Times New Roman"/>
          <w:szCs w:val="24"/>
        </w:rPr>
        <w:t>,</w:t>
      </w:r>
      <w:r w:rsidRPr="00B459F2">
        <w:rPr>
          <w:rFonts w:cs="Times New Roman"/>
          <w:szCs w:val="24"/>
        </w:rPr>
        <w:fldChar w:fldCharType="begin"/>
      </w:r>
      <w:r w:rsidR="007C2C92">
        <w:rPr>
          <w:rFonts w:cs="Times New Roman"/>
          <w:szCs w:val="24"/>
        </w:rPr>
        <w:instrText xml:space="preserve"> ADDIN EN.CITE &lt;EndNote&gt;&lt;Cite&gt;&lt;Author&gt;Meloni&lt;/Author&gt;&lt;Year&gt;2012&lt;/Year&gt;&lt;RecNum&gt;111181&lt;/RecNum&gt;&lt;DisplayText&gt;&lt;style face="superscript"&gt;102&lt;/style&gt;&lt;/DisplayText&gt;&lt;record&gt;&lt;rec-number&gt;111181&lt;/rec-number&gt;&lt;foreign-keys&gt;&lt;key app="EN" db-id="p2z9ts9pb5vr0pewwazx9x57xdwpdvrxv92t" timestamp="1648551419" guid="d470ebe3-84a7-4b3c-b3c9-ad15385bc4f8"&gt;111181&lt;/key&gt;&lt;/foreign-keys&gt;&lt;ref-type name="Journal Article"&gt;17&lt;/ref-type&gt;&lt;contributors&gt;&lt;authors&gt;&lt;author&gt;Meloni, W&lt;/author&gt;&lt;author&gt;Gruener, W&lt;/author&gt;&lt;/authors&gt;&lt;/contributors&gt;&lt;titles&gt;&lt;title&gt;Gamification in 2012: market update, consumer and enterprise market trends&lt;/title&gt;&lt;secondary-title&gt;Gaming Business Review, M2 Research&lt;/secondary-title&gt;&lt;/titles&gt;&lt;dates&gt;&lt;year&gt;2012&lt;/year&gt;&lt;/dates&gt;&lt;urls&gt;&lt;/urls&gt;&lt;/record&gt;&lt;/Cite&gt;&lt;/EndNote&gt;</w:instrText>
      </w:r>
      <w:r w:rsidRPr="00B459F2">
        <w:rPr>
          <w:rFonts w:cs="Times New Roman"/>
          <w:szCs w:val="24"/>
        </w:rPr>
        <w:fldChar w:fldCharType="separate"/>
      </w:r>
      <w:r w:rsidR="00D73D38" w:rsidRPr="00B459F2">
        <w:rPr>
          <w:rFonts w:cs="Times New Roman"/>
          <w:noProof/>
          <w:szCs w:val="24"/>
          <w:vertAlign w:val="superscript"/>
        </w:rPr>
        <w:t>102</w:t>
      </w:r>
      <w:r w:rsidRPr="00B459F2">
        <w:rPr>
          <w:rFonts w:cs="Times New Roman"/>
          <w:szCs w:val="24"/>
        </w:rPr>
        <w:fldChar w:fldCharType="end"/>
      </w:r>
      <w:r w:rsidRPr="00B459F2">
        <w:rPr>
          <w:rFonts w:cs="Times New Roman"/>
          <w:szCs w:val="24"/>
        </w:rPr>
        <w:t xml:space="preserve"> and empirical research is only beginning to catch up to its use in the commercial realm. </w:t>
      </w:r>
      <w:r w:rsidR="00D044CA" w:rsidRPr="00B459F2">
        <w:rPr>
          <w:rFonts w:cs="Times New Roman"/>
          <w:szCs w:val="24"/>
        </w:rPr>
        <w:t xml:space="preserve">With the rise in noncommunicable lifestyle diseases, gamification has also become </w:t>
      </w:r>
      <w:r w:rsidR="00D044CA" w:rsidRPr="00B459F2">
        <w:rPr>
          <w:rFonts w:cs="Times New Roman"/>
          <w:szCs w:val="24"/>
        </w:rPr>
        <w:lastRenderedPageBreak/>
        <w:t>increasingly utilized in health-related contexts to influence behavior and increase engagement.</w:t>
      </w:r>
      <w:r w:rsidR="00D044CA" w:rsidRPr="00B459F2">
        <w:rPr>
          <w:rFonts w:cs="Times New Roman"/>
          <w:szCs w:val="24"/>
        </w:rPr>
        <w:fldChar w:fldCharType="begin">
          <w:fldData xml:space="preserve">PEVuZE5vdGU+PENpdGU+PEF1dGhvcj5NdW5zb248L0F1dGhvcj48WWVhcj4yMDE0PC9ZZWFyPjxS
ZWNOdW0+OTE1NTc8L1JlY051bT48RGlzcGxheVRleHQ+PHN0eWxlIGZhY2U9InN1cGVyc2NyaXB0
Ij44NSwxMDMsMTA0PC9zdHlsZT48L0Rpc3BsYXlUZXh0PjxyZWNvcmQ+PHJlYy1udW1iZXI+OTE1
NTc8L3JlYy1udW1iZXI+PGZvcmVpZ24ta2V5cz48a2V5IGFwcD0iRU4iIGRiLWlkPSJwMno5dHM5
cGI1dnIwcGV3d2F6eDl4NTd4ZHdwZHZyeHY5MnQiIHRpbWVzdGFtcD0iMTYwOTA4MzcwOSIgZ3Vp
ZD0iNGE3ZDZhYjQtMGQzZC00ZTQwLTlhN2YtMTAzZTY0NzViMDM2Ij45MTU1Nzwva2V5PjwvZm9y
ZWlnbi1rZXlzPjxyZWYtdHlwZSBuYW1lPSJCb29rIFNlY3Rpb24iPjU8L3JlZi10eXBlPjxjb250
cmlidXRvcnM+PGF1dGhvcnM+PGF1dGhvcj5NdW5zb24sIFM8L2F1dGhvcj48YXV0aG9yPlBvb2xl
LCBFcmlrYTwvYXV0aG9yPjxhdXRob3I+UGVycnksIERhbmllbCBCPC9hdXRob3I+PGF1dGhvcj5Q
ZXl0b24sIFRhbWFyYTwvYXV0aG9yPjwvYXV0aG9ycz48c2Vjb25kYXJ5LWF1dGhvcnM+PGF1dGhv
cj5XYWx6LCBTdGVmZmVuIFA8L2F1dGhvcj48YXV0aG9yPkRldGVyZGluZywgU2ViYXN0aWFuPC9h
dXRob3I+PC9zZWNvbmRhcnktYXV0aG9ycz48L2NvbnRyaWJ1dG9ycz48dGl0bGVzPjx0aXRsZT5H
YW1pZmljYXRpb24gYW5kIGhlYWx0aDwvdGl0bGU+PHNlY29uZGFyeS10aXRsZT5UaGUgR2FtZWZ1
bCBXb3JsZDogQXBwcm9hY2hlcywgaXNzdWVzIGFuZCBhcHBsaWNhdGlvbnM8L3NlY29uZGFyeS10
aXRsZT48L3RpdGxlcz48cGFnZXM+NTk3LTYyNDwvcGFnZXM+PGRhdGVzPjx5ZWFyPjIwMTQ8L3ll
YXI+PC9kYXRlcz48dXJscz48L3VybHM+PC9yZWNvcmQ+PC9DaXRlPjxDaXRlPjxBdXRob3I+RGV0
ZXJkaW5nPC9BdXRob3I+PFllYXI+MjAxMTwvWWVhcj48UmVjTnVtPjkxNTU2PC9SZWNOdW0+PHJl
Y29yZD48cmVjLW51bWJlcj45MTU1NjwvcmVjLW51bWJlcj48Zm9yZWlnbi1rZXlzPjxrZXkgYXBw
PSJFTiIgZGItaWQ9InAyejl0czlwYjV2cjBwZXd3YXp4OXg1N3hkd3BkdnJ4djkydCIgdGltZXN0
YW1wPSIxNjA5MDEyNjk1IiBndWlkPSJiNTkzN2IwNC1iMjdmLTQzM2ItYTliZi05ZWZlNTAwMzg1
M2YiPjkxNTU2PC9rZXk+PC9mb3JlaWduLWtleXM+PHJlZi10eXBlIG5hbWU9IkNvbmZlcmVuY2Ug
UGFwZXIiPjQ3PC9yZWYtdHlwZT48Y29udHJpYnV0b3JzPjxhdXRob3JzPjxhdXRob3I+RGV0ZXJk
aW5nLCBTZWJhc3RpYW48L2F1dGhvcj48YXV0aG9yPkRpeG9uLCBEYW48L2F1dGhvcj48YXV0aG9y
PktoYWxlZCwgUmlsbGE8L2F1dGhvcj48YXV0aG9yPk5hY2tlLCBMZW5uYXJ0PC9hdXRob3I+PC9h
dXRob3JzPjwvY29udHJpYnV0b3JzPjx0aXRsZXM+PHRpdGxlPkZyb20gZ2FtZSBkZXNpZ24gZWxl
bWVudHMgdG8gZ2FtZWZ1bG5lc3M6IGRlZmluaW5nJnF1b3Q7IGdhbWlmaWNhdGlvbiZxdW90Ozwv
dGl0bGU+PHNlY29uZGFyeS10aXRsZT5Qcm9jZWVkaW5ncyBvZiB0aGUgMTV0aCBJbnRlcm5hdGlv
bmFsIEFjYWRlbWljIE1pbmRUcmVrIENvbmZlcmVuY2U6IEVudmlzaW9uaW5nIEZ1dHVyZSBNZWRp
YSBFbnZpcm9ubWVudHM8L3NlY29uZGFyeS10aXRsZT48L3RpdGxlcz48cGFnZXM+OS0xNTwvcGFn
ZXM+PGRhdGVzPjx5ZWFyPjIwMTE8L3llYXI+PC9kYXRlcz48dXJscz48L3VybHM+PC9yZWNvcmQ+
PC9DaXRlPjxDaXRlPjxBdXRob3I+Rm9yb3V6YW5mYXI8L0F1dGhvcj48WWVhcj4yMDE2PC9ZZWFy
PjxSZWNOdW0+OTE1NTg8L1JlY051bT48cmVjb3JkPjxyZWMtbnVtYmVyPjkxNTU4PC9yZWMtbnVt
YmVyPjxmb3JlaWduLWtleXM+PGtleSBhcHA9IkVOIiBkYi1pZD0icDJ6OXRzOXBiNXZyMHBld3dh
eng5eDU3eGR3cGR2cnh2OTJ0IiB0aW1lc3RhbXA9IjE2MDkwODQ0NDgiIGd1aWQ9IjFkN2IyOTgy
LTE0ZWUtNGZiYi05Mjc2LWQ0OWM2N2UyNjc2MCI+OTE1NTg8L2tleT48L2ZvcmVpZ24ta2V5cz48
cmVmLXR5cGUgbmFtZT0iSm91cm5hbCBBcnRpY2xlIj4xNzwvcmVmLXR5cGU+PGNvbnRyaWJ1dG9y
cz48YXV0aG9ycz48YXV0aG9yPkZvcm91emFuZmFyLCBNb2hhbW1hZCBIPC9hdXRob3I+PGF1dGhv
cj5BZnNoaW4sIEFzaGthbjwvYXV0aG9yPjxhdXRob3I+QWxleGFuZGVyLCBMaWx5IFQ8L2F1dGhv
cj48YXV0aG9yPkFuZGVyc29uLCBIIFJvc3M8L2F1dGhvcj48YXV0aG9yPkJodXR0YSwgWnVsZmlx
YXIgQTwvYXV0aG9yPjxhdXRob3I+QmlyeXVrb3YsIFN0YW48L2F1dGhvcj48YXV0aG9yPkJyYXVl
ciwgTWljaGFlbDwvYXV0aG9yPjxhdXRob3I+QnVybmV0dCwgUmljaGFyZDwvYXV0aG9yPjxhdXRo
b3I+Q2VyY3ksIEtlbGx5PC9hdXRob3I+PGF1dGhvcj5DaGFybHNvbiwgRmlvbmEgSjwvYXV0aG9y
PjwvYXV0aG9ycz48L2NvbnRyaWJ1dG9ycz48dGl0bGVzPjx0aXRsZT5HbG9iYWwsIHJlZ2lvbmFs
LCBhbmQgbmF0aW9uYWwgY29tcGFyYXRpdmUgcmlzayBhc3Nlc3NtZW50IG9mIDc5IGJlaGF2aW91
cmFsLCBlbnZpcm9ubWVudGFsIGFuZCBvY2N1cGF0aW9uYWwsIGFuZCBtZXRhYm9saWMgcmlza3Mg
b3IgY2x1c3RlcnMgb2Ygcmlza3MsIDE5OTDigJMyMDE1OiBhIHN5c3RlbWF0aWMgYW5hbHlzaXMg
Zm9yIHRoZSBHbG9iYWwgQnVyZGVuIG9mIERpc2Vhc2UgU3R1ZHkgMjAxNTwvdGl0bGU+PHNlY29u
ZGFyeS10aXRsZT5UaGUgTGFuY2V0PC9zZWNvbmRhcnktdGl0bGU+PC90aXRsZXM+PHBhZ2VzPjE2
NTktMTcyNDwvcGFnZXM+PHZvbHVtZT4zODg8L3ZvbHVtZT48bnVtYmVyPjEwMDUzPC9udW1iZXI+
PGRhdGVzPjx5ZWFyPjIwMTY8L3llYXI+PC9kYXRlcz48aXNibj4wMTQwLTY3MzY8L2lzYm4+PHVy
bHM+PC91cmxzPjwvcmVjb3JkPjwvQ2l0ZT48L0VuZE5vdGU+
</w:fldData>
        </w:fldChar>
      </w:r>
      <w:r w:rsidR="00E97602">
        <w:rPr>
          <w:rFonts w:cs="Times New Roman"/>
          <w:szCs w:val="24"/>
        </w:rPr>
        <w:instrText xml:space="preserve"> ADDIN EN.CITE </w:instrText>
      </w:r>
      <w:r w:rsidR="00E97602">
        <w:rPr>
          <w:rFonts w:cs="Times New Roman"/>
          <w:szCs w:val="24"/>
        </w:rPr>
        <w:fldChar w:fldCharType="begin">
          <w:fldData xml:space="preserve">PEVuZE5vdGU+PENpdGU+PEF1dGhvcj5NdW5zb248L0F1dGhvcj48WWVhcj4yMDE0PC9ZZWFyPjxS
ZWNOdW0+OTE1NTc8L1JlY051bT48RGlzcGxheVRleHQ+PHN0eWxlIGZhY2U9InN1cGVyc2NyaXB0
Ij44NSwxMDMsMTA0PC9zdHlsZT48L0Rpc3BsYXlUZXh0PjxyZWNvcmQ+PHJlYy1udW1iZXI+OTE1
NTc8L3JlYy1udW1iZXI+PGZvcmVpZ24ta2V5cz48a2V5IGFwcD0iRU4iIGRiLWlkPSJwMno5dHM5
cGI1dnIwcGV3d2F6eDl4NTd4ZHdwZHZyeHY5MnQiIHRpbWVzdGFtcD0iMTYwOTA4MzcwOSIgZ3Vp
ZD0iNGE3ZDZhYjQtMGQzZC00ZTQwLTlhN2YtMTAzZTY0NzViMDM2Ij45MTU1Nzwva2V5PjwvZm9y
ZWlnbi1rZXlzPjxyZWYtdHlwZSBuYW1lPSJCb29rIFNlY3Rpb24iPjU8L3JlZi10eXBlPjxjb250
cmlidXRvcnM+PGF1dGhvcnM+PGF1dGhvcj5NdW5zb24sIFM8L2F1dGhvcj48YXV0aG9yPlBvb2xl
LCBFcmlrYTwvYXV0aG9yPjxhdXRob3I+UGVycnksIERhbmllbCBCPC9hdXRob3I+PGF1dGhvcj5Q
ZXl0b24sIFRhbWFyYTwvYXV0aG9yPjwvYXV0aG9ycz48c2Vjb25kYXJ5LWF1dGhvcnM+PGF1dGhv
cj5XYWx6LCBTdGVmZmVuIFA8L2F1dGhvcj48YXV0aG9yPkRldGVyZGluZywgU2ViYXN0aWFuPC9h
dXRob3I+PC9zZWNvbmRhcnktYXV0aG9ycz48L2NvbnRyaWJ1dG9ycz48dGl0bGVzPjx0aXRsZT5H
YW1pZmljYXRpb24gYW5kIGhlYWx0aDwvdGl0bGU+PHNlY29uZGFyeS10aXRsZT5UaGUgR2FtZWZ1
bCBXb3JsZDogQXBwcm9hY2hlcywgaXNzdWVzIGFuZCBhcHBsaWNhdGlvbnM8L3NlY29uZGFyeS10
aXRsZT48L3RpdGxlcz48cGFnZXM+NTk3LTYyNDwvcGFnZXM+PGRhdGVzPjx5ZWFyPjIwMTQ8L3ll
YXI+PC9kYXRlcz48dXJscz48L3VybHM+PC9yZWNvcmQ+PC9DaXRlPjxDaXRlPjxBdXRob3I+RGV0
ZXJkaW5nPC9BdXRob3I+PFllYXI+MjAxMTwvWWVhcj48UmVjTnVtPjkxNTU2PC9SZWNOdW0+PHJl
Y29yZD48cmVjLW51bWJlcj45MTU1NjwvcmVjLW51bWJlcj48Zm9yZWlnbi1rZXlzPjxrZXkgYXBw
PSJFTiIgZGItaWQ9InAyejl0czlwYjV2cjBwZXd3YXp4OXg1N3hkd3BkdnJ4djkydCIgdGltZXN0
YW1wPSIxNjA5MDEyNjk1IiBndWlkPSJiNTkzN2IwNC1iMjdmLTQzM2ItYTliZi05ZWZlNTAwMzg1
M2YiPjkxNTU2PC9rZXk+PC9mb3JlaWduLWtleXM+PHJlZi10eXBlIG5hbWU9IkNvbmZlcmVuY2Ug
UGFwZXIiPjQ3PC9yZWYtdHlwZT48Y29udHJpYnV0b3JzPjxhdXRob3JzPjxhdXRob3I+RGV0ZXJk
aW5nLCBTZWJhc3RpYW48L2F1dGhvcj48YXV0aG9yPkRpeG9uLCBEYW48L2F1dGhvcj48YXV0aG9y
PktoYWxlZCwgUmlsbGE8L2F1dGhvcj48YXV0aG9yPk5hY2tlLCBMZW5uYXJ0PC9hdXRob3I+PC9h
dXRob3JzPjwvY29udHJpYnV0b3JzPjx0aXRsZXM+PHRpdGxlPkZyb20gZ2FtZSBkZXNpZ24gZWxl
bWVudHMgdG8gZ2FtZWZ1bG5lc3M6IGRlZmluaW5nJnF1b3Q7IGdhbWlmaWNhdGlvbiZxdW90Ozwv
dGl0bGU+PHNlY29uZGFyeS10aXRsZT5Qcm9jZWVkaW5ncyBvZiB0aGUgMTV0aCBJbnRlcm5hdGlv
bmFsIEFjYWRlbWljIE1pbmRUcmVrIENvbmZlcmVuY2U6IEVudmlzaW9uaW5nIEZ1dHVyZSBNZWRp
YSBFbnZpcm9ubWVudHM8L3NlY29uZGFyeS10aXRsZT48L3RpdGxlcz48cGFnZXM+OS0xNTwvcGFn
ZXM+PGRhdGVzPjx5ZWFyPjIwMTE8L3llYXI+PC9kYXRlcz48dXJscz48L3VybHM+PC9yZWNvcmQ+
PC9DaXRlPjxDaXRlPjxBdXRob3I+Rm9yb3V6YW5mYXI8L0F1dGhvcj48WWVhcj4yMDE2PC9ZZWFy
PjxSZWNOdW0+OTE1NTg8L1JlY051bT48cmVjb3JkPjxyZWMtbnVtYmVyPjkxNTU4PC9yZWMtbnVt
YmVyPjxmb3JlaWduLWtleXM+PGtleSBhcHA9IkVOIiBkYi1pZD0icDJ6OXRzOXBiNXZyMHBld3dh
eng5eDU3eGR3cGR2cnh2OTJ0IiB0aW1lc3RhbXA9IjE2MDkwODQ0NDgiIGd1aWQ9IjFkN2IyOTgy
LTE0ZWUtNGZiYi05Mjc2LWQ0OWM2N2UyNjc2MCI+OTE1NTg8L2tleT48L2ZvcmVpZ24ta2V5cz48
cmVmLXR5cGUgbmFtZT0iSm91cm5hbCBBcnRpY2xlIj4xNzwvcmVmLXR5cGU+PGNvbnRyaWJ1dG9y
cz48YXV0aG9ycz48YXV0aG9yPkZvcm91emFuZmFyLCBNb2hhbW1hZCBIPC9hdXRob3I+PGF1dGhv
cj5BZnNoaW4sIEFzaGthbjwvYXV0aG9yPjxhdXRob3I+QWxleGFuZGVyLCBMaWx5IFQ8L2F1dGhv
cj48YXV0aG9yPkFuZGVyc29uLCBIIFJvc3M8L2F1dGhvcj48YXV0aG9yPkJodXR0YSwgWnVsZmlx
YXIgQTwvYXV0aG9yPjxhdXRob3I+QmlyeXVrb3YsIFN0YW48L2F1dGhvcj48YXV0aG9yPkJyYXVl
ciwgTWljaGFlbDwvYXV0aG9yPjxhdXRob3I+QnVybmV0dCwgUmljaGFyZDwvYXV0aG9yPjxhdXRo
b3I+Q2VyY3ksIEtlbGx5PC9hdXRob3I+PGF1dGhvcj5DaGFybHNvbiwgRmlvbmEgSjwvYXV0aG9y
PjwvYXV0aG9ycz48L2NvbnRyaWJ1dG9ycz48dGl0bGVzPjx0aXRsZT5HbG9iYWwsIHJlZ2lvbmFs
LCBhbmQgbmF0aW9uYWwgY29tcGFyYXRpdmUgcmlzayBhc3Nlc3NtZW50IG9mIDc5IGJlaGF2aW91
cmFsLCBlbnZpcm9ubWVudGFsIGFuZCBvY2N1cGF0aW9uYWwsIGFuZCBtZXRhYm9saWMgcmlza3Mg
b3IgY2x1c3RlcnMgb2Ygcmlza3MsIDE5OTDigJMyMDE1OiBhIHN5c3RlbWF0aWMgYW5hbHlzaXMg
Zm9yIHRoZSBHbG9iYWwgQnVyZGVuIG9mIERpc2Vhc2UgU3R1ZHkgMjAxNTwvdGl0bGU+PHNlY29u
ZGFyeS10aXRsZT5UaGUgTGFuY2V0PC9zZWNvbmRhcnktdGl0bGU+PC90aXRsZXM+PHBhZ2VzPjE2
NTktMTcyNDwvcGFnZXM+PHZvbHVtZT4zODg8L3ZvbHVtZT48bnVtYmVyPjEwMDUzPC9udW1iZXI+
PGRhdGVzPjx5ZWFyPjIwMTY8L3llYXI+PC9kYXRlcz48aXNibj4wMTQwLTY3MzY8L2lzYm4+PHVy
bHM+PC91cmxzPjwvcmVjb3JkPjwvQ2l0ZT48L0VuZE5vdGU+
</w:fldData>
        </w:fldChar>
      </w:r>
      <w:r w:rsidR="00E97602">
        <w:rPr>
          <w:rFonts w:cs="Times New Roman"/>
          <w:szCs w:val="24"/>
        </w:rPr>
        <w:instrText xml:space="preserve"> ADDIN EN.CITE.DATA </w:instrText>
      </w:r>
      <w:r w:rsidR="00E97602">
        <w:rPr>
          <w:rFonts w:cs="Times New Roman"/>
          <w:szCs w:val="24"/>
        </w:rPr>
      </w:r>
      <w:r w:rsidR="00E97602">
        <w:rPr>
          <w:rFonts w:cs="Times New Roman"/>
          <w:szCs w:val="24"/>
        </w:rPr>
        <w:fldChar w:fldCharType="end"/>
      </w:r>
      <w:r w:rsidR="00D044CA" w:rsidRPr="00B459F2">
        <w:rPr>
          <w:rFonts w:cs="Times New Roman"/>
          <w:szCs w:val="24"/>
        </w:rPr>
        <w:fldChar w:fldCharType="separate"/>
      </w:r>
      <w:r w:rsidR="00D73D38" w:rsidRPr="00B459F2">
        <w:rPr>
          <w:rFonts w:cs="Times New Roman"/>
          <w:noProof/>
          <w:szCs w:val="24"/>
          <w:vertAlign w:val="superscript"/>
        </w:rPr>
        <w:t>85,103,104</w:t>
      </w:r>
      <w:r w:rsidR="00D044CA" w:rsidRPr="00B459F2">
        <w:rPr>
          <w:rFonts w:cs="Times New Roman"/>
          <w:szCs w:val="24"/>
        </w:rPr>
        <w:fldChar w:fldCharType="end"/>
      </w:r>
      <w:r w:rsidR="00D044CA" w:rsidRPr="00B459F2">
        <w:rPr>
          <w:rFonts w:cs="Times New Roman"/>
          <w:szCs w:val="24"/>
        </w:rPr>
        <w:t xml:space="preserve"> </w:t>
      </w:r>
      <w:r w:rsidR="009D2CB2" w:rsidRPr="00B459F2">
        <w:rPr>
          <w:rFonts w:cs="Times New Roman"/>
          <w:szCs w:val="24"/>
        </w:rPr>
        <w:t xml:space="preserve">The health and wellness industry has focused on the gamification of self-monitoring and analysis of health-related behaviors and body states (mental and physical). </w:t>
      </w:r>
    </w:p>
    <w:p w14:paraId="109AA7D9" w14:textId="0F703F52" w:rsidR="006E6BF5" w:rsidRPr="00B459F2" w:rsidRDefault="00B23DE3" w:rsidP="00C64024">
      <w:pPr>
        <w:spacing w:line="480" w:lineRule="auto"/>
        <w:ind w:firstLine="720"/>
        <w:rPr>
          <w:rFonts w:cs="Times New Roman"/>
          <w:szCs w:val="24"/>
        </w:rPr>
      </w:pPr>
      <w:r w:rsidRPr="00B459F2">
        <w:rPr>
          <w:rFonts w:cs="Times New Roman"/>
          <w:szCs w:val="24"/>
        </w:rPr>
        <w:t xml:space="preserve">Most of the popular health and wellness apps available commercially already implement game mechanics. </w:t>
      </w:r>
      <w:r w:rsidRPr="00B459F2">
        <w:rPr>
          <w:rFonts w:cs="Times New Roman"/>
          <w:i/>
          <w:iCs/>
          <w:szCs w:val="24"/>
        </w:rPr>
        <w:t>MyFitnessPal</w:t>
      </w:r>
      <w:r w:rsidRPr="00B459F2">
        <w:rPr>
          <w:rFonts w:cs="Times New Roman"/>
          <w:szCs w:val="24"/>
        </w:rPr>
        <w:t xml:space="preserve">, one of the most popular weight loss and fitness apps, </w:t>
      </w:r>
      <w:r w:rsidR="005E09E0" w:rsidRPr="00B459F2">
        <w:rPr>
          <w:rFonts w:cs="Times New Roman"/>
          <w:szCs w:val="24"/>
        </w:rPr>
        <w:t>offers</w:t>
      </w:r>
      <w:r w:rsidRPr="00B459F2">
        <w:rPr>
          <w:rFonts w:cs="Times New Roman"/>
          <w:szCs w:val="24"/>
        </w:rPr>
        <w:t xml:space="preserve"> immediate feedback and shareable results. Physical activity apps also heavily integrate gamification design </w:t>
      </w:r>
      <w:r w:rsidR="00E32748" w:rsidRPr="00B459F2">
        <w:rPr>
          <w:rFonts w:cs="Times New Roman"/>
          <w:szCs w:val="24"/>
        </w:rPr>
        <w:t>components</w:t>
      </w:r>
      <w:r w:rsidRPr="00B459F2">
        <w:rPr>
          <w:rFonts w:cs="Times New Roman"/>
          <w:szCs w:val="24"/>
        </w:rPr>
        <w:t xml:space="preserve"> into user experience. For example, </w:t>
      </w:r>
      <w:r w:rsidRPr="00B459F2">
        <w:rPr>
          <w:rFonts w:cs="Times New Roman"/>
          <w:i/>
          <w:iCs/>
          <w:szCs w:val="24"/>
        </w:rPr>
        <w:t xml:space="preserve">Nike+ </w:t>
      </w:r>
      <w:r w:rsidRPr="00B459F2">
        <w:rPr>
          <w:rFonts w:cs="Times New Roman"/>
          <w:szCs w:val="24"/>
        </w:rPr>
        <w:t>allows users to collect “NikeFuel points” that can unluck achievements and</w:t>
      </w:r>
      <w:r w:rsidR="00E32748" w:rsidRPr="00B459F2">
        <w:rPr>
          <w:rFonts w:cs="Times New Roman"/>
          <w:szCs w:val="24"/>
        </w:rPr>
        <w:t xml:space="preserve"> can</w:t>
      </w:r>
      <w:r w:rsidRPr="00B459F2">
        <w:rPr>
          <w:rFonts w:cs="Times New Roman"/>
          <w:szCs w:val="24"/>
        </w:rPr>
        <w:t xml:space="preserve"> be shared socially. Perhaps one of the most creative applications of gamification is found in </w:t>
      </w:r>
      <w:r w:rsidRPr="00B459F2">
        <w:rPr>
          <w:rFonts w:cs="Times New Roman"/>
          <w:i/>
          <w:iCs/>
          <w:szCs w:val="24"/>
        </w:rPr>
        <w:t>Zombies, Run!</w:t>
      </w:r>
      <w:r w:rsidRPr="00B459F2">
        <w:rPr>
          <w:rFonts w:cs="Times New Roman"/>
          <w:szCs w:val="24"/>
        </w:rPr>
        <w:t xml:space="preserve">, a running app that narrates an apocalyptic storyline during your run. </w:t>
      </w:r>
      <w:r w:rsidR="00BC42BB" w:rsidRPr="00B459F2">
        <w:rPr>
          <w:rFonts w:cs="Times New Roman"/>
          <w:szCs w:val="24"/>
        </w:rPr>
        <w:t>Thus, as the number of mobile/wearable technologies and health apps have increased, so has the use of gamification.</w:t>
      </w:r>
    </w:p>
    <w:bookmarkEnd w:id="62"/>
    <w:p w14:paraId="667D34EB" w14:textId="65E5EDA7" w:rsidR="0087479C" w:rsidRPr="00B459F2" w:rsidRDefault="0087479C" w:rsidP="00C64024">
      <w:pPr>
        <w:spacing w:line="480" w:lineRule="auto"/>
        <w:ind w:firstLine="720"/>
        <w:rPr>
          <w:rFonts w:cs="Times New Roman"/>
          <w:szCs w:val="24"/>
        </w:rPr>
      </w:pPr>
      <w:r w:rsidRPr="00B459F2">
        <w:rPr>
          <w:rFonts w:cs="Times New Roman"/>
          <w:szCs w:val="24"/>
        </w:rPr>
        <w:t xml:space="preserve">A 2016 review by Johnson et al. found </w:t>
      </w:r>
      <w:r w:rsidR="005953FF">
        <w:rPr>
          <w:rFonts w:cs="Times New Roman"/>
          <w:szCs w:val="24"/>
        </w:rPr>
        <w:t>generally positive effects of</w:t>
      </w:r>
      <w:r w:rsidRPr="00B459F2">
        <w:rPr>
          <w:rFonts w:cs="Times New Roman"/>
          <w:szCs w:val="24"/>
        </w:rPr>
        <w:t xml:space="preserve"> gamification on health and well-being (n = 22; positive effects for 59% of the included studies).</w:t>
      </w:r>
      <w:r w:rsidRPr="00B459F2">
        <w:rPr>
          <w:rFonts w:cs="Times New Roman"/>
          <w:szCs w:val="24"/>
        </w:rPr>
        <w:fldChar w:fldCharType="begin"/>
      </w:r>
      <w:r w:rsidR="007C2C92">
        <w:rPr>
          <w:rFonts w:cs="Times New Roman"/>
          <w:szCs w:val="24"/>
        </w:rPr>
        <w:instrText xml:space="preserve"> ADDIN EN.CITE &lt;EndNote&gt;&lt;Cite&gt;&lt;Author&gt;Johnson&lt;/Author&gt;&lt;Year&gt;2016&lt;/Year&gt;&lt;RecNum&gt;91572&lt;/RecNum&gt;&lt;DisplayText&gt;&lt;style face="superscript"&gt;90&lt;/style&gt;&lt;/DisplayText&gt;&lt;record&gt;&lt;rec-number&gt;91572&lt;/rec-number&gt;&lt;foreign-keys&gt;&lt;key app="EN" db-id="p2z9ts9pb5vr0pewwazx9x57xdwpdvrxv92t" timestamp="1609214101" guid="ebd7029c-4848-4a3a-855c-2dc90a70c02f"&gt;91572&lt;/key&gt;&lt;/foreign-keys&gt;&lt;ref-type name="Journal Article"&gt;17&lt;/ref-type&gt;&lt;contributors&gt;&lt;authors&gt;&lt;author&gt;Johnson, Daniel&lt;/author&gt;&lt;author&gt;Deterding, Sebastian&lt;/author&gt;&lt;author&gt;Kuhn, Kerri-Ann&lt;/author&gt;&lt;author&gt;Staneva, Aleksandra&lt;/author&gt;&lt;author&gt;Stoyanov, Stoyan&lt;/author&gt;&lt;author&gt;Hides, Leanne&lt;/author&gt;&lt;/authors&gt;&lt;/contributors&gt;&lt;titles&gt;&lt;title&gt;Gamification for health and wellbeing: a systematic review of the literature&lt;/title&gt;&lt;secondary-title&gt;Internet Interventions&lt;/secondary-title&gt;&lt;/titles&gt;&lt;pages&gt;89-106&lt;/pages&gt;&lt;volume&gt;6&lt;/volume&gt;&lt;dates&gt;&lt;year&gt;2016&lt;/year&gt;&lt;/dates&gt;&lt;isbn&gt;2214-7829&lt;/isbn&gt;&lt;urls&gt;&lt;/urls&gt;&lt;/record&gt;&lt;/Cite&gt;&lt;/EndNote&gt;</w:instrText>
      </w:r>
      <w:r w:rsidRPr="00B459F2">
        <w:rPr>
          <w:rFonts w:cs="Times New Roman"/>
          <w:szCs w:val="24"/>
        </w:rPr>
        <w:fldChar w:fldCharType="separate"/>
      </w:r>
      <w:r w:rsidR="00D73D38" w:rsidRPr="00B459F2">
        <w:rPr>
          <w:rFonts w:cs="Times New Roman"/>
          <w:noProof/>
          <w:szCs w:val="24"/>
          <w:vertAlign w:val="superscript"/>
        </w:rPr>
        <w:t>90</w:t>
      </w:r>
      <w:r w:rsidRPr="00B459F2">
        <w:rPr>
          <w:rFonts w:cs="Times New Roman"/>
          <w:szCs w:val="24"/>
        </w:rPr>
        <w:fldChar w:fldCharType="end"/>
      </w:r>
      <w:r w:rsidRPr="00B459F2">
        <w:rPr>
          <w:rFonts w:cs="Times New Roman"/>
          <w:szCs w:val="24"/>
        </w:rPr>
        <w:t xml:space="preserve"> No studies reported purely negative effects. The authors also identified several “promises of gamification” related to health and well-being: </w:t>
      </w:r>
    </w:p>
    <w:p w14:paraId="6C6411C1" w14:textId="77777777" w:rsidR="0087479C" w:rsidRPr="00B459F2" w:rsidRDefault="0087479C" w:rsidP="00C64024">
      <w:pPr>
        <w:pStyle w:val="ListParagraph"/>
        <w:numPr>
          <w:ilvl w:val="0"/>
          <w:numId w:val="5"/>
        </w:numPr>
        <w:spacing w:line="480" w:lineRule="auto"/>
        <w:rPr>
          <w:rFonts w:cs="Times New Roman"/>
          <w:szCs w:val="24"/>
        </w:rPr>
      </w:pPr>
      <w:r w:rsidRPr="00B459F2">
        <w:rPr>
          <w:rFonts w:cs="Times New Roman"/>
          <w:szCs w:val="24"/>
        </w:rPr>
        <w:t xml:space="preserve">Gamified health systems may increase </w:t>
      </w:r>
      <w:r w:rsidRPr="00B459F2">
        <w:rPr>
          <w:rFonts w:cs="Times New Roman"/>
          <w:i/>
          <w:iCs/>
          <w:szCs w:val="24"/>
        </w:rPr>
        <w:t xml:space="preserve">intrinsic motivation. </w:t>
      </w:r>
      <w:r w:rsidRPr="00B459F2">
        <w:rPr>
          <w:rFonts w:cs="Times New Roman"/>
          <w:szCs w:val="24"/>
        </w:rPr>
        <w:t>(Motivation and gamification are described in more detail later.)</w:t>
      </w:r>
    </w:p>
    <w:p w14:paraId="560A1904" w14:textId="1B38B83A" w:rsidR="0087479C" w:rsidRPr="00B459F2" w:rsidRDefault="0087479C" w:rsidP="00C64024">
      <w:pPr>
        <w:pStyle w:val="ListParagraph"/>
        <w:numPr>
          <w:ilvl w:val="0"/>
          <w:numId w:val="5"/>
        </w:numPr>
        <w:spacing w:line="480" w:lineRule="auto"/>
        <w:rPr>
          <w:rFonts w:cs="Times New Roman"/>
          <w:szCs w:val="24"/>
        </w:rPr>
      </w:pPr>
      <w:r w:rsidRPr="00B459F2">
        <w:rPr>
          <w:rFonts w:cs="Times New Roman"/>
          <w:szCs w:val="24"/>
        </w:rPr>
        <w:t xml:space="preserve">Gamification is </w:t>
      </w:r>
      <w:r w:rsidRPr="00B459F2">
        <w:rPr>
          <w:rFonts w:cs="Times New Roman"/>
          <w:i/>
          <w:iCs/>
          <w:szCs w:val="24"/>
        </w:rPr>
        <w:t>broadly accessible</w:t>
      </w:r>
      <w:r w:rsidRPr="00B459F2">
        <w:rPr>
          <w:rFonts w:cs="Times New Roman"/>
          <w:szCs w:val="24"/>
        </w:rPr>
        <w:t xml:space="preserve"> via mobile health (mHealth) technologies and can be used with wearable sensors</w:t>
      </w:r>
      <w:r w:rsidR="00E65AF4" w:rsidRPr="00B459F2">
        <w:rPr>
          <w:rFonts w:cs="Times New Roman"/>
          <w:szCs w:val="24"/>
        </w:rPr>
        <w:t>.</w:t>
      </w:r>
    </w:p>
    <w:p w14:paraId="5C6E8AB0" w14:textId="77777777" w:rsidR="0087479C" w:rsidRPr="00B459F2" w:rsidRDefault="0087479C" w:rsidP="00C64024">
      <w:pPr>
        <w:pStyle w:val="ListParagraph"/>
        <w:numPr>
          <w:ilvl w:val="0"/>
          <w:numId w:val="5"/>
        </w:numPr>
        <w:spacing w:line="480" w:lineRule="auto"/>
        <w:rPr>
          <w:rFonts w:cs="Times New Roman"/>
          <w:szCs w:val="24"/>
        </w:rPr>
      </w:pPr>
      <w:r w:rsidRPr="00B459F2">
        <w:rPr>
          <w:rFonts w:cs="Times New Roman"/>
          <w:szCs w:val="24"/>
        </w:rPr>
        <w:t xml:space="preserve">Gamification design tends to have </w:t>
      </w:r>
      <w:r w:rsidRPr="00B459F2">
        <w:rPr>
          <w:rFonts w:cs="Times New Roman"/>
          <w:i/>
          <w:iCs/>
          <w:szCs w:val="24"/>
        </w:rPr>
        <w:t>broad appeal</w:t>
      </w:r>
      <w:r w:rsidRPr="00B459F2">
        <w:rPr>
          <w:rFonts w:cs="Times New Roman"/>
          <w:szCs w:val="24"/>
        </w:rPr>
        <w:t xml:space="preserve"> with a wide variety of audiences.</w:t>
      </w:r>
    </w:p>
    <w:p w14:paraId="17CB72C8" w14:textId="6A0037F9" w:rsidR="0087479C" w:rsidRPr="00B459F2" w:rsidRDefault="0087479C" w:rsidP="00C64024">
      <w:pPr>
        <w:pStyle w:val="ListParagraph"/>
        <w:numPr>
          <w:ilvl w:val="0"/>
          <w:numId w:val="5"/>
        </w:numPr>
        <w:spacing w:line="480" w:lineRule="auto"/>
        <w:rPr>
          <w:rFonts w:cs="Times New Roman"/>
          <w:szCs w:val="24"/>
        </w:rPr>
      </w:pPr>
      <w:r w:rsidRPr="00B459F2">
        <w:rPr>
          <w:rFonts w:cs="Times New Roman"/>
          <w:szCs w:val="24"/>
        </w:rPr>
        <w:t xml:space="preserve">Gamification can be </w:t>
      </w:r>
      <w:r w:rsidRPr="00B459F2">
        <w:rPr>
          <w:rFonts w:cs="Times New Roman"/>
          <w:i/>
          <w:iCs/>
          <w:szCs w:val="24"/>
        </w:rPr>
        <w:t>broadly applied</w:t>
      </w:r>
      <w:r w:rsidRPr="00B459F2">
        <w:rPr>
          <w:rFonts w:cs="Times New Roman"/>
          <w:szCs w:val="24"/>
        </w:rPr>
        <w:t xml:space="preserve"> to many health risks and health conditions (e.g., physical activity, diet, weight loss, medication adherence, mental health)</w:t>
      </w:r>
      <w:r w:rsidR="00E65AF4" w:rsidRPr="00B459F2">
        <w:rPr>
          <w:rFonts w:cs="Times New Roman"/>
          <w:szCs w:val="24"/>
        </w:rPr>
        <w:t>.</w:t>
      </w:r>
    </w:p>
    <w:p w14:paraId="72FF2B42" w14:textId="77777777" w:rsidR="0087479C" w:rsidRPr="00B459F2" w:rsidRDefault="0087479C" w:rsidP="00C64024">
      <w:pPr>
        <w:pStyle w:val="ListParagraph"/>
        <w:numPr>
          <w:ilvl w:val="0"/>
          <w:numId w:val="5"/>
        </w:numPr>
        <w:spacing w:line="480" w:lineRule="auto"/>
        <w:rPr>
          <w:rFonts w:cs="Times New Roman"/>
          <w:szCs w:val="24"/>
        </w:rPr>
      </w:pPr>
      <w:r w:rsidRPr="00B459F2">
        <w:rPr>
          <w:rFonts w:cs="Times New Roman"/>
          <w:szCs w:val="24"/>
        </w:rPr>
        <w:t xml:space="preserve">Retrofitting or enhancing existing health systems can have </w:t>
      </w:r>
      <w:r w:rsidRPr="00B459F2">
        <w:rPr>
          <w:rFonts w:cs="Times New Roman"/>
          <w:i/>
          <w:iCs/>
          <w:szCs w:val="24"/>
        </w:rPr>
        <w:t>cost-benefit efficiency</w:t>
      </w:r>
      <w:r w:rsidRPr="00B459F2">
        <w:rPr>
          <w:rFonts w:cs="Times New Roman"/>
          <w:szCs w:val="24"/>
        </w:rPr>
        <w:t>.</w:t>
      </w:r>
    </w:p>
    <w:p w14:paraId="422B838E" w14:textId="77777777" w:rsidR="0087479C" w:rsidRPr="00B459F2" w:rsidRDefault="0087479C" w:rsidP="00C64024">
      <w:pPr>
        <w:pStyle w:val="ListParagraph"/>
        <w:numPr>
          <w:ilvl w:val="0"/>
          <w:numId w:val="5"/>
        </w:numPr>
        <w:spacing w:line="480" w:lineRule="auto"/>
        <w:rPr>
          <w:rFonts w:cs="Times New Roman"/>
          <w:szCs w:val="24"/>
        </w:rPr>
      </w:pPr>
      <w:r w:rsidRPr="00B459F2">
        <w:rPr>
          <w:rFonts w:cs="Times New Roman"/>
          <w:szCs w:val="24"/>
        </w:rPr>
        <w:lastRenderedPageBreak/>
        <w:t xml:space="preserve">Gamification can easily </w:t>
      </w:r>
      <w:r w:rsidRPr="00B459F2">
        <w:rPr>
          <w:rFonts w:cs="Times New Roman"/>
          <w:i/>
          <w:iCs/>
          <w:szCs w:val="24"/>
        </w:rPr>
        <w:t>fit into everyday life</w:t>
      </w:r>
      <w:r w:rsidRPr="00B459F2">
        <w:rPr>
          <w:rFonts w:cs="Times New Roman"/>
          <w:szCs w:val="24"/>
        </w:rPr>
        <w:t xml:space="preserve"> given the ubiquity of mobile phones and wearable sensors already on the market.</w:t>
      </w:r>
    </w:p>
    <w:p w14:paraId="1A62ACBD" w14:textId="5E643777" w:rsidR="0087479C" w:rsidRPr="00B459F2" w:rsidRDefault="0087479C" w:rsidP="00C64024">
      <w:pPr>
        <w:pStyle w:val="ListParagraph"/>
        <w:numPr>
          <w:ilvl w:val="0"/>
          <w:numId w:val="5"/>
        </w:numPr>
        <w:spacing w:line="480" w:lineRule="auto"/>
        <w:rPr>
          <w:rFonts w:cs="Times New Roman"/>
          <w:szCs w:val="24"/>
        </w:rPr>
      </w:pPr>
      <w:r w:rsidRPr="00B459F2">
        <w:rPr>
          <w:rFonts w:cs="Times New Roman"/>
          <w:szCs w:val="24"/>
        </w:rPr>
        <w:t xml:space="preserve">Gamified systems can also support well-being through basic psychological needs fulfillment, social engagement, and feelings of accomplishment. </w:t>
      </w:r>
    </w:p>
    <w:p w14:paraId="76EA4C82" w14:textId="56BCAC8E" w:rsidR="0087479C" w:rsidRPr="00B459F2" w:rsidRDefault="00D4586B" w:rsidP="00C64024">
      <w:pPr>
        <w:spacing w:line="480" w:lineRule="auto"/>
        <w:ind w:firstLine="720"/>
        <w:rPr>
          <w:rFonts w:cs="Times New Roman"/>
          <w:szCs w:val="24"/>
        </w:rPr>
      </w:pPr>
      <w:r w:rsidRPr="00B459F2">
        <w:rPr>
          <w:rFonts w:cs="Times New Roman"/>
          <w:szCs w:val="24"/>
        </w:rPr>
        <w:t>Gam</w:t>
      </w:r>
      <w:r w:rsidR="00CC5B85" w:rsidRPr="00B459F2">
        <w:rPr>
          <w:rFonts w:cs="Times New Roman"/>
          <w:szCs w:val="24"/>
        </w:rPr>
        <w:t xml:space="preserve">ified </w:t>
      </w:r>
      <w:r w:rsidR="007C1EE6" w:rsidRPr="00B459F2">
        <w:rPr>
          <w:rFonts w:cs="Times New Roman"/>
          <w:szCs w:val="24"/>
        </w:rPr>
        <w:t xml:space="preserve">technologies related to health, </w:t>
      </w:r>
      <w:r w:rsidRPr="00B459F2">
        <w:rPr>
          <w:rFonts w:cs="Times New Roman"/>
          <w:szCs w:val="24"/>
        </w:rPr>
        <w:t>wellness</w:t>
      </w:r>
      <w:r w:rsidR="007C1EE6" w:rsidRPr="00B459F2">
        <w:rPr>
          <w:rFonts w:cs="Times New Roman"/>
          <w:szCs w:val="24"/>
        </w:rPr>
        <w:t xml:space="preserve">, and healthcare are diverse. </w:t>
      </w:r>
      <w:r w:rsidR="00BB4A75" w:rsidRPr="00B459F2">
        <w:rPr>
          <w:rFonts w:cs="Times New Roman"/>
          <w:szCs w:val="24"/>
        </w:rPr>
        <w:t>Garret et al.</w:t>
      </w:r>
      <w:r w:rsidR="0087479C" w:rsidRPr="00B459F2">
        <w:rPr>
          <w:rFonts w:cs="Times New Roman"/>
          <w:szCs w:val="24"/>
        </w:rPr>
        <w:t xml:space="preserve"> identified 14 elements of gamification in healthcare-</w:t>
      </w:r>
      <w:r w:rsidR="00D97653" w:rsidRPr="00B459F2">
        <w:rPr>
          <w:rFonts w:cs="Times New Roman"/>
          <w:szCs w:val="24"/>
        </w:rPr>
        <w:t>specific</w:t>
      </w:r>
      <w:r w:rsidR="0087479C" w:rsidRPr="00B459F2">
        <w:rPr>
          <w:rFonts w:cs="Times New Roman"/>
          <w:szCs w:val="24"/>
        </w:rPr>
        <w:t xml:space="preserve"> studies that used gamification</w:t>
      </w:r>
      <w:r w:rsidR="00BB4A75" w:rsidRPr="00B459F2">
        <w:rPr>
          <w:rFonts w:cs="Times New Roman"/>
          <w:szCs w:val="24"/>
        </w:rPr>
        <w:t>:</w:t>
      </w:r>
      <w:r w:rsidR="00BB4A75" w:rsidRPr="00B459F2">
        <w:rPr>
          <w:rFonts w:cs="Times New Roman"/>
          <w:szCs w:val="24"/>
        </w:rPr>
        <w:fldChar w:fldCharType="begin"/>
      </w:r>
      <w:r w:rsidR="007C2C92">
        <w:rPr>
          <w:rFonts w:cs="Times New Roman"/>
          <w:szCs w:val="24"/>
        </w:rPr>
        <w:instrText xml:space="preserve"> ADDIN EN.CITE &lt;EndNote&gt;&lt;Cite&gt;&lt;Author&gt;Garett&lt;/Author&gt;&lt;Year&gt;2019&lt;/Year&gt;&lt;RecNum&gt;111173&lt;/RecNum&gt;&lt;DisplayText&gt;&lt;style face="superscript"&gt;88&lt;/style&gt;&lt;/DisplayText&gt;&lt;record&gt;&lt;rec-number&gt;111173&lt;/rec-number&gt;&lt;foreign-keys&gt;&lt;key app="EN" db-id="p2z9ts9pb5vr0pewwazx9x57xdwpdvrxv92t" timestamp="1648428502" guid="d681109a-17db-4f0e-bc89-7dc0b24a9f89"&gt;111173&lt;/key&gt;&lt;/foreign-keys&gt;&lt;ref-type name="Journal Article"&gt;17&lt;/ref-type&gt;&lt;contributors&gt;&lt;authors&gt;&lt;author&gt;Garett, Renee&lt;/author&gt;&lt;author&gt;Young, Sean D&lt;/author&gt;&lt;/authors&gt;&lt;/contributors&gt;&lt;titles&gt;&lt;title&gt;Health care gamification: a study of game mechanics and elements&lt;/title&gt;&lt;secondary-title&gt;Technology, Knowledge and Learning&lt;/secondary-title&gt;&lt;/titles&gt;&lt;pages&gt;341-353&lt;/pages&gt;&lt;volume&gt;24&lt;/volume&gt;&lt;number&gt;3&lt;/number&gt;&lt;dates&gt;&lt;year&gt;2019&lt;/year&gt;&lt;/dates&gt;&lt;isbn&gt;2211-1670&lt;/isbn&gt;&lt;urls&gt;&lt;/urls&gt;&lt;/record&gt;&lt;/Cite&gt;&lt;/EndNote&gt;</w:instrText>
      </w:r>
      <w:r w:rsidR="00BB4A75" w:rsidRPr="00B459F2">
        <w:rPr>
          <w:rFonts w:cs="Times New Roman"/>
          <w:szCs w:val="24"/>
        </w:rPr>
        <w:fldChar w:fldCharType="separate"/>
      </w:r>
      <w:r w:rsidR="00D73D38" w:rsidRPr="00B459F2">
        <w:rPr>
          <w:rFonts w:cs="Times New Roman"/>
          <w:noProof/>
          <w:szCs w:val="24"/>
          <w:vertAlign w:val="superscript"/>
        </w:rPr>
        <w:t>88</w:t>
      </w:r>
      <w:r w:rsidR="00BB4A75" w:rsidRPr="00B459F2">
        <w:rPr>
          <w:rFonts w:cs="Times New Roman"/>
          <w:szCs w:val="24"/>
        </w:rPr>
        <w:fldChar w:fldCharType="end"/>
      </w:r>
    </w:p>
    <w:p w14:paraId="15861E1A" w14:textId="77777777" w:rsidR="0087479C" w:rsidRPr="00B459F2" w:rsidRDefault="0087479C" w:rsidP="00C64024">
      <w:pPr>
        <w:pStyle w:val="ListParagraph"/>
        <w:numPr>
          <w:ilvl w:val="0"/>
          <w:numId w:val="3"/>
        </w:numPr>
        <w:spacing w:line="480" w:lineRule="auto"/>
        <w:ind w:left="1080"/>
        <w:rPr>
          <w:rFonts w:cs="Times New Roman"/>
          <w:szCs w:val="24"/>
        </w:rPr>
      </w:pPr>
      <w:r w:rsidRPr="00B459F2">
        <w:rPr>
          <w:rFonts w:cs="Times New Roman"/>
          <w:i/>
          <w:iCs/>
          <w:szCs w:val="24"/>
        </w:rPr>
        <w:t>Social interaction</w:t>
      </w:r>
      <w:r w:rsidRPr="00B459F2">
        <w:rPr>
          <w:rFonts w:cs="Times New Roman"/>
          <w:szCs w:val="24"/>
        </w:rPr>
        <w:t>. Users can interact or collaborate with one another in some way.</w:t>
      </w:r>
    </w:p>
    <w:p w14:paraId="553D7D1F" w14:textId="77777777" w:rsidR="0087479C" w:rsidRPr="00B459F2" w:rsidRDefault="0087479C" w:rsidP="00C64024">
      <w:pPr>
        <w:pStyle w:val="ListParagraph"/>
        <w:numPr>
          <w:ilvl w:val="0"/>
          <w:numId w:val="3"/>
        </w:numPr>
        <w:spacing w:line="480" w:lineRule="auto"/>
        <w:ind w:left="1080"/>
        <w:rPr>
          <w:rFonts w:cs="Times New Roman"/>
          <w:szCs w:val="24"/>
        </w:rPr>
      </w:pPr>
      <w:r w:rsidRPr="00B459F2">
        <w:rPr>
          <w:rFonts w:cs="Times New Roman"/>
          <w:i/>
          <w:iCs/>
          <w:szCs w:val="24"/>
        </w:rPr>
        <w:t>Personalization</w:t>
      </w:r>
      <w:r w:rsidRPr="00B459F2">
        <w:rPr>
          <w:rFonts w:cs="Times New Roman"/>
          <w:szCs w:val="24"/>
        </w:rPr>
        <w:t>. Users can create an avatar or virtual representation of themselves.</w:t>
      </w:r>
    </w:p>
    <w:p w14:paraId="32F5F883" w14:textId="58076431" w:rsidR="0087479C" w:rsidRPr="00B459F2" w:rsidRDefault="0087479C" w:rsidP="00C64024">
      <w:pPr>
        <w:pStyle w:val="ListParagraph"/>
        <w:numPr>
          <w:ilvl w:val="0"/>
          <w:numId w:val="3"/>
        </w:numPr>
        <w:spacing w:line="480" w:lineRule="auto"/>
        <w:ind w:left="1080"/>
        <w:rPr>
          <w:rFonts w:cs="Times New Roman"/>
          <w:szCs w:val="24"/>
        </w:rPr>
      </w:pPr>
      <w:r w:rsidRPr="00B459F2">
        <w:rPr>
          <w:rFonts w:cs="Times New Roman"/>
          <w:i/>
          <w:iCs/>
          <w:szCs w:val="24"/>
        </w:rPr>
        <w:t>Adaptive game mechanics</w:t>
      </w:r>
      <w:r w:rsidRPr="00B459F2">
        <w:rPr>
          <w:rFonts w:cs="Times New Roman"/>
          <w:szCs w:val="24"/>
        </w:rPr>
        <w:t>. The application can adapt to user input and performance.</w:t>
      </w:r>
    </w:p>
    <w:p w14:paraId="214B82CC" w14:textId="77777777" w:rsidR="0087479C" w:rsidRPr="00B459F2" w:rsidRDefault="0087479C" w:rsidP="00C64024">
      <w:pPr>
        <w:pStyle w:val="ListParagraph"/>
        <w:numPr>
          <w:ilvl w:val="0"/>
          <w:numId w:val="3"/>
        </w:numPr>
        <w:spacing w:line="480" w:lineRule="auto"/>
        <w:ind w:left="1080"/>
        <w:rPr>
          <w:rFonts w:cs="Times New Roman"/>
          <w:szCs w:val="24"/>
        </w:rPr>
      </w:pPr>
      <w:r w:rsidRPr="00B459F2">
        <w:rPr>
          <w:rFonts w:cs="Times New Roman"/>
          <w:i/>
          <w:iCs/>
          <w:szCs w:val="24"/>
        </w:rPr>
        <w:t>Global timer mechanics</w:t>
      </w:r>
      <w:r w:rsidRPr="00B459F2">
        <w:rPr>
          <w:rFonts w:cs="Times New Roman"/>
          <w:szCs w:val="24"/>
        </w:rPr>
        <w:t>. User-triggered events are implemented.</w:t>
      </w:r>
    </w:p>
    <w:p w14:paraId="68E59157" w14:textId="77777777" w:rsidR="0087479C" w:rsidRPr="00B459F2" w:rsidRDefault="0087479C" w:rsidP="00C64024">
      <w:pPr>
        <w:pStyle w:val="ListParagraph"/>
        <w:numPr>
          <w:ilvl w:val="0"/>
          <w:numId w:val="3"/>
        </w:numPr>
        <w:spacing w:line="480" w:lineRule="auto"/>
        <w:ind w:left="1080"/>
        <w:rPr>
          <w:rFonts w:cs="Times New Roman"/>
          <w:szCs w:val="24"/>
        </w:rPr>
      </w:pPr>
      <w:r w:rsidRPr="00B459F2">
        <w:rPr>
          <w:rFonts w:cs="Times New Roman"/>
          <w:i/>
          <w:iCs/>
          <w:szCs w:val="24"/>
        </w:rPr>
        <w:t>Appointment dynamics</w:t>
      </w:r>
      <w:r w:rsidRPr="00B459F2">
        <w:rPr>
          <w:rFonts w:cs="Times New Roman"/>
          <w:szCs w:val="24"/>
        </w:rPr>
        <w:t>. Users must complete a task within a certain timeframe.</w:t>
      </w:r>
    </w:p>
    <w:p w14:paraId="4A05B083" w14:textId="77777777" w:rsidR="0087479C" w:rsidRPr="00B459F2" w:rsidRDefault="0087479C" w:rsidP="00C64024">
      <w:pPr>
        <w:pStyle w:val="ListParagraph"/>
        <w:numPr>
          <w:ilvl w:val="0"/>
          <w:numId w:val="3"/>
        </w:numPr>
        <w:spacing w:line="480" w:lineRule="auto"/>
        <w:ind w:left="1080"/>
        <w:rPr>
          <w:rFonts w:cs="Times New Roman"/>
          <w:szCs w:val="24"/>
        </w:rPr>
      </w:pPr>
      <w:r w:rsidRPr="00B459F2">
        <w:rPr>
          <w:rFonts w:cs="Times New Roman"/>
          <w:i/>
          <w:iCs/>
          <w:szCs w:val="24"/>
        </w:rPr>
        <w:t>Points</w:t>
      </w:r>
      <w:r w:rsidRPr="00B459F2">
        <w:rPr>
          <w:rFonts w:cs="Times New Roman"/>
          <w:szCs w:val="24"/>
        </w:rPr>
        <w:t xml:space="preserve">. Users are awarded points or virtual currency for completing tasks. </w:t>
      </w:r>
    </w:p>
    <w:p w14:paraId="57517FBC" w14:textId="77777777" w:rsidR="0087479C" w:rsidRPr="00B459F2" w:rsidRDefault="0087479C" w:rsidP="00C64024">
      <w:pPr>
        <w:pStyle w:val="ListParagraph"/>
        <w:numPr>
          <w:ilvl w:val="0"/>
          <w:numId w:val="3"/>
        </w:numPr>
        <w:spacing w:line="480" w:lineRule="auto"/>
        <w:ind w:left="1080"/>
        <w:rPr>
          <w:rFonts w:cs="Times New Roman"/>
          <w:szCs w:val="24"/>
        </w:rPr>
      </w:pPr>
      <w:r w:rsidRPr="00B459F2">
        <w:rPr>
          <w:rFonts w:cs="Times New Roman"/>
          <w:i/>
          <w:iCs/>
          <w:szCs w:val="24"/>
        </w:rPr>
        <w:t>Badges/medals</w:t>
      </w:r>
      <w:r w:rsidRPr="00B459F2">
        <w:rPr>
          <w:rFonts w:cs="Times New Roman"/>
          <w:szCs w:val="24"/>
        </w:rPr>
        <w:t>. Users are awarded badges/medals for completing tasks.</w:t>
      </w:r>
    </w:p>
    <w:p w14:paraId="6C9E2995" w14:textId="77777777" w:rsidR="0087479C" w:rsidRPr="00B459F2" w:rsidRDefault="0087479C" w:rsidP="00C64024">
      <w:pPr>
        <w:pStyle w:val="ListParagraph"/>
        <w:numPr>
          <w:ilvl w:val="0"/>
          <w:numId w:val="3"/>
        </w:numPr>
        <w:spacing w:line="480" w:lineRule="auto"/>
        <w:ind w:left="1080"/>
        <w:rPr>
          <w:rFonts w:cs="Times New Roman"/>
          <w:szCs w:val="24"/>
        </w:rPr>
      </w:pPr>
      <w:r w:rsidRPr="00B459F2">
        <w:rPr>
          <w:rFonts w:cs="Times New Roman"/>
          <w:i/>
          <w:iCs/>
          <w:szCs w:val="24"/>
        </w:rPr>
        <w:t>Levels</w:t>
      </w:r>
      <w:r w:rsidRPr="00B459F2">
        <w:rPr>
          <w:rFonts w:cs="Times New Roman"/>
          <w:szCs w:val="24"/>
        </w:rPr>
        <w:t>. Users can “level up” in some way.</w:t>
      </w:r>
    </w:p>
    <w:p w14:paraId="0AAE349D" w14:textId="77777777" w:rsidR="0087479C" w:rsidRPr="00B459F2" w:rsidRDefault="0087479C" w:rsidP="00C64024">
      <w:pPr>
        <w:pStyle w:val="ListParagraph"/>
        <w:numPr>
          <w:ilvl w:val="0"/>
          <w:numId w:val="3"/>
        </w:numPr>
        <w:spacing w:line="480" w:lineRule="auto"/>
        <w:ind w:left="1080"/>
        <w:rPr>
          <w:rFonts w:cs="Times New Roman"/>
          <w:szCs w:val="24"/>
        </w:rPr>
      </w:pPr>
      <w:r w:rsidRPr="00B459F2">
        <w:rPr>
          <w:rFonts w:cs="Times New Roman"/>
          <w:i/>
          <w:iCs/>
          <w:szCs w:val="24"/>
        </w:rPr>
        <w:t>Story/narrative</w:t>
      </w:r>
      <w:r w:rsidRPr="00B459F2">
        <w:rPr>
          <w:rFonts w:cs="Times New Roman"/>
          <w:szCs w:val="24"/>
        </w:rPr>
        <w:t>. A narrative or storyline was implemented within the gamification.</w:t>
      </w:r>
    </w:p>
    <w:p w14:paraId="58252BB2" w14:textId="77777777" w:rsidR="0087479C" w:rsidRPr="00B459F2" w:rsidRDefault="0087479C" w:rsidP="00C64024">
      <w:pPr>
        <w:pStyle w:val="ListParagraph"/>
        <w:numPr>
          <w:ilvl w:val="0"/>
          <w:numId w:val="3"/>
        </w:numPr>
        <w:spacing w:line="480" w:lineRule="auto"/>
        <w:ind w:left="1080"/>
        <w:rPr>
          <w:rFonts w:cs="Times New Roman"/>
          <w:szCs w:val="24"/>
        </w:rPr>
      </w:pPr>
      <w:r w:rsidRPr="00B459F2">
        <w:rPr>
          <w:rFonts w:cs="Times New Roman"/>
          <w:i/>
          <w:iCs/>
          <w:szCs w:val="24"/>
        </w:rPr>
        <w:t>Reward system</w:t>
      </w:r>
      <w:r w:rsidRPr="00B459F2">
        <w:rPr>
          <w:rFonts w:cs="Times New Roman"/>
          <w:szCs w:val="24"/>
        </w:rPr>
        <w:t>. Users can exchange their points or virtual currency for something of value, either online or offline.</w:t>
      </w:r>
    </w:p>
    <w:p w14:paraId="250A4281" w14:textId="77777777" w:rsidR="0087479C" w:rsidRPr="00B459F2" w:rsidRDefault="0087479C" w:rsidP="00C64024">
      <w:pPr>
        <w:pStyle w:val="ListParagraph"/>
        <w:numPr>
          <w:ilvl w:val="0"/>
          <w:numId w:val="3"/>
        </w:numPr>
        <w:spacing w:line="480" w:lineRule="auto"/>
        <w:ind w:left="1080"/>
        <w:rPr>
          <w:rFonts w:cs="Times New Roman"/>
          <w:szCs w:val="24"/>
        </w:rPr>
      </w:pPr>
      <w:r w:rsidRPr="00B459F2">
        <w:rPr>
          <w:rFonts w:cs="Times New Roman"/>
          <w:i/>
          <w:iCs/>
          <w:szCs w:val="24"/>
        </w:rPr>
        <w:t>Immediate feedback</w:t>
      </w:r>
      <w:r w:rsidRPr="00B459F2">
        <w:rPr>
          <w:rFonts w:cs="Times New Roman"/>
          <w:szCs w:val="24"/>
        </w:rPr>
        <w:t>. Users are provided immediate feedback after completing tasks.</w:t>
      </w:r>
    </w:p>
    <w:p w14:paraId="15A6057D" w14:textId="77777777" w:rsidR="0087479C" w:rsidRPr="00B459F2" w:rsidRDefault="0087479C" w:rsidP="00C64024">
      <w:pPr>
        <w:pStyle w:val="ListParagraph"/>
        <w:numPr>
          <w:ilvl w:val="0"/>
          <w:numId w:val="3"/>
        </w:numPr>
        <w:spacing w:line="480" w:lineRule="auto"/>
        <w:ind w:left="1080"/>
        <w:rPr>
          <w:rFonts w:cs="Times New Roman"/>
          <w:szCs w:val="24"/>
        </w:rPr>
      </w:pPr>
      <w:r w:rsidRPr="00B459F2">
        <w:rPr>
          <w:rFonts w:cs="Times New Roman"/>
          <w:i/>
          <w:iCs/>
          <w:szCs w:val="24"/>
        </w:rPr>
        <w:t>Progress status</w:t>
      </w:r>
      <w:r w:rsidRPr="00B459F2">
        <w:rPr>
          <w:rFonts w:cs="Times New Roman"/>
          <w:szCs w:val="24"/>
        </w:rPr>
        <w:t>. Users can check their progress.</w:t>
      </w:r>
    </w:p>
    <w:p w14:paraId="1D2D4FD9" w14:textId="77777777" w:rsidR="0087479C" w:rsidRPr="00B459F2" w:rsidRDefault="0087479C" w:rsidP="00C64024">
      <w:pPr>
        <w:pStyle w:val="ListParagraph"/>
        <w:numPr>
          <w:ilvl w:val="0"/>
          <w:numId w:val="3"/>
        </w:numPr>
        <w:spacing w:line="480" w:lineRule="auto"/>
        <w:ind w:left="1080"/>
        <w:rPr>
          <w:rFonts w:cs="Times New Roman"/>
          <w:szCs w:val="24"/>
        </w:rPr>
      </w:pPr>
      <w:r w:rsidRPr="00B459F2">
        <w:rPr>
          <w:rFonts w:cs="Times New Roman"/>
          <w:i/>
          <w:iCs/>
          <w:szCs w:val="24"/>
        </w:rPr>
        <w:t>Shareable results</w:t>
      </w:r>
      <w:r w:rsidRPr="00B459F2">
        <w:rPr>
          <w:rFonts w:cs="Times New Roman"/>
          <w:szCs w:val="24"/>
        </w:rPr>
        <w:t>. Users can share their progress on their personal social media accounts.</w:t>
      </w:r>
    </w:p>
    <w:p w14:paraId="540007ED" w14:textId="25E1811A" w:rsidR="004D0396" w:rsidRPr="00B459F2" w:rsidRDefault="0087479C" w:rsidP="00C64024">
      <w:pPr>
        <w:pStyle w:val="ListParagraph"/>
        <w:numPr>
          <w:ilvl w:val="0"/>
          <w:numId w:val="3"/>
        </w:numPr>
        <w:spacing w:line="480" w:lineRule="auto"/>
        <w:ind w:left="1080"/>
        <w:rPr>
          <w:rFonts w:cs="Times New Roman"/>
          <w:szCs w:val="24"/>
        </w:rPr>
      </w:pPr>
      <w:r w:rsidRPr="00B459F2">
        <w:rPr>
          <w:rFonts w:cs="Times New Roman"/>
          <w:i/>
          <w:iCs/>
          <w:szCs w:val="24"/>
        </w:rPr>
        <w:t>Leaderboards</w:t>
      </w:r>
      <w:r w:rsidRPr="00B459F2">
        <w:rPr>
          <w:rFonts w:cs="Times New Roman"/>
          <w:szCs w:val="24"/>
        </w:rPr>
        <w:t>. Users can display progress to others on a leaderboard.</w:t>
      </w:r>
    </w:p>
    <w:p w14:paraId="60B2BD5C" w14:textId="0661EAD2" w:rsidR="0087479C" w:rsidRPr="00B459F2" w:rsidRDefault="0087479C" w:rsidP="00C64024">
      <w:pPr>
        <w:spacing w:line="480" w:lineRule="auto"/>
        <w:ind w:firstLine="720"/>
        <w:rPr>
          <w:rFonts w:cs="Times New Roman"/>
          <w:szCs w:val="24"/>
        </w:rPr>
      </w:pPr>
      <w:r w:rsidRPr="00B459F2">
        <w:rPr>
          <w:rFonts w:cs="Times New Roman"/>
          <w:szCs w:val="24"/>
        </w:rPr>
        <w:lastRenderedPageBreak/>
        <w:t>Unfortunately, little research exists on the effects of specific game mechanics on desired behavior changes, particularly in children.</w:t>
      </w:r>
      <w:r w:rsidRPr="00B459F2">
        <w:rPr>
          <w:rFonts w:cs="Times New Roman"/>
          <w:szCs w:val="24"/>
        </w:rPr>
        <w:fldChar w:fldCharType="begin"/>
      </w:r>
      <w:r w:rsidR="007C2C92">
        <w:rPr>
          <w:rFonts w:cs="Times New Roman"/>
          <w:szCs w:val="24"/>
        </w:rPr>
        <w:instrText xml:space="preserve"> ADDIN EN.CITE &lt;EndNote&gt;&lt;Cite&gt;&lt;Author&gt;Lewis&lt;/Author&gt;&lt;Year&gt;2016&lt;/Year&gt;&lt;RecNum&gt;110348&lt;/RecNum&gt;&lt;DisplayText&gt;&lt;style face="superscript"&gt;105&lt;/style&gt;&lt;/DisplayText&gt;&lt;record&gt;&lt;rec-number&gt;110348&lt;/rec-number&gt;&lt;foreign-keys&gt;&lt;key app="EN" db-id="p2z9ts9pb5vr0pewwazx9x57xdwpdvrxv92t" timestamp="1633530668" guid="81f1ed25-4df3-4388-ac3f-1f77bb09f002"&gt;110348&lt;/key&gt;&lt;/foreign-keys&gt;&lt;ref-type name="Journal Article"&gt;17&lt;/ref-type&gt;&lt;contributors&gt;&lt;authors&gt;&lt;author&gt;Lewis, Z. H.&lt;/author&gt;&lt;author&gt;Swartz, M. C.&lt;/author&gt;&lt;author&gt;Lyons, E. J.&lt;/author&gt;&lt;/authors&gt;&lt;/contributors&gt;&lt;auth-address&gt;1 Division of Rehabilitation Sciences, University of Texas Medical Branch , Galveston, Texas.&amp;#xD;2 Department of Nutrition and Metabolism, University of Texas Medical Branch , Galveston, Texas.&amp;#xD;3 Center for Interdisciplinary Research in Women&amp;apos;s Health, University of Texas Medical Branch , Galveston, Texas.&lt;/auth-address&gt;&lt;titles&gt;&lt;title&gt;What&amp;apos;s the point?: a review of reward systems implemented in gamification interventions&lt;/title&gt;&lt;secondary-title&gt;Games Health J&lt;/secondary-title&gt;&lt;/titles&gt;&lt;pages&gt;93-9&lt;/pages&gt;&lt;volume&gt;5&lt;/volume&gt;&lt;number&gt;2&lt;/number&gt;&lt;edition&gt;2016/01/27&lt;/edition&gt;&lt;keywords&gt;&lt;keyword&gt;Delivery of Health Care/methods&lt;/keyword&gt;&lt;keyword&gt;*Games, Experimental&lt;/keyword&gt;&lt;keyword&gt;Health Promotion/methods&lt;/keyword&gt;&lt;keyword&gt;Mobile Applications&lt;/keyword&gt;&lt;keyword&gt;*Motivation&lt;/keyword&gt;&lt;keyword&gt;*Reward&lt;/keyword&gt;&lt;keyword&gt;*Video Games&lt;/keyword&gt;&lt;/keywords&gt;&lt;dates&gt;&lt;year&gt;2016&lt;/year&gt;&lt;pub-dates&gt;&lt;date&gt;Apr&lt;/date&gt;&lt;/pub-dates&gt;&lt;/dates&gt;&lt;isbn&gt;2161-783x&lt;/isbn&gt;&lt;accession-num&gt;26812253&lt;/accession-num&gt;&lt;urls&gt;&lt;/urls&gt;&lt;electronic-resource-num&gt;10.1089/g4h.2015.0078&lt;/electronic-resource-num&gt;&lt;remote-database-provider&gt;NLM&lt;/remote-database-provider&gt;&lt;language&gt;eng&lt;/language&gt;&lt;/record&gt;&lt;/Cite&gt;&lt;/EndNote&gt;</w:instrText>
      </w:r>
      <w:r w:rsidRPr="00B459F2">
        <w:rPr>
          <w:rFonts w:cs="Times New Roman"/>
          <w:szCs w:val="24"/>
        </w:rPr>
        <w:fldChar w:fldCharType="separate"/>
      </w:r>
      <w:r w:rsidR="00D73D38" w:rsidRPr="00B459F2">
        <w:rPr>
          <w:rFonts w:cs="Times New Roman"/>
          <w:noProof/>
          <w:szCs w:val="24"/>
          <w:vertAlign w:val="superscript"/>
        </w:rPr>
        <w:t>105</w:t>
      </w:r>
      <w:r w:rsidRPr="00B459F2">
        <w:rPr>
          <w:rFonts w:cs="Times New Roman"/>
          <w:szCs w:val="24"/>
        </w:rPr>
        <w:fldChar w:fldCharType="end"/>
      </w:r>
      <w:r w:rsidRPr="00B459F2">
        <w:rPr>
          <w:rFonts w:cs="Times New Roman"/>
          <w:szCs w:val="24"/>
        </w:rPr>
        <w:t xml:space="preserve"> F</w:t>
      </w:r>
      <w:r w:rsidR="005B667D" w:rsidRPr="00B459F2">
        <w:rPr>
          <w:rFonts w:cs="Times New Roman"/>
          <w:szCs w:val="24"/>
        </w:rPr>
        <w:t>urthermore, f</w:t>
      </w:r>
      <w:r w:rsidRPr="00B459F2">
        <w:rPr>
          <w:rFonts w:cs="Times New Roman"/>
          <w:szCs w:val="24"/>
        </w:rPr>
        <w:t xml:space="preserve">ew empirical studies have directly compared game mechanics or tested game mechanics in isolation. Many </w:t>
      </w:r>
      <w:r w:rsidR="005B667D" w:rsidRPr="00B459F2">
        <w:rPr>
          <w:rFonts w:cs="Times New Roman"/>
          <w:szCs w:val="24"/>
        </w:rPr>
        <w:t xml:space="preserve">existing </w:t>
      </w:r>
      <w:r w:rsidRPr="00B459F2">
        <w:rPr>
          <w:rFonts w:cs="Times New Roman"/>
          <w:szCs w:val="24"/>
        </w:rPr>
        <w:t>studies failed to include a non-gamified control or to use high-quality methodology like randomized trials. Additionally, game mechanics are often tested in “packages,” and much of the research on gamification within child-specific health contexts describes the development and pilot testing (but not effectiveness) of novel technologies. Current research on gamification is described in the following section.</w:t>
      </w:r>
    </w:p>
    <w:p w14:paraId="44175879" w14:textId="10EB71C0" w:rsidR="0087479C" w:rsidRPr="00B459F2" w:rsidRDefault="0087479C" w:rsidP="00C64024">
      <w:pPr>
        <w:pStyle w:val="Heading3"/>
        <w:keepNext w:val="0"/>
        <w:keepLines w:val="0"/>
        <w:spacing w:before="0" w:after="0" w:line="480" w:lineRule="auto"/>
        <w:rPr>
          <w:rFonts w:cs="Times New Roman"/>
          <w:szCs w:val="24"/>
        </w:rPr>
      </w:pPr>
      <w:bookmarkStart w:id="63" w:name="_Toc113909339"/>
      <w:bookmarkStart w:id="64" w:name="_Toc194836127"/>
      <w:r w:rsidRPr="00B459F2">
        <w:rPr>
          <w:rFonts w:cs="Times New Roman"/>
          <w:szCs w:val="24"/>
        </w:rPr>
        <w:t>Gamification to Improve Child Self-Monitoring Behaviors</w:t>
      </w:r>
      <w:bookmarkEnd w:id="63"/>
      <w:bookmarkEnd w:id="64"/>
    </w:p>
    <w:p w14:paraId="5A2FDC6F" w14:textId="27AF5FC5" w:rsidR="00E81B76" w:rsidRPr="00B459F2" w:rsidRDefault="005C6F79" w:rsidP="00C64024">
      <w:pPr>
        <w:spacing w:line="480" w:lineRule="auto"/>
        <w:ind w:firstLine="720"/>
        <w:rPr>
          <w:rFonts w:cs="Times New Roman"/>
          <w:szCs w:val="24"/>
        </w:rPr>
      </w:pPr>
      <w:r w:rsidRPr="00B459F2">
        <w:rPr>
          <w:rFonts w:cs="Times New Roman"/>
          <w:szCs w:val="24"/>
        </w:rPr>
        <w:t>G</w:t>
      </w:r>
      <w:r w:rsidR="00D92F87" w:rsidRPr="00B459F2">
        <w:rPr>
          <w:rFonts w:cs="Times New Roman"/>
          <w:szCs w:val="24"/>
        </w:rPr>
        <w:t>amification as a strategy to improve user engagement</w:t>
      </w:r>
      <w:r w:rsidRPr="00B459F2">
        <w:rPr>
          <w:rFonts w:cs="Times New Roman"/>
          <w:szCs w:val="24"/>
        </w:rPr>
        <w:t xml:space="preserve"> in self-monitoring</w:t>
      </w:r>
      <w:r w:rsidR="00D92F87" w:rsidRPr="00B459F2">
        <w:rPr>
          <w:rFonts w:cs="Times New Roman"/>
          <w:szCs w:val="24"/>
        </w:rPr>
        <w:t xml:space="preserve"> aligns </w:t>
      </w:r>
      <w:r w:rsidR="00B71662" w:rsidRPr="00B459F2">
        <w:rPr>
          <w:rFonts w:cs="Times New Roman"/>
          <w:szCs w:val="24"/>
        </w:rPr>
        <w:t>with the</w:t>
      </w:r>
      <w:r w:rsidR="00D92F87" w:rsidRPr="00B459F2">
        <w:rPr>
          <w:rFonts w:cs="Times New Roman"/>
          <w:szCs w:val="24"/>
        </w:rPr>
        <w:t xml:space="preserve"> service marketing perspective</w:t>
      </w:r>
      <w:r w:rsidRPr="00B459F2">
        <w:rPr>
          <w:rFonts w:cs="Times New Roman"/>
          <w:szCs w:val="24"/>
        </w:rPr>
        <w:t xml:space="preserve"> of gamification</w:t>
      </w:r>
      <w:r w:rsidR="00D92F87" w:rsidRPr="00B459F2">
        <w:rPr>
          <w:rFonts w:cs="Times New Roman"/>
          <w:szCs w:val="24"/>
        </w:rPr>
        <w:t>, which views value as co-created by the user.</w:t>
      </w:r>
      <w:r w:rsidR="00D92F87" w:rsidRPr="00B459F2">
        <w:rPr>
          <w:rFonts w:cs="Times New Roman"/>
          <w:szCs w:val="24"/>
        </w:rPr>
        <w:fldChar w:fldCharType="begin"/>
      </w:r>
      <w:r w:rsidR="007C2C92">
        <w:rPr>
          <w:rFonts w:cs="Times New Roman"/>
          <w:szCs w:val="24"/>
        </w:rPr>
        <w:instrText xml:space="preserve"> ADDIN EN.CITE &lt;EndNote&gt;&lt;Cite&gt;&lt;Author&gt;Huotari&lt;/Author&gt;&lt;Year&gt;2017&lt;/Year&gt;&lt;RecNum&gt;111233&lt;/RecNum&gt;&lt;DisplayText&gt;&lt;style face="superscript"&gt;106&lt;/style&gt;&lt;/DisplayText&gt;&lt;record&gt;&lt;rec-number&gt;111233&lt;/rec-number&gt;&lt;foreign-keys&gt;&lt;key app="EN" db-id="p2z9ts9pb5vr0pewwazx9x57xdwpdvrxv92t" timestamp="1649121581" guid="ecc6ccb2-85b0-4571-98a1-1d36ab44bf1c"&gt;111233&lt;/key&gt;&lt;/foreign-keys&gt;&lt;ref-type name="Journal Article"&gt;17&lt;/ref-type&gt;&lt;contributors&gt;&lt;authors&gt;&lt;author&gt;Huotari, Kai&lt;/author&gt;&lt;author&gt;Hamari, Juho&lt;/author&gt;&lt;/authors&gt;&lt;/contributors&gt;&lt;titles&gt;&lt;title&gt;A definition for gamification: anchoring gamification in the service marketing literature&lt;/title&gt;&lt;secondary-title&gt;Electronic Markets&lt;/secondary-title&gt;&lt;/titles&gt;&lt;pages&gt;21-31&lt;/pages&gt;&lt;volume&gt;27&lt;/volume&gt;&lt;number&gt;1&lt;/number&gt;&lt;dates&gt;&lt;year&gt;2017&lt;/year&gt;&lt;/dates&gt;&lt;isbn&gt;1422-8890&lt;/isbn&gt;&lt;urls&gt;&lt;/urls&gt;&lt;/record&gt;&lt;/Cite&gt;&lt;/EndNote&gt;</w:instrText>
      </w:r>
      <w:r w:rsidR="00D92F87" w:rsidRPr="00B459F2">
        <w:rPr>
          <w:rFonts w:cs="Times New Roman"/>
          <w:szCs w:val="24"/>
        </w:rPr>
        <w:fldChar w:fldCharType="separate"/>
      </w:r>
      <w:r w:rsidR="00D73D38" w:rsidRPr="00B459F2">
        <w:rPr>
          <w:rFonts w:cs="Times New Roman"/>
          <w:noProof/>
          <w:szCs w:val="24"/>
          <w:vertAlign w:val="superscript"/>
        </w:rPr>
        <w:t>106</w:t>
      </w:r>
      <w:r w:rsidR="00D92F87" w:rsidRPr="00B459F2">
        <w:rPr>
          <w:rFonts w:cs="Times New Roman"/>
          <w:szCs w:val="24"/>
        </w:rPr>
        <w:fldChar w:fldCharType="end"/>
      </w:r>
      <w:r w:rsidR="00D92F87" w:rsidRPr="00B459F2">
        <w:rPr>
          <w:rFonts w:cs="Times New Roman"/>
          <w:szCs w:val="24"/>
        </w:rPr>
        <w:t xml:space="preserve"> Huotari and Hamari defined gamification as the “process of enhancing a service with affordances for gameful experiences in or order to support user’s overall value creation.”</w:t>
      </w:r>
      <w:r w:rsidR="00D92F87" w:rsidRPr="00B459F2">
        <w:rPr>
          <w:rFonts w:cs="Times New Roman"/>
          <w:szCs w:val="24"/>
        </w:rPr>
        <w:fldChar w:fldCharType="begin"/>
      </w:r>
      <w:r w:rsidR="007C2C92">
        <w:rPr>
          <w:rFonts w:cs="Times New Roman"/>
          <w:szCs w:val="24"/>
        </w:rPr>
        <w:instrText xml:space="preserve"> ADDIN EN.CITE &lt;EndNote&gt;&lt;Cite&gt;&lt;Author&gt;Huotari&lt;/Author&gt;&lt;Year&gt;2017&lt;/Year&gt;&lt;RecNum&gt;111233&lt;/RecNum&gt;&lt;DisplayText&gt;&lt;style face="superscript"&gt;106&lt;/style&gt;&lt;/DisplayText&gt;&lt;record&gt;&lt;rec-number&gt;111233&lt;/rec-number&gt;&lt;foreign-keys&gt;&lt;key app="EN" db-id="p2z9ts9pb5vr0pewwazx9x57xdwpdvrxv92t" timestamp="1649121581" guid="ecc6ccb2-85b0-4571-98a1-1d36ab44bf1c"&gt;111233&lt;/key&gt;&lt;/foreign-keys&gt;&lt;ref-type name="Journal Article"&gt;17&lt;/ref-type&gt;&lt;contributors&gt;&lt;authors&gt;&lt;author&gt;Huotari, Kai&lt;/author&gt;&lt;author&gt;Hamari, Juho&lt;/author&gt;&lt;/authors&gt;&lt;/contributors&gt;&lt;titles&gt;&lt;title&gt;A definition for gamification: anchoring gamification in the service marketing literature&lt;/title&gt;&lt;secondary-title&gt;Electronic Markets&lt;/secondary-title&gt;&lt;/titles&gt;&lt;pages&gt;21-31&lt;/pages&gt;&lt;volume&gt;27&lt;/volume&gt;&lt;number&gt;1&lt;/number&gt;&lt;dates&gt;&lt;year&gt;2017&lt;/year&gt;&lt;/dates&gt;&lt;isbn&gt;1422-8890&lt;/isbn&gt;&lt;urls&gt;&lt;/urls&gt;&lt;/record&gt;&lt;/Cite&gt;&lt;/EndNote&gt;</w:instrText>
      </w:r>
      <w:r w:rsidR="00D92F87" w:rsidRPr="00B459F2">
        <w:rPr>
          <w:rFonts w:cs="Times New Roman"/>
          <w:szCs w:val="24"/>
        </w:rPr>
        <w:fldChar w:fldCharType="separate"/>
      </w:r>
      <w:r w:rsidR="00D73D38" w:rsidRPr="00B459F2">
        <w:rPr>
          <w:rFonts w:cs="Times New Roman"/>
          <w:noProof/>
          <w:szCs w:val="24"/>
          <w:vertAlign w:val="superscript"/>
        </w:rPr>
        <w:t>106</w:t>
      </w:r>
      <w:r w:rsidR="00D92F87" w:rsidRPr="00B459F2">
        <w:rPr>
          <w:rFonts w:cs="Times New Roman"/>
          <w:szCs w:val="24"/>
        </w:rPr>
        <w:fldChar w:fldCharType="end"/>
      </w:r>
      <w:r w:rsidR="00D92F87" w:rsidRPr="00B459F2">
        <w:rPr>
          <w:rFonts w:cs="Times New Roman"/>
          <w:szCs w:val="24"/>
        </w:rPr>
        <w:t xml:space="preserve"> In other words, a service does not have inherent value on its own without the user; value is experienced and determined by the user. This definition provides a helpful framework for integrating gamification into health interventions. For example, the process of self-monitoring can be interpreted similarly to a service in that there is no tangible product, and the value of self-monitoring is determined by the individual who engages in it. Thus, gamification may be used to enhance an existing intervention strategy (self-monitoring) to increase the value an individual experiences regarding self-monitorin</w:t>
      </w:r>
      <w:r w:rsidRPr="00B459F2">
        <w:rPr>
          <w:rFonts w:cs="Times New Roman"/>
          <w:szCs w:val="24"/>
        </w:rPr>
        <w:t>g.</w:t>
      </w:r>
      <w:r w:rsidR="00C64024">
        <w:rPr>
          <w:rFonts w:cs="Times New Roman"/>
          <w:szCs w:val="24"/>
        </w:rPr>
        <w:t xml:space="preserve"> </w:t>
      </w:r>
      <w:r w:rsidR="00E81B76" w:rsidRPr="00B459F2">
        <w:rPr>
          <w:rFonts w:cs="Times New Roman"/>
          <w:szCs w:val="24"/>
        </w:rPr>
        <w:t>Empirical research investigating gamification as a strategy to improve self-monitoring in children is presented below.</w:t>
      </w:r>
    </w:p>
    <w:p w14:paraId="4EAA02EE" w14:textId="066D2582" w:rsidR="0087479C" w:rsidRPr="00B459F2" w:rsidRDefault="0087479C" w:rsidP="00A46119">
      <w:pPr>
        <w:pStyle w:val="Heading4"/>
        <w:spacing w:before="0" w:after="0" w:line="480" w:lineRule="auto"/>
        <w:rPr>
          <w:rFonts w:cs="Times New Roman"/>
          <w:szCs w:val="24"/>
        </w:rPr>
      </w:pPr>
      <w:r w:rsidRPr="00B459F2">
        <w:rPr>
          <w:rFonts w:cs="Times New Roman"/>
          <w:szCs w:val="24"/>
        </w:rPr>
        <w:lastRenderedPageBreak/>
        <w:t>Blood glucose monitoring</w:t>
      </w:r>
    </w:p>
    <w:p w14:paraId="6A5AD78E" w14:textId="4C6656BF" w:rsidR="00DC0D2D" w:rsidRPr="00B459F2" w:rsidRDefault="0057722C" w:rsidP="00C64024">
      <w:pPr>
        <w:spacing w:line="480" w:lineRule="auto"/>
        <w:ind w:firstLine="720"/>
        <w:rPr>
          <w:rFonts w:cs="Times New Roman"/>
          <w:szCs w:val="24"/>
        </w:rPr>
      </w:pPr>
      <w:r w:rsidRPr="00B459F2">
        <w:rPr>
          <w:rFonts w:cs="Times New Roman"/>
          <w:szCs w:val="24"/>
        </w:rPr>
        <w:t xml:space="preserve">Blood glucose monitoring is one of the most </w:t>
      </w:r>
      <w:r w:rsidR="00AB21D8" w:rsidRPr="00B459F2">
        <w:rPr>
          <w:rFonts w:cs="Times New Roman"/>
          <w:szCs w:val="24"/>
        </w:rPr>
        <w:t>explored</w:t>
      </w:r>
      <w:r w:rsidRPr="00B459F2">
        <w:rPr>
          <w:rFonts w:cs="Times New Roman"/>
          <w:szCs w:val="24"/>
        </w:rPr>
        <w:t xml:space="preserve"> areas </w:t>
      </w:r>
      <w:r w:rsidR="00650ACA" w:rsidRPr="00B459F2">
        <w:rPr>
          <w:rFonts w:cs="Times New Roman"/>
          <w:szCs w:val="24"/>
        </w:rPr>
        <w:t>related to the</w:t>
      </w:r>
      <w:r w:rsidRPr="00B459F2">
        <w:rPr>
          <w:rFonts w:cs="Times New Roman"/>
          <w:szCs w:val="24"/>
        </w:rPr>
        <w:t xml:space="preserve"> gamification </w:t>
      </w:r>
      <w:r w:rsidR="00112D4B" w:rsidRPr="00B459F2">
        <w:rPr>
          <w:rFonts w:cs="Times New Roman"/>
          <w:szCs w:val="24"/>
        </w:rPr>
        <w:t>of</w:t>
      </w:r>
      <w:r w:rsidRPr="00B459F2">
        <w:rPr>
          <w:rFonts w:cs="Times New Roman"/>
          <w:szCs w:val="24"/>
        </w:rPr>
        <w:t xml:space="preserve"> self-monitoring </w:t>
      </w:r>
      <w:r w:rsidR="00650ACA" w:rsidRPr="00B459F2">
        <w:rPr>
          <w:rFonts w:cs="Times New Roman"/>
          <w:szCs w:val="24"/>
        </w:rPr>
        <w:t>in</w:t>
      </w:r>
      <w:r w:rsidRPr="00B459F2">
        <w:rPr>
          <w:rFonts w:cs="Times New Roman"/>
          <w:szCs w:val="24"/>
        </w:rPr>
        <w:t xml:space="preserve"> children</w:t>
      </w:r>
      <w:r w:rsidR="00AB3E20" w:rsidRPr="00B459F2">
        <w:rPr>
          <w:rFonts w:cs="Times New Roman"/>
          <w:szCs w:val="24"/>
        </w:rPr>
        <w:t>; however, well-designed evaluation studies are limited</w:t>
      </w:r>
      <w:r w:rsidR="00DC0D2D" w:rsidRPr="00B459F2">
        <w:rPr>
          <w:rFonts w:cs="Times New Roman"/>
          <w:szCs w:val="24"/>
        </w:rPr>
        <w:t>.</w:t>
      </w:r>
      <w:r w:rsidR="00AB3E20" w:rsidRPr="00B459F2">
        <w:rPr>
          <w:rFonts w:cs="Times New Roman"/>
          <w:szCs w:val="24"/>
        </w:rPr>
        <w:fldChar w:fldCharType="begin"/>
      </w:r>
      <w:r w:rsidR="00E97602">
        <w:rPr>
          <w:rFonts w:cs="Times New Roman"/>
          <w:szCs w:val="24"/>
        </w:rPr>
        <w:instrText xml:space="preserve"> ADDIN EN.CITE &lt;EndNote&gt;&lt;Cite&gt;&lt;Author&gt;Sheehy&lt;/Author&gt;&lt;Year&gt;2014&lt;/Year&gt;&lt;RecNum&gt;111350&lt;/RecNum&gt;&lt;DisplayText&gt;&lt;style face="superscript"&gt;107&lt;/style&gt;&lt;/DisplayText&gt;&lt;record&gt;&lt;rec-number&gt;111350&lt;/rec-number&gt;&lt;foreign-keys&gt;&lt;key app="EN" db-id="p2z9ts9pb5vr0pewwazx9x57xdwpdvrxv92t" timestamp="1736739914" guid="6aad9b57-f873-4579-86cd-c05a760488f0"&gt;111350&lt;/key&gt;&lt;/foreign-keys&gt;&lt;ref-type name="Journal Article"&gt;17&lt;/ref-type&gt;&lt;contributors&gt;&lt;authors&gt;&lt;author&gt;Sheehy, Siobhan&lt;/author&gt;&lt;author&gt;Cohen, Georgia&lt;/author&gt;&lt;author&gt;R Owen, Katharine&lt;/author&gt;&lt;/authors&gt;&lt;/contributors&gt;&lt;titles&gt;&lt;title&gt;Self-management of diabetes in children and young adults using technology and smartphone applications&lt;/title&gt;&lt;secondary-title&gt;Current Diabetes Reviews&lt;/secondary-title&gt;&lt;/titles&gt;&lt;periodical&gt;&lt;full-title&gt;Current Diabetes Reviews&lt;/full-title&gt;&lt;abbr-1&gt;Curr. Diabetes Rev.&lt;/abbr-1&gt;&lt;abbr-2&gt;Curr Diabetes Rev&lt;/abbr-2&gt;&lt;/periodical&gt;&lt;pages&gt;298-301&lt;/pages&gt;&lt;volume&gt;10&lt;/volume&gt;&lt;number&gt;5&lt;/number&gt;&lt;dates&gt;&lt;year&gt;2014&lt;/year&gt;&lt;/dates&gt;&lt;isbn&gt;1573-3998&lt;/isbn&gt;&lt;urls&gt;&lt;/urls&gt;&lt;/record&gt;&lt;/Cite&gt;&lt;/EndNote&gt;</w:instrText>
      </w:r>
      <w:r w:rsidR="00AB3E20" w:rsidRPr="00B459F2">
        <w:rPr>
          <w:rFonts w:cs="Times New Roman"/>
          <w:szCs w:val="24"/>
        </w:rPr>
        <w:fldChar w:fldCharType="separate"/>
      </w:r>
      <w:r w:rsidR="00D73D38" w:rsidRPr="00B459F2">
        <w:rPr>
          <w:rFonts w:cs="Times New Roman"/>
          <w:noProof/>
          <w:szCs w:val="24"/>
          <w:vertAlign w:val="superscript"/>
        </w:rPr>
        <w:t>107</w:t>
      </w:r>
      <w:r w:rsidR="00AB3E20" w:rsidRPr="00B459F2">
        <w:rPr>
          <w:rFonts w:cs="Times New Roman"/>
          <w:szCs w:val="24"/>
        </w:rPr>
        <w:fldChar w:fldCharType="end"/>
      </w:r>
      <w:r w:rsidR="00DC0D2D" w:rsidRPr="00B459F2">
        <w:rPr>
          <w:rFonts w:cs="Times New Roman"/>
          <w:szCs w:val="24"/>
        </w:rPr>
        <w:t xml:space="preserve"> </w:t>
      </w:r>
      <w:r w:rsidR="00650ACA" w:rsidRPr="00B459F2">
        <w:rPr>
          <w:rFonts w:cs="Times New Roman"/>
          <w:szCs w:val="24"/>
        </w:rPr>
        <w:t>Three</w:t>
      </w:r>
      <w:r w:rsidR="00112D4B" w:rsidRPr="00B459F2">
        <w:rPr>
          <w:rFonts w:cs="Times New Roman"/>
          <w:szCs w:val="24"/>
        </w:rPr>
        <w:t xml:space="preserve"> studies were identified that reported on blood glucose self-monitoring outcomes.</w:t>
      </w:r>
    </w:p>
    <w:p w14:paraId="4C5A99BD" w14:textId="0A8A7686" w:rsidR="003A4F54" w:rsidRPr="00B459F2" w:rsidRDefault="003A4F54" w:rsidP="00C64024">
      <w:pPr>
        <w:spacing w:line="480" w:lineRule="auto"/>
        <w:ind w:firstLine="720"/>
        <w:rPr>
          <w:rFonts w:cs="Times New Roman"/>
          <w:szCs w:val="24"/>
        </w:rPr>
      </w:pPr>
      <w:r w:rsidRPr="00B459F2">
        <w:rPr>
          <w:rFonts w:cs="Times New Roman"/>
          <w:szCs w:val="24"/>
        </w:rPr>
        <w:t>One prospective randomized clinical trial tested a diabetes management system among insulin-treated children and adolescents (n = 40) ages 8-18 years with type 1 or type 2 diabetes.</w:t>
      </w:r>
      <w:r w:rsidRPr="00B459F2">
        <w:rPr>
          <w:rFonts w:cs="Times New Roman"/>
          <w:szCs w:val="24"/>
        </w:rPr>
        <w:fldChar w:fldCharType="begin"/>
      </w:r>
      <w:r w:rsidR="0006288F">
        <w:rPr>
          <w:rFonts w:cs="Times New Roman"/>
          <w:szCs w:val="24"/>
        </w:rPr>
        <w:instrText xml:space="preserve"> ADDIN EN.CITE &lt;EndNote&gt;&lt;Cite&gt;&lt;Author&gt;Kumar&lt;/Author&gt;&lt;Year&gt;2004&lt;/Year&gt;&lt;RecNum&gt;111177&lt;/RecNum&gt;&lt;DisplayText&gt;&lt;style face="superscript"&gt;108&lt;/style&gt;&lt;/DisplayText&gt;&lt;record&gt;&lt;rec-number&gt;111177&lt;/rec-number&gt;&lt;foreign-keys&gt;&lt;key app="EN" db-id="p2z9ts9pb5vr0pewwazx9x57xdwpdvrxv92t" timestamp="1648467644" guid="e3d0f799-ad8c-4c89-bdf2-cb9c56c04396"&gt;111177&lt;/key&gt;&lt;/foreign-keys&gt;&lt;ref-type name="Journal Article"&gt;17&lt;/ref-type&gt;&lt;contributors&gt;&lt;authors&gt;&lt;author&gt;Kumar, Vikram S&lt;/author&gt;&lt;author&gt;Wentzell, Katherine J&lt;/author&gt;&lt;author&gt;Mikkelsen, Tarjei&lt;/author&gt;&lt;author&gt;Pentland, Alex&lt;/author&gt;&lt;author&gt;Laffel, Lori M&lt;/author&gt;&lt;/authors&gt;&lt;/contributors&gt;&lt;titles&gt;&lt;title&gt;The DAILY (Daily Automated Intensive Log for Youth) trial: a wireless, portable system to improve adherence and glycemic control in youth with diabetes&lt;/title&gt;&lt;secondary-title&gt;Diabetes Technology &amp;amp; Therapeutics&lt;/secondary-title&gt;&lt;/titles&gt;&lt;periodical&gt;&lt;full-title&gt;Diabetes Technology &amp;amp; Therapeutics&lt;/full-title&gt;&lt;abbr-1&gt;Diabetes Technol. Ther.&lt;/abbr-1&gt;&lt;abbr-2&gt;Diabetes Technol Ther&lt;/abbr-2&gt;&lt;/periodical&gt;&lt;pages&gt;445-453&lt;/pages&gt;&lt;volume&gt;6&lt;/volume&gt;&lt;number&gt;4&lt;/number&gt;&lt;dates&gt;&lt;year&gt;2004&lt;/year&gt;&lt;/dates&gt;&lt;isbn&gt;1520-9156&lt;/isbn&gt;&lt;urls&gt;&lt;/urls&gt;&lt;/record&gt;&lt;/Cite&gt;&lt;/EndNote&gt;</w:instrText>
      </w:r>
      <w:r w:rsidRPr="00B459F2">
        <w:rPr>
          <w:rFonts w:cs="Times New Roman"/>
          <w:szCs w:val="24"/>
        </w:rPr>
        <w:fldChar w:fldCharType="separate"/>
      </w:r>
      <w:r w:rsidR="00D73D38" w:rsidRPr="00B459F2">
        <w:rPr>
          <w:rFonts w:cs="Times New Roman"/>
          <w:noProof/>
          <w:szCs w:val="24"/>
          <w:vertAlign w:val="superscript"/>
        </w:rPr>
        <w:t>108</w:t>
      </w:r>
      <w:r w:rsidRPr="00B459F2">
        <w:rPr>
          <w:rFonts w:cs="Times New Roman"/>
          <w:szCs w:val="24"/>
        </w:rPr>
        <w:fldChar w:fldCharType="end"/>
      </w:r>
      <w:r w:rsidRPr="00B459F2">
        <w:rPr>
          <w:rFonts w:cs="Times New Roman"/>
          <w:szCs w:val="24"/>
        </w:rPr>
        <w:t xml:space="preserve"> Each participant was provided a blood glucose monitor and a personal digital assistant (PDA) with data management software. For the gamified condition, participants’ PDAs also included the DiaBetNet game. After three blood glucose results were entered, the game would display a graph </w:t>
      </w:r>
      <w:r w:rsidR="00F32D06" w:rsidRPr="00B459F2">
        <w:rPr>
          <w:rFonts w:cs="Times New Roman"/>
          <w:szCs w:val="24"/>
        </w:rPr>
        <w:t>showing</w:t>
      </w:r>
      <w:r w:rsidRPr="00B459F2">
        <w:rPr>
          <w:rFonts w:cs="Times New Roman"/>
          <w:szCs w:val="24"/>
        </w:rPr>
        <w:t xml:space="preserve"> the day’s </w:t>
      </w:r>
      <w:r w:rsidR="00F32D06">
        <w:rPr>
          <w:rFonts w:cs="Times New Roman"/>
          <w:szCs w:val="24"/>
        </w:rPr>
        <w:t>prior</w:t>
      </w:r>
      <w:r w:rsidRPr="00B459F2">
        <w:rPr>
          <w:rFonts w:cs="Times New Roman"/>
          <w:szCs w:val="24"/>
        </w:rPr>
        <w:t xml:space="preserve"> glucose levels, insulin doses, and carbohydrate intake. Participants would then attempt to predict what their upcoming blood glucose reading would be. A fixed number of points were awarded for blood glucose reading predictions with additional points awarded for accuracy of prediction. Children in the DiaBetNet condition had significantly higher levels of blood glucose monitoring compared to the non-game group. A total of 78% of </w:t>
      </w:r>
      <w:r w:rsidR="006E13FB" w:rsidRPr="00B459F2">
        <w:rPr>
          <w:rFonts w:cs="Times New Roman"/>
          <w:szCs w:val="24"/>
        </w:rPr>
        <w:t xml:space="preserve">DiaBetNet </w:t>
      </w:r>
      <w:r w:rsidRPr="00B459F2">
        <w:rPr>
          <w:rFonts w:cs="Times New Roman"/>
          <w:szCs w:val="24"/>
        </w:rPr>
        <w:t xml:space="preserve">participants checked their blood glucose levels four or more times per day compared to 68% in control </w:t>
      </w:r>
      <w:r w:rsidR="006E13FB" w:rsidRPr="00B459F2">
        <w:rPr>
          <w:rFonts w:cs="Times New Roman"/>
          <w:szCs w:val="24"/>
        </w:rPr>
        <w:t>participants</w:t>
      </w:r>
      <w:r w:rsidRPr="00B459F2">
        <w:rPr>
          <w:rFonts w:cs="Times New Roman"/>
          <w:szCs w:val="24"/>
        </w:rPr>
        <w:t xml:space="preserve">. Total transmitted blood glucose values were 1,662 for </w:t>
      </w:r>
      <w:r w:rsidR="006E13FB" w:rsidRPr="00B459F2">
        <w:rPr>
          <w:rFonts w:cs="Times New Roman"/>
          <w:szCs w:val="24"/>
        </w:rPr>
        <w:t>DiaBetNet participants</w:t>
      </w:r>
      <w:r w:rsidRPr="00B459F2">
        <w:rPr>
          <w:rFonts w:cs="Times New Roman"/>
          <w:szCs w:val="24"/>
        </w:rPr>
        <w:t xml:space="preserve"> and 1,471 for </w:t>
      </w:r>
      <w:r w:rsidR="006E13FB" w:rsidRPr="00B459F2">
        <w:rPr>
          <w:rFonts w:cs="Times New Roman"/>
          <w:szCs w:val="24"/>
        </w:rPr>
        <w:t>control participants</w:t>
      </w:r>
      <w:r w:rsidRPr="00B459F2">
        <w:rPr>
          <w:rFonts w:cs="Times New Roman"/>
          <w:szCs w:val="24"/>
        </w:rPr>
        <w:t xml:space="preserve">. During the 4-week trial, the frequency of hyperglycemia was significantly lower in the </w:t>
      </w:r>
      <w:r w:rsidR="006E13FB" w:rsidRPr="00B459F2">
        <w:rPr>
          <w:rFonts w:cs="Times New Roman"/>
          <w:szCs w:val="24"/>
        </w:rPr>
        <w:t xml:space="preserve">DiaBetNet </w:t>
      </w:r>
      <w:r w:rsidRPr="00B459F2">
        <w:rPr>
          <w:rFonts w:cs="Times New Roman"/>
          <w:szCs w:val="24"/>
        </w:rPr>
        <w:t>group compared to the control group</w:t>
      </w:r>
      <w:r w:rsidR="0064564D">
        <w:rPr>
          <w:rFonts w:cs="Times New Roman"/>
          <w:szCs w:val="24"/>
        </w:rPr>
        <w:t>.</w:t>
      </w:r>
    </w:p>
    <w:p w14:paraId="77777CDE" w14:textId="7BDFB1B9" w:rsidR="0064564D" w:rsidRDefault="004943F8" w:rsidP="00C64024">
      <w:pPr>
        <w:spacing w:line="480" w:lineRule="auto"/>
        <w:ind w:firstLine="720"/>
        <w:rPr>
          <w:rFonts w:cs="Times New Roman"/>
          <w:szCs w:val="24"/>
        </w:rPr>
      </w:pPr>
      <w:r w:rsidRPr="00B459F2">
        <w:rPr>
          <w:rFonts w:cs="Times New Roman"/>
          <w:szCs w:val="24"/>
        </w:rPr>
        <w:t>A</w:t>
      </w:r>
      <w:r w:rsidR="005A78E0" w:rsidRPr="00B459F2">
        <w:rPr>
          <w:rFonts w:cs="Times New Roman"/>
          <w:szCs w:val="24"/>
        </w:rPr>
        <w:t>n initial</w:t>
      </w:r>
      <w:r w:rsidR="0087479C" w:rsidRPr="00B459F2">
        <w:rPr>
          <w:rFonts w:cs="Times New Roman"/>
          <w:szCs w:val="24"/>
        </w:rPr>
        <w:t xml:space="preserve"> pilot study (n = 20)</w:t>
      </w:r>
      <w:r w:rsidR="00B861C4" w:rsidRPr="00B459F2">
        <w:rPr>
          <w:rFonts w:cs="Times New Roman"/>
          <w:szCs w:val="24"/>
        </w:rPr>
        <w:t xml:space="preserve"> of an app called </w:t>
      </w:r>
      <w:r w:rsidR="00B861C4" w:rsidRPr="00B459F2">
        <w:rPr>
          <w:rFonts w:cs="Times New Roman"/>
          <w:i/>
          <w:iCs/>
          <w:szCs w:val="24"/>
        </w:rPr>
        <w:t>bant</w:t>
      </w:r>
      <w:r w:rsidR="0087479C" w:rsidRPr="00B459F2">
        <w:rPr>
          <w:rFonts w:cs="Times New Roman"/>
          <w:szCs w:val="24"/>
        </w:rPr>
        <w:t xml:space="preserve"> conducted in adolescents ages 12-16 years with type 1 diabetes explored whether </w:t>
      </w:r>
      <w:r w:rsidR="005A78E0" w:rsidRPr="00B459F2">
        <w:rPr>
          <w:rFonts w:cs="Times New Roman"/>
          <w:i/>
          <w:iCs/>
          <w:szCs w:val="24"/>
        </w:rPr>
        <w:t>bant</w:t>
      </w:r>
      <w:r w:rsidR="0087479C" w:rsidRPr="00B459F2">
        <w:rPr>
          <w:rFonts w:cs="Times New Roman"/>
          <w:szCs w:val="24"/>
        </w:rPr>
        <w:t xml:space="preserve"> could improve frequency of blood glucose monitoring.</w:t>
      </w:r>
      <w:r w:rsidR="0087479C" w:rsidRPr="00B459F2">
        <w:rPr>
          <w:rFonts w:cs="Times New Roman"/>
          <w:szCs w:val="24"/>
        </w:rPr>
        <w:fldChar w:fldCharType="begin"/>
      </w:r>
      <w:r w:rsidR="007C2C92">
        <w:rPr>
          <w:rFonts w:cs="Times New Roman"/>
          <w:szCs w:val="24"/>
        </w:rPr>
        <w:instrText xml:space="preserve"> ADDIN EN.CITE &lt;EndNote&gt;&lt;Cite&gt;&lt;Author&gt;Cafazzo&lt;/Author&gt;&lt;Year&gt;2012&lt;/Year&gt;&lt;RecNum&gt;110404&lt;/RecNum&gt;&lt;DisplayText&gt;&lt;style face="superscript"&gt;109&lt;/style&gt;&lt;/DisplayText&gt;&lt;record&gt;&lt;rec-number&gt;110404&lt;/rec-number&gt;&lt;foreign-keys&gt;&lt;key app="EN" db-id="p2z9ts9pb5vr0pewwazx9x57xdwpdvrxv92t" timestamp="1634151677" guid="e8fbe272-abd7-4d13-ba42-983132cb9be6"&gt;110404&lt;/key&gt;&lt;/foreign-keys&gt;&lt;ref-type name="Journal Article"&gt;17&lt;/ref-type&gt;&lt;contributors&gt;&lt;authors&gt;&lt;author&gt;Cafazzo, Joseph A&lt;/author&gt;&lt;author&gt;Casselman, Mark&lt;/author&gt;&lt;author&gt;Hamming, Nathaniel&lt;/author&gt;&lt;author&gt;Katzman, Debra K&lt;/author&gt;&lt;author&gt;Palmert, Mark R&lt;/author&gt;&lt;/authors&gt;&lt;/contributors&gt;&lt;titles&gt;&lt;title&gt;Design of an mHealth app for the self-management of adolescent type 1 diabetes: a pilot study&lt;/title&gt;&lt;secondary-title&gt;Journal of Medical Internet Research&lt;/secondary-title&gt;&lt;/titles&gt;&lt;periodical&gt;&lt;full-title&gt;Journal of Medical Internet Research&lt;/full-title&gt;&lt;abbr-1&gt;J. Med. Internet Res.&lt;/abbr-1&gt;&lt;abbr-2&gt;J Med Internet Res&lt;/abbr-2&gt;&lt;/periodical&gt;&lt;pages&gt;e70&lt;/pages&gt;&lt;volume&gt;14&lt;/volume&gt;&lt;number&gt;3&lt;/number&gt;&lt;dates&gt;&lt;year&gt;2012&lt;/year&gt;&lt;/dates&gt;&lt;urls&gt;&lt;/urls&gt;&lt;/record&gt;&lt;/Cite&gt;&lt;/EndNote&gt;</w:instrText>
      </w:r>
      <w:r w:rsidR="0087479C" w:rsidRPr="00B459F2">
        <w:rPr>
          <w:rFonts w:cs="Times New Roman"/>
          <w:szCs w:val="24"/>
        </w:rPr>
        <w:fldChar w:fldCharType="separate"/>
      </w:r>
      <w:r w:rsidR="00D73D38" w:rsidRPr="00B459F2">
        <w:rPr>
          <w:rFonts w:cs="Times New Roman"/>
          <w:noProof/>
          <w:szCs w:val="24"/>
          <w:vertAlign w:val="superscript"/>
        </w:rPr>
        <w:t>109</w:t>
      </w:r>
      <w:r w:rsidR="0087479C" w:rsidRPr="00B459F2">
        <w:rPr>
          <w:rFonts w:cs="Times New Roman"/>
          <w:szCs w:val="24"/>
        </w:rPr>
        <w:fldChar w:fldCharType="end"/>
      </w:r>
      <w:r w:rsidR="0087479C" w:rsidRPr="00B459F2">
        <w:rPr>
          <w:rFonts w:cs="Times New Roman"/>
          <w:szCs w:val="24"/>
        </w:rPr>
        <w:t xml:space="preserve"> A small adapter that plugged into the blood glucose monitor allowed for wireless transfer of readings to the mobile app via Bluetooth. The app included two gamification features: an algorithm-driven rewards system that allocated points for adhering to best-practice guidelines </w:t>
      </w:r>
      <w:r w:rsidR="0087479C" w:rsidRPr="00B459F2">
        <w:rPr>
          <w:rFonts w:cs="Times New Roman"/>
          <w:szCs w:val="24"/>
        </w:rPr>
        <w:lastRenderedPageBreak/>
        <w:t xml:space="preserve">for blood glucose monitoring and a social networking component. Participants would “level-up” each time they earned 200 points, and points could be redeemed for real-world prizes (Apple iTunes and App Store purchases). Baseline use of blood glucometers was established by extraction of data from the participant’s personal device at the time of recruitment. Compared to baseline, the average number of daily blood glucose measurements was increased by 50% (2.4 readings to 3.6 readings per day, </w:t>
      </w:r>
      <w:r w:rsidR="0087479C" w:rsidRPr="00B459F2">
        <w:rPr>
          <w:rFonts w:cs="Times New Roman"/>
          <w:i/>
          <w:iCs/>
          <w:szCs w:val="24"/>
        </w:rPr>
        <w:t xml:space="preserve">p </w:t>
      </w:r>
      <w:r w:rsidR="0087479C" w:rsidRPr="00B459F2">
        <w:rPr>
          <w:rFonts w:cs="Times New Roman"/>
          <w:szCs w:val="24"/>
        </w:rPr>
        <w:t>= 0.006) from baseline to 12-week follow up, respectively. No control group was included for comparison.</w:t>
      </w:r>
      <w:r w:rsidR="005A78E0" w:rsidRPr="00B459F2">
        <w:rPr>
          <w:rFonts w:cs="Times New Roman"/>
          <w:szCs w:val="24"/>
        </w:rPr>
        <w:t xml:space="preserve"> </w:t>
      </w:r>
    </w:p>
    <w:p w14:paraId="770621F5" w14:textId="6E501883" w:rsidR="0087479C" w:rsidRPr="00B459F2" w:rsidRDefault="005A78E0" w:rsidP="00C64024">
      <w:pPr>
        <w:spacing w:line="480" w:lineRule="auto"/>
        <w:ind w:firstLine="720"/>
        <w:rPr>
          <w:rFonts w:cs="Times New Roman"/>
          <w:szCs w:val="24"/>
        </w:rPr>
      </w:pPr>
      <w:r w:rsidRPr="00B459F2">
        <w:rPr>
          <w:rFonts w:cs="Times New Roman"/>
          <w:szCs w:val="24"/>
        </w:rPr>
        <w:t>After the pilot,</w:t>
      </w:r>
      <w:r w:rsidR="00A607A0" w:rsidRPr="00B459F2">
        <w:rPr>
          <w:rFonts w:cs="Times New Roman"/>
          <w:szCs w:val="24"/>
        </w:rPr>
        <w:t xml:space="preserve"> the app was updated based on qualitative evaluation and tested again in a</w:t>
      </w:r>
      <w:r w:rsidR="00EC62C5" w:rsidRPr="00B459F2">
        <w:rPr>
          <w:rFonts w:cs="Times New Roman"/>
          <w:szCs w:val="24"/>
        </w:rPr>
        <w:t xml:space="preserve"> 12-month</w:t>
      </w:r>
      <w:r w:rsidR="00A607A0" w:rsidRPr="00B459F2">
        <w:rPr>
          <w:rFonts w:cs="Times New Roman"/>
          <w:szCs w:val="24"/>
        </w:rPr>
        <w:t xml:space="preserve"> randomized controlled trial.</w:t>
      </w:r>
      <w:r w:rsidR="00BF0DA7" w:rsidRPr="00B459F2">
        <w:rPr>
          <w:rFonts w:cs="Times New Roman"/>
          <w:szCs w:val="24"/>
        </w:rPr>
        <w:fldChar w:fldCharType="begin"/>
      </w:r>
      <w:r w:rsidR="007C2C92">
        <w:rPr>
          <w:rFonts w:cs="Times New Roman"/>
          <w:szCs w:val="24"/>
        </w:rPr>
        <w:instrText xml:space="preserve"> ADDIN EN.CITE &lt;EndNote&gt;&lt;Cite&gt;&lt;Author&gt;Goyal&lt;/Author&gt;&lt;Year&gt;2017&lt;/Year&gt;&lt;RecNum&gt;111348&lt;/RecNum&gt;&lt;DisplayText&gt;&lt;style face="superscript"&gt;110&lt;/style&gt;&lt;/DisplayText&gt;&lt;record&gt;&lt;rec-number&gt;111348&lt;/rec-number&gt;&lt;foreign-keys&gt;&lt;key app="EN" db-id="p2z9ts9pb5vr0pewwazx9x57xdwpdvrxv92t" timestamp="1736738679" guid="f5765ec5-c3fb-4d81-a531-69380bb52c9a"&gt;111348&lt;/key&gt;&lt;/foreign-keys&gt;&lt;ref-type name="Journal Article"&gt;17&lt;/ref-type&gt;&lt;contributors&gt;&lt;authors&gt;&lt;author&gt;Goyal, Shivani&lt;/author&gt;&lt;author&gt;Nunn, Caitlin A.&lt;/author&gt;&lt;author&gt;Rotondi, Michael&lt;/author&gt;&lt;author&gt;Couperthwaite, Amy B.&lt;/author&gt;&lt;author&gt;Reiser, Sally&lt;/author&gt;&lt;author&gt;Simone, Angelo&lt;/author&gt;&lt;author&gt;Katzman, Debra K.&lt;/author&gt;&lt;author&gt;Cafazzo, Joseph A.&lt;/author&gt;&lt;author&gt;Palmert, Mark R.&lt;/author&gt;&lt;/authors&gt;&lt;/contributors&gt;&lt;titles&gt;&lt;title&gt;A mobile app for the self-management of type 1 diabetes among adolescents: a randomized controlled trial&lt;/title&gt;&lt;secondary-title&gt;JMIR mHealth and uHealth&lt;/secondary-title&gt;&lt;/titles&gt;&lt;pages&gt;e82-e82&lt;/pages&gt;&lt;volume&gt;5&lt;/volume&gt;&lt;number&gt;6&lt;/number&gt;&lt;keywords&gt;&lt;keyword&gt;Blood glucose&lt;/keyword&gt;&lt;keyword&gt;Cell phones&lt;/keyword&gt;&lt;keyword&gt;Chronic diseases&lt;/keyword&gt;&lt;keyword&gt;Clinical trials&lt;/keyword&gt;&lt;keyword&gt;Design&lt;/keyword&gt;&lt;keyword&gt;Diabetes&lt;/keyword&gt;&lt;keyword&gt;Feedback&lt;/keyword&gt;&lt;keyword&gt;Focus groups&lt;/keyword&gt;&lt;keyword&gt;Gamification&lt;/keyword&gt;&lt;keyword&gt;Glucose&lt;/keyword&gt;&lt;keyword&gt;Insulin&lt;/keyword&gt;&lt;keyword&gt;Mobile apps&lt;/keyword&gt;&lt;keyword&gt;Mobile computing&lt;/keyword&gt;&lt;keyword&gt;Self-Management&lt;/keyword&gt;&lt;keyword&gt;Teenagers&lt;/keyword&gt;&lt;/keywords&gt;&lt;dates&gt;&lt;year&gt;2017&lt;/year&gt;&lt;/dates&gt;&lt;pub-location&gt;Canada&lt;/pub-location&gt;&lt;publisher&gt;JMIR Publications&lt;/publisher&gt;&lt;isbn&gt;2291-5222&lt;/isbn&gt;&lt;urls&gt;&lt;/urls&gt;&lt;electronic-resource-num&gt;10.2196/mhealth.7336&lt;/electronic-resource-num&gt;&lt;/record&gt;&lt;/Cite&gt;&lt;/EndNote&gt;</w:instrText>
      </w:r>
      <w:r w:rsidR="00BF0DA7" w:rsidRPr="00B459F2">
        <w:rPr>
          <w:rFonts w:cs="Times New Roman"/>
          <w:szCs w:val="24"/>
        </w:rPr>
        <w:fldChar w:fldCharType="separate"/>
      </w:r>
      <w:r w:rsidR="00D73D38" w:rsidRPr="00B459F2">
        <w:rPr>
          <w:rFonts w:cs="Times New Roman"/>
          <w:noProof/>
          <w:szCs w:val="24"/>
          <w:vertAlign w:val="superscript"/>
        </w:rPr>
        <w:t>110</w:t>
      </w:r>
      <w:r w:rsidR="00BF0DA7" w:rsidRPr="00B459F2">
        <w:rPr>
          <w:rFonts w:cs="Times New Roman"/>
          <w:szCs w:val="24"/>
        </w:rPr>
        <w:fldChar w:fldCharType="end"/>
      </w:r>
      <w:r w:rsidR="00397EBA" w:rsidRPr="00B459F2">
        <w:rPr>
          <w:rFonts w:cs="Times New Roman"/>
          <w:szCs w:val="24"/>
        </w:rPr>
        <w:t xml:space="preserve"> T</w:t>
      </w:r>
      <w:r w:rsidR="00772C7F" w:rsidRPr="00B459F2">
        <w:rPr>
          <w:rFonts w:cs="Times New Roman"/>
          <w:szCs w:val="24"/>
        </w:rPr>
        <w:t xml:space="preserve">he </w:t>
      </w:r>
      <w:r w:rsidR="00397EBA" w:rsidRPr="00B459F2">
        <w:rPr>
          <w:rFonts w:cs="Times New Roman"/>
          <w:i/>
          <w:iCs/>
          <w:szCs w:val="24"/>
        </w:rPr>
        <w:t xml:space="preserve">bant </w:t>
      </w:r>
      <w:r w:rsidR="00772C7F" w:rsidRPr="00B459F2">
        <w:rPr>
          <w:rFonts w:cs="Times New Roman"/>
          <w:szCs w:val="24"/>
        </w:rPr>
        <w:t>reward system was updated to award points for taking up to 5 blood glucose readings in a day, getting readings in the targeted range, avoiding readings outside the targeted range, and resolving any identified 3-day trends. Participants could still redeem points for real-</w:t>
      </w:r>
      <w:r w:rsidR="00FA4EBF" w:rsidRPr="00B459F2">
        <w:rPr>
          <w:rFonts w:cs="Times New Roman"/>
          <w:szCs w:val="24"/>
        </w:rPr>
        <w:t>world</w:t>
      </w:r>
      <w:r w:rsidR="00772C7F" w:rsidRPr="00B459F2">
        <w:rPr>
          <w:rFonts w:cs="Times New Roman"/>
          <w:szCs w:val="24"/>
        </w:rPr>
        <w:t xml:space="preserve"> prizes, and a private social media community was also </w:t>
      </w:r>
      <w:r w:rsidR="00FA4EBF" w:rsidRPr="00B459F2">
        <w:rPr>
          <w:rFonts w:cs="Times New Roman"/>
          <w:szCs w:val="24"/>
        </w:rPr>
        <w:t xml:space="preserve">created to allow communication among participants. </w:t>
      </w:r>
      <w:r w:rsidR="00971A6B" w:rsidRPr="00B459F2">
        <w:rPr>
          <w:rFonts w:cs="Times New Roman"/>
          <w:szCs w:val="24"/>
        </w:rPr>
        <w:t>However,</w:t>
      </w:r>
      <w:r w:rsidR="00397EBA" w:rsidRPr="00B459F2">
        <w:rPr>
          <w:rFonts w:cs="Times New Roman"/>
          <w:szCs w:val="24"/>
        </w:rPr>
        <w:t xml:space="preserve"> in the RCT</w:t>
      </w:r>
      <w:r w:rsidR="00971A6B" w:rsidRPr="00B459F2">
        <w:rPr>
          <w:rFonts w:cs="Times New Roman"/>
          <w:szCs w:val="24"/>
        </w:rPr>
        <w:t xml:space="preserve"> no differences in self-monitoring or clinical outcomes were identified between </w:t>
      </w:r>
      <w:r w:rsidR="00971A6B" w:rsidRPr="00B459F2">
        <w:rPr>
          <w:rFonts w:cs="Times New Roman"/>
          <w:i/>
          <w:iCs/>
          <w:szCs w:val="24"/>
        </w:rPr>
        <w:t xml:space="preserve">bant </w:t>
      </w:r>
      <w:r w:rsidR="00971A6B" w:rsidRPr="00B459F2">
        <w:rPr>
          <w:rFonts w:cs="Times New Roman"/>
          <w:szCs w:val="24"/>
        </w:rPr>
        <w:t xml:space="preserve">group and </w:t>
      </w:r>
      <w:r w:rsidR="000B40E9" w:rsidRPr="00B459F2">
        <w:rPr>
          <w:rFonts w:cs="Times New Roman"/>
          <w:szCs w:val="24"/>
        </w:rPr>
        <w:t>usual care control</w:t>
      </w:r>
      <w:r w:rsidR="00971A6B" w:rsidRPr="00B459F2">
        <w:rPr>
          <w:rFonts w:cs="Times New Roman"/>
          <w:szCs w:val="24"/>
        </w:rPr>
        <w:t xml:space="preserve"> group. </w:t>
      </w:r>
    </w:p>
    <w:p w14:paraId="4BF5728A" w14:textId="65B3FD01" w:rsidR="00401FE0" w:rsidRPr="00B459F2" w:rsidRDefault="00112D4B" w:rsidP="00C64024">
      <w:pPr>
        <w:spacing w:line="480" w:lineRule="auto"/>
        <w:ind w:firstLine="720"/>
        <w:rPr>
          <w:rFonts w:cs="Times New Roman"/>
          <w:szCs w:val="24"/>
        </w:rPr>
      </w:pPr>
      <w:r w:rsidRPr="00B459F2">
        <w:rPr>
          <w:rFonts w:cs="Times New Roman"/>
          <w:szCs w:val="24"/>
        </w:rPr>
        <w:t xml:space="preserve">Several other studies </w:t>
      </w:r>
      <w:r w:rsidR="009855C7" w:rsidRPr="00B459F2">
        <w:rPr>
          <w:rFonts w:cs="Times New Roman"/>
          <w:szCs w:val="24"/>
        </w:rPr>
        <w:t xml:space="preserve">were identified that focused on </w:t>
      </w:r>
      <w:r w:rsidRPr="00B459F2">
        <w:rPr>
          <w:rFonts w:cs="Times New Roman"/>
          <w:szCs w:val="24"/>
        </w:rPr>
        <w:t>gamified self-monitoring systems for children</w:t>
      </w:r>
      <w:r w:rsidR="001B09C3" w:rsidRPr="00B459F2">
        <w:rPr>
          <w:rFonts w:cs="Times New Roman"/>
          <w:szCs w:val="24"/>
        </w:rPr>
        <w:t xml:space="preserve"> and adolescents</w:t>
      </w:r>
      <w:r w:rsidRPr="00B459F2">
        <w:rPr>
          <w:rFonts w:cs="Times New Roman"/>
          <w:szCs w:val="24"/>
        </w:rPr>
        <w:t xml:space="preserve"> with diabetes</w:t>
      </w:r>
      <w:r w:rsidR="00323D8E" w:rsidRPr="00B459F2">
        <w:rPr>
          <w:rFonts w:cs="Times New Roman"/>
          <w:szCs w:val="24"/>
        </w:rPr>
        <w:t>; however, self-monitoring outcomes were not explicitly reported</w:t>
      </w:r>
      <w:r w:rsidRPr="00B459F2">
        <w:rPr>
          <w:rFonts w:cs="Times New Roman"/>
          <w:szCs w:val="24"/>
        </w:rPr>
        <w:t>.</w:t>
      </w:r>
      <w:r w:rsidR="00323D8E" w:rsidRPr="00B459F2">
        <w:rPr>
          <w:rFonts w:cs="Times New Roman"/>
          <w:szCs w:val="24"/>
        </w:rPr>
        <w:t xml:space="preserve"> </w:t>
      </w:r>
      <w:r w:rsidR="00401FE0" w:rsidRPr="00B459F2">
        <w:rPr>
          <w:rFonts w:cs="Times New Roman"/>
          <w:szCs w:val="24"/>
        </w:rPr>
        <w:t>These technologies utilized points,</w:t>
      </w:r>
      <w:r w:rsidR="00E8098F" w:rsidRPr="00B459F2">
        <w:rPr>
          <w:rFonts w:cs="Times New Roman"/>
          <w:szCs w:val="24"/>
        </w:rPr>
        <w:fldChar w:fldCharType="begin">
          <w:fldData xml:space="preserve">PEVuZE5vdGU+PENpdGU+PEF1dGhvcj5LbGFhc3NlbjwvQXV0aG9yPjxZZWFyPjIwMTg8L1llYXI+
PFJlY051bT45MTU2NTwvUmVjTnVtPjxEaXNwbGF5VGV4dD48c3R5bGUgZmFjZT0ic3VwZXJzY3Jp
cHQiPjExMSwxMTI8L3N0eWxlPjwvRGlzcGxheVRleHQ+PHJlY29yZD48cmVjLW51bWJlcj45MTU2
NTwvcmVjLW51bWJlcj48Zm9yZWlnbi1rZXlzPjxrZXkgYXBwPSJFTiIgZGItaWQ9InAyejl0czlw
YjV2cjBwZXd3YXp4OXg1N3hkd3BkdnJ4djkydCIgdGltZXN0YW1wPSIxNjA5MTE5NDU0IiBndWlk
PSJjZTU2ZGQyNi00MmY1LTQyMjEtOWY1ZS1lNDIwNzI0ZTkwYWUiPjkxNTY1PC9rZXk+PC9mb3Jl
aWduLWtleXM+PHJlZi10eXBlIG5hbWU9IkpvdXJuYWwgQXJ0aWNsZSI+MTc8L3JlZi10eXBlPjxj
b250cmlidXRvcnM+PGF1dGhvcnM+PGF1dGhvcj5LbGFhc3NlbiwgUmFuZHk8L2F1dGhvcj48YXV0
aG9yPkJ1bCwgS2ltPC9hdXRob3I+PGF1dGhvcj5PcCBkZW4gQWtrZXIsIFJpZWtzPC9hdXRob3I+
PGF1dGhvcj5WYW4gZGVyIEJ1cmcsIEdlcnQgSmFuPC9hdXRob3I+PGF1dGhvcj5LYXRvLCBQYW1l
bGEgTTwvYXV0aG9yPjxhdXRob3I+RGkgQml0b250bywgUGllcnBhb2xvPC9hdXRob3I+PC9hdXRo
b3JzPjwvY29udHJpYnV0b3JzPjx0aXRsZXM+PHRpdGxlPkRlc2lnbiBhbmQgZXZhbHVhdGlvbiBv
ZiBhIHBlcnZhc2l2ZSBjb2FjaGluZyBhbmQgZ2FtaWZpY2F0aW9uIHBsYXRmb3JtIGZvciB5b3Vu
ZyBkaWFiZXRlcyBwYXRpZW50czwvdGl0bGU+PHNlY29uZGFyeS10aXRsZT5TZW5zb3JzPC9zZWNv
bmRhcnktdGl0bGU+PC90aXRsZXM+PHBhZ2VzPjQwMjwvcGFnZXM+PHZvbHVtZT4xODwvdm9sdW1l
PjxudW1iZXI+MjwvbnVtYmVyPjxkYXRlcz48eWVhcj4yMDE4PC95ZWFyPjwvZGF0ZXM+PHVybHM+
PC91cmxzPjwvcmVjb3JkPjwvQ2l0ZT48Q2l0ZT48QXV0aG9yPktsaW5nZW5zbWl0aDwvQXV0aG9y
PjxZZWFyPjIwMTM8L1llYXI+PFJlY051bT45MTU2MzwvUmVjTnVtPjxyZWNvcmQ+PHJlYy1udW1i
ZXI+OTE1NjM8L3JlYy1udW1iZXI+PGZvcmVpZ24ta2V5cz48a2V5IGFwcD0iRU4iIGRiLWlkPSJw
Mno5dHM5cGI1dnIwcGV3d2F6eDl4NTd4ZHdwZHZyeHY5MnQiIHRpbWVzdGFtcD0iMTYwOTExOTM1
OCIgZ3VpZD0iM2U0MzU3MDktMDVhZS00ODdlLTkxOGMtNjU5MmEwMGIzOGMzIj45MTU2Mzwva2V5
PjwvZm9yZWlnbi1rZXlzPjxyZWYtdHlwZSBuYW1lPSJKb3VybmFsIEFydGljbGUiPjE3PC9yZWYt
dHlwZT48Y29udHJpYnV0b3JzPjxhdXRob3JzPjxhdXRob3I+S2xpbmdlbnNtaXRoLCBHZW9yZ2Vh
bm5hIEo8L2F1dGhvcj48YXV0aG9yPkFpc2VuYmVyZywgSmF2aWVyPC9hdXRob3I+PGF1dGhvcj5L
YXVmbWFuLCBGcmFuY2luZTwvYXV0aG9yPjxhdXRob3I+SGFsdm9yc29uLCBNYXJ5PC9hdXRob3I+
PGF1dGhvcj5DcnV6LCBFcmljPC9hdXRob3I+PGF1dGhvcj5SaW9yZGFuLCBNYXJ5IEVsbGVuPC9h
dXRob3I+PGF1dGhvcj5WYXJtYSwgQ2hhbmRyYXNla2hhcjwvYXV0aG9yPjxhdXRob3I+UGFyZG8s
IFNjb3R0PC9hdXRob3I+PGF1dGhvcj5WaWdnaWFuaSwgTWFyaWEgVDwvYXV0aG9yPjxhdXRob3I+
V2FsbGFjZSwgSmFuZSBGPC9hdXRob3I+PC9hdXRob3JzPjwvY29udHJpYnV0b3JzPjx0aXRsZXM+
PHRpdGxlPkV2YWx1YXRpb24gb2YgYSBjb21iaW5lZCBibG9vZCBnbHVjb3NlIG1vbml0b3Jpbmcg
YW5kIGdhbWluZyBzeXN0ZW0gKERpZGdldMKuKSBmb3IgbW90aXZhdGlvbiBpbiBjaGlsZHJlbiwg
YWRvbGVzY2VudHMsIGFuZCB5b3VuZyBhZHVsdHMgd2l0aCB0eXBlIDEgZGlhYmV0ZXM8L3RpdGxl
PjxzZWNvbmRhcnktdGl0bGU+UGVkaWF0cmljIERpYWJldGVzPC9zZWNvbmRhcnktdGl0bGU+PC90
aXRsZXM+PHBlcmlvZGljYWw+PGZ1bGwtdGl0bGU+UGVkaWF0cmljIERpYWJldGVzPC9mdWxsLXRp
dGxlPjxhYmJyLTE+UGVkaWF0ci4gRGlhYmV0ZXM8L2FiYnItMT48YWJici0yPlBlZGlhdHIgRGlh
YmV0ZXM8L2FiYnItMj48L3BlcmlvZGljYWw+PHBhZ2VzPjM1MC0zNTc8L3BhZ2VzPjx2b2x1bWU+
MTQ8L3ZvbHVtZT48bnVtYmVyPjU8L251bWJlcj48ZGF0ZXM+PHllYXI+MjAxMzwveWVhcj48L2Rh
dGVzPjxpc2JuPjEzOTktNTQzWDwvaXNibj48dXJscz48L3VybHM+PC9yZWNvcmQ+PC9DaXRlPjwv
RW5kTm90ZT5=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PEVuZE5vdGU+PENpdGU+PEF1dGhvcj5LbGFhc3NlbjwvQXV0aG9yPjxZZWFyPjIwMTg8L1llYXI+
PFJlY051bT45MTU2NTwvUmVjTnVtPjxEaXNwbGF5VGV4dD48c3R5bGUgZmFjZT0ic3VwZXJzY3Jp
cHQiPjExMSwxMTI8L3N0eWxlPjwvRGlzcGxheVRleHQ+PHJlY29yZD48cmVjLW51bWJlcj45MTU2
NTwvcmVjLW51bWJlcj48Zm9yZWlnbi1rZXlzPjxrZXkgYXBwPSJFTiIgZGItaWQ9InAyejl0czlw
YjV2cjBwZXd3YXp4OXg1N3hkd3BkdnJ4djkydCIgdGltZXN0YW1wPSIxNjA5MTE5NDU0IiBndWlk
PSJjZTU2ZGQyNi00MmY1LTQyMjEtOWY1ZS1lNDIwNzI0ZTkwYWUiPjkxNTY1PC9rZXk+PC9mb3Jl
aWduLWtleXM+PHJlZi10eXBlIG5hbWU9IkpvdXJuYWwgQXJ0aWNsZSI+MTc8L3JlZi10eXBlPjxj
b250cmlidXRvcnM+PGF1dGhvcnM+PGF1dGhvcj5LbGFhc3NlbiwgUmFuZHk8L2F1dGhvcj48YXV0
aG9yPkJ1bCwgS2ltPC9hdXRob3I+PGF1dGhvcj5PcCBkZW4gQWtrZXIsIFJpZWtzPC9hdXRob3I+
PGF1dGhvcj5WYW4gZGVyIEJ1cmcsIEdlcnQgSmFuPC9hdXRob3I+PGF1dGhvcj5LYXRvLCBQYW1l
bGEgTTwvYXV0aG9yPjxhdXRob3I+RGkgQml0b250bywgUGllcnBhb2xvPC9hdXRob3I+PC9hdXRo
b3JzPjwvY29udHJpYnV0b3JzPjx0aXRsZXM+PHRpdGxlPkRlc2lnbiBhbmQgZXZhbHVhdGlvbiBv
ZiBhIHBlcnZhc2l2ZSBjb2FjaGluZyBhbmQgZ2FtaWZpY2F0aW9uIHBsYXRmb3JtIGZvciB5b3Vu
ZyBkaWFiZXRlcyBwYXRpZW50czwvdGl0bGU+PHNlY29uZGFyeS10aXRsZT5TZW5zb3JzPC9zZWNv
bmRhcnktdGl0bGU+PC90aXRsZXM+PHBhZ2VzPjQwMjwvcGFnZXM+PHZvbHVtZT4xODwvdm9sdW1l
PjxudW1iZXI+MjwvbnVtYmVyPjxkYXRlcz48eWVhcj4yMDE4PC95ZWFyPjwvZGF0ZXM+PHVybHM+
PC91cmxzPjwvcmVjb3JkPjwvQ2l0ZT48Q2l0ZT48QXV0aG9yPktsaW5nZW5zbWl0aDwvQXV0aG9y
PjxZZWFyPjIwMTM8L1llYXI+PFJlY051bT45MTU2MzwvUmVjTnVtPjxyZWNvcmQ+PHJlYy1udW1i
ZXI+OTE1NjM8L3JlYy1udW1iZXI+PGZvcmVpZ24ta2V5cz48a2V5IGFwcD0iRU4iIGRiLWlkPSJw
Mno5dHM5cGI1dnIwcGV3d2F6eDl4NTd4ZHdwZHZyeHY5MnQiIHRpbWVzdGFtcD0iMTYwOTExOTM1
OCIgZ3VpZD0iM2U0MzU3MDktMDVhZS00ODdlLTkxOGMtNjU5MmEwMGIzOGMzIj45MTU2Mzwva2V5
PjwvZm9yZWlnbi1rZXlzPjxyZWYtdHlwZSBuYW1lPSJKb3VybmFsIEFydGljbGUiPjE3PC9yZWYt
dHlwZT48Y29udHJpYnV0b3JzPjxhdXRob3JzPjxhdXRob3I+S2xpbmdlbnNtaXRoLCBHZW9yZ2Vh
bm5hIEo8L2F1dGhvcj48YXV0aG9yPkFpc2VuYmVyZywgSmF2aWVyPC9hdXRob3I+PGF1dGhvcj5L
YXVmbWFuLCBGcmFuY2luZTwvYXV0aG9yPjxhdXRob3I+SGFsdm9yc29uLCBNYXJ5PC9hdXRob3I+
PGF1dGhvcj5DcnV6LCBFcmljPC9hdXRob3I+PGF1dGhvcj5SaW9yZGFuLCBNYXJ5IEVsbGVuPC9h
dXRob3I+PGF1dGhvcj5WYXJtYSwgQ2hhbmRyYXNla2hhcjwvYXV0aG9yPjxhdXRob3I+UGFyZG8s
IFNjb3R0PC9hdXRob3I+PGF1dGhvcj5WaWdnaWFuaSwgTWFyaWEgVDwvYXV0aG9yPjxhdXRob3I+
V2FsbGFjZSwgSmFuZSBGPC9hdXRob3I+PC9hdXRob3JzPjwvY29udHJpYnV0b3JzPjx0aXRsZXM+
PHRpdGxlPkV2YWx1YXRpb24gb2YgYSBjb21iaW5lZCBibG9vZCBnbHVjb3NlIG1vbml0b3Jpbmcg
YW5kIGdhbWluZyBzeXN0ZW0gKERpZGdldMKuKSBmb3IgbW90aXZhdGlvbiBpbiBjaGlsZHJlbiwg
YWRvbGVzY2VudHMsIGFuZCB5b3VuZyBhZHVsdHMgd2l0aCB0eXBlIDEgZGlhYmV0ZXM8L3RpdGxl
PjxzZWNvbmRhcnktdGl0bGU+UGVkaWF0cmljIERpYWJldGVzPC9zZWNvbmRhcnktdGl0bGU+PC90
aXRsZXM+PHBlcmlvZGljYWw+PGZ1bGwtdGl0bGU+UGVkaWF0cmljIERpYWJldGVzPC9mdWxsLXRp
dGxlPjxhYmJyLTE+UGVkaWF0ci4gRGlhYmV0ZXM8L2FiYnItMT48YWJici0yPlBlZGlhdHIgRGlh
YmV0ZXM8L2FiYnItMj48L3BlcmlvZGljYWw+PHBhZ2VzPjM1MC0zNTc8L3BhZ2VzPjx2b2x1bWU+
MTQ8L3ZvbHVtZT48bnVtYmVyPjU8L251bWJlcj48ZGF0ZXM+PHllYXI+MjAxMzwveWVhcj48L2Rh
dGVzPjxpc2JuPjEzOTktNTQzWDwvaXNibj48dXJscz48L3VybHM+PC9yZWNvcmQ+PC9DaXRlPjwv
RW5kTm90ZT5=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00E8098F" w:rsidRPr="00B459F2">
        <w:rPr>
          <w:rFonts w:cs="Times New Roman"/>
          <w:szCs w:val="24"/>
        </w:rPr>
        <w:fldChar w:fldCharType="separate"/>
      </w:r>
      <w:r w:rsidR="00D73D38" w:rsidRPr="00B459F2">
        <w:rPr>
          <w:rFonts w:cs="Times New Roman"/>
          <w:noProof/>
          <w:szCs w:val="24"/>
          <w:vertAlign w:val="superscript"/>
        </w:rPr>
        <w:t>111,112</w:t>
      </w:r>
      <w:r w:rsidR="00E8098F" w:rsidRPr="00B459F2">
        <w:rPr>
          <w:rFonts w:cs="Times New Roman"/>
          <w:szCs w:val="24"/>
        </w:rPr>
        <w:fldChar w:fldCharType="end"/>
      </w:r>
      <w:r w:rsidR="00401FE0" w:rsidRPr="00B459F2">
        <w:rPr>
          <w:rFonts w:cs="Times New Roman"/>
          <w:szCs w:val="24"/>
        </w:rPr>
        <w:t xml:space="preserve"> leaderboards,</w:t>
      </w:r>
      <w:r w:rsidR="00442F42" w:rsidRPr="00B459F2">
        <w:rPr>
          <w:rFonts w:cs="Times New Roman"/>
          <w:szCs w:val="24"/>
        </w:rPr>
        <w:fldChar w:fldCharType="begin"/>
      </w:r>
      <w:r w:rsidR="007C2C92">
        <w:rPr>
          <w:rFonts w:cs="Times New Roman"/>
          <w:szCs w:val="24"/>
        </w:rPr>
        <w:instrText xml:space="preserve"> ADDIN EN.CITE &lt;EndNote&gt;&lt;Cite&gt;&lt;Author&gt;Klaassen&lt;/Author&gt;&lt;Year&gt;2018&lt;/Year&gt;&lt;RecNum&gt;91565&lt;/RecNum&gt;&lt;DisplayText&gt;&lt;style face="superscript"&gt;111&lt;/style&gt;&lt;/DisplayText&gt;&lt;record&gt;&lt;rec-number&gt;91565&lt;/rec-number&gt;&lt;foreign-keys&gt;&lt;key app="EN" db-id="p2z9ts9pb5vr0pewwazx9x57xdwpdvrxv92t" timestamp="1609119454" guid="ce56dd26-42f5-4221-9f5e-e420724e90ae"&gt;91565&lt;/key&gt;&lt;/foreign-keys&gt;&lt;ref-type name="Journal Article"&gt;17&lt;/ref-type&gt;&lt;contributors&gt;&lt;authors&gt;&lt;author&gt;Klaassen, Randy&lt;/author&gt;&lt;author&gt;Bul, Kim&lt;/author&gt;&lt;author&gt;Op den Akker, Rieks&lt;/author&gt;&lt;author&gt;Van der Burg, Gert Jan&lt;/author&gt;&lt;author&gt;Kato, Pamela M&lt;/author&gt;&lt;author&gt;Di Bitonto, Pierpaolo&lt;/author&gt;&lt;/authors&gt;&lt;/contributors&gt;&lt;titles&gt;&lt;title&gt;Design and evaluation of a pervasive coaching and gamification platform for young diabetes patients&lt;/title&gt;&lt;secondary-title&gt;Sensors&lt;/secondary-title&gt;&lt;/titles&gt;&lt;pages&gt;402&lt;/pages&gt;&lt;volume&gt;18&lt;/volume&gt;&lt;number&gt;2&lt;/number&gt;&lt;dates&gt;&lt;year&gt;2018&lt;/year&gt;&lt;/dates&gt;&lt;urls&gt;&lt;/urls&gt;&lt;/record&gt;&lt;/Cite&gt;&lt;/EndNote&gt;</w:instrText>
      </w:r>
      <w:r w:rsidR="00442F42" w:rsidRPr="00B459F2">
        <w:rPr>
          <w:rFonts w:cs="Times New Roman"/>
          <w:szCs w:val="24"/>
        </w:rPr>
        <w:fldChar w:fldCharType="separate"/>
      </w:r>
      <w:r w:rsidR="00D73D38" w:rsidRPr="00B459F2">
        <w:rPr>
          <w:rFonts w:cs="Times New Roman"/>
          <w:noProof/>
          <w:szCs w:val="24"/>
          <w:vertAlign w:val="superscript"/>
        </w:rPr>
        <w:t>111</w:t>
      </w:r>
      <w:r w:rsidR="00442F42" w:rsidRPr="00B459F2">
        <w:rPr>
          <w:rFonts w:cs="Times New Roman"/>
          <w:szCs w:val="24"/>
        </w:rPr>
        <w:fldChar w:fldCharType="end"/>
      </w:r>
      <w:r w:rsidR="00206473" w:rsidRPr="00B459F2">
        <w:rPr>
          <w:rFonts w:cs="Times New Roman"/>
          <w:szCs w:val="24"/>
        </w:rPr>
        <w:t xml:space="preserve"> levels,</w:t>
      </w:r>
      <w:r w:rsidR="00206473" w:rsidRPr="00B459F2">
        <w:rPr>
          <w:rFonts w:cs="Times New Roman"/>
          <w:szCs w:val="24"/>
        </w:rPr>
        <w:fldChar w:fldCharType="begin"/>
      </w:r>
      <w:r w:rsidR="0006288F">
        <w:rPr>
          <w:rFonts w:cs="Times New Roman"/>
          <w:szCs w:val="24"/>
        </w:rPr>
        <w:instrText xml:space="preserve"> ADDIN EN.CITE &lt;EndNote&gt;&lt;Cite&gt;&lt;Author&gt;Klingensmith&lt;/Author&gt;&lt;Year&gt;2013&lt;/Year&gt;&lt;RecNum&gt;91563&lt;/RecNum&gt;&lt;DisplayText&gt;&lt;style face="superscript"&gt;112&lt;/style&gt;&lt;/DisplayText&gt;&lt;record&gt;&lt;rec-number&gt;91563&lt;/rec-number&gt;&lt;foreign-keys&gt;&lt;key app="EN" db-id="p2z9ts9pb5vr0pewwazx9x57xdwpdvrxv92t" timestamp="1609119358" guid="3e435709-05ae-487e-918c-6592a00b38c3"&gt;91563&lt;/key&gt;&lt;/foreign-keys&gt;&lt;ref-type name="Journal Article"&gt;17&lt;/ref-type&gt;&lt;contributors&gt;&lt;authors&gt;&lt;author&gt;Klingensmith, Georgeanna J&lt;/author&gt;&lt;author&gt;Aisenberg, Javier&lt;/author&gt;&lt;author&gt;Kaufman, Francine&lt;/author&gt;&lt;author&gt;Halvorson, Mary&lt;/author&gt;&lt;author&gt;Cruz, Eric&lt;/author&gt;&lt;author&gt;Riordan, Mary Ellen&lt;/author&gt;&lt;author&gt;Varma, Chandrasekhar&lt;/author&gt;&lt;author&gt;Pardo, Scott&lt;/author&gt;&lt;author&gt;Viggiani, Maria T&lt;/author&gt;&lt;author&gt;Wallace, Jane F&lt;/author&gt;&lt;/authors&gt;&lt;/contributors&gt;&lt;titles&gt;&lt;title&gt;Evaluation of a combined blood glucose monitoring and gaming system (Didget®) for motivation in children, adolescents, and young adults with type 1 diabetes&lt;/title&gt;&lt;secondary-title&gt;Pediatric Diabetes&lt;/secondary-title&gt;&lt;/titles&gt;&lt;periodical&gt;&lt;full-title&gt;Pediatric Diabetes&lt;/full-title&gt;&lt;abbr-1&gt;Pediatr. Diabetes&lt;/abbr-1&gt;&lt;abbr-2&gt;Pediatr Diabetes&lt;/abbr-2&gt;&lt;/periodical&gt;&lt;pages&gt;350-357&lt;/pages&gt;&lt;volume&gt;14&lt;/volume&gt;&lt;number&gt;5&lt;/number&gt;&lt;dates&gt;&lt;year&gt;2013&lt;/year&gt;&lt;/dates&gt;&lt;isbn&gt;1399-543X&lt;/isbn&gt;&lt;urls&gt;&lt;/urls&gt;&lt;/record&gt;&lt;/Cite&gt;&lt;/EndNote&gt;</w:instrText>
      </w:r>
      <w:r w:rsidR="00206473" w:rsidRPr="00B459F2">
        <w:rPr>
          <w:rFonts w:cs="Times New Roman"/>
          <w:szCs w:val="24"/>
        </w:rPr>
        <w:fldChar w:fldCharType="separate"/>
      </w:r>
      <w:r w:rsidR="00D73D38" w:rsidRPr="00B459F2">
        <w:rPr>
          <w:rFonts w:cs="Times New Roman"/>
          <w:noProof/>
          <w:szCs w:val="24"/>
          <w:vertAlign w:val="superscript"/>
        </w:rPr>
        <w:t>112</w:t>
      </w:r>
      <w:r w:rsidR="00206473" w:rsidRPr="00B459F2">
        <w:rPr>
          <w:rFonts w:cs="Times New Roman"/>
          <w:szCs w:val="24"/>
        </w:rPr>
        <w:fldChar w:fldCharType="end"/>
      </w:r>
      <w:r w:rsidR="00206473" w:rsidRPr="00B459F2">
        <w:rPr>
          <w:rFonts w:cs="Times New Roman"/>
          <w:szCs w:val="24"/>
        </w:rPr>
        <w:t xml:space="preserve"> mini-games,</w:t>
      </w:r>
      <w:r w:rsidR="00206473" w:rsidRPr="00B459F2">
        <w:rPr>
          <w:rFonts w:cs="Times New Roman"/>
          <w:szCs w:val="24"/>
        </w:rPr>
        <w:fldChar w:fldCharType="begin"/>
      </w:r>
      <w:r w:rsidR="0006288F">
        <w:rPr>
          <w:rFonts w:cs="Times New Roman"/>
          <w:szCs w:val="24"/>
        </w:rPr>
        <w:instrText xml:space="preserve"> ADDIN EN.CITE &lt;EndNote&gt;&lt;Cite&gt;&lt;Author&gt;Klingensmith&lt;/Author&gt;&lt;Year&gt;2013&lt;/Year&gt;&lt;RecNum&gt;91563&lt;/RecNum&gt;&lt;DisplayText&gt;&lt;style face="superscript"&gt;112&lt;/style&gt;&lt;/DisplayText&gt;&lt;record&gt;&lt;rec-number&gt;91563&lt;/rec-number&gt;&lt;foreign-keys&gt;&lt;key app="EN" db-id="p2z9ts9pb5vr0pewwazx9x57xdwpdvrxv92t" timestamp="1609119358" guid="3e435709-05ae-487e-918c-6592a00b38c3"&gt;91563&lt;/key&gt;&lt;/foreign-keys&gt;&lt;ref-type name="Journal Article"&gt;17&lt;/ref-type&gt;&lt;contributors&gt;&lt;authors&gt;&lt;author&gt;Klingensmith, Georgeanna J&lt;/author&gt;&lt;author&gt;Aisenberg, Javier&lt;/author&gt;&lt;author&gt;Kaufman, Francine&lt;/author&gt;&lt;author&gt;Halvorson, Mary&lt;/author&gt;&lt;author&gt;Cruz, Eric&lt;/author&gt;&lt;author&gt;Riordan, Mary Ellen&lt;/author&gt;&lt;author&gt;Varma, Chandrasekhar&lt;/author&gt;&lt;author&gt;Pardo, Scott&lt;/author&gt;&lt;author&gt;Viggiani, Maria T&lt;/author&gt;&lt;author&gt;Wallace, Jane F&lt;/author&gt;&lt;/authors&gt;&lt;/contributors&gt;&lt;titles&gt;&lt;title&gt;Evaluation of a combined blood glucose monitoring and gaming system (Didget®) for motivation in children, adolescents, and young adults with type 1 diabetes&lt;/title&gt;&lt;secondary-title&gt;Pediatric Diabetes&lt;/secondary-title&gt;&lt;/titles&gt;&lt;periodical&gt;&lt;full-title&gt;Pediatric Diabetes&lt;/full-title&gt;&lt;abbr-1&gt;Pediatr. Diabetes&lt;/abbr-1&gt;&lt;abbr-2&gt;Pediatr Diabetes&lt;/abbr-2&gt;&lt;/periodical&gt;&lt;pages&gt;350-357&lt;/pages&gt;&lt;volume&gt;14&lt;/volume&gt;&lt;number&gt;5&lt;/number&gt;&lt;dates&gt;&lt;year&gt;2013&lt;/year&gt;&lt;/dates&gt;&lt;isbn&gt;1399-543X&lt;/isbn&gt;&lt;urls&gt;&lt;/urls&gt;&lt;/record&gt;&lt;/Cite&gt;&lt;/EndNote&gt;</w:instrText>
      </w:r>
      <w:r w:rsidR="00206473" w:rsidRPr="00B459F2">
        <w:rPr>
          <w:rFonts w:cs="Times New Roman"/>
          <w:szCs w:val="24"/>
        </w:rPr>
        <w:fldChar w:fldCharType="separate"/>
      </w:r>
      <w:r w:rsidR="00D73D38" w:rsidRPr="00B459F2">
        <w:rPr>
          <w:rFonts w:cs="Times New Roman"/>
          <w:noProof/>
          <w:szCs w:val="24"/>
          <w:vertAlign w:val="superscript"/>
        </w:rPr>
        <w:t>112</w:t>
      </w:r>
      <w:r w:rsidR="00206473" w:rsidRPr="00B459F2">
        <w:rPr>
          <w:rFonts w:cs="Times New Roman"/>
          <w:szCs w:val="24"/>
        </w:rPr>
        <w:fldChar w:fldCharType="end"/>
      </w:r>
      <w:r w:rsidR="00206473" w:rsidRPr="00B459F2">
        <w:rPr>
          <w:rFonts w:cs="Times New Roman"/>
          <w:szCs w:val="24"/>
        </w:rPr>
        <w:t xml:space="preserve"> integration</w:t>
      </w:r>
      <w:r w:rsidR="00401FE0" w:rsidRPr="00B459F2">
        <w:rPr>
          <w:rFonts w:cs="Times New Roman"/>
          <w:szCs w:val="24"/>
        </w:rPr>
        <w:t xml:space="preserve"> with </w:t>
      </w:r>
      <w:r w:rsidR="00301079" w:rsidRPr="00B459F2">
        <w:rPr>
          <w:rFonts w:cs="Times New Roman"/>
          <w:szCs w:val="24"/>
        </w:rPr>
        <w:t>commercial gaming systems (e.g., Nintendo®)</w:t>
      </w:r>
      <w:r w:rsidR="00E8098F" w:rsidRPr="00B459F2">
        <w:rPr>
          <w:rFonts w:cs="Times New Roman"/>
          <w:szCs w:val="24"/>
        </w:rPr>
        <w:t>,</w:t>
      </w:r>
      <w:r w:rsidR="00E8098F" w:rsidRPr="00B459F2">
        <w:rPr>
          <w:rFonts w:cs="Times New Roman"/>
          <w:szCs w:val="24"/>
        </w:rPr>
        <w:fldChar w:fldCharType="begin"/>
      </w:r>
      <w:r w:rsidR="0006288F">
        <w:rPr>
          <w:rFonts w:cs="Times New Roman"/>
          <w:szCs w:val="24"/>
        </w:rPr>
        <w:instrText xml:space="preserve"> ADDIN EN.CITE &lt;EndNote&gt;&lt;Cite&gt;&lt;Author&gt;Klingensmith&lt;/Author&gt;&lt;Year&gt;2013&lt;/Year&gt;&lt;RecNum&gt;91563&lt;/RecNum&gt;&lt;DisplayText&gt;&lt;style face="superscript"&gt;112&lt;/style&gt;&lt;/DisplayText&gt;&lt;record&gt;&lt;rec-number&gt;91563&lt;/rec-number&gt;&lt;foreign-keys&gt;&lt;key app="EN" db-id="p2z9ts9pb5vr0pewwazx9x57xdwpdvrxv92t" timestamp="1609119358" guid="3e435709-05ae-487e-918c-6592a00b38c3"&gt;91563&lt;/key&gt;&lt;/foreign-keys&gt;&lt;ref-type name="Journal Article"&gt;17&lt;/ref-type&gt;&lt;contributors&gt;&lt;authors&gt;&lt;author&gt;Klingensmith, Georgeanna J&lt;/author&gt;&lt;author&gt;Aisenberg, Javier&lt;/author&gt;&lt;author&gt;Kaufman, Francine&lt;/author&gt;&lt;author&gt;Halvorson, Mary&lt;/author&gt;&lt;author&gt;Cruz, Eric&lt;/author&gt;&lt;author&gt;Riordan, Mary Ellen&lt;/author&gt;&lt;author&gt;Varma, Chandrasekhar&lt;/author&gt;&lt;author&gt;Pardo, Scott&lt;/author&gt;&lt;author&gt;Viggiani, Maria T&lt;/author&gt;&lt;author&gt;Wallace, Jane F&lt;/author&gt;&lt;/authors&gt;&lt;/contributors&gt;&lt;titles&gt;&lt;title&gt;Evaluation of a combined blood glucose monitoring and gaming system (Didget®) for motivation in children, adolescents, and young adults with type 1 diabetes&lt;/title&gt;&lt;secondary-title&gt;Pediatric Diabetes&lt;/secondary-title&gt;&lt;/titles&gt;&lt;periodical&gt;&lt;full-title&gt;Pediatric Diabetes&lt;/full-title&gt;&lt;abbr-1&gt;Pediatr. Diabetes&lt;/abbr-1&gt;&lt;abbr-2&gt;Pediatr Diabetes&lt;/abbr-2&gt;&lt;/periodical&gt;&lt;pages&gt;350-357&lt;/pages&gt;&lt;volume&gt;14&lt;/volume&gt;&lt;number&gt;5&lt;/number&gt;&lt;dates&gt;&lt;year&gt;2013&lt;/year&gt;&lt;/dates&gt;&lt;isbn&gt;1399-543X&lt;/isbn&gt;&lt;urls&gt;&lt;/urls&gt;&lt;/record&gt;&lt;/Cite&gt;&lt;/EndNote&gt;</w:instrText>
      </w:r>
      <w:r w:rsidR="00E8098F" w:rsidRPr="00B459F2">
        <w:rPr>
          <w:rFonts w:cs="Times New Roman"/>
          <w:szCs w:val="24"/>
        </w:rPr>
        <w:fldChar w:fldCharType="separate"/>
      </w:r>
      <w:r w:rsidR="00D73D38" w:rsidRPr="00B459F2">
        <w:rPr>
          <w:rFonts w:cs="Times New Roman"/>
          <w:noProof/>
          <w:szCs w:val="24"/>
          <w:vertAlign w:val="superscript"/>
        </w:rPr>
        <w:t>112</w:t>
      </w:r>
      <w:r w:rsidR="00E8098F" w:rsidRPr="00B459F2">
        <w:rPr>
          <w:rFonts w:cs="Times New Roman"/>
          <w:szCs w:val="24"/>
        </w:rPr>
        <w:fldChar w:fldCharType="end"/>
      </w:r>
      <w:r w:rsidR="00301079" w:rsidRPr="00B459F2">
        <w:rPr>
          <w:rFonts w:cs="Times New Roman"/>
          <w:szCs w:val="24"/>
        </w:rPr>
        <w:t xml:space="preserve"> </w:t>
      </w:r>
      <w:r w:rsidR="003C4DB8" w:rsidRPr="00B459F2">
        <w:rPr>
          <w:rFonts w:cs="Times New Roman"/>
          <w:szCs w:val="24"/>
        </w:rPr>
        <w:t>badges,</w:t>
      </w:r>
      <w:r w:rsidR="00442F42" w:rsidRPr="00B459F2">
        <w:rPr>
          <w:rFonts w:cs="Times New Roman"/>
          <w:szCs w:val="24"/>
        </w:rPr>
        <w:fldChar w:fldCharType="begin"/>
      </w:r>
      <w:r w:rsidR="00D73D38" w:rsidRPr="00B459F2">
        <w:rPr>
          <w:rFonts w:cs="Times New Roman"/>
          <w:szCs w:val="24"/>
        </w:rPr>
        <w:instrText xml:space="preserve"> ADDIN EN.CITE &lt;EndNote&gt;&lt;Cite&gt;&lt;Author&gt;Padman&lt;/Author&gt;&lt;Year&gt;2013&lt;/Year&gt;&lt;RecNum&gt;111351&lt;/RecNum&gt;&lt;DisplayText&gt;&lt;style face="superscript"&gt;113&lt;/style&gt;&lt;/DisplayText&gt;&lt;record&gt;&lt;rec-number&gt;111351&lt;/rec-number&gt;&lt;foreign-keys&gt;&lt;key app="EN" db-id="p2z9ts9pb5vr0pewwazx9x57xdwpdvrxv92t" timestamp="1736740049" guid="a66b11fe-1e58-4e82-bc8a-ead127fd835c"&gt;111351&lt;/key&gt;&lt;/foreign-keys&gt;&lt;ref-type name="Book Section"&gt;5&lt;/ref-type&gt;&lt;contributors&gt;&lt;authors&gt;&lt;author&gt;Padman, Rema&lt;/author&gt;&lt;author&gt;Jaladi, Sravani&lt;/author&gt;&lt;author&gt;Kim, Sean&lt;/author&gt;&lt;author&gt;Kumar, Saumitra&lt;/author&gt;&lt;author&gt;Orbeta, Philip&lt;/author&gt;&lt;author&gt;Rudolph, Kate&lt;/author&gt;&lt;author&gt;Tran, Tony&lt;/author&gt;&lt;/authors&gt;&lt;/contributors&gt;&lt;titles&gt;&lt;title&gt;An evaluation framework and a pilot study of a mobile platform for diabetes self-management: insights from pediatric users&lt;/title&gt;&lt;secondary-title&gt;MEDINFO 2013&lt;/secondary-title&gt;&lt;/titles&gt;&lt;pages&gt;333-337&lt;/pages&gt;&lt;dates&gt;&lt;year&gt;2013&lt;/year&gt;&lt;/dates&gt;&lt;publisher&gt;IOS Press&lt;/publisher&gt;&lt;urls&gt;&lt;/urls&gt;&lt;/record&gt;&lt;/Cite&gt;&lt;/EndNote&gt;</w:instrText>
      </w:r>
      <w:r w:rsidR="00442F42" w:rsidRPr="00B459F2">
        <w:rPr>
          <w:rFonts w:cs="Times New Roman"/>
          <w:szCs w:val="24"/>
        </w:rPr>
        <w:fldChar w:fldCharType="separate"/>
      </w:r>
      <w:r w:rsidR="00D73D38" w:rsidRPr="00B459F2">
        <w:rPr>
          <w:rFonts w:cs="Times New Roman"/>
          <w:noProof/>
          <w:szCs w:val="24"/>
          <w:vertAlign w:val="superscript"/>
        </w:rPr>
        <w:t>113</w:t>
      </w:r>
      <w:r w:rsidR="00442F42" w:rsidRPr="00B459F2">
        <w:rPr>
          <w:rFonts w:cs="Times New Roman"/>
          <w:szCs w:val="24"/>
        </w:rPr>
        <w:fldChar w:fldCharType="end"/>
      </w:r>
      <w:r w:rsidR="003C4DB8" w:rsidRPr="00B459F2">
        <w:rPr>
          <w:rFonts w:cs="Times New Roman"/>
          <w:szCs w:val="24"/>
        </w:rPr>
        <w:t xml:space="preserve"> and</w:t>
      </w:r>
      <w:r w:rsidR="00835D4B" w:rsidRPr="00B459F2">
        <w:rPr>
          <w:rFonts w:cs="Times New Roman"/>
          <w:szCs w:val="24"/>
        </w:rPr>
        <w:t xml:space="preserve"> social</w:t>
      </w:r>
      <w:r w:rsidR="00E8098F" w:rsidRPr="00B459F2">
        <w:rPr>
          <w:rFonts w:cs="Times New Roman"/>
          <w:szCs w:val="24"/>
        </w:rPr>
        <w:t xml:space="preserve"> </w:t>
      </w:r>
      <w:r w:rsidR="003C4DB8" w:rsidRPr="00B459F2">
        <w:rPr>
          <w:rFonts w:cs="Times New Roman"/>
          <w:szCs w:val="24"/>
        </w:rPr>
        <w:t>media.</w:t>
      </w:r>
      <w:r w:rsidR="00442F42" w:rsidRPr="00B459F2">
        <w:rPr>
          <w:rFonts w:cs="Times New Roman"/>
          <w:szCs w:val="24"/>
        </w:rPr>
        <w:fldChar w:fldCharType="begin"/>
      </w:r>
      <w:r w:rsidR="00D73D38" w:rsidRPr="00B459F2">
        <w:rPr>
          <w:rFonts w:cs="Times New Roman"/>
          <w:szCs w:val="24"/>
        </w:rPr>
        <w:instrText xml:space="preserve"> ADDIN EN.CITE &lt;EndNote&gt;&lt;Cite&gt;&lt;Author&gt;Padman&lt;/Author&gt;&lt;Year&gt;2013&lt;/Year&gt;&lt;RecNum&gt;111351&lt;/RecNum&gt;&lt;DisplayText&gt;&lt;style face="superscript"&gt;113&lt;/style&gt;&lt;/DisplayText&gt;&lt;record&gt;&lt;rec-number&gt;111351&lt;/rec-number&gt;&lt;foreign-keys&gt;&lt;key app="EN" db-id="p2z9ts9pb5vr0pewwazx9x57xdwpdvrxv92t" timestamp="1736740049" guid="a66b11fe-1e58-4e82-bc8a-ead127fd835c"&gt;111351&lt;/key&gt;&lt;/foreign-keys&gt;&lt;ref-type name="Book Section"&gt;5&lt;/ref-type&gt;&lt;contributors&gt;&lt;authors&gt;&lt;author&gt;Padman, Rema&lt;/author&gt;&lt;author&gt;Jaladi, Sravani&lt;/author&gt;&lt;author&gt;Kim, Sean&lt;/author&gt;&lt;author&gt;Kumar, Saumitra&lt;/author&gt;&lt;author&gt;Orbeta, Philip&lt;/author&gt;&lt;author&gt;Rudolph, Kate&lt;/author&gt;&lt;author&gt;Tran, Tony&lt;/author&gt;&lt;/authors&gt;&lt;/contributors&gt;&lt;titles&gt;&lt;title&gt;An evaluation framework and a pilot study of a mobile platform for diabetes self-management: insights from pediatric users&lt;/title&gt;&lt;secondary-title&gt;MEDINFO 2013&lt;/secondary-title&gt;&lt;/titles&gt;&lt;pages&gt;333-337&lt;/pages&gt;&lt;dates&gt;&lt;year&gt;2013&lt;/year&gt;&lt;/dates&gt;&lt;publisher&gt;IOS Press&lt;/publisher&gt;&lt;urls&gt;&lt;/urls&gt;&lt;/record&gt;&lt;/Cite&gt;&lt;/EndNote&gt;</w:instrText>
      </w:r>
      <w:r w:rsidR="00442F42" w:rsidRPr="00B459F2">
        <w:rPr>
          <w:rFonts w:cs="Times New Roman"/>
          <w:szCs w:val="24"/>
        </w:rPr>
        <w:fldChar w:fldCharType="separate"/>
      </w:r>
      <w:r w:rsidR="00D73D38" w:rsidRPr="00B459F2">
        <w:rPr>
          <w:rFonts w:cs="Times New Roman"/>
          <w:noProof/>
          <w:szCs w:val="24"/>
          <w:vertAlign w:val="superscript"/>
        </w:rPr>
        <w:t>113</w:t>
      </w:r>
      <w:r w:rsidR="00442F42" w:rsidRPr="00B459F2">
        <w:rPr>
          <w:rFonts w:cs="Times New Roman"/>
          <w:szCs w:val="24"/>
        </w:rPr>
        <w:fldChar w:fldCharType="end"/>
      </w:r>
      <w:r w:rsidR="00E4055C" w:rsidRPr="00B459F2">
        <w:rPr>
          <w:rFonts w:cs="Times New Roman"/>
          <w:szCs w:val="24"/>
        </w:rPr>
        <w:t xml:space="preserve"> These systems were generally well </w:t>
      </w:r>
      <w:r w:rsidR="000C0C07" w:rsidRPr="00B459F2">
        <w:rPr>
          <w:rFonts w:cs="Times New Roman"/>
          <w:szCs w:val="24"/>
        </w:rPr>
        <w:t>accepted.</w:t>
      </w:r>
      <w:r w:rsidR="000C0C07" w:rsidRPr="00B459F2">
        <w:rPr>
          <w:rFonts w:cs="Times New Roman"/>
          <w:szCs w:val="24"/>
        </w:rPr>
        <w:fldChar w:fldCharType="begin">
          <w:fldData xml:space="preserve">PEVuZE5vdGU+PENpdGU+PEF1dGhvcj5LbGluZ2Vuc21pdGg8L0F1dGhvcj48WWVhcj4yMDEzPC9Z
ZWFyPjxSZWNOdW0+OTE1NjM8L1JlY051bT48RGlzcGxheVRleHQ+PHN0eWxlIGZhY2U9InN1cGVy
c2NyaXB0Ij4xMTIsMTEzPC9zdHlsZT48L0Rpc3BsYXlUZXh0PjxyZWNvcmQ+PHJlYy1udW1iZXI+
OTE1NjM8L3JlYy1udW1iZXI+PGZvcmVpZ24ta2V5cz48a2V5IGFwcD0iRU4iIGRiLWlkPSJwMno5
dHM5cGI1dnIwcGV3d2F6eDl4NTd4ZHdwZHZyeHY5MnQiIHRpbWVzdGFtcD0iMTYwOTExOTM1OCIg
Z3VpZD0iM2U0MzU3MDktMDVhZS00ODdlLTkxOGMtNjU5MmEwMGIzOGMzIj45MTU2Mzwva2V5Pjwv
Zm9yZWlnbi1rZXlzPjxyZWYtdHlwZSBuYW1lPSJKb3VybmFsIEFydGljbGUiPjE3PC9yZWYtdHlw
ZT48Y29udHJpYnV0b3JzPjxhdXRob3JzPjxhdXRob3I+S2xpbmdlbnNtaXRoLCBHZW9yZ2Vhbm5h
IEo8L2F1dGhvcj48YXV0aG9yPkFpc2VuYmVyZywgSmF2aWVyPC9hdXRob3I+PGF1dGhvcj5LYXVm
bWFuLCBGcmFuY2luZTwvYXV0aG9yPjxhdXRob3I+SGFsdm9yc29uLCBNYXJ5PC9hdXRob3I+PGF1
dGhvcj5DcnV6LCBFcmljPC9hdXRob3I+PGF1dGhvcj5SaW9yZGFuLCBNYXJ5IEVsbGVuPC9hdXRo
b3I+PGF1dGhvcj5WYXJtYSwgQ2hhbmRyYXNla2hhcjwvYXV0aG9yPjxhdXRob3I+UGFyZG8sIFNj
b3R0PC9hdXRob3I+PGF1dGhvcj5WaWdnaWFuaSwgTWFyaWEgVDwvYXV0aG9yPjxhdXRob3I+V2Fs
bGFjZSwgSmFuZSBGPC9hdXRob3I+PC9hdXRob3JzPjwvY29udHJpYnV0b3JzPjx0aXRsZXM+PHRp
dGxlPkV2YWx1YXRpb24gb2YgYSBjb21iaW5lZCBibG9vZCBnbHVjb3NlIG1vbml0b3JpbmcgYW5k
IGdhbWluZyBzeXN0ZW0gKERpZGdldMKuKSBmb3IgbW90aXZhdGlvbiBpbiBjaGlsZHJlbiwgYWRv
bGVzY2VudHMsIGFuZCB5b3VuZyBhZHVsdHMgd2l0aCB0eXBlIDEgZGlhYmV0ZXM8L3RpdGxlPjxz
ZWNvbmRhcnktdGl0bGU+UGVkaWF0cmljIERpYWJldGVzPC9zZWNvbmRhcnktdGl0bGU+PC90aXRs
ZXM+PHBlcmlvZGljYWw+PGZ1bGwtdGl0bGU+UGVkaWF0cmljIERpYWJldGVzPC9mdWxsLXRpdGxl
PjxhYmJyLTE+UGVkaWF0ci4gRGlhYmV0ZXM8L2FiYnItMT48YWJici0yPlBlZGlhdHIgRGlhYmV0
ZXM8L2FiYnItMj48L3BlcmlvZGljYWw+PHBhZ2VzPjM1MC0zNTc8L3BhZ2VzPjx2b2x1bWU+MTQ8
L3ZvbHVtZT48bnVtYmVyPjU8L251bWJlcj48ZGF0ZXM+PHllYXI+MjAxMzwveWVhcj48L2RhdGVz
Pjxpc2JuPjEzOTktNTQzWDwvaXNibj48dXJscz48L3VybHM+PC9yZWNvcmQ+PC9DaXRlPjxDaXRl
PjxBdXRob3I+UGFkbWFuPC9BdXRob3I+PFllYXI+MjAxMzwvWWVhcj48UmVjTnVtPjExMTM1MTwv
UmVjTnVtPjxyZWNvcmQ+PHJlYy1udW1iZXI+MTExMzUxPC9yZWMtbnVtYmVyPjxmb3JlaWduLWtl
eXM+PGtleSBhcHA9IkVOIiBkYi1pZD0icDJ6OXRzOXBiNXZyMHBld3dheng5eDU3eGR3cGR2cnh2
OTJ0IiB0aW1lc3RhbXA9IjE3MzY3NDAwNDkiIGd1aWQ9ImE2NmIxMWZlLTFlNTgtNGU4Mi1iYzhh
LWVhZDEyN2ZkODM1YyI+MTExMzUxPC9rZXk+PC9mb3JlaWduLWtleXM+PHJlZi10eXBlIG5hbWU9
IkJvb2sgU2VjdGlvbiI+NTwvcmVmLXR5cGU+PGNvbnRyaWJ1dG9ycz48YXV0aG9ycz48YXV0aG9y
PlBhZG1hbiwgUmVtYTwvYXV0aG9yPjxhdXRob3I+SmFsYWRpLCBTcmF2YW5pPC9hdXRob3I+PGF1
dGhvcj5LaW0sIFNlYW48L2F1dGhvcj48YXV0aG9yPkt1bWFyLCBTYXVtaXRyYTwvYXV0aG9yPjxh
dXRob3I+T3JiZXRhLCBQaGlsaXA8L2F1dGhvcj48YXV0aG9yPlJ1ZG9scGgsIEthdGU8L2F1dGhv
cj48YXV0aG9yPlRyYW4sIFRvbnk8L2F1dGhvcj48L2F1dGhvcnM+PC9jb250cmlidXRvcnM+PHRp
dGxlcz48dGl0bGU+QW4gZXZhbHVhdGlvbiBmcmFtZXdvcmsgYW5kIGEgcGlsb3Qgc3R1ZHkgb2Yg
YSBtb2JpbGUgcGxhdGZvcm0gZm9yIGRpYWJldGVzIHNlbGYtbWFuYWdlbWVudDogaW5zaWdodHMg
ZnJvbSBwZWRpYXRyaWMgdXNlcnM8L3RpdGxlPjxzZWNvbmRhcnktdGl0bGU+TUVESU5GTyAyMDEz
PC9zZWNvbmRhcnktdGl0bGU+PC90aXRsZXM+PHBhZ2VzPjMzMy0zMzc8L3BhZ2VzPjxkYXRlcz48
eWVhcj4yMDEzPC95ZWFyPjwvZGF0ZXM+PHB1Ymxpc2hlcj5JT1MgUHJlc3M8L3B1Ymxpc2hlcj48
dXJscz48L3VybHM+PC9yZWNvcmQ+PC9DaXRlPjwvRW5kTm90ZT5=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PEVuZE5vdGU+PENpdGU+PEF1dGhvcj5LbGluZ2Vuc21pdGg8L0F1dGhvcj48WWVhcj4yMDEzPC9Z
ZWFyPjxSZWNOdW0+OTE1NjM8L1JlY051bT48RGlzcGxheVRleHQ+PHN0eWxlIGZhY2U9InN1cGVy
c2NyaXB0Ij4xMTIsMTEzPC9zdHlsZT48L0Rpc3BsYXlUZXh0PjxyZWNvcmQ+PHJlYy1udW1iZXI+
OTE1NjM8L3JlYy1udW1iZXI+PGZvcmVpZ24ta2V5cz48a2V5IGFwcD0iRU4iIGRiLWlkPSJwMno5
dHM5cGI1dnIwcGV3d2F6eDl4NTd4ZHdwZHZyeHY5MnQiIHRpbWVzdGFtcD0iMTYwOTExOTM1OCIg
Z3VpZD0iM2U0MzU3MDktMDVhZS00ODdlLTkxOGMtNjU5MmEwMGIzOGMzIj45MTU2Mzwva2V5Pjwv
Zm9yZWlnbi1rZXlzPjxyZWYtdHlwZSBuYW1lPSJKb3VybmFsIEFydGljbGUiPjE3PC9yZWYtdHlw
ZT48Y29udHJpYnV0b3JzPjxhdXRob3JzPjxhdXRob3I+S2xpbmdlbnNtaXRoLCBHZW9yZ2Vhbm5h
IEo8L2F1dGhvcj48YXV0aG9yPkFpc2VuYmVyZywgSmF2aWVyPC9hdXRob3I+PGF1dGhvcj5LYXVm
bWFuLCBGcmFuY2luZTwvYXV0aG9yPjxhdXRob3I+SGFsdm9yc29uLCBNYXJ5PC9hdXRob3I+PGF1
dGhvcj5DcnV6LCBFcmljPC9hdXRob3I+PGF1dGhvcj5SaW9yZGFuLCBNYXJ5IEVsbGVuPC9hdXRo
b3I+PGF1dGhvcj5WYXJtYSwgQ2hhbmRyYXNla2hhcjwvYXV0aG9yPjxhdXRob3I+UGFyZG8sIFNj
b3R0PC9hdXRob3I+PGF1dGhvcj5WaWdnaWFuaSwgTWFyaWEgVDwvYXV0aG9yPjxhdXRob3I+V2Fs
bGFjZSwgSmFuZSBGPC9hdXRob3I+PC9hdXRob3JzPjwvY29udHJpYnV0b3JzPjx0aXRsZXM+PHRp
dGxlPkV2YWx1YXRpb24gb2YgYSBjb21iaW5lZCBibG9vZCBnbHVjb3NlIG1vbml0b3JpbmcgYW5k
IGdhbWluZyBzeXN0ZW0gKERpZGdldMKuKSBmb3IgbW90aXZhdGlvbiBpbiBjaGlsZHJlbiwgYWRv
bGVzY2VudHMsIGFuZCB5b3VuZyBhZHVsdHMgd2l0aCB0eXBlIDEgZGlhYmV0ZXM8L3RpdGxlPjxz
ZWNvbmRhcnktdGl0bGU+UGVkaWF0cmljIERpYWJldGVzPC9zZWNvbmRhcnktdGl0bGU+PC90aXRs
ZXM+PHBlcmlvZGljYWw+PGZ1bGwtdGl0bGU+UGVkaWF0cmljIERpYWJldGVzPC9mdWxsLXRpdGxl
PjxhYmJyLTE+UGVkaWF0ci4gRGlhYmV0ZXM8L2FiYnItMT48YWJici0yPlBlZGlhdHIgRGlhYmV0
ZXM8L2FiYnItMj48L3BlcmlvZGljYWw+PHBhZ2VzPjM1MC0zNTc8L3BhZ2VzPjx2b2x1bWU+MTQ8
L3ZvbHVtZT48bnVtYmVyPjU8L251bWJlcj48ZGF0ZXM+PHllYXI+MjAxMzwveWVhcj48L2RhdGVz
Pjxpc2JuPjEzOTktNTQzWDwvaXNibj48dXJscz48L3VybHM+PC9yZWNvcmQ+PC9DaXRlPjxDaXRl
PjxBdXRob3I+UGFkbWFuPC9BdXRob3I+PFllYXI+MjAxMzwvWWVhcj48UmVjTnVtPjExMTM1MTwv
UmVjTnVtPjxyZWNvcmQ+PHJlYy1udW1iZXI+MTExMzUxPC9yZWMtbnVtYmVyPjxmb3JlaWduLWtl
eXM+PGtleSBhcHA9IkVOIiBkYi1pZD0icDJ6OXRzOXBiNXZyMHBld3dheng5eDU3eGR3cGR2cnh2
OTJ0IiB0aW1lc3RhbXA9IjE3MzY3NDAwNDkiIGd1aWQ9ImE2NmIxMWZlLTFlNTgtNGU4Mi1iYzhh
LWVhZDEyN2ZkODM1YyI+MTExMzUxPC9rZXk+PC9mb3JlaWduLWtleXM+PHJlZi10eXBlIG5hbWU9
IkJvb2sgU2VjdGlvbiI+NTwvcmVmLXR5cGU+PGNvbnRyaWJ1dG9ycz48YXV0aG9ycz48YXV0aG9y
PlBhZG1hbiwgUmVtYTwvYXV0aG9yPjxhdXRob3I+SmFsYWRpLCBTcmF2YW5pPC9hdXRob3I+PGF1
dGhvcj5LaW0sIFNlYW48L2F1dGhvcj48YXV0aG9yPkt1bWFyLCBTYXVtaXRyYTwvYXV0aG9yPjxh
dXRob3I+T3JiZXRhLCBQaGlsaXA8L2F1dGhvcj48YXV0aG9yPlJ1ZG9scGgsIEthdGU8L2F1dGhv
cj48YXV0aG9yPlRyYW4sIFRvbnk8L2F1dGhvcj48L2F1dGhvcnM+PC9jb250cmlidXRvcnM+PHRp
dGxlcz48dGl0bGU+QW4gZXZhbHVhdGlvbiBmcmFtZXdvcmsgYW5kIGEgcGlsb3Qgc3R1ZHkgb2Yg
YSBtb2JpbGUgcGxhdGZvcm0gZm9yIGRpYWJldGVzIHNlbGYtbWFuYWdlbWVudDogaW5zaWdodHMg
ZnJvbSBwZWRpYXRyaWMgdXNlcnM8L3RpdGxlPjxzZWNvbmRhcnktdGl0bGU+TUVESU5GTyAyMDEz
PC9zZWNvbmRhcnktdGl0bGU+PC90aXRsZXM+PHBhZ2VzPjMzMy0zMzc8L3BhZ2VzPjxkYXRlcz48
eWVhcj4yMDEzPC95ZWFyPjwvZGF0ZXM+PHB1Ymxpc2hlcj5JT1MgUHJlc3M8L3B1Ymxpc2hlcj48
dXJscz48L3VybHM+PC9yZWNvcmQ+PC9DaXRlPjwvRW5kTm90ZT5=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000C0C07" w:rsidRPr="00B459F2">
        <w:rPr>
          <w:rFonts w:cs="Times New Roman"/>
          <w:szCs w:val="24"/>
        </w:rPr>
        <w:fldChar w:fldCharType="separate"/>
      </w:r>
      <w:r w:rsidR="00D73D38" w:rsidRPr="00B459F2">
        <w:rPr>
          <w:rFonts w:cs="Times New Roman"/>
          <w:noProof/>
          <w:szCs w:val="24"/>
          <w:vertAlign w:val="superscript"/>
        </w:rPr>
        <w:t>112,113</w:t>
      </w:r>
      <w:r w:rsidR="000C0C07" w:rsidRPr="00B459F2">
        <w:rPr>
          <w:rFonts w:cs="Times New Roman"/>
          <w:szCs w:val="24"/>
        </w:rPr>
        <w:fldChar w:fldCharType="end"/>
      </w:r>
      <w:r w:rsidR="000C0C07" w:rsidRPr="00B459F2">
        <w:rPr>
          <w:rFonts w:cs="Times New Roman"/>
          <w:szCs w:val="24"/>
        </w:rPr>
        <w:t xml:space="preserve"> </w:t>
      </w:r>
      <w:r w:rsidR="00397EBA" w:rsidRPr="00B459F2">
        <w:rPr>
          <w:rFonts w:cs="Times New Roman"/>
          <w:szCs w:val="24"/>
        </w:rPr>
        <w:t>However, o</w:t>
      </w:r>
      <w:r w:rsidR="000C0C07" w:rsidRPr="00B459F2">
        <w:rPr>
          <w:rFonts w:cs="Times New Roman"/>
          <w:szCs w:val="24"/>
        </w:rPr>
        <w:t>ne system, which included many additional features such as a virtual coach and ability to integrate sensors, was deemed overly complex by participants, and the system was not used as frequently as expected by the researchers.</w:t>
      </w:r>
      <w:r w:rsidR="001B09C3" w:rsidRPr="00B459F2">
        <w:rPr>
          <w:rFonts w:cs="Times New Roman"/>
          <w:szCs w:val="24"/>
        </w:rPr>
        <w:fldChar w:fldCharType="begin"/>
      </w:r>
      <w:r w:rsidR="007C2C92">
        <w:rPr>
          <w:rFonts w:cs="Times New Roman"/>
          <w:szCs w:val="24"/>
        </w:rPr>
        <w:instrText xml:space="preserve"> ADDIN EN.CITE &lt;EndNote&gt;&lt;Cite&gt;&lt;Author&gt;Klaassen&lt;/Author&gt;&lt;Year&gt;2018&lt;/Year&gt;&lt;RecNum&gt;91565&lt;/RecNum&gt;&lt;DisplayText&gt;&lt;style face="superscript"&gt;111&lt;/style&gt;&lt;/DisplayText&gt;&lt;record&gt;&lt;rec-number&gt;91565&lt;/rec-number&gt;&lt;foreign-keys&gt;&lt;key app="EN" db-id="p2z9ts9pb5vr0pewwazx9x57xdwpdvrxv92t" timestamp="1609119454" guid="ce56dd26-42f5-4221-9f5e-e420724e90ae"&gt;91565&lt;/key&gt;&lt;/foreign-keys&gt;&lt;ref-type name="Journal Article"&gt;17&lt;/ref-type&gt;&lt;contributors&gt;&lt;authors&gt;&lt;author&gt;Klaassen, Randy&lt;/author&gt;&lt;author&gt;Bul, Kim&lt;/author&gt;&lt;author&gt;Op den Akker, Rieks&lt;/author&gt;&lt;author&gt;Van der Burg, Gert Jan&lt;/author&gt;&lt;author&gt;Kato, Pamela M&lt;/author&gt;&lt;author&gt;Di Bitonto, Pierpaolo&lt;/author&gt;&lt;/authors&gt;&lt;/contributors&gt;&lt;titles&gt;&lt;title&gt;Design and evaluation of a pervasive coaching and gamification platform for young diabetes patients&lt;/title&gt;&lt;secondary-title&gt;Sensors&lt;/secondary-title&gt;&lt;/titles&gt;&lt;pages&gt;402&lt;/pages&gt;&lt;volume&gt;18&lt;/volume&gt;&lt;number&gt;2&lt;/number&gt;&lt;dates&gt;&lt;year&gt;2018&lt;/year&gt;&lt;/dates&gt;&lt;urls&gt;&lt;/urls&gt;&lt;/record&gt;&lt;/Cite&gt;&lt;/EndNote&gt;</w:instrText>
      </w:r>
      <w:r w:rsidR="001B09C3" w:rsidRPr="00B459F2">
        <w:rPr>
          <w:rFonts w:cs="Times New Roman"/>
          <w:szCs w:val="24"/>
        </w:rPr>
        <w:fldChar w:fldCharType="separate"/>
      </w:r>
      <w:r w:rsidR="00D73D38" w:rsidRPr="00B459F2">
        <w:rPr>
          <w:rFonts w:cs="Times New Roman"/>
          <w:noProof/>
          <w:szCs w:val="24"/>
          <w:vertAlign w:val="superscript"/>
        </w:rPr>
        <w:t>111</w:t>
      </w:r>
      <w:r w:rsidR="001B09C3" w:rsidRPr="00B459F2">
        <w:rPr>
          <w:rFonts w:cs="Times New Roman"/>
          <w:szCs w:val="24"/>
        </w:rPr>
        <w:fldChar w:fldCharType="end"/>
      </w:r>
    </w:p>
    <w:p w14:paraId="6865E406" w14:textId="6EAD9865" w:rsidR="00397EBA" w:rsidRPr="00B459F2" w:rsidRDefault="00397EBA" w:rsidP="00C64024">
      <w:pPr>
        <w:spacing w:line="480" w:lineRule="auto"/>
        <w:ind w:firstLine="720"/>
        <w:rPr>
          <w:rFonts w:cs="Times New Roman"/>
          <w:szCs w:val="24"/>
        </w:rPr>
      </w:pPr>
      <w:r w:rsidRPr="00B459F2">
        <w:rPr>
          <w:rFonts w:cs="Times New Roman"/>
          <w:szCs w:val="24"/>
        </w:rPr>
        <w:lastRenderedPageBreak/>
        <w:t xml:space="preserve">Blood glucose monitoring is the only </w:t>
      </w:r>
      <w:r w:rsidR="00B861C4" w:rsidRPr="00B459F2">
        <w:rPr>
          <w:rFonts w:cs="Times New Roman"/>
          <w:szCs w:val="24"/>
        </w:rPr>
        <w:t>health realm</w:t>
      </w:r>
      <w:r w:rsidRPr="00B459F2">
        <w:rPr>
          <w:rFonts w:cs="Times New Roman"/>
          <w:szCs w:val="24"/>
        </w:rPr>
        <w:t xml:space="preserve"> in which the effect of gamification has been explicitly tested on </w:t>
      </w:r>
      <w:r w:rsidR="00B861C4" w:rsidRPr="00B459F2">
        <w:rPr>
          <w:rFonts w:cs="Times New Roman"/>
          <w:szCs w:val="24"/>
        </w:rPr>
        <w:t xml:space="preserve">child </w:t>
      </w:r>
      <w:r w:rsidRPr="00B459F2">
        <w:rPr>
          <w:rFonts w:cs="Times New Roman"/>
          <w:szCs w:val="24"/>
        </w:rPr>
        <w:t>self-monitoring behaviors</w:t>
      </w:r>
      <w:r w:rsidR="00B861C4" w:rsidRPr="00B459F2">
        <w:rPr>
          <w:rFonts w:cs="Times New Roman"/>
          <w:szCs w:val="24"/>
        </w:rPr>
        <w:t>, and studies are limited. However, preliminary evidence suggests that gamification improve</w:t>
      </w:r>
      <w:r w:rsidR="002614A4" w:rsidRPr="00B459F2">
        <w:rPr>
          <w:rFonts w:cs="Times New Roman"/>
          <w:szCs w:val="24"/>
        </w:rPr>
        <w:t>s</w:t>
      </w:r>
      <w:r w:rsidR="00B861C4" w:rsidRPr="00B459F2">
        <w:rPr>
          <w:rFonts w:cs="Times New Roman"/>
          <w:szCs w:val="24"/>
        </w:rPr>
        <w:t xml:space="preserve"> child engagement in blood glucose monitoring and </w:t>
      </w:r>
      <w:r w:rsidR="002614A4" w:rsidRPr="00B459F2">
        <w:rPr>
          <w:rFonts w:cs="Times New Roman"/>
          <w:szCs w:val="24"/>
        </w:rPr>
        <w:t>may enhance health outcomes.</w:t>
      </w:r>
    </w:p>
    <w:p w14:paraId="74983CB9" w14:textId="0E13A65E" w:rsidR="0087479C" w:rsidRPr="00B459F2" w:rsidRDefault="00920E45" w:rsidP="00C64024">
      <w:pPr>
        <w:pStyle w:val="Heading4"/>
        <w:keepNext w:val="0"/>
        <w:keepLines w:val="0"/>
        <w:spacing w:before="0" w:after="0" w:line="480" w:lineRule="auto"/>
        <w:rPr>
          <w:rFonts w:cs="Times New Roman"/>
          <w:szCs w:val="24"/>
        </w:rPr>
      </w:pPr>
      <w:r w:rsidRPr="00B459F2">
        <w:rPr>
          <w:rFonts w:cs="Times New Roman"/>
          <w:szCs w:val="24"/>
        </w:rPr>
        <w:t>Lung function</w:t>
      </w:r>
      <w:r w:rsidR="0087479C" w:rsidRPr="00B459F2">
        <w:rPr>
          <w:rFonts w:cs="Times New Roman"/>
          <w:szCs w:val="24"/>
        </w:rPr>
        <w:t xml:space="preserve"> self-monitoring</w:t>
      </w:r>
    </w:p>
    <w:p w14:paraId="05360E4C" w14:textId="513E0C85" w:rsidR="0064564D" w:rsidRDefault="0087479C" w:rsidP="00C64024">
      <w:pPr>
        <w:spacing w:line="480" w:lineRule="auto"/>
        <w:ind w:firstLine="720"/>
        <w:rPr>
          <w:rFonts w:cs="Times New Roman"/>
          <w:szCs w:val="24"/>
        </w:rPr>
      </w:pPr>
      <w:r w:rsidRPr="00B459F2">
        <w:rPr>
          <w:rFonts w:cs="Times New Roman"/>
          <w:szCs w:val="24"/>
        </w:rPr>
        <w:t xml:space="preserve">No gamification studies were identified in which </w:t>
      </w:r>
      <w:r w:rsidR="002614A4" w:rsidRPr="00B459F2">
        <w:rPr>
          <w:rFonts w:cs="Times New Roman"/>
          <w:szCs w:val="24"/>
        </w:rPr>
        <w:t>outcomes for</w:t>
      </w:r>
      <w:r w:rsidRPr="00B459F2">
        <w:rPr>
          <w:rFonts w:cs="Times New Roman"/>
          <w:szCs w:val="24"/>
        </w:rPr>
        <w:t xml:space="preserve"> self-monitoring </w:t>
      </w:r>
      <w:r w:rsidR="002614A4" w:rsidRPr="00B459F2">
        <w:rPr>
          <w:rFonts w:cs="Times New Roman"/>
          <w:szCs w:val="24"/>
        </w:rPr>
        <w:t>of lung functions</w:t>
      </w:r>
      <w:r w:rsidRPr="00B459F2">
        <w:rPr>
          <w:rFonts w:cs="Times New Roman"/>
          <w:szCs w:val="24"/>
        </w:rPr>
        <w:t xml:space="preserve"> were reported. </w:t>
      </w:r>
      <w:r w:rsidR="00920E45" w:rsidRPr="00B459F2">
        <w:rPr>
          <w:rFonts w:cs="Times New Roman"/>
          <w:szCs w:val="24"/>
        </w:rPr>
        <w:t xml:space="preserve">However, two </w:t>
      </w:r>
      <w:r w:rsidR="00D9036E" w:rsidRPr="00B459F2">
        <w:rPr>
          <w:rFonts w:cs="Times New Roman"/>
          <w:szCs w:val="24"/>
        </w:rPr>
        <w:t xml:space="preserve">small </w:t>
      </w:r>
      <w:r w:rsidR="00920E45" w:rsidRPr="00B459F2">
        <w:rPr>
          <w:rFonts w:cs="Times New Roman"/>
          <w:szCs w:val="24"/>
        </w:rPr>
        <w:t>studies presented the development and acceptability of lung function monitoring system</w:t>
      </w:r>
      <w:r w:rsidR="00D9036E" w:rsidRPr="00B459F2">
        <w:rPr>
          <w:rFonts w:cs="Times New Roman"/>
          <w:szCs w:val="24"/>
        </w:rPr>
        <w:t>s</w:t>
      </w:r>
      <w:r w:rsidR="00920E45" w:rsidRPr="00B459F2">
        <w:rPr>
          <w:rFonts w:cs="Times New Roman"/>
          <w:szCs w:val="24"/>
        </w:rPr>
        <w:t xml:space="preserve"> </w:t>
      </w:r>
      <w:r w:rsidR="00D9036E" w:rsidRPr="00B459F2">
        <w:rPr>
          <w:rFonts w:cs="Times New Roman"/>
          <w:szCs w:val="24"/>
        </w:rPr>
        <w:t>using</w:t>
      </w:r>
      <w:r w:rsidR="00920E45" w:rsidRPr="00B459F2">
        <w:rPr>
          <w:rFonts w:cs="Times New Roman"/>
          <w:szCs w:val="24"/>
        </w:rPr>
        <w:t xml:space="preserve"> spirometry for</w:t>
      </w:r>
      <w:r w:rsidR="00D9036E" w:rsidRPr="00B459F2">
        <w:rPr>
          <w:rFonts w:cs="Times New Roman"/>
          <w:szCs w:val="24"/>
        </w:rPr>
        <w:t xml:space="preserve"> disease management in</w:t>
      </w:r>
      <w:r w:rsidR="00920E45" w:rsidRPr="00B459F2">
        <w:rPr>
          <w:rFonts w:cs="Times New Roman"/>
          <w:szCs w:val="24"/>
        </w:rPr>
        <w:t xml:space="preserve"> children with asthma</w:t>
      </w:r>
      <w:r w:rsidR="00920E45" w:rsidRPr="00B459F2">
        <w:rPr>
          <w:rFonts w:cs="Times New Roman"/>
          <w:szCs w:val="24"/>
        </w:rPr>
        <w:fldChar w:fldCharType="begin"/>
      </w:r>
      <w:r w:rsidR="007C2C92">
        <w:rPr>
          <w:rFonts w:cs="Times New Roman"/>
          <w:szCs w:val="24"/>
        </w:rPr>
        <w:instrText xml:space="preserve"> ADDIN EN.CITE &lt;EndNote&gt;&lt;Cite&gt;&lt;Author&gt;Elias&lt;/Author&gt;&lt;Year&gt;2013&lt;/Year&gt;&lt;RecNum&gt;111186&lt;/RecNum&gt;&lt;DisplayText&gt;&lt;style face="superscript"&gt;114&lt;/style&gt;&lt;/DisplayText&gt;&lt;record&gt;&lt;rec-number&gt;111186&lt;/rec-number&gt;&lt;foreign-keys&gt;&lt;key app="EN" db-id="p2z9ts9pb5vr0pewwazx9x57xdwpdvrxv92t" timestamp="1648581685" guid="30b823fb-aeed-47a0-914b-9b7c9f0d3c37"&gt;111186&lt;/key&gt;&lt;/foreign-keys&gt;&lt;ref-type name="Journal Article"&gt;17&lt;/ref-type&gt;&lt;contributors&gt;&lt;authors&gt;&lt;author&gt;Elias, Pierre&lt;/author&gt;&lt;author&gt;Rajan, Nithin O&lt;/author&gt;&lt;author&gt;McArthur, Kara&lt;/author&gt;&lt;author&gt;Dacso, Clifford C&lt;/author&gt;&lt;/authors&gt;&lt;/contributors&gt;&lt;titles&gt;&lt;title&gt;InSpire to promote lung assessment in youth: evolving the self-management paradigms of young people with asthma&lt;/title&gt;&lt;secondary-title&gt;Medicine 2.0&lt;/secondary-title&gt;&lt;/titles&gt;&lt;volume&gt;2&lt;/volume&gt;&lt;number&gt;1&lt;/number&gt;&lt;dates&gt;&lt;year&gt;2013&lt;/year&gt;&lt;/dates&gt;&lt;urls&gt;&lt;/urls&gt;&lt;/record&gt;&lt;/Cite&gt;&lt;/EndNote&gt;</w:instrText>
      </w:r>
      <w:r w:rsidR="00920E45" w:rsidRPr="00B459F2">
        <w:rPr>
          <w:rFonts w:cs="Times New Roman"/>
          <w:szCs w:val="24"/>
        </w:rPr>
        <w:fldChar w:fldCharType="separate"/>
      </w:r>
      <w:r w:rsidR="00D73D38" w:rsidRPr="00B459F2">
        <w:rPr>
          <w:rFonts w:cs="Times New Roman"/>
          <w:noProof/>
          <w:szCs w:val="24"/>
          <w:vertAlign w:val="superscript"/>
        </w:rPr>
        <w:t>114</w:t>
      </w:r>
      <w:r w:rsidR="00920E45" w:rsidRPr="00B459F2">
        <w:rPr>
          <w:rFonts w:cs="Times New Roman"/>
          <w:szCs w:val="24"/>
        </w:rPr>
        <w:fldChar w:fldCharType="end"/>
      </w:r>
      <w:r w:rsidR="00920E45" w:rsidRPr="00B459F2">
        <w:rPr>
          <w:rFonts w:cs="Times New Roman"/>
          <w:szCs w:val="24"/>
        </w:rPr>
        <w:t xml:space="preserve"> and cystic fibrosis.</w:t>
      </w:r>
      <w:r w:rsidR="00041730" w:rsidRPr="00B459F2">
        <w:rPr>
          <w:rFonts w:cs="Times New Roman"/>
          <w:szCs w:val="24"/>
        </w:rPr>
        <w:fldChar w:fldCharType="begin"/>
      </w:r>
      <w:r w:rsidR="0006288F">
        <w:rPr>
          <w:rFonts w:cs="Times New Roman"/>
          <w:szCs w:val="24"/>
        </w:rPr>
        <w:instrText xml:space="preserve"> ADDIN EN.CITE &lt;EndNote&gt;&lt;Cite&gt;&lt;Author&gt;Magrabi&lt;/Author&gt;&lt;Year&gt;2005&lt;/Year&gt;&lt;RecNum&gt;111353&lt;/RecNum&gt;&lt;DisplayText&gt;&lt;style face="superscript"&gt;115&lt;/style&gt;&lt;/DisplayText&gt;&lt;record&gt;&lt;rec-number&gt;111353&lt;/rec-number&gt;&lt;foreign-keys&gt;&lt;key app="EN" db-id="p2z9ts9pb5vr0pewwazx9x57xdwpdvrxv92t" timestamp="1736788904" guid="f7d7ef14-849a-4bb9-b36f-fbc35ac52926"&gt;111353&lt;/key&gt;&lt;/foreign-keys&gt;&lt;ref-type name="Journal Article"&gt;17&lt;/ref-type&gt;&lt;contributors&gt;&lt;authors&gt;&lt;author&gt;Magrabi, Farah&lt;/author&gt;&lt;author&gt;Lovell, Nigel H&lt;/author&gt;&lt;author&gt;Henry, Richard L&lt;/author&gt;&lt;author&gt;Celler, Branko G&lt;/author&gt;&lt;/authors&gt;&lt;/contributors&gt;&lt;titles&gt;&lt;title&gt;Designing home telecare: a case study in monitoring cystic fibrosis&lt;/title&gt;&lt;secondary-title&gt;Telemedicine Journal &amp;amp; e-Health&lt;/secondary-title&gt;&lt;/titles&gt;&lt;periodical&gt;&lt;full-title&gt;Telemedicine Journal and e-Health&lt;/full-title&gt;&lt;abbr-1&gt;Telemed J. E Health&lt;/abbr-1&gt;&lt;abbr-2&gt;Telemed J E Health&lt;/abbr-2&gt;&lt;abbr-3&gt;Telemedicine Journal &amp;amp; e-Health&lt;/abbr-3&gt;&lt;/periodical&gt;&lt;pages&gt;707-719&lt;/pages&gt;&lt;volume&gt;11&lt;/volume&gt;&lt;number&gt;6&lt;/number&gt;&lt;dates&gt;&lt;year&gt;2005&lt;/year&gt;&lt;/dates&gt;&lt;isbn&gt;1530-5627&lt;/isbn&gt;&lt;urls&gt;&lt;/urls&gt;&lt;/record&gt;&lt;/Cite&gt;&lt;/EndNote&gt;</w:instrText>
      </w:r>
      <w:r w:rsidR="00041730" w:rsidRPr="00B459F2">
        <w:rPr>
          <w:rFonts w:cs="Times New Roman"/>
          <w:szCs w:val="24"/>
        </w:rPr>
        <w:fldChar w:fldCharType="separate"/>
      </w:r>
      <w:r w:rsidR="00D73D38" w:rsidRPr="00B459F2">
        <w:rPr>
          <w:rFonts w:cs="Times New Roman"/>
          <w:noProof/>
          <w:szCs w:val="24"/>
          <w:vertAlign w:val="superscript"/>
        </w:rPr>
        <w:t>115</w:t>
      </w:r>
      <w:r w:rsidR="00041730" w:rsidRPr="00B459F2">
        <w:rPr>
          <w:rFonts w:cs="Times New Roman"/>
          <w:szCs w:val="24"/>
        </w:rPr>
        <w:fldChar w:fldCharType="end"/>
      </w:r>
      <w:r w:rsidR="00920E45" w:rsidRPr="00B459F2">
        <w:rPr>
          <w:rFonts w:cs="Times New Roman"/>
          <w:szCs w:val="24"/>
        </w:rPr>
        <w:t xml:space="preserve"> </w:t>
      </w:r>
      <w:r w:rsidR="002614A4" w:rsidRPr="00B459F2">
        <w:rPr>
          <w:rFonts w:cs="Times New Roman"/>
          <w:szCs w:val="24"/>
        </w:rPr>
        <w:t>An</w:t>
      </w:r>
      <w:r w:rsidR="00920E45" w:rsidRPr="00B459F2">
        <w:rPr>
          <w:rFonts w:cs="Times New Roman"/>
          <w:szCs w:val="24"/>
        </w:rPr>
        <w:t xml:space="preserve"> a</w:t>
      </w:r>
      <w:r w:rsidRPr="00B459F2">
        <w:rPr>
          <w:rFonts w:cs="Times New Roman"/>
          <w:szCs w:val="24"/>
        </w:rPr>
        <w:t xml:space="preserve">sthma self-care system called </w:t>
      </w:r>
      <w:r w:rsidRPr="00B459F2">
        <w:rPr>
          <w:rFonts w:cs="Times New Roman"/>
          <w:i/>
          <w:iCs/>
          <w:szCs w:val="24"/>
        </w:rPr>
        <w:t>InSpire</w:t>
      </w:r>
      <w:r w:rsidRPr="00B459F2">
        <w:rPr>
          <w:rFonts w:cs="Times New Roman"/>
          <w:szCs w:val="24"/>
        </w:rPr>
        <w:t xml:space="preserve"> utilized a compact mobile phone spirometry device that incorporated</w:t>
      </w:r>
      <w:r w:rsidR="00657476" w:rsidRPr="00B459F2">
        <w:rPr>
          <w:rFonts w:cs="Times New Roman"/>
          <w:szCs w:val="24"/>
        </w:rPr>
        <w:t xml:space="preserve"> spirometry</w:t>
      </w:r>
      <w:r w:rsidRPr="00B459F2">
        <w:rPr>
          <w:rFonts w:cs="Times New Roman"/>
          <w:szCs w:val="24"/>
        </w:rPr>
        <w:t xml:space="preserve"> games</w:t>
      </w:r>
      <w:r w:rsidR="00A40B2C" w:rsidRPr="00B459F2">
        <w:rPr>
          <w:rFonts w:cs="Times New Roman"/>
          <w:szCs w:val="24"/>
        </w:rPr>
        <w:t xml:space="preserve"> and </w:t>
      </w:r>
      <w:r w:rsidRPr="00B459F2">
        <w:rPr>
          <w:rFonts w:cs="Times New Roman"/>
          <w:szCs w:val="24"/>
        </w:rPr>
        <w:t>a reward system based on consistent lung function assessments.</w:t>
      </w:r>
      <w:r w:rsidR="00D735A2" w:rsidRPr="00B459F2">
        <w:rPr>
          <w:rFonts w:cs="Times New Roman"/>
          <w:szCs w:val="24"/>
        </w:rPr>
        <w:fldChar w:fldCharType="begin"/>
      </w:r>
      <w:r w:rsidR="007C2C92">
        <w:rPr>
          <w:rFonts w:cs="Times New Roman"/>
          <w:szCs w:val="24"/>
        </w:rPr>
        <w:instrText xml:space="preserve"> ADDIN EN.CITE &lt;EndNote&gt;&lt;Cite&gt;&lt;Author&gt;Elias&lt;/Author&gt;&lt;Year&gt;2013&lt;/Year&gt;&lt;RecNum&gt;111186&lt;/RecNum&gt;&lt;DisplayText&gt;&lt;style face="superscript"&gt;114&lt;/style&gt;&lt;/DisplayText&gt;&lt;record&gt;&lt;rec-number&gt;111186&lt;/rec-number&gt;&lt;foreign-keys&gt;&lt;key app="EN" db-id="p2z9ts9pb5vr0pewwazx9x57xdwpdvrxv92t" timestamp="1648581685" guid="30b823fb-aeed-47a0-914b-9b7c9f0d3c37"&gt;111186&lt;/key&gt;&lt;/foreign-keys&gt;&lt;ref-type name="Journal Article"&gt;17&lt;/ref-type&gt;&lt;contributors&gt;&lt;authors&gt;&lt;author&gt;Elias, Pierre&lt;/author&gt;&lt;author&gt;Rajan, Nithin O&lt;/author&gt;&lt;author&gt;McArthur, Kara&lt;/author&gt;&lt;author&gt;Dacso, Clifford C&lt;/author&gt;&lt;/authors&gt;&lt;/contributors&gt;&lt;titles&gt;&lt;title&gt;InSpire to promote lung assessment in youth: evolving the self-management paradigms of young people with asthma&lt;/title&gt;&lt;secondary-title&gt;Medicine 2.0&lt;/secondary-title&gt;&lt;/titles&gt;&lt;volume&gt;2&lt;/volume&gt;&lt;number&gt;1&lt;/number&gt;&lt;dates&gt;&lt;year&gt;2013&lt;/year&gt;&lt;/dates&gt;&lt;urls&gt;&lt;/urls&gt;&lt;/record&gt;&lt;/Cite&gt;&lt;/EndNote&gt;</w:instrText>
      </w:r>
      <w:r w:rsidR="00D735A2" w:rsidRPr="00B459F2">
        <w:rPr>
          <w:rFonts w:cs="Times New Roman"/>
          <w:szCs w:val="24"/>
        </w:rPr>
        <w:fldChar w:fldCharType="separate"/>
      </w:r>
      <w:r w:rsidR="00D73D38" w:rsidRPr="00B459F2">
        <w:rPr>
          <w:rFonts w:cs="Times New Roman"/>
          <w:noProof/>
          <w:szCs w:val="24"/>
          <w:vertAlign w:val="superscript"/>
        </w:rPr>
        <w:t>114</w:t>
      </w:r>
      <w:r w:rsidR="00D735A2" w:rsidRPr="00B459F2">
        <w:rPr>
          <w:rFonts w:cs="Times New Roman"/>
          <w:szCs w:val="24"/>
        </w:rPr>
        <w:fldChar w:fldCharType="end"/>
      </w:r>
      <w:r w:rsidRPr="00B459F2">
        <w:rPr>
          <w:rFonts w:cs="Times New Roman"/>
          <w:szCs w:val="24"/>
        </w:rPr>
        <w:t xml:space="preserve"> For the spirometry game, </w:t>
      </w:r>
      <w:r w:rsidR="00D01AA8" w:rsidRPr="00B459F2">
        <w:rPr>
          <w:rFonts w:cs="Times New Roman"/>
          <w:szCs w:val="24"/>
        </w:rPr>
        <w:t>users</w:t>
      </w:r>
      <w:r w:rsidRPr="00B459F2">
        <w:rPr>
          <w:rFonts w:cs="Times New Roman"/>
          <w:szCs w:val="24"/>
        </w:rPr>
        <w:t xml:space="preserve"> played a character known as Azmo the Dragon and completed spirometry maneuvers to breathe fire to defeat his enemies. The app also utilized global timer mechanics; completing spirometry maneuvers within certain timeframes </w:t>
      </w:r>
      <w:r w:rsidR="00D735A2" w:rsidRPr="00B459F2">
        <w:rPr>
          <w:rFonts w:cs="Times New Roman"/>
          <w:szCs w:val="24"/>
        </w:rPr>
        <w:t>was</w:t>
      </w:r>
      <w:r w:rsidRPr="00B459F2">
        <w:rPr>
          <w:rFonts w:cs="Times New Roman"/>
          <w:szCs w:val="24"/>
        </w:rPr>
        <w:t xml:space="preserve"> highly rewarded. </w:t>
      </w:r>
      <w:r w:rsidR="005C7393" w:rsidRPr="00B459F2">
        <w:rPr>
          <w:rFonts w:cs="Times New Roman"/>
          <w:szCs w:val="24"/>
        </w:rPr>
        <w:t xml:space="preserve">After </w:t>
      </w:r>
      <w:r w:rsidR="00657476" w:rsidRPr="00B459F2">
        <w:rPr>
          <w:rFonts w:cs="Times New Roman"/>
          <w:szCs w:val="24"/>
        </w:rPr>
        <w:t>a single</w:t>
      </w:r>
      <w:r w:rsidR="005C7393" w:rsidRPr="00B459F2">
        <w:rPr>
          <w:rFonts w:cs="Times New Roman"/>
          <w:szCs w:val="24"/>
        </w:rPr>
        <w:t xml:space="preserve"> testing session</w:t>
      </w:r>
      <w:r w:rsidR="00D735A2" w:rsidRPr="00B459F2">
        <w:rPr>
          <w:rFonts w:cs="Times New Roman"/>
          <w:szCs w:val="24"/>
        </w:rPr>
        <w:t>,</w:t>
      </w:r>
      <w:r w:rsidR="005C7393" w:rsidRPr="00B459F2">
        <w:rPr>
          <w:rFonts w:cs="Times New Roman"/>
          <w:szCs w:val="24"/>
        </w:rPr>
        <w:t xml:space="preserve"> the majority of sampled</w:t>
      </w:r>
      <w:r w:rsidR="00D735A2" w:rsidRPr="00B459F2">
        <w:rPr>
          <w:rFonts w:cs="Times New Roman"/>
          <w:szCs w:val="24"/>
        </w:rPr>
        <w:t xml:space="preserve"> c</w:t>
      </w:r>
      <w:r w:rsidRPr="00B459F2">
        <w:rPr>
          <w:rFonts w:cs="Times New Roman"/>
          <w:szCs w:val="24"/>
        </w:rPr>
        <w:t>hildren (n = 9</w:t>
      </w:r>
      <w:r w:rsidR="00D735A2" w:rsidRPr="00B459F2">
        <w:rPr>
          <w:rFonts w:cs="Times New Roman"/>
          <w:szCs w:val="24"/>
        </w:rPr>
        <w:t xml:space="preserve">, </w:t>
      </w:r>
      <w:r w:rsidRPr="00B459F2">
        <w:rPr>
          <w:rFonts w:cs="Times New Roman"/>
          <w:szCs w:val="24"/>
        </w:rPr>
        <w:t>ages 7-14 years</w:t>
      </w:r>
      <w:r w:rsidR="00D735A2" w:rsidRPr="00B459F2">
        <w:rPr>
          <w:rFonts w:cs="Times New Roman"/>
          <w:szCs w:val="24"/>
        </w:rPr>
        <w:t>)</w:t>
      </w:r>
      <w:r w:rsidRPr="00B459F2">
        <w:rPr>
          <w:rFonts w:cs="Times New Roman"/>
          <w:szCs w:val="24"/>
        </w:rPr>
        <w:t xml:space="preserve"> indicated that they would prefer to use </w:t>
      </w:r>
      <w:r w:rsidRPr="00B459F2">
        <w:rPr>
          <w:rFonts w:cs="Times New Roman"/>
          <w:i/>
          <w:iCs/>
          <w:szCs w:val="24"/>
        </w:rPr>
        <w:t>InSpire</w:t>
      </w:r>
      <w:r w:rsidRPr="00B459F2">
        <w:rPr>
          <w:rFonts w:cs="Times New Roman"/>
          <w:szCs w:val="24"/>
        </w:rPr>
        <w:t xml:space="preserve"> over the spirometer alone. </w:t>
      </w:r>
    </w:p>
    <w:p w14:paraId="0F5E8DBB" w14:textId="0B6A332A" w:rsidR="0087479C" w:rsidRPr="00B459F2" w:rsidRDefault="00E50492" w:rsidP="00C64024">
      <w:pPr>
        <w:spacing w:line="480" w:lineRule="auto"/>
        <w:ind w:firstLine="720"/>
        <w:rPr>
          <w:rFonts w:cs="Times New Roman"/>
          <w:szCs w:val="24"/>
        </w:rPr>
      </w:pPr>
      <w:r w:rsidRPr="00B459F2">
        <w:rPr>
          <w:rFonts w:cs="Times New Roman"/>
          <w:szCs w:val="24"/>
        </w:rPr>
        <w:t>In a separate study, children (n = 5, ages 10-14 years) with cystic fibrosis were provided a spirometer connected to a laptop computer.</w:t>
      </w:r>
      <w:r w:rsidR="00D01AA8" w:rsidRPr="00B459F2">
        <w:rPr>
          <w:rFonts w:cs="Times New Roman"/>
          <w:szCs w:val="24"/>
        </w:rPr>
        <w:fldChar w:fldCharType="begin"/>
      </w:r>
      <w:r w:rsidR="0006288F">
        <w:rPr>
          <w:rFonts w:cs="Times New Roman"/>
          <w:szCs w:val="24"/>
        </w:rPr>
        <w:instrText xml:space="preserve"> ADDIN EN.CITE &lt;EndNote&gt;&lt;Cite&gt;&lt;Author&gt;Magrabi&lt;/Author&gt;&lt;Year&gt;2005&lt;/Year&gt;&lt;RecNum&gt;111353&lt;/RecNum&gt;&lt;DisplayText&gt;&lt;style face="superscript"&gt;115&lt;/style&gt;&lt;/DisplayText&gt;&lt;record&gt;&lt;rec-number&gt;111353&lt;/rec-number&gt;&lt;foreign-keys&gt;&lt;key app="EN" db-id="p2z9ts9pb5vr0pewwazx9x57xdwpdvrxv92t" timestamp="1736788904" guid="f7d7ef14-849a-4bb9-b36f-fbc35ac52926"&gt;111353&lt;/key&gt;&lt;/foreign-keys&gt;&lt;ref-type name="Journal Article"&gt;17&lt;/ref-type&gt;&lt;contributors&gt;&lt;authors&gt;&lt;author&gt;Magrabi, Farah&lt;/author&gt;&lt;author&gt;Lovell, Nigel H&lt;/author&gt;&lt;author&gt;Henry, Richard L&lt;/author&gt;&lt;author&gt;Celler, Branko G&lt;/author&gt;&lt;/authors&gt;&lt;/contributors&gt;&lt;titles&gt;&lt;title&gt;Designing home telecare: a case study in monitoring cystic fibrosis&lt;/title&gt;&lt;secondary-title&gt;Telemedicine Journal &amp;amp; e-Health&lt;/secondary-title&gt;&lt;/titles&gt;&lt;periodical&gt;&lt;full-title&gt;Telemedicine Journal and e-Health&lt;/full-title&gt;&lt;abbr-1&gt;Telemed J. E Health&lt;/abbr-1&gt;&lt;abbr-2&gt;Telemed J E Health&lt;/abbr-2&gt;&lt;abbr-3&gt;Telemedicine Journal &amp;amp; e-Health&lt;/abbr-3&gt;&lt;/periodical&gt;&lt;pages&gt;707-719&lt;/pages&gt;&lt;volume&gt;11&lt;/volume&gt;&lt;number&gt;6&lt;/number&gt;&lt;dates&gt;&lt;year&gt;2005&lt;/year&gt;&lt;/dates&gt;&lt;isbn&gt;1530-5627&lt;/isbn&gt;&lt;urls&gt;&lt;/urls&gt;&lt;/record&gt;&lt;/Cite&gt;&lt;/EndNote&gt;</w:instrText>
      </w:r>
      <w:r w:rsidR="00D01AA8" w:rsidRPr="00B459F2">
        <w:rPr>
          <w:rFonts w:cs="Times New Roman"/>
          <w:szCs w:val="24"/>
        </w:rPr>
        <w:fldChar w:fldCharType="separate"/>
      </w:r>
      <w:r w:rsidR="00D73D38" w:rsidRPr="00B459F2">
        <w:rPr>
          <w:rFonts w:cs="Times New Roman"/>
          <w:noProof/>
          <w:szCs w:val="24"/>
          <w:vertAlign w:val="superscript"/>
        </w:rPr>
        <w:t>115</w:t>
      </w:r>
      <w:r w:rsidR="00D01AA8" w:rsidRPr="00B459F2">
        <w:rPr>
          <w:rFonts w:cs="Times New Roman"/>
          <w:szCs w:val="24"/>
        </w:rPr>
        <w:fldChar w:fldCharType="end"/>
      </w:r>
      <w:r w:rsidRPr="00B459F2">
        <w:rPr>
          <w:rFonts w:cs="Times New Roman"/>
          <w:szCs w:val="24"/>
        </w:rPr>
        <w:t xml:space="preserve"> There was an option</w:t>
      </w:r>
      <w:r w:rsidR="007655A2" w:rsidRPr="00B459F2">
        <w:rPr>
          <w:rFonts w:cs="Times New Roman"/>
          <w:szCs w:val="24"/>
        </w:rPr>
        <w:t xml:space="preserve">al </w:t>
      </w:r>
      <w:r w:rsidRPr="00B459F2">
        <w:rPr>
          <w:rFonts w:cs="Times New Roman"/>
          <w:szCs w:val="24"/>
        </w:rPr>
        <w:t xml:space="preserve">gamified component </w:t>
      </w:r>
      <w:r w:rsidR="00F00CDA" w:rsidRPr="00B459F2">
        <w:rPr>
          <w:rFonts w:cs="Times New Roman"/>
          <w:szCs w:val="24"/>
        </w:rPr>
        <w:t xml:space="preserve">that manipulated a cartoon </w:t>
      </w:r>
      <w:r w:rsidRPr="00B459F2">
        <w:rPr>
          <w:rFonts w:cs="Times New Roman"/>
          <w:szCs w:val="24"/>
        </w:rPr>
        <w:t>boat race corresponding to three</w:t>
      </w:r>
      <w:r w:rsidR="00F00CDA" w:rsidRPr="00B459F2">
        <w:rPr>
          <w:rFonts w:cs="Times New Roman"/>
          <w:szCs w:val="24"/>
        </w:rPr>
        <w:t xml:space="preserve"> </w:t>
      </w:r>
      <w:r w:rsidRPr="00B459F2">
        <w:rPr>
          <w:rFonts w:cs="Times New Roman"/>
          <w:szCs w:val="24"/>
        </w:rPr>
        <w:t xml:space="preserve">consecutive </w:t>
      </w:r>
      <w:r w:rsidR="007655A2" w:rsidRPr="00B459F2">
        <w:rPr>
          <w:rFonts w:cs="Times New Roman"/>
          <w:szCs w:val="24"/>
        </w:rPr>
        <w:t>blows</w:t>
      </w:r>
      <w:r w:rsidR="00F00CDA" w:rsidRPr="00B459F2">
        <w:rPr>
          <w:rFonts w:cs="Times New Roman"/>
          <w:szCs w:val="24"/>
        </w:rPr>
        <w:t>. Authors reported the</w:t>
      </w:r>
      <w:r w:rsidRPr="00B459F2">
        <w:rPr>
          <w:rFonts w:cs="Times New Roman"/>
          <w:szCs w:val="24"/>
        </w:rPr>
        <w:t xml:space="preserve"> feature was only selected by younger participants</w:t>
      </w:r>
      <w:r w:rsidR="00160ED0" w:rsidRPr="00B459F2">
        <w:rPr>
          <w:rFonts w:cs="Times New Roman"/>
          <w:szCs w:val="24"/>
        </w:rPr>
        <w:t>. Additional details were not reported regarding the gamified portion of the system.</w:t>
      </w:r>
      <w:r w:rsidR="00D01AA8" w:rsidRPr="00B459F2">
        <w:rPr>
          <w:rFonts w:cs="Times New Roman"/>
          <w:szCs w:val="24"/>
        </w:rPr>
        <w:t xml:space="preserve"> </w:t>
      </w:r>
    </w:p>
    <w:p w14:paraId="408D6EE7" w14:textId="358AF492" w:rsidR="00BE28DA" w:rsidRPr="00B459F2" w:rsidRDefault="00BE28DA" w:rsidP="00C64024">
      <w:pPr>
        <w:spacing w:line="480" w:lineRule="auto"/>
        <w:ind w:firstLine="720"/>
        <w:rPr>
          <w:rFonts w:cs="Times New Roman"/>
          <w:szCs w:val="24"/>
        </w:rPr>
      </w:pPr>
      <w:r w:rsidRPr="00B459F2">
        <w:rPr>
          <w:rFonts w:cs="Times New Roman"/>
          <w:szCs w:val="24"/>
        </w:rPr>
        <w:lastRenderedPageBreak/>
        <w:t xml:space="preserve">Taken together, these studies suggest that integration of gamification into lung function self-monitoring is acceptable and well-liked by children; however, it is unclear whether gamification would enhance self-monitoring of this health </w:t>
      </w:r>
      <w:r w:rsidR="00B820B1" w:rsidRPr="00B459F2">
        <w:rPr>
          <w:rFonts w:cs="Times New Roman"/>
          <w:szCs w:val="24"/>
        </w:rPr>
        <w:t>metric</w:t>
      </w:r>
      <w:r w:rsidRPr="00B459F2">
        <w:rPr>
          <w:rFonts w:cs="Times New Roman"/>
          <w:szCs w:val="24"/>
        </w:rPr>
        <w:t>.</w:t>
      </w:r>
    </w:p>
    <w:p w14:paraId="396FF09D" w14:textId="3A5CF88F" w:rsidR="0087479C" w:rsidRPr="00B459F2" w:rsidRDefault="0087479C" w:rsidP="00C64024">
      <w:pPr>
        <w:pStyle w:val="Heading4"/>
        <w:keepNext w:val="0"/>
        <w:keepLines w:val="0"/>
        <w:spacing w:before="0" w:after="0" w:line="480" w:lineRule="auto"/>
        <w:rPr>
          <w:rFonts w:cs="Times New Roman"/>
          <w:szCs w:val="24"/>
        </w:rPr>
      </w:pPr>
      <w:r w:rsidRPr="00B459F2">
        <w:rPr>
          <w:rFonts w:cs="Times New Roman"/>
          <w:szCs w:val="24"/>
        </w:rPr>
        <w:t>Physical activity self-monitoring</w:t>
      </w:r>
    </w:p>
    <w:p w14:paraId="3AAB7876" w14:textId="2A2B50B8" w:rsidR="00A67AEB" w:rsidRPr="00B459F2" w:rsidRDefault="00643BCF" w:rsidP="00C64024">
      <w:pPr>
        <w:spacing w:line="480" w:lineRule="auto"/>
        <w:ind w:firstLine="720"/>
        <w:rPr>
          <w:rFonts w:cs="Times New Roman"/>
          <w:szCs w:val="24"/>
        </w:rPr>
      </w:pPr>
      <w:r w:rsidRPr="00B459F2">
        <w:rPr>
          <w:rFonts w:cs="Times New Roman"/>
          <w:szCs w:val="24"/>
        </w:rPr>
        <w:t>L</w:t>
      </w:r>
      <w:r w:rsidR="0087479C" w:rsidRPr="00B459F2">
        <w:rPr>
          <w:rFonts w:cs="Times New Roman"/>
          <w:szCs w:val="24"/>
        </w:rPr>
        <w:t xml:space="preserve">ike the asthma research, no gamification studies were identified in which self-monitoring outcomes </w:t>
      </w:r>
      <w:r w:rsidR="00B820B1" w:rsidRPr="00B459F2">
        <w:rPr>
          <w:rFonts w:cs="Times New Roman"/>
          <w:szCs w:val="24"/>
        </w:rPr>
        <w:t xml:space="preserve">related to physical activity </w:t>
      </w:r>
      <w:r w:rsidR="0087479C" w:rsidRPr="00B459F2">
        <w:rPr>
          <w:rFonts w:cs="Times New Roman"/>
          <w:szCs w:val="24"/>
        </w:rPr>
        <w:t>were reported.</w:t>
      </w:r>
      <w:r w:rsidR="00A67AEB" w:rsidRPr="00B459F2">
        <w:rPr>
          <w:rFonts w:cs="Times New Roman"/>
          <w:szCs w:val="24"/>
        </w:rPr>
        <w:t xml:space="preserve"> One study</w:t>
      </w:r>
      <w:r w:rsidR="00534284" w:rsidRPr="00B459F2">
        <w:rPr>
          <w:rFonts w:cs="Times New Roman"/>
          <w:szCs w:val="24"/>
        </w:rPr>
        <w:t xml:space="preserve"> of children 8-13 years (n = 5</w:t>
      </w:r>
      <w:r w:rsidR="00701F80" w:rsidRPr="00B459F2">
        <w:rPr>
          <w:rFonts w:cs="Times New Roman"/>
          <w:szCs w:val="24"/>
        </w:rPr>
        <w:t>4</w:t>
      </w:r>
      <w:r w:rsidR="00534284" w:rsidRPr="00B459F2">
        <w:rPr>
          <w:rFonts w:cs="Times New Roman"/>
          <w:szCs w:val="24"/>
        </w:rPr>
        <w:t>)</w:t>
      </w:r>
      <w:r w:rsidR="00701F80" w:rsidRPr="00B459F2">
        <w:rPr>
          <w:rFonts w:cs="Times New Roman"/>
          <w:szCs w:val="24"/>
        </w:rPr>
        <w:t xml:space="preserve"> allocated participants into either the game or feedback group</w:t>
      </w:r>
      <w:r w:rsidR="005D5AE3" w:rsidRPr="00B459F2">
        <w:rPr>
          <w:rFonts w:cs="Times New Roman"/>
          <w:szCs w:val="24"/>
        </w:rPr>
        <w:t>, and b</w:t>
      </w:r>
      <w:r w:rsidR="001845E1" w:rsidRPr="00B459F2">
        <w:rPr>
          <w:rFonts w:cs="Times New Roman"/>
          <w:szCs w:val="24"/>
        </w:rPr>
        <w:t>oth groups were provided with wrist activity trackers.</w:t>
      </w:r>
      <w:r w:rsidR="00A82E02" w:rsidRPr="00B459F2">
        <w:rPr>
          <w:rFonts w:cs="Times New Roman"/>
          <w:szCs w:val="24"/>
        </w:rPr>
        <w:fldChar w:fldCharType="begin"/>
      </w:r>
      <w:r w:rsidR="007C2C92">
        <w:rPr>
          <w:rFonts w:cs="Times New Roman"/>
          <w:szCs w:val="24"/>
        </w:rPr>
        <w:instrText xml:space="preserve"> ADDIN EN.CITE &lt;EndNote&gt;&lt;Cite&gt;&lt;Author&gt;Garde&lt;/Author&gt;&lt;Year&gt;2015&lt;/Year&gt;&lt;RecNum&gt;111352&lt;/RecNum&gt;&lt;DisplayText&gt;&lt;style face="superscript"&gt;116&lt;/style&gt;&lt;/DisplayText&gt;&lt;record&gt;&lt;rec-number&gt;111352&lt;/rec-number&gt;&lt;foreign-keys&gt;&lt;key app="EN" db-id="p2z9ts9pb5vr0pewwazx9x57xdwpdvrxv92t" timestamp="1736741272" guid="79df59fe-771b-46fe-b8b7-46b4f1159220"&gt;111352&lt;/key&gt;&lt;/foreign-keys&gt;&lt;ref-type name="Journal Article"&gt;17&lt;/ref-type&gt;&lt;contributors&gt;&lt;authors&gt;&lt;author&gt;Garde, Ainara&lt;/author&gt;&lt;author&gt;Umedaly, Aryannah&lt;/author&gt;&lt;author&gt;Abulnaga, S Mazdak&lt;/author&gt;&lt;author&gt;Robertson, Leah&lt;/author&gt;&lt;author&gt;Junker, Anne&lt;/author&gt;&lt;author&gt;Chanoine, Jean Pierre&lt;/author&gt;&lt;author&gt;Ansermino, J Mark&lt;/author&gt;&lt;author&gt;Dumont, Guy A&lt;/author&gt;&lt;/authors&gt;&lt;/contributors&gt;&lt;titles&gt;&lt;title&gt;Assessment of a mobile game (“MobileKids Monster Manor”) to promote physical activity among children&lt;/title&gt;&lt;secondary-title&gt;Games for health journal&lt;/secondary-title&gt;&lt;/titles&gt;&lt;pages&gt;149-158&lt;/pages&gt;&lt;volume&gt;4&lt;/volume&gt;&lt;number&gt;2&lt;/number&gt;&lt;dates&gt;&lt;year&gt;2015&lt;/year&gt;&lt;/dates&gt;&lt;isbn&gt;2161-783X&lt;/isbn&gt;&lt;urls&gt;&lt;/urls&gt;&lt;/record&gt;&lt;/Cite&gt;&lt;/EndNote&gt;</w:instrText>
      </w:r>
      <w:r w:rsidR="00A82E02" w:rsidRPr="00B459F2">
        <w:rPr>
          <w:rFonts w:cs="Times New Roman"/>
          <w:szCs w:val="24"/>
        </w:rPr>
        <w:fldChar w:fldCharType="separate"/>
      </w:r>
      <w:r w:rsidR="00D73D38" w:rsidRPr="00B459F2">
        <w:rPr>
          <w:rFonts w:cs="Times New Roman"/>
          <w:noProof/>
          <w:szCs w:val="24"/>
          <w:vertAlign w:val="superscript"/>
        </w:rPr>
        <w:t>116</w:t>
      </w:r>
      <w:r w:rsidR="00A82E02" w:rsidRPr="00B459F2">
        <w:rPr>
          <w:rFonts w:cs="Times New Roman"/>
          <w:szCs w:val="24"/>
        </w:rPr>
        <w:fldChar w:fldCharType="end"/>
      </w:r>
      <w:r w:rsidR="001845E1" w:rsidRPr="00B459F2">
        <w:rPr>
          <w:rFonts w:cs="Times New Roman"/>
          <w:szCs w:val="24"/>
        </w:rPr>
        <w:t xml:space="preserve"> In the second week of the study, game group participants were provided an iPhone with </w:t>
      </w:r>
      <w:r w:rsidR="005D5AE3" w:rsidRPr="00B459F2">
        <w:rPr>
          <w:rFonts w:cs="Times New Roman"/>
          <w:szCs w:val="24"/>
        </w:rPr>
        <w:t>the app MobileKids Monster Manor. Activity data from the wrist tracker was transmitted to the phone and</w:t>
      </w:r>
      <w:r w:rsidR="00DD22B1" w:rsidRPr="00B459F2">
        <w:rPr>
          <w:rFonts w:cs="Times New Roman"/>
          <w:szCs w:val="24"/>
        </w:rPr>
        <w:t xml:space="preserve"> </w:t>
      </w:r>
      <w:r w:rsidR="005D5AE3" w:rsidRPr="00B459F2">
        <w:rPr>
          <w:rFonts w:cs="Times New Roman"/>
          <w:szCs w:val="24"/>
        </w:rPr>
        <w:t xml:space="preserve">converted into points </w:t>
      </w:r>
      <w:r w:rsidR="00DD22B1" w:rsidRPr="00B459F2">
        <w:rPr>
          <w:rFonts w:cs="Times New Roman"/>
          <w:szCs w:val="24"/>
        </w:rPr>
        <w:t>that granted the user playtime</w:t>
      </w:r>
      <w:r w:rsidR="00B820B1" w:rsidRPr="00B459F2">
        <w:rPr>
          <w:rFonts w:cs="Times New Roman"/>
          <w:szCs w:val="24"/>
        </w:rPr>
        <w:t xml:space="preserve"> in the game</w:t>
      </w:r>
      <w:r w:rsidR="00DD22B1" w:rsidRPr="00B459F2">
        <w:rPr>
          <w:rFonts w:cs="Times New Roman"/>
          <w:szCs w:val="24"/>
        </w:rPr>
        <w:t xml:space="preserve">. </w:t>
      </w:r>
      <w:r w:rsidR="00EB3E3B" w:rsidRPr="00B459F2">
        <w:rPr>
          <w:rFonts w:cs="Times New Roman"/>
          <w:szCs w:val="24"/>
        </w:rPr>
        <w:t xml:space="preserve">Feedback group, on the other hand, received quantitative physical activity feedback via an online software called </w:t>
      </w:r>
      <w:r w:rsidR="00EB3E3B" w:rsidRPr="00B459F2">
        <w:rPr>
          <w:rFonts w:cs="Times New Roman"/>
          <w:i/>
          <w:iCs/>
          <w:szCs w:val="24"/>
        </w:rPr>
        <w:t>Tractivity</w:t>
      </w:r>
      <w:r w:rsidR="00EB3E3B" w:rsidRPr="00B459F2">
        <w:rPr>
          <w:rFonts w:cs="Times New Roman"/>
          <w:szCs w:val="24"/>
        </w:rPr>
        <w:t xml:space="preserve"> beginning in the second week of intervention.</w:t>
      </w:r>
      <w:r w:rsidR="00515A3B" w:rsidRPr="00B459F2">
        <w:rPr>
          <w:rFonts w:cs="Times New Roman"/>
          <w:szCs w:val="24"/>
        </w:rPr>
        <w:t xml:space="preserve"> N</w:t>
      </w:r>
      <w:r w:rsidR="00B21D1E" w:rsidRPr="00B459F2">
        <w:rPr>
          <w:rFonts w:cs="Times New Roman"/>
          <w:szCs w:val="24"/>
        </w:rPr>
        <w:t xml:space="preserve">o information was provided on how frequently participants self-monitored their activity. </w:t>
      </w:r>
      <w:r w:rsidR="001F077E" w:rsidRPr="00B459F2">
        <w:rPr>
          <w:rFonts w:cs="Times New Roman"/>
          <w:szCs w:val="24"/>
        </w:rPr>
        <w:t>Physical activity</w:t>
      </w:r>
      <w:r w:rsidR="00515A3B" w:rsidRPr="00B459F2">
        <w:rPr>
          <w:rFonts w:cs="Times New Roman"/>
          <w:szCs w:val="24"/>
        </w:rPr>
        <w:t xml:space="preserve"> levels</w:t>
      </w:r>
      <w:r w:rsidR="001F077E" w:rsidRPr="00B459F2">
        <w:rPr>
          <w:rFonts w:cs="Times New Roman"/>
          <w:szCs w:val="24"/>
        </w:rPr>
        <w:t xml:space="preserve"> did not differ between groups</w:t>
      </w:r>
      <w:r w:rsidR="00515A3B" w:rsidRPr="00B459F2">
        <w:rPr>
          <w:rFonts w:cs="Times New Roman"/>
          <w:szCs w:val="24"/>
        </w:rPr>
        <w:t xml:space="preserve"> during intervention.</w:t>
      </w:r>
    </w:p>
    <w:p w14:paraId="166E7AEC" w14:textId="4E268163" w:rsidR="0087479C" w:rsidRPr="00B459F2" w:rsidRDefault="00A67AEB" w:rsidP="00C64024">
      <w:pPr>
        <w:spacing w:line="480" w:lineRule="auto"/>
        <w:ind w:firstLine="720"/>
        <w:rPr>
          <w:rFonts w:cs="Times New Roman"/>
          <w:szCs w:val="24"/>
        </w:rPr>
      </w:pPr>
      <w:r w:rsidRPr="00B459F2">
        <w:rPr>
          <w:rFonts w:cs="Times New Roman"/>
          <w:szCs w:val="24"/>
        </w:rPr>
        <w:t>A separate study</w:t>
      </w:r>
      <w:r w:rsidR="0087479C" w:rsidRPr="00B459F2">
        <w:rPr>
          <w:rFonts w:cs="Times New Roman"/>
          <w:szCs w:val="24"/>
        </w:rPr>
        <w:t xml:space="preserve"> described the development and acceptability of a gamified physical activity monitoring app,</w:t>
      </w:r>
      <w:r w:rsidR="0087479C" w:rsidRPr="00B459F2">
        <w:rPr>
          <w:rFonts w:cs="Times New Roman"/>
          <w:i/>
          <w:iCs/>
          <w:szCs w:val="24"/>
        </w:rPr>
        <w:t xml:space="preserve"> e-Gibalec</w:t>
      </w:r>
      <w:r w:rsidR="0087479C" w:rsidRPr="00B459F2">
        <w:rPr>
          <w:rFonts w:cs="Times New Roman"/>
          <w:szCs w:val="24"/>
        </w:rPr>
        <w:t>, for children ages 10-13 years that used physical activity data captured by the child’s smartphone.</w:t>
      </w:r>
      <w:r w:rsidR="0087479C" w:rsidRPr="00B459F2">
        <w:rPr>
          <w:rFonts w:cs="Times New Roman"/>
          <w:szCs w:val="24"/>
        </w:rPr>
        <w:fldChar w:fldCharType="begin"/>
      </w:r>
      <w:r w:rsidR="00D73D38" w:rsidRPr="00B459F2">
        <w:rPr>
          <w:rFonts w:cs="Times New Roman"/>
          <w:szCs w:val="24"/>
        </w:rPr>
        <w:instrText xml:space="preserve"> ADDIN EN.CITE &lt;EndNote&gt;&lt;Cite&gt;&lt;Author&gt;Cvetković&lt;/Author&gt;&lt;Year&gt;2016&lt;/Year&gt;&lt;RecNum&gt;111187&lt;/RecNum&gt;&lt;DisplayText&gt;&lt;style face="superscript"&gt;117&lt;/style&gt;&lt;/DisplayText&gt;&lt;record&gt;&lt;rec-number&gt;111187&lt;/rec-number&gt;&lt;foreign-keys&gt;&lt;key app="EN" db-id="p2z9ts9pb5vr0pewwazx9x57xdwpdvrxv92t" timestamp="1648581806" guid="a8c75562-8fa5-4614-9f32-72a3cc0fe4d0"&gt;111187&lt;/key&gt;&lt;/foreign-keys&gt;&lt;ref-type name="Conference Proceedings"&gt;10&lt;/ref-type&gt;&lt;contributors&gt;&lt;authors&gt;&lt;author&gt;Cvetković, Božidara&lt;/author&gt;&lt;author&gt;Janko, Vito&lt;/author&gt;&lt;author&gt;Gradišek, Anton&lt;/author&gt;&lt;author&gt;Luštrek, Mitja&lt;/author&gt;&lt;author&gt;Kajtna, Tanya&lt;/author&gt;&lt;author&gt;Štrumbelj, Boro&lt;/author&gt;&lt;/authors&gt;&lt;/contributors&gt;&lt;titles&gt;&lt;title&gt;Mobile application to stimulate physical activity in schoolchildren&lt;/title&gt;&lt;secondary-title&gt;2016 12th International Conference on Intelligent Environments (IE)&lt;/secondary-title&gt;&lt;/titles&gt;&lt;pages&gt;206-209&lt;/pages&gt;&lt;dates&gt;&lt;year&gt;2016&lt;/year&gt;&lt;/dates&gt;&lt;publisher&gt;IEEE&lt;/publisher&gt;&lt;isbn&gt;1509040560&lt;/isbn&gt;&lt;urls&gt;&lt;/urls&gt;&lt;/record&gt;&lt;/Cite&gt;&lt;/EndNote&gt;</w:instrText>
      </w:r>
      <w:r w:rsidR="0087479C" w:rsidRPr="00B459F2">
        <w:rPr>
          <w:rFonts w:cs="Times New Roman"/>
          <w:szCs w:val="24"/>
        </w:rPr>
        <w:fldChar w:fldCharType="separate"/>
      </w:r>
      <w:r w:rsidR="00D73D38" w:rsidRPr="00B459F2">
        <w:rPr>
          <w:rFonts w:cs="Times New Roman"/>
          <w:noProof/>
          <w:szCs w:val="24"/>
          <w:vertAlign w:val="superscript"/>
        </w:rPr>
        <w:t>117</w:t>
      </w:r>
      <w:r w:rsidR="0087479C" w:rsidRPr="00B459F2">
        <w:rPr>
          <w:rFonts w:cs="Times New Roman"/>
          <w:szCs w:val="24"/>
        </w:rPr>
        <w:fldChar w:fldCharType="end"/>
      </w:r>
      <w:r w:rsidR="0087479C" w:rsidRPr="00B459F2">
        <w:rPr>
          <w:rFonts w:cs="Times New Roman"/>
          <w:szCs w:val="24"/>
        </w:rPr>
        <w:t xml:space="preserve"> Children who used the app were assigned a default animal avatar that provided guidance and motivational messages and exhibited different emotions based on the child’s progress toward goals. The home screen also showed status bars that indicated progress towards daily activity goals. Engagement in physical activity was rewarded with virtual coins, with a special reward provided when the daily physical activity goal was achieved. In cases where the phone was not carried during a bout of physical activity, a parent or physical education teacher could manually add rewards via a web application. The main objective of the </w:t>
      </w:r>
      <w:r w:rsidRPr="00B459F2">
        <w:rPr>
          <w:rFonts w:cs="Times New Roman"/>
          <w:szCs w:val="24"/>
        </w:rPr>
        <w:lastRenderedPageBreak/>
        <w:t>study</w:t>
      </w:r>
      <w:r w:rsidR="0087479C" w:rsidRPr="00B459F2">
        <w:rPr>
          <w:rFonts w:cs="Times New Roman"/>
          <w:szCs w:val="24"/>
        </w:rPr>
        <w:t xml:space="preserve"> was to evaluate the accuracy of using the mobile phone algorithms to calculate physical activity levels compared to other accelerometry devices. However, researchers did complete a subjective evaluation with children (n = 10) ages 10-12 years after two weeks of use. Children reported relatively high levels of satisfaction (out of possible 5: 4.1 overall, 4.4 for attractiveness of avatars, 3.9 for usefulness of challenges, and 4.0 for motivation for sports).</w:t>
      </w:r>
    </w:p>
    <w:p w14:paraId="390B984F" w14:textId="54B1AC7E" w:rsidR="00FB36C5" w:rsidRPr="00B459F2" w:rsidRDefault="00FB36C5" w:rsidP="00C64024">
      <w:pPr>
        <w:spacing w:line="480" w:lineRule="auto"/>
        <w:ind w:firstLine="720"/>
        <w:rPr>
          <w:rFonts w:cs="Times New Roman"/>
          <w:szCs w:val="24"/>
        </w:rPr>
      </w:pPr>
      <w:r w:rsidRPr="00B459F2">
        <w:rPr>
          <w:rFonts w:cs="Times New Roman"/>
          <w:szCs w:val="24"/>
        </w:rPr>
        <w:t>Neither of these studies reported on self-monitoring outcomes explicitly.</w:t>
      </w:r>
      <w:r w:rsidR="00CA48A1" w:rsidRPr="00B459F2">
        <w:rPr>
          <w:rFonts w:cs="Times New Roman"/>
          <w:szCs w:val="24"/>
        </w:rPr>
        <w:t xml:space="preserve"> The first study did not find differences in levels of physical activity between groups.</w:t>
      </w:r>
      <w:r w:rsidR="00CA48A1" w:rsidRPr="00B459F2">
        <w:rPr>
          <w:rFonts w:cs="Times New Roman"/>
          <w:szCs w:val="24"/>
        </w:rPr>
        <w:fldChar w:fldCharType="begin"/>
      </w:r>
      <w:r w:rsidR="007C2C92">
        <w:rPr>
          <w:rFonts w:cs="Times New Roman"/>
          <w:szCs w:val="24"/>
        </w:rPr>
        <w:instrText xml:space="preserve"> ADDIN EN.CITE &lt;EndNote&gt;&lt;Cite&gt;&lt;Author&gt;Garde&lt;/Author&gt;&lt;Year&gt;2015&lt;/Year&gt;&lt;RecNum&gt;111352&lt;/RecNum&gt;&lt;DisplayText&gt;&lt;style face="superscript"&gt;116&lt;/style&gt;&lt;/DisplayText&gt;&lt;record&gt;&lt;rec-number&gt;111352&lt;/rec-number&gt;&lt;foreign-keys&gt;&lt;key app="EN" db-id="p2z9ts9pb5vr0pewwazx9x57xdwpdvrxv92t" timestamp="1736741272" guid="79df59fe-771b-46fe-b8b7-46b4f1159220"&gt;111352&lt;/key&gt;&lt;/foreign-keys&gt;&lt;ref-type name="Journal Article"&gt;17&lt;/ref-type&gt;&lt;contributors&gt;&lt;authors&gt;&lt;author&gt;Garde, Ainara&lt;/author&gt;&lt;author&gt;Umedaly, Aryannah&lt;/author&gt;&lt;author&gt;Abulnaga, S Mazdak&lt;/author&gt;&lt;author&gt;Robertson, Leah&lt;/author&gt;&lt;author&gt;Junker, Anne&lt;/author&gt;&lt;author&gt;Chanoine, Jean Pierre&lt;/author&gt;&lt;author&gt;Ansermino, J Mark&lt;/author&gt;&lt;author&gt;Dumont, Guy A&lt;/author&gt;&lt;/authors&gt;&lt;/contributors&gt;&lt;titles&gt;&lt;title&gt;Assessment of a mobile game (“MobileKids Monster Manor”) to promote physical activity among children&lt;/title&gt;&lt;secondary-title&gt;Games for health journal&lt;/secondary-title&gt;&lt;/titles&gt;&lt;pages&gt;149-158&lt;/pages&gt;&lt;volume&gt;4&lt;/volume&gt;&lt;number&gt;2&lt;/number&gt;&lt;dates&gt;&lt;year&gt;2015&lt;/year&gt;&lt;/dates&gt;&lt;isbn&gt;2161-783X&lt;/isbn&gt;&lt;urls&gt;&lt;/urls&gt;&lt;/record&gt;&lt;/Cite&gt;&lt;/EndNote&gt;</w:instrText>
      </w:r>
      <w:r w:rsidR="00CA48A1" w:rsidRPr="00B459F2">
        <w:rPr>
          <w:rFonts w:cs="Times New Roman"/>
          <w:szCs w:val="24"/>
        </w:rPr>
        <w:fldChar w:fldCharType="separate"/>
      </w:r>
      <w:r w:rsidR="00D73D38" w:rsidRPr="00B459F2">
        <w:rPr>
          <w:rFonts w:cs="Times New Roman"/>
          <w:noProof/>
          <w:szCs w:val="24"/>
          <w:vertAlign w:val="superscript"/>
        </w:rPr>
        <w:t>116</w:t>
      </w:r>
      <w:r w:rsidR="00CA48A1" w:rsidRPr="00B459F2">
        <w:rPr>
          <w:rFonts w:cs="Times New Roman"/>
          <w:szCs w:val="24"/>
        </w:rPr>
        <w:fldChar w:fldCharType="end"/>
      </w:r>
      <w:r w:rsidR="00CA48A1" w:rsidRPr="00B459F2">
        <w:rPr>
          <w:rFonts w:cs="Times New Roman"/>
          <w:szCs w:val="24"/>
        </w:rPr>
        <w:t xml:space="preserve"> However, physical activity was passively recorded by wrist trackers, and it was unclear what degree of self-monitoring each group engaged in. The second study evaluated a rather sophisticated gamified system for physical activity self-monitoring, but no control group was included in the design.</w:t>
      </w:r>
      <w:r w:rsidR="00CA48A1" w:rsidRPr="00B459F2">
        <w:rPr>
          <w:rFonts w:cs="Times New Roman"/>
          <w:szCs w:val="24"/>
        </w:rPr>
        <w:fldChar w:fldCharType="begin"/>
      </w:r>
      <w:r w:rsidR="00D73D38" w:rsidRPr="00B459F2">
        <w:rPr>
          <w:rFonts w:cs="Times New Roman"/>
          <w:szCs w:val="24"/>
        </w:rPr>
        <w:instrText xml:space="preserve"> ADDIN EN.CITE &lt;EndNote&gt;&lt;Cite&gt;&lt;Author&gt;Cvetković&lt;/Author&gt;&lt;Year&gt;2016&lt;/Year&gt;&lt;RecNum&gt;111187&lt;/RecNum&gt;&lt;DisplayText&gt;&lt;style face="superscript"&gt;117&lt;/style&gt;&lt;/DisplayText&gt;&lt;record&gt;&lt;rec-number&gt;111187&lt;/rec-number&gt;&lt;foreign-keys&gt;&lt;key app="EN" db-id="p2z9ts9pb5vr0pewwazx9x57xdwpdvrxv92t" timestamp="1648581806" guid="a8c75562-8fa5-4614-9f32-72a3cc0fe4d0"&gt;111187&lt;/key&gt;&lt;/foreign-keys&gt;&lt;ref-type name="Conference Proceedings"&gt;10&lt;/ref-type&gt;&lt;contributors&gt;&lt;authors&gt;&lt;author&gt;Cvetković, Božidara&lt;/author&gt;&lt;author&gt;Janko, Vito&lt;/author&gt;&lt;author&gt;Gradišek, Anton&lt;/author&gt;&lt;author&gt;Luštrek, Mitja&lt;/author&gt;&lt;author&gt;Kajtna, Tanya&lt;/author&gt;&lt;author&gt;Štrumbelj, Boro&lt;/author&gt;&lt;/authors&gt;&lt;/contributors&gt;&lt;titles&gt;&lt;title&gt;Mobile application to stimulate physical activity in schoolchildren&lt;/title&gt;&lt;secondary-title&gt;2016 12th International Conference on Intelligent Environments (IE)&lt;/secondary-title&gt;&lt;/titles&gt;&lt;pages&gt;206-209&lt;/pages&gt;&lt;dates&gt;&lt;year&gt;2016&lt;/year&gt;&lt;/dates&gt;&lt;publisher&gt;IEEE&lt;/publisher&gt;&lt;isbn&gt;1509040560&lt;/isbn&gt;&lt;urls&gt;&lt;/urls&gt;&lt;/record&gt;&lt;/Cite&gt;&lt;/EndNote&gt;</w:instrText>
      </w:r>
      <w:r w:rsidR="00CA48A1" w:rsidRPr="00B459F2">
        <w:rPr>
          <w:rFonts w:cs="Times New Roman"/>
          <w:szCs w:val="24"/>
        </w:rPr>
        <w:fldChar w:fldCharType="separate"/>
      </w:r>
      <w:r w:rsidR="00D73D38" w:rsidRPr="00B459F2">
        <w:rPr>
          <w:rFonts w:cs="Times New Roman"/>
          <w:noProof/>
          <w:szCs w:val="24"/>
          <w:vertAlign w:val="superscript"/>
        </w:rPr>
        <w:t>117</w:t>
      </w:r>
      <w:r w:rsidR="00CA48A1" w:rsidRPr="00B459F2">
        <w:rPr>
          <w:rFonts w:cs="Times New Roman"/>
          <w:szCs w:val="24"/>
        </w:rPr>
        <w:fldChar w:fldCharType="end"/>
      </w:r>
      <w:r w:rsidR="00CA48A1" w:rsidRPr="00B459F2">
        <w:rPr>
          <w:rFonts w:cs="Times New Roman"/>
          <w:szCs w:val="24"/>
        </w:rPr>
        <w:t xml:space="preserve"> However, qualitative analysis suggested high levels of acceptability and satisfaction.</w:t>
      </w:r>
    </w:p>
    <w:p w14:paraId="276E78F1" w14:textId="19C4080E" w:rsidR="0087479C" w:rsidRPr="00B459F2" w:rsidRDefault="0087479C" w:rsidP="00C64024">
      <w:pPr>
        <w:pStyle w:val="Heading4"/>
        <w:keepNext w:val="0"/>
        <w:keepLines w:val="0"/>
        <w:spacing w:before="0" w:after="0" w:line="480" w:lineRule="auto"/>
        <w:rPr>
          <w:rFonts w:cs="Times New Roman"/>
          <w:szCs w:val="24"/>
        </w:rPr>
      </w:pPr>
      <w:r w:rsidRPr="00B459F2">
        <w:rPr>
          <w:rFonts w:cs="Times New Roman"/>
          <w:szCs w:val="24"/>
        </w:rPr>
        <w:t>Dietary self-monitoring</w:t>
      </w:r>
    </w:p>
    <w:p w14:paraId="12DFB137" w14:textId="0CAD2E7C" w:rsidR="00476552" w:rsidRPr="00B459F2" w:rsidRDefault="00AF6785" w:rsidP="00C64024">
      <w:pPr>
        <w:spacing w:line="480" w:lineRule="auto"/>
        <w:ind w:firstLine="720"/>
        <w:rPr>
          <w:rFonts w:cs="Times New Roman"/>
          <w:szCs w:val="24"/>
        </w:rPr>
      </w:pPr>
      <w:r w:rsidRPr="00B459F2">
        <w:rPr>
          <w:rFonts w:cs="Times New Roman"/>
          <w:szCs w:val="24"/>
        </w:rPr>
        <w:t>No</w:t>
      </w:r>
      <w:r w:rsidR="0087479C" w:rsidRPr="00B459F2">
        <w:rPr>
          <w:rFonts w:cs="Times New Roman"/>
          <w:szCs w:val="24"/>
        </w:rPr>
        <w:t xml:space="preserve"> studies have examined how gamification can improve DSM in children</w:t>
      </w:r>
      <w:r w:rsidRPr="00B459F2">
        <w:rPr>
          <w:rFonts w:cs="Times New Roman"/>
          <w:szCs w:val="24"/>
        </w:rPr>
        <w:t>, but a small number of</w:t>
      </w:r>
      <w:r w:rsidR="002F23FD" w:rsidRPr="00B459F2">
        <w:rPr>
          <w:rFonts w:cs="Times New Roman"/>
          <w:szCs w:val="24"/>
        </w:rPr>
        <w:t xml:space="preserve"> studies have integrated gamification into DSM applications </w:t>
      </w:r>
      <w:r w:rsidRPr="00B459F2">
        <w:rPr>
          <w:rFonts w:cs="Times New Roman"/>
          <w:szCs w:val="24"/>
        </w:rPr>
        <w:t>without reporting</w:t>
      </w:r>
      <w:r w:rsidR="002F23FD" w:rsidRPr="00B459F2">
        <w:rPr>
          <w:rFonts w:cs="Times New Roman"/>
          <w:szCs w:val="24"/>
        </w:rPr>
        <w:t xml:space="preserve"> on DSM outcomes explicitly. </w:t>
      </w:r>
      <w:r w:rsidR="0087479C" w:rsidRPr="00B459F2">
        <w:rPr>
          <w:rFonts w:cs="Times New Roman"/>
          <w:szCs w:val="24"/>
        </w:rPr>
        <w:t>One 6-week RCT was identified that investigated the effect of gamification on number of sessions (i.e., periods wherein the user interacted with the app) with a DSM app.</w:t>
      </w:r>
      <w:r w:rsidR="0087479C" w:rsidRPr="00B459F2">
        <w:rPr>
          <w:rFonts w:cs="Times New Roman"/>
          <w:szCs w:val="24"/>
        </w:rPr>
        <w:fldChar w:fldCharType="begin"/>
      </w:r>
      <w:r w:rsidR="00D73D38" w:rsidRPr="00B459F2">
        <w:rPr>
          <w:rFonts w:cs="Times New Roman"/>
          <w:szCs w:val="24"/>
        </w:rPr>
        <w:instrText xml:space="preserve"> ADDIN EN.CITE &lt;EndNote&gt;&lt;Cite&gt;&lt;Author&gt;Katule&lt;/Author&gt;&lt;Year&gt;2016&lt;/Year&gt;&lt;RecNum&gt;110020&lt;/RecNum&gt;&lt;DisplayText&gt;&lt;style face="superscript"&gt;118&lt;/style&gt;&lt;/DisplayText&gt;&lt;record&gt;&lt;rec-number&gt;110020&lt;/rec-number&gt;&lt;foreign-keys&gt;&lt;key app="EN" db-id="p2z9ts9pb5vr0pewwazx9x57xdwpdvrxv92t" timestamp="1616470934" guid="60fb9c97-7e81-4fc3-a24c-4d30b1408906"&gt;110020&lt;/key&gt;&lt;/foreign-keys&gt;&lt;ref-type name="Conference Proceedings"&gt;10&lt;/ref-type&gt;&lt;contributors&gt;&lt;authors&gt;&lt;author&gt;Katule, Ntwa&lt;/author&gt;&lt;author&gt;Rivett, Ulrike&lt;/author&gt;&lt;author&gt;Densmore, Melissa&lt;/author&gt;&lt;/authors&gt;&lt;/contributors&gt;&lt;titles&gt;&lt;title&gt;A family health app: engaging children to manage wellness of adults&lt;/title&gt;&lt;secondary-title&gt;Proceedings of the 7th Annual Symposium on Computing for Development&lt;/secondary-title&gt;&lt;/titles&gt;&lt;pages&gt;1-10&lt;/pages&gt;&lt;dates&gt;&lt;year&gt;2016&lt;/year&gt;&lt;/dates&gt;&lt;urls&gt;&lt;/urls&gt;&lt;/record&gt;&lt;/Cite&gt;&lt;/EndNote&gt;</w:instrText>
      </w:r>
      <w:r w:rsidR="0087479C" w:rsidRPr="00B459F2">
        <w:rPr>
          <w:rFonts w:cs="Times New Roman"/>
          <w:szCs w:val="24"/>
        </w:rPr>
        <w:fldChar w:fldCharType="separate"/>
      </w:r>
      <w:r w:rsidR="00D73D38" w:rsidRPr="00B459F2">
        <w:rPr>
          <w:rFonts w:cs="Times New Roman"/>
          <w:noProof/>
          <w:szCs w:val="24"/>
          <w:vertAlign w:val="superscript"/>
        </w:rPr>
        <w:t>118</w:t>
      </w:r>
      <w:r w:rsidR="0087479C" w:rsidRPr="00B459F2">
        <w:rPr>
          <w:rFonts w:cs="Times New Roman"/>
          <w:szCs w:val="24"/>
        </w:rPr>
        <w:fldChar w:fldCharType="end"/>
      </w:r>
      <w:r w:rsidR="0087479C" w:rsidRPr="00B459F2">
        <w:rPr>
          <w:rFonts w:cs="Times New Roman"/>
          <w:szCs w:val="24"/>
        </w:rPr>
        <w:t xml:space="preserve"> Adult participants elected one child or grandchild (n = 14) ages 12-20 years to complete DSM on their behalf using a digital food and beverage tracking app. The basic logbook app allowed for recording of dietary intake, while the gamified version included leaderboards, badges, and achievements that unlocked features of a virtual garden and a virtual fish tank. Dyads assigned to the gamified app completed</w:t>
      </w:r>
      <w:r w:rsidR="0087479C" w:rsidRPr="00B459F2">
        <w:rPr>
          <w:rFonts w:cs="Times New Roman"/>
          <w:i/>
          <w:iCs/>
          <w:szCs w:val="24"/>
        </w:rPr>
        <w:t xml:space="preserve"> </w:t>
      </w:r>
      <w:r w:rsidR="0087479C" w:rsidRPr="00B459F2">
        <w:rPr>
          <w:rFonts w:cs="Times New Roman"/>
          <w:szCs w:val="24"/>
        </w:rPr>
        <w:t xml:space="preserve">significantly more sessions than dyads assigned to the non-gamified app (log means of 0.46 vs 0.20). However, sessions simply indicated </w:t>
      </w:r>
      <w:r w:rsidR="0087479C" w:rsidRPr="00B459F2">
        <w:rPr>
          <w:rFonts w:cs="Times New Roman"/>
          <w:szCs w:val="24"/>
        </w:rPr>
        <w:lastRenderedPageBreak/>
        <w:t xml:space="preserve">interactions with the app and did not necessarily represent improved DSM behavior. No outcomes for DSM variables (e.g., frequency or sufficiency) were reported. </w:t>
      </w:r>
    </w:p>
    <w:p w14:paraId="2093E0A8" w14:textId="2DF5BA5A" w:rsidR="00974A87" w:rsidRPr="00B459F2" w:rsidRDefault="0087479C" w:rsidP="00C64024">
      <w:pPr>
        <w:spacing w:line="480" w:lineRule="auto"/>
        <w:ind w:firstLine="720"/>
        <w:rPr>
          <w:rFonts w:cs="Times New Roman"/>
          <w:szCs w:val="24"/>
        </w:rPr>
      </w:pPr>
      <w:r w:rsidRPr="00B459F2">
        <w:rPr>
          <w:rFonts w:cs="Times New Roman"/>
          <w:szCs w:val="24"/>
        </w:rPr>
        <w:t>A separate study examined how gamification of DSM affected diet in tenth graders (n=87) ages 15-16 years enrolled in a 9-week health education course.</w:t>
      </w:r>
      <w:r w:rsidRPr="00B459F2">
        <w:rPr>
          <w:rFonts w:cs="Times New Roman"/>
          <w:szCs w:val="24"/>
        </w:rPr>
        <w:fldChar w:fldCharType="begin"/>
      </w:r>
      <w:r w:rsidR="007C2C92">
        <w:rPr>
          <w:rFonts w:cs="Times New Roman"/>
          <w:szCs w:val="24"/>
        </w:rPr>
        <w:instrText xml:space="preserve"> ADDIN EN.CITE &lt;EndNote&gt;&lt;Cite&gt;&lt;Author&gt;Yang&lt;/Author&gt;&lt;Year&gt;2015&lt;/Year&gt;&lt;RecNum&gt;91594&lt;/RecNum&gt;&lt;DisplayText&gt;&lt;style face="superscript"&gt;119&lt;/style&gt;&lt;/DisplayText&gt;&lt;record&gt;&lt;rec-number&gt;91594&lt;/rec-number&gt;&lt;foreign-keys&gt;&lt;key app="EN" db-id="p2z9ts9pb5vr0pewwazx9x57xdwpdvrxv92t" timestamp="1609728359" guid="575bbb44-e416-40c4-9bfa-2b63cb58e4cb"&gt;91594&lt;/key&gt;&lt;/foreign-keys&gt;&lt;ref-type name="Journal Article"&gt;17&lt;/ref-type&gt;&lt;contributors&gt;&lt;authors&gt;&lt;author&gt;Yang, Ya-Ting Carolyn&lt;/author&gt;&lt;author&gt;Wang, Chi-Jane&lt;/author&gt;&lt;author&gt;Tsai, Meng-Fang&lt;/author&gt;&lt;author&gt;Wang, Jeen-Shing&lt;/author&gt;&lt;/authors&gt;&lt;/contributors&gt;&lt;titles&gt;&lt;title&gt;Technology-enhanced game-based team learning for improving intake of food groups and nutritional elements&lt;/title&gt;&lt;secondary-title&gt;Computers &amp;amp; Education&lt;/secondary-title&gt;&lt;/titles&gt;&lt;pages&gt;143-159&lt;/pages&gt;&lt;volume&gt;88&lt;/volume&gt;&lt;dates&gt;&lt;year&gt;2015&lt;/year&gt;&lt;/dates&gt;&lt;isbn&gt;0360-1315&lt;/isbn&gt;&lt;urls&gt;&lt;/urls&gt;&lt;/record&gt;&lt;/Cite&gt;&lt;/EndNote&gt;</w:instrText>
      </w:r>
      <w:r w:rsidRPr="00B459F2">
        <w:rPr>
          <w:rFonts w:cs="Times New Roman"/>
          <w:szCs w:val="24"/>
        </w:rPr>
        <w:fldChar w:fldCharType="separate"/>
      </w:r>
      <w:r w:rsidR="00D73D38" w:rsidRPr="00B459F2">
        <w:rPr>
          <w:rFonts w:cs="Times New Roman"/>
          <w:noProof/>
          <w:szCs w:val="24"/>
          <w:vertAlign w:val="superscript"/>
        </w:rPr>
        <w:t>119</w:t>
      </w:r>
      <w:r w:rsidRPr="00B459F2">
        <w:rPr>
          <w:rFonts w:cs="Times New Roman"/>
          <w:szCs w:val="24"/>
        </w:rPr>
        <w:fldChar w:fldCharType="end"/>
      </w:r>
      <w:r w:rsidRPr="00B459F2">
        <w:rPr>
          <w:rFonts w:cs="Times New Roman"/>
          <w:szCs w:val="24"/>
        </w:rPr>
        <w:t xml:space="preserve"> Results suggested improved dietary intake in the gamified log condition vs control. Again, however, no outcomes for DSM variables were reported. </w:t>
      </w:r>
    </w:p>
    <w:p w14:paraId="35896620" w14:textId="28768A82" w:rsidR="00974A87" w:rsidRPr="00B459F2" w:rsidRDefault="00DC34B6" w:rsidP="00C64024">
      <w:pPr>
        <w:spacing w:line="480" w:lineRule="auto"/>
        <w:ind w:firstLine="720"/>
        <w:rPr>
          <w:rFonts w:cs="Times New Roman"/>
          <w:szCs w:val="24"/>
        </w:rPr>
      </w:pPr>
      <w:r w:rsidRPr="00B459F2">
        <w:rPr>
          <w:rFonts w:cs="Times New Roman"/>
          <w:szCs w:val="24"/>
        </w:rPr>
        <w:t>Like the research on self-monitoring of lung function and physical activity, gamified DSM studies did not report on DSM outcomes explicitly.</w:t>
      </w:r>
      <w:r w:rsidR="00221DA7" w:rsidRPr="00B459F2">
        <w:rPr>
          <w:rFonts w:cs="Times New Roman"/>
          <w:szCs w:val="24"/>
        </w:rPr>
        <w:t xml:space="preserve"> B</w:t>
      </w:r>
      <w:r w:rsidRPr="00B459F2">
        <w:rPr>
          <w:rFonts w:cs="Times New Roman"/>
          <w:szCs w:val="24"/>
        </w:rPr>
        <w:t xml:space="preserve">oth studies suggested that </w:t>
      </w:r>
      <w:r w:rsidR="00FB1A5F" w:rsidRPr="00B459F2">
        <w:rPr>
          <w:rFonts w:cs="Times New Roman"/>
          <w:szCs w:val="24"/>
        </w:rPr>
        <w:t xml:space="preserve">gamification of DSM has the potential to improve dietary intake. </w:t>
      </w:r>
      <w:r w:rsidR="00221DA7" w:rsidRPr="00B459F2">
        <w:rPr>
          <w:rFonts w:cs="Times New Roman"/>
          <w:szCs w:val="24"/>
        </w:rPr>
        <w:t xml:space="preserve">However, without knowledge of potentially different levels of DSM between the groups, it is impossible to draw this conclusion with any certainty. Additionally, one study instructed children to engage </w:t>
      </w:r>
      <w:r w:rsidR="00ED75A5" w:rsidRPr="00B459F2">
        <w:rPr>
          <w:rFonts w:cs="Times New Roman"/>
          <w:szCs w:val="24"/>
        </w:rPr>
        <w:t xml:space="preserve">in DSM </w:t>
      </w:r>
      <w:r w:rsidR="00ED75A5" w:rsidRPr="00B459F2">
        <w:rPr>
          <w:rFonts w:cs="Times New Roman"/>
          <w:i/>
          <w:iCs/>
          <w:szCs w:val="24"/>
        </w:rPr>
        <w:t xml:space="preserve">on behalf of </w:t>
      </w:r>
      <w:r w:rsidR="00ED75A5" w:rsidRPr="00B459F2">
        <w:rPr>
          <w:rFonts w:cs="Times New Roman"/>
          <w:szCs w:val="24"/>
        </w:rPr>
        <w:t>an adult caregiver, making interpretation difficult.</w:t>
      </w:r>
    </w:p>
    <w:p w14:paraId="2C57201B" w14:textId="4F189948" w:rsidR="00603487" w:rsidRPr="00B459F2" w:rsidRDefault="00603487" w:rsidP="00C64024">
      <w:pPr>
        <w:pStyle w:val="Heading4"/>
        <w:keepNext w:val="0"/>
        <w:keepLines w:val="0"/>
        <w:spacing w:before="0" w:after="0" w:line="480" w:lineRule="auto"/>
        <w:rPr>
          <w:rFonts w:cs="Times New Roman"/>
          <w:szCs w:val="24"/>
        </w:rPr>
      </w:pPr>
      <w:r w:rsidRPr="00B459F2">
        <w:rPr>
          <w:rFonts w:cs="Times New Roman"/>
          <w:szCs w:val="24"/>
        </w:rPr>
        <w:t>Summary</w:t>
      </w:r>
    </w:p>
    <w:p w14:paraId="5F855D34" w14:textId="4A8FDCAC" w:rsidR="00603487" w:rsidRPr="00B459F2" w:rsidRDefault="00476552" w:rsidP="00C64024">
      <w:pPr>
        <w:spacing w:line="480" w:lineRule="auto"/>
        <w:ind w:firstLine="720"/>
        <w:rPr>
          <w:rFonts w:cs="Times New Roman"/>
          <w:szCs w:val="24"/>
        </w:rPr>
      </w:pPr>
      <w:r w:rsidRPr="00B459F2">
        <w:rPr>
          <w:rFonts w:cs="Times New Roman"/>
          <w:szCs w:val="24"/>
        </w:rPr>
        <w:t xml:space="preserve">In conclusion, the research on the gamification of self-monitoring systems for children is limited. Only studies examining blood glucose monitoring reported on self-monitoring </w:t>
      </w:r>
      <w:r w:rsidR="00B91611" w:rsidRPr="00B459F2">
        <w:rPr>
          <w:rFonts w:cs="Times New Roman"/>
          <w:szCs w:val="24"/>
        </w:rPr>
        <w:t xml:space="preserve">outcomes </w:t>
      </w:r>
      <w:r w:rsidRPr="00B459F2">
        <w:rPr>
          <w:rFonts w:cs="Times New Roman"/>
          <w:szCs w:val="24"/>
        </w:rPr>
        <w:t xml:space="preserve">explicitly. </w:t>
      </w:r>
      <w:r w:rsidR="00A0548C" w:rsidRPr="00B459F2">
        <w:rPr>
          <w:rFonts w:cs="Times New Roman"/>
          <w:szCs w:val="24"/>
        </w:rPr>
        <w:t xml:space="preserve">Additionally, gamified systems were examined as integrated “packages,” meaning individual game components were not isolated. Thus, it was impossible to determine which game components might drive the observed effects. </w:t>
      </w:r>
      <w:r w:rsidR="00B91611" w:rsidRPr="00B459F2">
        <w:rPr>
          <w:rFonts w:cs="Times New Roman"/>
          <w:szCs w:val="24"/>
        </w:rPr>
        <w:t xml:space="preserve">Thus, well-designed studies that </w:t>
      </w:r>
      <w:r w:rsidR="009B20E5" w:rsidRPr="00B459F2">
        <w:rPr>
          <w:rFonts w:cs="Times New Roman"/>
          <w:szCs w:val="24"/>
        </w:rPr>
        <w:t xml:space="preserve">include DSM as primary outcomes and test gamification components in isolation and </w:t>
      </w:r>
      <w:r w:rsidR="00A0548C" w:rsidRPr="00B459F2">
        <w:rPr>
          <w:rFonts w:cs="Times New Roman"/>
          <w:szCs w:val="24"/>
        </w:rPr>
        <w:t>combination</w:t>
      </w:r>
      <w:r w:rsidR="009B20E5" w:rsidRPr="00B459F2">
        <w:rPr>
          <w:rFonts w:cs="Times New Roman"/>
          <w:szCs w:val="24"/>
        </w:rPr>
        <w:t xml:space="preserve"> are needed.</w:t>
      </w:r>
    </w:p>
    <w:p w14:paraId="49CD4490" w14:textId="77777777" w:rsidR="0087479C" w:rsidRPr="00B459F2" w:rsidRDefault="0087479C" w:rsidP="00C64024">
      <w:pPr>
        <w:pStyle w:val="Heading3"/>
        <w:keepNext w:val="0"/>
        <w:keepLines w:val="0"/>
        <w:spacing w:before="0" w:after="0" w:line="480" w:lineRule="auto"/>
        <w:rPr>
          <w:rFonts w:cs="Times New Roman"/>
          <w:szCs w:val="24"/>
        </w:rPr>
      </w:pPr>
      <w:bookmarkStart w:id="65" w:name="_Toc113909340"/>
      <w:bookmarkStart w:id="66" w:name="_Toc194836128"/>
      <w:r w:rsidRPr="00B459F2">
        <w:rPr>
          <w:rFonts w:cs="Times New Roman"/>
          <w:szCs w:val="24"/>
        </w:rPr>
        <w:t>Gamification and Motivation</w:t>
      </w:r>
      <w:bookmarkEnd w:id="65"/>
      <w:bookmarkEnd w:id="66"/>
    </w:p>
    <w:p w14:paraId="395E9C09" w14:textId="23A7D506" w:rsidR="0036606B" w:rsidRPr="00B459F2" w:rsidRDefault="0098635B" w:rsidP="00C64024">
      <w:pPr>
        <w:spacing w:line="480" w:lineRule="auto"/>
        <w:ind w:firstLine="720"/>
        <w:rPr>
          <w:rFonts w:cs="Times New Roman"/>
          <w:szCs w:val="24"/>
        </w:rPr>
      </w:pPr>
      <w:r w:rsidRPr="00B459F2">
        <w:rPr>
          <w:rFonts w:cs="Times New Roman"/>
          <w:szCs w:val="24"/>
        </w:rPr>
        <w:t xml:space="preserve">Historically, social psychologists have believed that external rewards undermine </w:t>
      </w:r>
      <w:r w:rsidR="00FA4AD5">
        <w:rPr>
          <w:rFonts w:cs="Times New Roman"/>
          <w:szCs w:val="24"/>
        </w:rPr>
        <w:t>intrinsic</w:t>
      </w:r>
      <w:r w:rsidRPr="00B459F2">
        <w:rPr>
          <w:rFonts w:cs="Times New Roman"/>
          <w:szCs w:val="24"/>
        </w:rPr>
        <w:t xml:space="preserve"> motivation.</w:t>
      </w:r>
      <w:r w:rsidR="00F42050" w:rsidRPr="00B459F2">
        <w:rPr>
          <w:rFonts w:cs="Times New Roman"/>
          <w:szCs w:val="24"/>
        </w:rPr>
        <w:fldChar w:fldCharType="begin"/>
      </w:r>
      <w:r w:rsidR="0006288F">
        <w:rPr>
          <w:rFonts w:cs="Times New Roman"/>
          <w:szCs w:val="24"/>
        </w:rPr>
        <w:instrText xml:space="preserve"> ADDIN EN.CITE &lt;EndNote&gt;&lt;Cite&gt;&lt;Author&gt;Deci&lt;/Author&gt;&lt;Year&gt;1971&lt;/Year&gt;&lt;RecNum&gt;111210&lt;/RecNum&gt;&lt;DisplayText&gt;&lt;style face="superscript"&gt;75&lt;/style&gt;&lt;/DisplayText&gt;&lt;record&gt;&lt;rec-number&gt;111210&lt;/rec-number&gt;&lt;foreign-keys&gt;&lt;key app="EN" db-id="p2z9ts9pb5vr0pewwazx9x57xdwpdvrxv92t" timestamp="1649019676" guid="016107eb-2ca3-48c7-b545-5e7ed70ebd03"&gt;111210&lt;/key&gt;&lt;/foreign-keys&gt;&lt;ref-type name="Journal Article"&gt;17&lt;/ref-type&gt;&lt;contributors&gt;&lt;authors&gt;&lt;author&gt;Deci, Edward L&lt;/author&gt;&lt;/authors&gt;&lt;/contributors&gt;&lt;titles&gt;&lt;title&gt;Effects of externally mediated rewards on intrinsic motivation&lt;/title&gt;&lt;secondary-title&gt;Journal of Personality and Social Psychology&lt;/secondary-title&gt;&lt;/titles&gt;&lt;periodical&gt;&lt;full-title&gt;Journal of Personality and Social Psychology&lt;/full-title&gt;&lt;abbr-1&gt;J. Pers. Soc. Psychol.&lt;/abbr-1&gt;&lt;abbr-2&gt;J Pers Soc Psychol&lt;/abbr-2&gt;&lt;abbr-3&gt;Journal of Personality &amp;amp; Social Psychology&lt;/abbr-3&gt;&lt;/periodical&gt;&lt;pages&gt;105&lt;/pages&gt;&lt;volume&gt;18&lt;/volume&gt;&lt;number&gt;1&lt;/number&gt;&lt;dates&gt;&lt;year&gt;1971&lt;/year&gt;&lt;/dates&gt;&lt;isbn&gt;1939-1315&lt;/isbn&gt;&lt;urls&gt;&lt;/urls&gt;&lt;/record&gt;&lt;/Cite&gt;&lt;/EndNote&gt;</w:instrText>
      </w:r>
      <w:r w:rsidR="00F42050" w:rsidRPr="00B459F2">
        <w:rPr>
          <w:rFonts w:cs="Times New Roman"/>
          <w:szCs w:val="24"/>
        </w:rPr>
        <w:fldChar w:fldCharType="separate"/>
      </w:r>
      <w:r w:rsidR="00D73D38" w:rsidRPr="00B459F2">
        <w:rPr>
          <w:rFonts w:cs="Times New Roman"/>
          <w:noProof/>
          <w:szCs w:val="24"/>
          <w:vertAlign w:val="superscript"/>
        </w:rPr>
        <w:t>75</w:t>
      </w:r>
      <w:r w:rsidR="00F42050" w:rsidRPr="00B459F2">
        <w:rPr>
          <w:rFonts w:cs="Times New Roman"/>
          <w:szCs w:val="24"/>
        </w:rPr>
        <w:fldChar w:fldCharType="end"/>
      </w:r>
      <w:r w:rsidRPr="00B459F2">
        <w:rPr>
          <w:rFonts w:cs="Times New Roman"/>
          <w:szCs w:val="24"/>
        </w:rPr>
        <w:t xml:space="preserve"> For example,</w:t>
      </w:r>
      <w:r w:rsidR="0087479C" w:rsidRPr="00B459F2">
        <w:rPr>
          <w:rFonts w:cs="Times New Roman"/>
          <w:szCs w:val="24"/>
        </w:rPr>
        <w:t xml:space="preserve"> a review of previous meta-analyses by Deci, Koesthcner, and Ryan observed that, “In general, the most consistent finding was that task-contingent tangible rewards </w:t>
      </w:r>
      <w:r w:rsidR="0087479C" w:rsidRPr="00B459F2">
        <w:rPr>
          <w:rFonts w:cs="Times New Roman"/>
          <w:szCs w:val="24"/>
        </w:rPr>
        <w:lastRenderedPageBreak/>
        <w:t>(i.e., those given for either engaging in or completing a task) were detrimental to intrinsic motivation.”</w:t>
      </w:r>
      <w:r w:rsidR="0087479C" w:rsidRPr="00B459F2">
        <w:rPr>
          <w:rFonts w:cs="Times New Roman"/>
          <w:szCs w:val="24"/>
        </w:rPr>
        <w:fldChar w:fldCharType="begin">
          <w:fldData xml:space="preserve">PEVuZE5vdGU+PENpdGU+PEF1dGhvcj5EZWNpPC9BdXRob3I+PFllYXI+MTk5OTwvWWVhcj48UmVj
TnVtPjExMTIzMDwvUmVjTnVtPjxEaXNwbGF5VGV4dD48c3R5bGUgZmFjZT0ic3VwZXJzY3JpcHQi
Pjc0PC9zdHlsZT48L0Rpc3BsYXlUZXh0PjxyZWNvcmQ+PHJlYy1udW1iZXI+MTExMjMwPC9yZWMt
bnVtYmVyPjxmb3JlaWduLWtleXM+PGtleSBhcHA9IkVOIiBkYi1pZD0icDJ6OXRzOXBiNXZyMHBl
d3dheng5eDU3eGR3cGR2cnh2OTJ0IiB0aW1lc3RhbXA9IjE2NDkwNzc1NzEiIGd1aWQ9IjkzMGMz
MDBmLTdiMTktNGNlNi1hZTBkLTM3ZDc1N2MxZDYzOCI+MTExMjMwPC9rZXk+PC9mb3JlaWduLWtl
eXM+PHJlZi10eXBlIG5hbWU9IkpvdXJuYWwgQXJ0aWNsZSI+MTc8L3JlZi10eXBlPjxjb250cmli
dXRvcnM+PGF1dGhvcnM+PGF1dGhvcj5EZWNpLCBFZHdhcmQgTC48L2F1dGhvcj48YXV0aG9yPktv
ZXN0bmVyLCBSaWNoYXJkPC9hdXRob3I+PGF1dGhvcj5SeWFuLCBSaWNoYXJkIE0uPC9hdXRob3I+
PC9hdXRob3JzPjwvY29udHJpYnV0b3JzPjxhdXRoLWFkZHJlc3M+VSBSb2NoZXN0ZXIsIERlcHQg
b2YgQ2xpbmljYWwgJmFtcDsgU29jaWFsIFNjaWVuY2VzIGluIFBzeWNob2xvZ3ksIFJvY2hlc3Rl
ciwgTlksIFVTPC9hdXRoLWFkZHJlc3M+PHRpdGxlcz48dGl0bGU+QSBtZXRhLWFuYWx5dGljIHJl
dmlldyBvZiBleHBlcmltZW50cyBleGFtaW5pbmcgdGhlIGVmZmVjdHMgb2YgZXh0cmluc2ljIHJl
d2FyZHMgb24gaW50cmluc2ljIG1vdGl2YXRpb248L3RpdGxlPjxzZWNvbmRhcnktdGl0bGU+UHN5
Y2hvbG9naWNhbCBCdWxsZXRpbjwvc2Vjb25kYXJ5LXRpdGxlPjwvdGl0bGVzPjxwZXJpb2RpY2Fs
PjxmdWxsLXRpdGxlPlBzeWNob2xvZ2ljYWwgQnVsbGV0aW48L2Z1bGwtdGl0bGU+PGFiYnItMT5Q
c3ljaG9sLiBCdWxsLjwvYWJici0xPjxhYmJyLTI+UHN5Y2hvbCBCdWxsPC9hYmJyLTI+PC9wZXJp
b2RpY2FsPjxwYWdlcz42MjctNjY4PC9wYWdlcz48dm9sdW1lPjEyNTwvdm9sdW1lPjxudW1iZXI+
NjwvbnVtYmVyPjxrZXl3b3Jkcz48a2V5d29yZD5leHRyaW5zaWMgcmV3YXJkcywgaW50cmluc2lj
IG1vdGl2YXRpb24sIGNoaWxkcmVuIHZzIGNvbGxlZ2Ugc3R1ZGVudHM8L2tleXdvcmQ+PGtleXdv
cmQ+UHN5Y2hvbG9neTwva2V5d29yZD48a2V5d29yZD5NZXRhIEFuYWx5c2lzPC9rZXl3b3JkPjxr
ZXl3b3JkPkh1bWFuPC9rZXl3b3JkPjxrZXl3b3JkPkNoaWxkaG9vZCAoYmlydGgtMTIgeXJzKTwv
a2V5d29yZD48a2V5d29yZD5BZHVsdGhvb2QgKDE4IHlycyAmYW1wOyBvbGRlcik8L2tleXdvcmQ+
PGtleXdvcmQ+WW91bmcgQWR1bHRob29kICgxOC0yOSB5cnMpPC9rZXl3b3JkPjxrZXl3b3JkPklu
dHJpbnNpYyBNb3RpdmF0aW9uPC9rZXl3b3JkPjxrZXl3b3JkPkV4dGVybmFsIFJld2FyZHM8L2tl
eXdvcmQ+PGtleXdvcmQ+YXJ0aWNsZTwva2V5d29yZD48a2V5d29yZD4yODQwOlBzeWNob3NvY2lh
bCAmYW1wOyBQZXJzb25hbGl0eSBEZXZlbG9wbWVudDwva2V5d29yZD48a2V5d29yZD5CZWhhdmlv
ciBUaGVyYXB5PC9rZXl3b3JkPjxrZXl3b3JkPkNob2ljZSBCZWhhdmlvcjwva2V5d29yZD48a2V5
d29yZD5Nb3RpdmF0aW9uPC9rZXl3b3JkPjxrZXl3b3JkPkh1bWFuczwva2V5d29yZD48a2V5d29y
ZD5JbnRlcm5hbC1FeHRlcm5hbCBDb250cm9sPC9rZXl3b3JkPjxrZXl3b3JkPkNvbmRpdGlvbmlu
ZywgT3BlcmFudDwva2V5d29yZD48a2V5d29yZD5SZXdhcmQ8L2tleXdvcmQ+PC9rZXl3b3Jkcz48
ZGF0ZXM+PHllYXI+MTk5OTwveWVhcj48cHViLWRhdGVzPjxkYXRlPk5vdiAxOTk5JiN4RDsyMDE3
LTEwLTAyPC9kYXRlPjwvcHViLWRhdGVzPjwvZGF0ZXM+PHB1Ymxpc2hlcj5BbWVyaWNhbiBQc3lj
aG9sb2dpY2FsIEFzc29jaWF0aW9uIFBzeWNob2xvZ2ljYWwgUmV2aWV3IENvbXBhbnkgVGhlIE1h
Y21pbGxhbiBDb21wYW55IFRoZSBSZXZpZXcgUHVibGlzaGluZyBDb21wYW55PC9wdWJsaXNoZXI+
PGlzYm4+MDAzMy0yOTA5LCAwMDMzLTI5MDk8L2lzYm4+PGFjY2Vzc2lvbi1udW0+NjE0MzMyMTY3
OyAxOTk5LTAxNTY3LTAwMTwvYWNjZXNzaW9uLW51bT48dXJscz48cmVsYXRlZC11cmxzPjx1cmw+
aHR0cHM6Ly91dGsuaWRtLm9jbGMub3JnL2xvZ2luP3VybD1odHRwczovL3d3dy5wcm9xdWVzdC5j
b20vc2Nob2xhcmx5LWpvdXJuYWxzL21ldGEtYW5hbHl0aWMtcmV2aWV3LWV4cGVyaW1lbnRzLWV4
YW1pbmluZy9kb2N2aWV3LzYxNDMzMjE2Ny9zZS0yPC91cmw+PHVybD5odHRwczovL2xpYmtleS5p
by9saWJyYXJpZXMvMjAzL29wZW51cmw/Z2VucmU9YXJ0aWNsZSZhbXA7YXVsYXN0PURlY2kmYW1w
O2lzc249MDAzMzI5MDkmYW1wO3RpdGxlPVBzeWNob2xvZ2ljYWwrQnVsbGV0aW4mYW1wO2F0aXRs
ZT1BK21ldGEtYW5hbHl0aWMrcmV2aWV3K29mK2V4cGVyaW1lbnRzK2V4YW1pbmluZyt0aGUrZWZm
ZWN0cytvZitleHRyaW5zaWMrcmV3YXJkcytvbitpbnRyaW5zaWMrbW90aXZhdGlvbiZhbXA7dm9s
dW1lPTEyNSZhbXA7aXNzdWU9NiZhbXA7c3BhZ2U9NjI3JmFtcDtkYXRlPTE5OTkmYW1wO2RvaT0x
MC4xMDM3JTJGMDAzMy0yOTA5LjEyNS42LjYyNyZhbXA7c2lkPVByb1F1ZXN0PC91cmw+PC9yZWxh
dGVkLXVybHM+PC91cmxzPjxlbGVjdHJvbmljLXJlc291cmNlLW51bT5odHRwOi8vZHguZG9pLm9y
Zy8xMC4xMDM3LzAwMzMtMjkwOS4xMjUuNi42Mjc8L2VsZWN0cm9uaWMtcmVzb3VyY2UtbnVtPjxy
ZW1vdGUtZGF0YWJhc2UtbmFtZT5BUEEgUHN5Y0FydGljbGVzwq48L3JlbW90ZS1kYXRhYmFzZS1u
YW1lPjxsYW5ndWFnZT5FbmdsaXNoPC9sYW5ndWFnZT48L3JlY29yZD48L0NpdGU+PC9FbmROb3Rl
PgB=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PEVuZE5vdGU+PENpdGU+PEF1dGhvcj5EZWNpPC9BdXRob3I+PFllYXI+MTk5OTwvWWVhcj48UmVj
TnVtPjExMTIzMDwvUmVjTnVtPjxEaXNwbGF5VGV4dD48c3R5bGUgZmFjZT0ic3VwZXJzY3JpcHQi
Pjc0PC9zdHlsZT48L0Rpc3BsYXlUZXh0PjxyZWNvcmQ+PHJlYy1udW1iZXI+MTExMjMwPC9yZWMt
bnVtYmVyPjxmb3JlaWduLWtleXM+PGtleSBhcHA9IkVOIiBkYi1pZD0icDJ6OXRzOXBiNXZyMHBl
d3dheng5eDU3eGR3cGR2cnh2OTJ0IiB0aW1lc3RhbXA9IjE2NDkwNzc1NzEiIGd1aWQ9IjkzMGMz
MDBmLTdiMTktNGNlNi1hZTBkLTM3ZDc1N2MxZDYzOCI+MTExMjMwPC9rZXk+PC9mb3JlaWduLWtl
eXM+PHJlZi10eXBlIG5hbWU9IkpvdXJuYWwgQXJ0aWNsZSI+MTc8L3JlZi10eXBlPjxjb250cmli
dXRvcnM+PGF1dGhvcnM+PGF1dGhvcj5EZWNpLCBFZHdhcmQgTC48L2F1dGhvcj48YXV0aG9yPktv
ZXN0bmVyLCBSaWNoYXJkPC9hdXRob3I+PGF1dGhvcj5SeWFuLCBSaWNoYXJkIE0uPC9hdXRob3I+
PC9hdXRob3JzPjwvY29udHJpYnV0b3JzPjxhdXRoLWFkZHJlc3M+VSBSb2NoZXN0ZXIsIERlcHQg
b2YgQ2xpbmljYWwgJmFtcDsgU29jaWFsIFNjaWVuY2VzIGluIFBzeWNob2xvZ3ksIFJvY2hlc3Rl
ciwgTlksIFVTPC9hdXRoLWFkZHJlc3M+PHRpdGxlcz48dGl0bGU+QSBtZXRhLWFuYWx5dGljIHJl
dmlldyBvZiBleHBlcmltZW50cyBleGFtaW5pbmcgdGhlIGVmZmVjdHMgb2YgZXh0cmluc2ljIHJl
d2FyZHMgb24gaW50cmluc2ljIG1vdGl2YXRpb248L3RpdGxlPjxzZWNvbmRhcnktdGl0bGU+UHN5
Y2hvbG9naWNhbCBCdWxsZXRpbjwvc2Vjb25kYXJ5LXRpdGxlPjwvdGl0bGVzPjxwZXJpb2RpY2Fs
PjxmdWxsLXRpdGxlPlBzeWNob2xvZ2ljYWwgQnVsbGV0aW48L2Z1bGwtdGl0bGU+PGFiYnItMT5Q
c3ljaG9sLiBCdWxsLjwvYWJici0xPjxhYmJyLTI+UHN5Y2hvbCBCdWxsPC9hYmJyLTI+PC9wZXJp
b2RpY2FsPjxwYWdlcz42MjctNjY4PC9wYWdlcz48dm9sdW1lPjEyNTwvdm9sdW1lPjxudW1iZXI+
NjwvbnVtYmVyPjxrZXl3b3Jkcz48a2V5d29yZD5leHRyaW5zaWMgcmV3YXJkcywgaW50cmluc2lj
IG1vdGl2YXRpb24sIGNoaWxkcmVuIHZzIGNvbGxlZ2Ugc3R1ZGVudHM8L2tleXdvcmQ+PGtleXdv
cmQ+UHN5Y2hvbG9neTwva2V5d29yZD48a2V5d29yZD5NZXRhIEFuYWx5c2lzPC9rZXl3b3JkPjxr
ZXl3b3JkPkh1bWFuPC9rZXl3b3JkPjxrZXl3b3JkPkNoaWxkaG9vZCAoYmlydGgtMTIgeXJzKTwv
a2V5d29yZD48a2V5d29yZD5BZHVsdGhvb2QgKDE4IHlycyAmYW1wOyBvbGRlcik8L2tleXdvcmQ+
PGtleXdvcmQ+WW91bmcgQWR1bHRob29kICgxOC0yOSB5cnMpPC9rZXl3b3JkPjxrZXl3b3JkPklu
dHJpbnNpYyBNb3RpdmF0aW9uPC9rZXl3b3JkPjxrZXl3b3JkPkV4dGVybmFsIFJld2FyZHM8L2tl
eXdvcmQ+PGtleXdvcmQ+YXJ0aWNsZTwva2V5d29yZD48a2V5d29yZD4yODQwOlBzeWNob3NvY2lh
bCAmYW1wOyBQZXJzb25hbGl0eSBEZXZlbG9wbWVudDwva2V5d29yZD48a2V5d29yZD5CZWhhdmlv
ciBUaGVyYXB5PC9rZXl3b3JkPjxrZXl3b3JkPkNob2ljZSBCZWhhdmlvcjwva2V5d29yZD48a2V5
d29yZD5Nb3RpdmF0aW9uPC9rZXl3b3JkPjxrZXl3b3JkPkh1bWFuczwva2V5d29yZD48a2V5d29y
ZD5JbnRlcm5hbC1FeHRlcm5hbCBDb250cm9sPC9rZXl3b3JkPjxrZXl3b3JkPkNvbmRpdGlvbmlu
ZywgT3BlcmFudDwva2V5d29yZD48a2V5d29yZD5SZXdhcmQ8L2tleXdvcmQ+PC9rZXl3b3Jkcz48
ZGF0ZXM+PHllYXI+MTk5OTwveWVhcj48cHViLWRhdGVzPjxkYXRlPk5vdiAxOTk5JiN4RDsyMDE3
LTEwLTAyPC9kYXRlPjwvcHViLWRhdGVzPjwvZGF0ZXM+PHB1Ymxpc2hlcj5BbWVyaWNhbiBQc3lj
aG9sb2dpY2FsIEFzc29jaWF0aW9uIFBzeWNob2xvZ2ljYWwgUmV2aWV3IENvbXBhbnkgVGhlIE1h
Y21pbGxhbiBDb21wYW55IFRoZSBSZXZpZXcgUHVibGlzaGluZyBDb21wYW55PC9wdWJsaXNoZXI+
PGlzYm4+MDAzMy0yOTA5LCAwMDMzLTI5MDk8L2lzYm4+PGFjY2Vzc2lvbi1udW0+NjE0MzMyMTY3
OyAxOTk5LTAxNTY3LTAwMTwvYWNjZXNzaW9uLW51bT48dXJscz48cmVsYXRlZC11cmxzPjx1cmw+
aHR0cHM6Ly91dGsuaWRtLm9jbGMub3JnL2xvZ2luP3VybD1odHRwczovL3d3dy5wcm9xdWVzdC5j
b20vc2Nob2xhcmx5LWpvdXJuYWxzL21ldGEtYW5hbHl0aWMtcmV2aWV3LWV4cGVyaW1lbnRzLWV4
YW1pbmluZy9kb2N2aWV3LzYxNDMzMjE2Ny9zZS0yPC91cmw+PHVybD5odHRwczovL2xpYmtleS5p
by9saWJyYXJpZXMvMjAzL29wZW51cmw/Z2VucmU9YXJ0aWNsZSZhbXA7YXVsYXN0PURlY2kmYW1w
O2lzc249MDAzMzI5MDkmYW1wO3RpdGxlPVBzeWNob2xvZ2ljYWwrQnVsbGV0aW4mYW1wO2F0aXRs
ZT1BK21ldGEtYW5hbHl0aWMrcmV2aWV3K29mK2V4cGVyaW1lbnRzK2V4YW1pbmluZyt0aGUrZWZm
ZWN0cytvZitleHRyaW5zaWMrcmV3YXJkcytvbitpbnRyaW5zaWMrbW90aXZhdGlvbiZhbXA7dm9s
dW1lPTEyNSZhbXA7aXNzdWU9NiZhbXA7c3BhZ2U9NjI3JmFtcDtkYXRlPTE5OTkmYW1wO2RvaT0x
MC4xMDM3JTJGMDAzMy0yOTA5LjEyNS42LjYyNyZhbXA7c2lkPVByb1F1ZXN0PC91cmw+PC9yZWxh
dGVkLXVybHM+PC91cmxzPjxlbGVjdHJvbmljLXJlc291cmNlLW51bT5odHRwOi8vZHguZG9pLm9y
Zy8xMC4xMDM3LzAwMzMtMjkwOS4xMjUuNi42Mjc8L2VsZWN0cm9uaWMtcmVzb3VyY2UtbnVtPjxy
ZW1vdGUtZGF0YWJhc2UtbmFtZT5BUEEgUHN5Y0FydGljbGVzwq48L3JlbW90ZS1kYXRhYmFzZS1u
YW1lPjxsYW5ndWFnZT5FbmdsaXNoPC9sYW5ndWFnZT48L3JlY29yZD48L0NpdGU+PC9FbmROb3Rl
PgB=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0087479C" w:rsidRPr="00B459F2">
        <w:rPr>
          <w:rFonts w:cs="Times New Roman"/>
          <w:szCs w:val="24"/>
        </w:rPr>
        <w:fldChar w:fldCharType="separate"/>
      </w:r>
      <w:r w:rsidR="00D73D38" w:rsidRPr="00B459F2">
        <w:rPr>
          <w:rFonts w:cs="Times New Roman"/>
          <w:noProof/>
          <w:szCs w:val="24"/>
          <w:vertAlign w:val="superscript"/>
        </w:rPr>
        <w:t>74</w:t>
      </w:r>
      <w:r w:rsidR="0087479C" w:rsidRPr="00B459F2">
        <w:rPr>
          <w:rFonts w:cs="Times New Roman"/>
          <w:szCs w:val="24"/>
        </w:rPr>
        <w:fldChar w:fldCharType="end"/>
      </w:r>
      <w:r w:rsidR="00B16BD4" w:rsidRPr="00B459F2">
        <w:rPr>
          <w:rFonts w:cs="Times New Roman"/>
          <w:szCs w:val="24"/>
        </w:rPr>
        <w:t xml:space="preserve"> </w:t>
      </w:r>
      <w:bookmarkStart w:id="67" w:name="_Hlk188198308"/>
      <w:r w:rsidR="00B16BD4" w:rsidRPr="00B459F2">
        <w:rPr>
          <w:rFonts w:cs="Times New Roman"/>
          <w:szCs w:val="24"/>
        </w:rPr>
        <w:t xml:space="preserve">Other researchers disagree that there are </w:t>
      </w:r>
      <w:r w:rsidR="00F551EF" w:rsidRPr="00B459F2">
        <w:rPr>
          <w:rFonts w:cs="Times New Roman"/>
          <w:szCs w:val="24"/>
        </w:rPr>
        <w:t>“</w:t>
      </w:r>
      <w:r w:rsidR="00B16BD4" w:rsidRPr="00B459F2">
        <w:rPr>
          <w:rFonts w:cs="Times New Roman"/>
          <w:szCs w:val="24"/>
        </w:rPr>
        <w:t>pervasive negative effects</w:t>
      </w:r>
      <w:r w:rsidR="00F551EF" w:rsidRPr="00B459F2">
        <w:rPr>
          <w:rFonts w:cs="Times New Roman"/>
          <w:szCs w:val="24"/>
        </w:rPr>
        <w:t>”</w:t>
      </w:r>
      <w:r w:rsidR="00B16BD4" w:rsidRPr="00B459F2">
        <w:rPr>
          <w:rFonts w:cs="Times New Roman"/>
          <w:szCs w:val="24"/>
        </w:rPr>
        <w:t xml:space="preserve"> of external rewards on motivation and posit that reward</w:t>
      </w:r>
      <w:r w:rsidR="0036606B" w:rsidRPr="00B459F2">
        <w:rPr>
          <w:rFonts w:cs="Times New Roman"/>
          <w:szCs w:val="24"/>
        </w:rPr>
        <w:t>s</w:t>
      </w:r>
      <w:r w:rsidR="00B16BD4" w:rsidRPr="00B459F2">
        <w:rPr>
          <w:rFonts w:cs="Times New Roman"/>
          <w:szCs w:val="24"/>
        </w:rPr>
        <w:t xml:space="preserve"> offered for low-interest free-choice tasks actually enhance intrinsic motivation.</w:t>
      </w:r>
      <w:r w:rsidR="000A2514" w:rsidRPr="00B459F2">
        <w:rPr>
          <w:rFonts w:cs="Times New Roman"/>
          <w:szCs w:val="24"/>
        </w:rPr>
        <w:fldChar w:fldCharType="begin"/>
      </w:r>
      <w:r w:rsidR="007C2C92">
        <w:rPr>
          <w:rFonts w:cs="Times New Roman"/>
          <w:szCs w:val="24"/>
        </w:rPr>
        <w:instrText xml:space="preserve"> ADDIN EN.CITE &lt;EndNote&gt;&lt;Cite&gt;&lt;Author&gt;Cameron&lt;/Author&gt;&lt;Year&gt;2001&lt;/Year&gt;&lt;RecNum&gt;111354&lt;/RecNum&gt;&lt;DisplayText&gt;&lt;style face="superscript"&gt;120&lt;/style&gt;&lt;/DisplayText&gt;&lt;record&gt;&lt;rec-number&gt;111354&lt;/rec-number&gt;&lt;foreign-keys&gt;&lt;key app="EN" db-id="p2z9ts9pb5vr0pewwazx9x57xdwpdvrxv92t" timestamp="1736791591" guid="acf74fcf-3052-484a-b7c4-4905572c55cb"&gt;111354&lt;/key&gt;&lt;/foreign-keys&gt;&lt;ref-type name="Journal Article"&gt;17&lt;/ref-type&gt;&lt;contributors&gt;&lt;authors&gt;&lt;author&gt;Cameron, Judy&lt;/author&gt;&lt;author&gt;Banko, Katherine M&lt;/author&gt;&lt;author&gt;Pierce, W David&lt;/author&gt;&lt;/authors&gt;&lt;/contributors&gt;&lt;titles&gt;&lt;title&gt;Pervasive negative effects of rewards on intrinsic motivation: The myth continues&lt;/title&gt;&lt;secondary-title&gt;The Behavior Analyst&lt;/secondary-title&gt;&lt;/titles&gt;&lt;pages&gt;1-44&lt;/pages&gt;&lt;volume&gt;24&lt;/volume&gt;&lt;number&gt;1&lt;/number&gt;&lt;dates&gt;&lt;year&gt;2001&lt;/year&gt;&lt;/dates&gt;&lt;isbn&gt;0738-6729&lt;/isbn&gt;&lt;urls&gt;&lt;/urls&gt;&lt;/record&gt;&lt;/Cite&gt;&lt;/EndNote&gt;</w:instrText>
      </w:r>
      <w:r w:rsidR="000A2514" w:rsidRPr="00B459F2">
        <w:rPr>
          <w:rFonts w:cs="Times New Roman"/>
          <w:szCs w:val="24"/>
        </w:rPr>
        <w:fldChar w:fldCharType="separate"/>
      </w:r>
      <w:r w:rsidR="00D73D38" w:rsidRPr="00B459F2">
        <w:rPr>
          <w:rFonts w:cs="Times New Roman"/>
          <w:noProof/>
          <w:szCs w:val="24"/>
          <w:vertAlign w:val="superscript"/>
        </w:rPr>
        <w:t>120</w:t>
      </w:r>
      <w:r w:rsidR="000A2514" w:rsidRPr="00B459F2">
        <w:rPr>
          <w:rFonts w:cs="Times New Roman"/>
          <w:szCs w:val="24"/>
        </w:rPr>
        <w:fldChar w:fldCharType="end"/>
      </w:r>
      <w:r w:rsidR="0087479C" w:rsidRPr="00B459F2">
        <w:rPr>
          <w:rFonts w:cs="Times New Roman"/>
          <w:szCs w:val="24"/>
        </w:rPr>
        <w:t xml:space="preserve"> </w:t>
      </w:r>
      <w:bookmarkEnd w:id="67"/>
    </w:p>
    <w:p w14:paraId="18A209E4" w14:textId="50FB5FCB" w:rsidR="00F42050" w:rsidRPr="00B459F2" w:rsidRDefault="0087479C" w:rsidP="00C64024">
      <w:pPr>
        <w:spacing w:line="480" w:lineRule="auto"/>
        <w:ind w:firstLine="720"/>
        <w:rPr>
          <w:rFonts w:cs="Times New Roman"/>
          <w:szCs w:val="24"/>
        </w:rPr>
      </w:pPr>
      <w:r w:rsidRPr="00B459F2">
        <w:rPr>
          <w:rFonts w:cs="Times New Roman"/>
          <w:szCs w:val="24"/>
        </w:rPr>
        <w:t xml:space="preserve">Gamification </w:t>
      </w:r>
      <w:r w:rsidR="00A92198" w:rsidRPr="00B459F2">
        <w:rPr>
          <w:rFonts w:cs="Times New Roman"/>
          <w:szCs w:val="24"/>
        </w:rPr>
        <w:t>elements</w:t>
      </w:r>
      <w:r w:rsidRPr="00B459F2">
        <w:rPr>
          <w:rFonts w:cs="Times New Roman"/>
          <w:szCs w:val="24"/>
        </w:rPr>
        <w:t xml:space="preserve"> like points, levels, and leaderboards offer task-contingent rewards for engaging in desired behaviors. </w:t>
      </w:r>
      <w:r w:rsidR="00F42050" w:rsidRPr="00B459F2">
        <w:rPr>
          <w:rFonts w:cs="Times New Roman"/>
          <w:szCs w:val="24"/>
        </w:rPr>
        <w:t>However,</w:t>
      </w:r>
      <w:r w:rsidR="000A2514" w:rsidRPr="00B459F2">
        <w:rPr>
          <w:rFonts w:cs="Times New Roman"/>
          <w:szCs w:val="24"/>
        </w:rPr>
        <w:t xml:space="preserve"> like other external rewards,</w:t>
      </w:r>
      <w:r w:rsidR="00F42050" w:rsidRPr="00B459F2">
        <w:rPr>
          <w:rFonts w:cs="Times New Roman"/>
          <w:szCs w:val="24"/>
        </w:rPr>
        <w:t xml:space="preserve"> the </w:t>
      </w:r>
      <w:r w:rsidR="0036606B" w:rsidRPr="00B459F2">
        <w:rPr>
          <w:rFonts w:cs="Times New Roman"/>
          <w:szCs w:val="24"/>
        </w:rPr>
        <w:t>circumstances in</w:t>
      </w:r>
      <w:r w:rsidR="00F42050" w:rsidRPr="00B459F2">
        <w:rPr>
          <w:rFonts w:cs="Times New Roman"/>
          <w:szCs w:val="24"/>
        </w:rPr>
        <w:t xml:space="preserve"> which gamification may contribute to or undermine intrinsic motivation </w:t>
      </w:r>
      <w:r w:rsidR="004A6FB8" w:rsidRPr="00B459F2">
        <w:rPr>
          <w:rFonts w:cs="Times New Roman"/>
          <w:szCs w:val="24"/>
        </w:rPr>
        <w:t>are</w:t>
      </w:r>
      <w:r w:rsidR="00F42050" w:rsidRPr="00B459F2">
        <w:rPr>
          <w:rFonts w:cs="Times New Roman"/>
          <w:szCs w:val="24"/>
        </w:rPr>
        <w:t xml:space="preserve"> nuanced and complex.</w:t>
      </w:r>
      <w:r w:rsidR="00A92198" w:rsidRPr="00B459F2">
        <w:rPr>
          <w:rFonts w:cs="Times New Roman"/>
          <w:szCs w:val="24"/>
        </w:rPr>
        <w:t xml:space="preserve"> </w:t>
      </w:r>
      <w:r w:rsidR="0036606B" w:rsidRPr="00B459F2">
        <w:rPr>
          <w:rFonts w:cs="Times New Roman"/>
          <w:szCs w:val="24"/>
        </w:rPr>
        <w:t>Some r</w:t>
      </w:r>
      <w:r w:rsidR="00A92198" w:rsidRPr="00B459F2">
        <w:rPr>
          <w:rFonts w:cs="Times New Roman"/>
          <w:szCs w:val="24"/>
        </w:rPr>
        <w:t xml:space="preserve">esearchers have suggested that the reason game experiences increase motivation and </w:t>
      </w:r>
      <w:r w:rsidR="0036606B" w:rsidRPr="00B459F2">
        <w:rPr>
          <w:rFonts w:cs="Times New Roman"/>
          <w:szCs w:val="24"/>
        </w:rPr>
        <w:t>positively affect</w:t>
      </w:r>
      <w:r w:rsidR="00A92198" w:rsidRPr="00B459F2">
        <w:rPr>
          <w:rFonts w:cs="Times New Roman"/>
          <w:szCs w:val="24"/>
        </w:rPr>
        <w:t xml:space="preserve"> behavior is that they satisfy the intrinsic needs described in self-determination theory (competence, relatedness, autonomy).</w:t>
      </w:r>
      <w:r w:rsidR="00A92198" w:rsidRPr="00B459F2">
        <w:rPr>
          <w:rFonts w:cs="Times New Roman"/>
          <w:szCs w:val="24"/>
        </w:rPr>
        <w:fldChar w:fldCharType="begin"/>
      </w:r>
      <w:r w:rsidR="0006288F">
        <w:rPr>
          <w:rFonts w:cs="Times New Roman"/>
          <w:szCs w:val="24"/>
        </w:rPr>
        <w:instrText xml:space="preserve"> ADDIN EN.CITE &lt;EndNote&gt;&lt;Cite&gt;&lt;Author&gt;Mills&lt;/Author&gt;&lt;Year&gt;2018&lt;/Year&gt;&lt;RecNum&gt;111223&lt;/RecNum&gt;&lt;DisplayText&gt;&lt;style face="superscript"&gt;121,122&lt;/style&gt;&lt;/DisplayText&gt;&lt;record&gt;&lt;rec-number&gt;111223&lt;/rec-number&gt;&lt;foreign-keys&gt;&lt;key app="EN" db-id="p2z9ts9pb5vr0pewwazx9x57xdwpdvrxv92t" timestamp="1649069926" guid="cea09fd7-55f9-4664-836f-e86ba3996df6"&gt;111223&lt;/key&gt;&lt;/foreign-keys&gt;&lt;ref-type name="Journal Article"&gt;17&lt;/ref-type&gt;&lt;contributors&gt;&lt;authors&gt;&lt;author&gt;Mills, Devin J&lt;/author&gt;&lt;author&gt;Milyavskaya, Marina&lt;/author&gt;&lt;author&gt;Mettler, Jessica&lt;/author&gt;&lt;author&gt;Heath, Nancy L&lt;/author&gt;&lt;/authors&gt;&lt;/contributors&gt;&lt;titles&gt;&lt;title&gt;Exploring the pull and push underlying problem video game use: a Self-Determination Theory approach&lt;/title&gt;&lt;secondary-title&gt;Personality and Individual Differences&lt;/secondary-title&gt;&lt;/titles&gt;&lt;periodical&gt;&lt;full-title&gt;Personality and Individual Differences&lt;/full-title&gt;&lt;abbr-1&gt;Pers. Individ. Dif.&lt;/abbr-1&gt;&lt;abbr-2&gt;Pers Individ Dif&lt;/abbr-2&gt;&lt;abbr-3&gt;Personality &amp;amp; Individual Differences&lt;/abbr-3&gt;&lt;/periodical&gt;&lt;pages&gt;176-181&lt;/pages&gt;&lt;volume&gt;135&lt;/volume&gt;&lt;dates&gt;&lt;year&gt;2018&lt;/year&gt;&lt;/dates&gt;&lt;isbn&gt;0191-8869&lt;/isbn&gt;&lt;urls&gt;&lt;/urls&gt;&lt;/record&gt;&lt;/Cite&gt;&lt;Cite&gt;&lt;Author&gt;Ryan&lt;/Author&gt;&lt;Year&gt;2006&lt;/Year&gt;&lt;RecNum&gt;111222&lt;/RecNum&gt;&lt;record&gt;&lt;rec-number&gt;111222&lt;/rec-number&gt;&lt;foreign-keys&gt;&lt;key app="EN" db-id="p2z9ts9pb5vr0pewwazx9x57xdwpdvrxv92t" timestamp="1649069880" guid="b5c9b894-8edc-4ed4-b698-e92d2119e4a4"&gt;111222&lt;/key&gt;&lt;/foreign-keys&gt;&lt;ref-type name="Journal Article"&gt;17&lt;/ref-type&gt;&lt;contributors&gt;&lt;authors&gt;&lt;author&gt;Ryan, Richard M&lt;/author&gt;&lt;author&gt;Rigby, C Scott&lt;/author&gt;&lt;author&gt;Przybylski, Andrew&lt;/author&gt;&lt;/authors&gt;&lt;/contributors&gt;&lt;titles&gt;&lt;title&gt;The motivational pull of video games: a self-determination theory approach&lt;/title&gt;&lt;secondary-title&gt;Motivation and Emotion&lt;/secondary-title&gt;&lt;/titles&gt;&lt;periodical&gt;&lt;full-title&gt;Motivation and Emotion&lt;/full-title&gt;&lt;abbr-1&gt;Motiv. Emotion&lt;/abbr-1&gt;&lt;abbr-2&gt;Motiv Emotion&lt;/abbr-2&gt;&lt;/periodical&gt;&lt;pages&gt;344-360&lt;/pages&gt;&lt;volume&gt;30&lt;/volume&gt;&lt;number&gt;4&lt;/number&gt;&lt;dates&gt;&lt;year&gt;2006&lt;/year&gt;&lt;/dates&gt;&lt;isbn&gt;1573-6644&lt;/isbn&gt;&lt;urls&gt;&lt;/urls&gt;&lt;/record&gt;&lt;/Cite&gt;&lt;/EndNote&gt;</w:instrText>
      </w:r>
      <w:r w:rsidR="00A92198" w:rsidRPr="00B459F2">
        <w:rPr>
          <w:rFonts w:cs="Times New Roman"/>
          <w:szCs w:val="24"/>
        </w:rPr>
        <w:fldChar w:fldCharType="separate"/>
      </w:r>
      <w:r w:rsidR="00D73D38" w:rsidRPr="00B459F2">
        <w:rPr>
          <w:rFonts w:cs="Times New Roman"/>
          <w:noProof/>
          <w:szCs w:val="24"/>
          <w:vertAlign w:val="superscript"/>
        </w:rPr>
        <w:t>121,122</w:t>
      </w:r>
      <w:r w:rsidR="00A92198" w:rsidRPr="00B459F2">
        <w:rPr>
          <w:rFonts w:cs="Times New Roman"/>
          <w:szCs w:val="24"/>
        </w:rPr>
        <w:fldChar w:fldCharType="end"/>
      </w:r>
      <w:r w:rsidR="00A92198" w:rsidRPr="00B459F2">
        <w:rPr>
          <w:rFonts w:cs="Times New Roman"/>
          <w:szCs w:val="24"/>
        </w:rPr>
        <w:t xml:space="preserve"> Many gamification studies cite self-determination theory as the framework </w:t>
      </w:r>
      <w:r w:rsidR="00954CD8" w:rsidRPr="00B459F2">
        <w:rPr>
          <w:rFonts w:cs="Times New Roman"/>
          <w:szCs w:val="24"/>
        </w:rPr>
        <w:t>underpinning</w:t>
      </w:r>
      <w:r w:rsidR="00A92198" w:rsidRPr="00B459F2">
        <w:rPr>
          <w:rFonts w:cs="Times New Roman"/>
          <w:szCs w:val="24"/>
        </w:rPr>
        <w:t xml:space="preserve"> why gamification increase motivation</w:t>
      </w:r>
      <w:r w:rsidR="00954CD8" w:rsidRPr="00B459F2">
        <w:rPr>
          <w:rFonts w:cs="Times New Roman"/>
          <w:szCs w:val="24"/>
        </w:rPr>
        <w:t>s</w:t>
      </w:r>
      <w:r w:rsidR="00A92198" w:rsidRPr="00B459F2">
        <w:rPr>
          <w:rFonts w:cs="Times New Roman"/>
          <w:szCs w:val="24"/>
        </w:rPr>
        <w:t xml:space="preserve"> to engage in health behaviors.</w:t>
      </w:r>
      <w:r w:rsidR="00A92198" w:rsidRPr="00B459F2">
        <w:rPr>
          <w:rFonts w:cs="Times New Roman"/>
          <w:szCs w:val="24"/>
        </w:rPr>
        <w:fldChar w:fldCharType="begin"/>
      </w:r>
      <w:r w:rsidR="00360E08">
        <w:rPr>
          <w:rFonts w:cs="Times New Roman"/>
          <w:szCs w:val="24"/>
        </w:rPr>
        <w:instrText xml:space="preserve"> ADDIN EN.CITE &lt;EndNote&gt;&lt;Cite&gt;&lt;Author&gt;Rigby&lt;/Author&gt;&lt;Year&gt;2015&lt;/Year&gt;&lt;RecNum&gt;91561&lt;/RecNum&gt;&lt;DisplayText&gt;&lt;style face="superscript"&gt;86&lt;/style&gt;&lt;/DisplayText&gt;&lt;record&gt;&lt;rec-number&gt;91561&lt;/rec-number&gt;&lt;foreign-keys&gt;&lt;key app="EN" db-id="p2z9ts9pb5vr0pewwazx9x57xdwpdvrxv92t" timestamp="1609113204" guid="7f6f5dcf-9118-4e22-8539-dbc9e182902f"&gt;91561&lt;/key&gt;&lt;/foreign-keys&gt;&lt;ref-type name="Book Section"&gt;5&lt;/ref-type&gt;&lt;contributors&gt;&lt;authors&gt;&lt;author&gt;Rigby, C Scott&lt;/author&gt;&lt;/authors&gt;&lt;secondary-authors&gt;&lt;author&gt;Walz, Steffen P&lt;/author&gt;&lt;author&gt;Deterding, Sebastian&lt;/author&gt;&lt;/secondary-authors&gt;&lt;/contributors&gt;&lt;titles&gt;&lt;title&gt;Gamification and motivation&lt;/title&gt;&lt;secondary-title&gt;The Gameful World: Approaches, Issues, Applications&lt;/secondary-title&gt;&lt;/titles&gt;&lt;pages&gt;113-138&lt;/pages&gt;&lt;dates&gt;&lt;year&gt;2015&lt;/year&gt;&lt;/dates&gt;&lt;urls&gt;&lt;/urls&gt;&lt;/record&gt;&lt;/Cite&gt;&lt;/EndNote&gt;</w:instrText>
      </w:r>
      <w:r w:rsidR="00A92198" w:rsidRPr="00B459F2">
        <w:rPr>
          <w:rFonts w:cs="Times New Roman"/>
          <w:szCs w:val="24"/>
        </w:rPr>
        <w:fldChar w:fldCharType="separate"/>
      </w:r>
      <w:r w:rsidR="00D73D38" w:rsidRPr="00B459F2">
        <w:rPr>
          <w:rFonts w:cs="Times New Roman"/>
          <w:noProof/>
          <w:szCs w:val="24"/>
          <w:vertAlign w:val="superscript"/>
        </w:rPr>
        <w:t>86</w:t>
      </w:r>
      <w:r w:rsidR="00A92198" w:rsidRPr="00B459F2">
        <w:rPr>
          <w:rFonts w:cs="Times New Roman"/>
          <w:szCs w:val="24"/>
        </w:rPr>
        <w:fldChar w:fldCharType="end"/>
      </w:r>
      <w:r w:rsidR="00A92198" w:rsidRPr="00B459F2">
        <w:rPr>
          <w:rFonts w:cs="Times New Roman"/>
          <w:szCs w:val="24"/>
        </w:rPr>
        <w:t xml:space="preserve"> However, games are not equivalent to gamified systems, and critics have suggested that gamification, which frequently provide extrinsic motivation in the form of points, badges, etc., may undermine intrinsic motivation.</w:t>
      </w:r>
      <w:r w:rsidR="00A92198" w:rsidRPr="00B459F2">
        <w:rPr>
          <w:rFonts w:cs="Times New Roman"/>
          <w:szCs w:val="24"/>
        </w:rPr>
        <w:fldChar w:fldCharType="begin"/>
      </w:r>
      <w:r w:rsidR="007C2C92">
        <w:rPr>
          <w:rFonts w:cs="Times New Roman"/>
          <w:szCs w:val="24"/>
        </w:rPr>
        <w:instrText xml:space="preserve"> ADDIN EN.CITE &lt;EndNote&gt;&lt;Cite&gt;&lt;Author&gt;Linehan&lt;/Author&gt;&lt;Year&gt;2015&lt;/Year&gt;&lt;RecNum&gt;110398&lt;/RecNum&gt;&lt;DisplayText&gt;&lt;style face="superscript"&gt;97&lt;/style&gt;&lt;/DisplayText&gt;&lt;record&gt;&lt;rec-number&gt;110398&lt;/rec-number&gt;&lt;foreign-keys&gt;&lt;key app="EN" db-id="p2z9ts9pb5vr0pewwazx9x57xdwpdvrxv92t" timestamp="1634138990" guid="e253e028-ed4f-4e11-a5a2-cec028ce2807"&gt;110398&lt;/key&gt;&lt;/foreign-keys&gt;&lt;ref-type name="Book Section"&gt;5&lt;/ref-type&gt;&lt;contributors&gt;&lt;authors&gt;&lt;author&gt;Linehan, Conor&lt;/author&gt;&lt;author&gt;Kirman, Ben&lt;/author&gt;&lt;author&gt;Roche, Bryan&lt;/author&gt;&lt;/authors&gt;&lt;/contributors&gt;&lt;titles&gt;&lt;title&gt;Gamification as behavioral psychology&lt;/title&gt;&lt;secondary-title&gt;The Gameful world: Approaches, Issues, Applications&lt;/secondary-title&gt;&lt;/titles&gt;&lt;pages&gt;81-105&lt;/pages&gt;&lt;dates&gt;&lt;year&gt;2015&lt;/year&gt;&lt;/dates&gt;&lt;publisher&gt;MIT Press&lt;/publisher&gt;&lt;isbn&gt;026202800X&lt;/isbn&gt;&lt;urls&gt;&lt;/urls&gt;&lt;/record&gt;&lt;/Cite&gt;&lt;/EndNote&gt;</w:instrText>
      </w:r>
      <w:r w:rsidR="00A92198" w:rsidRPr="00B459F2">
        <w:rPr>
          <w:rFonts w:cs="Times New Roman"/>
          <w:szCs w:val="24"/>
        </w:rPr>
        <w:fldChar w:fldCharType="separate"/>
      </w:r>
      <w:r w:rsidR="00D73D38" w:rsidRPr="00B459F2">
        <w:rPr>
          <w:rFonts w:cs="Times New Roman"/>
          <w:noProof/>
          <w:szCs w:val="24"/>
          <w:vertAlign w:val="superscript"/>
        </w:rPr>
        <w:t>97</w:t>
      </w:r>
      <w:r w:rsidR="00A92198" w:rsidRPr="00B459F2">
        <w:rPr>
          <w:rFonts w:cs="Times New Roman"/>
          <w:szCs w:val="24"/>
        </w:rPr>
        <w:fldChar w:fldCharType="end"/>
      </w:r>
    </w:p>
    <w:p w14:paraId="31B1CA94" w14:textId="1A76D9D9" w:rsidR="00AE1B58" w:rsidRPr="00B459F2" w:rsidRDefault="00A92198" w:rsidP="00C64024">
      <w:pPr>
        <w:spacing w:line="480" w:lineRule="auto"/>
        <w:ind w:firstLine="720"/>
        <w:rPr>
          <w:rFonts w:cs="Times New Roman"/>
          <w:szCs w:val="24"/>
        </w:rPr>
      </w:pPr>
      <w:r w:rsidRPr="00B459F2">
        <w:rPr>
          <w:rFonts w:cs="Times New Roman"/>
          <w:szCs w:val="24"/>
        </w:rPr>
        <w:t>To date, r</w:t>
      </w:r>
      <w:r w:rsidR="006B0FF4" w:rsidRPr="00B459F2">
        <w:rPr>
          <w:rFonts w:cs="Times New Roman"/>
          <w:szCs w:val="24"/>
        </w:rPr>
        <w:t>esearch on gamification and motivation has largely been conducted in the fields of workplace performance</w:t>
      </w:r>
      <w:r w:rsidR="006B0FF4" w:rsidRPr="00B459F2">
        <w:rPr>
          <w:rFonts w:cs="Times New Roman"/>
          <w:szCs w:val="24"/>
        </w:rPr>
        <w:fldChar w:fldCharType="begin"/>
      </w:r>
      <w:r w:rsidR="00B87055">
        <w:rPr>
          <w:rFonts w:cs="Times New Roman"/>
          <w:szCs w:val="24"/>
        </w:rPr>
        <w:instrText xml:space="preserve"> ADDIN EN.CITE &lt;EndNote&gt;&lt;Cite&gt;&lt;Author&gt;Perryer&lt;/Author&gt;&lt;Year&gt;2016&lt;/Year&gt;&lt;RecNum&gt;111355&lt;/RecNum&gt;&lt;DisplayText&gt;&lt;style face="superscript"&gt;123,124&lt;/style&gt;&lt;/DisplayText&gt;&lt;record&gt;&lt;rec-number&gt;111355&lt;/rec-number&gt;&lt;foreign-keys&gt;&lt;key app="EN" db-id="p2z9ts9pb5vr0pewwazx9x57xdwpdvrxv92t" timestamp="1736819145" guid="88ea5d55-f665-4ba8-9fd1-6184573e9a5f"&gt;111355&lt;/key&gt;&lt;/foreign-keys&gt;&lt;ref-type name="Journal Article"&gt;17&lt;/ref-type&gt;&lt;contributors&gt;&lt;authors&gt;&lt;author&gt;Perryer, Chris&lt;/author&gt;&lt;author&gt;Celestine, Nicole Amanda&lt;/author&gt;&lt;author&gt;Scott-Ladd, Brenda&lt;/author&gt;&lt;author&gt;Leighton, Catherine&lt;/author&gt;&lt;/authors&gt;&lt;/contributors&gt;&lt;titles&gt;&lt;title&gt;Enhancing workplace motivation through gamification: transferrable lessons from pedagogy&lt;/title&gt;&lt;secondary-title&gt;Int J Manag Educ&lt;/secondary-title&gt;&lt;/titles&gt;&lt;pages&gt;327-335&lt;/pages&gt;&lt;volume&gt;14&lt;/volume&gt;&lt;number&gt;3&lt;/number&gt;&lt;dates&gt;&lt;year&gt;2016&lt;/year&gt;&lt;/dates&gt;&lt;isbn&gt;1472-8117&lt;/isbn&gt;&lt;urls&gt;&lt;/urls&gt;&lt;/record&gt;&lt;/Cite&gt;&lt;Cite&gt;&lt;Author&gt;Mekler&lt;/Author&gt;&lt;Year&gt;2013&lt;/Year&gt;&lt;RecNum&gt;111171&lt;/RecNum&gt;&lt;record&gt;&lt;rec-number&gt;111171&lt;/rec-number&gt;&lt;foreign-keys&gt;&lt;key app="EN" db-id="p2z9ts9pb5vr0pewwazx9x57xdwpdvrxv92t" timestamp="1648425525" guid="245eecc1-7752-4b50-9cfa-631c71a3eda6"&gt;111171&lt;/key&gt;&lt;/foreign-keys&gt;&lt;ref-type name="Conference Paper"&gt;47&lt;/ref-type&gt;&lt;contributors&gt;&lt;authors&gt;&lt;author&gt;Mekler, Elisa D&lt;/author&gt;&lt;author&gt;Brühlmann, Florian&lt;/author&gt;&lt;author&gt;Opwis, Klaus&lt;/author&gt;&lt;author&gt;Tuch, Alexandre N&lt;/author&gt;&lt;/authors&gt;&lt;/contributors&gt;&lt;titles&gt;&lt;title&gt;Do points, levels and leaderboards harm intrinsic motivation? An empirical analysis of common gamification elements&lt;/title&gt;&lt;secondary-title&gt;Proceedings of the First International Conference on gameful design, research, and applications&lt;/secondary-title&gt;&lt;/titles&gt;&lt;pages&gt;66-73&lt;/pages&gt;&lt;dates&gt;&lt;year&gt;2013&lt;/year&gt;&lt;/dates&gt;&lt;urls&gt;&lt;/urls&gt;&lt;/record&gt;&lt;/Cite&gt;&lt;/EndNote&gt;</w:instrText>
      </w:r>
      <w:r w:rsidR="006B0FF4" w:rsidRPr="00B459F2">
        <w:rPr>
          <w:rFonts w:cs="Times New Roman"/>
          <w:szCs w:val="24"/>
        </w:rPr>
        <w:fldChar w:fldCharType="separate"/>
      </w:r>
      <w:r w:rsidR="00D73D38" w:rsidRPr="00B459F2">
        <w:rPr>
          <w:rFonts w:cs="Times New Roman"/>
          <w:noProof/>
          <w:szCs w:val="24"/>
          <w:vertAlign w:val="superscript"/>
        </w:rPr>
        <w:t>123,124</w:t>
      </w:r>
      <w:r w:rsidR="006B0FF4" w:rsidRPr="00B459F2">
        <w:rPr>
          <w:rFonts w:cs="Times New Roman"/>
          <w:szCs w:val="24"/>
        </w:rPr>
        <w:fldChar w:fldCharType="end"/>
      </w:r>
      <w:r w:rsidR="006B0FF4" w:rsidRPr="00B459F2">
        <w:rPr>
          <w:rFonts w:cs="Times New Roman"/>
          <w:szCs w:val="24"/>
        </w:rPr>
        <w:t xml:space="preserve"> and academic learning.</w:t>
      </w:r>
      <w:r w:rsidR="006B0FF4" w:rsidRPr="00B459F2">
        <w:rPr>
          <w:rFonts w:cs="Times New Roman"/>
          <w:szCs w:val="24"/>
        </w:rPr>
        <w:fldChar w:fldCharType="begin">
          <w:fldData xml:space="preserve">PEVuZE5vdGU+PENpdGU+PEF1dGhvcj5MaTwvQXV0aG9yPjxZZWFyPjIwMjQ8L1llYXI+PFJlY051
bT4xMTEzNTg8L1JlY051bT48RGlzcGxheVRleHQ+PHN0eWxlIGZhY2U9InN1cGVyc2NyaXB0Ij4x
MjUtMTI3PC9zdHlsZT48L0Rpc3BsYXlUZXh0PjxyZWNvcmQ+PHJlYy1udW1iZXI+MTExMzU4PC9y
ZWMtbnVtYmVyPjxmb3JlaWduLWtleXM+PGtleSBhcHA9IkVOIiBkYi1pZD0icDJ6OXRzOXBiNXZy
MHBld3dheng5eDU3eGR3cGR2cnh2OTJ0IiB0aW1lc3RhbXA9IjE3MzY4MjE4NTYiIGd1aWQ9IjAw
ZjQ1ZDdlLWQxM2EtNGZhMy1iZDlkLTAwY2JjMDE3YWRlZSI+MTExMzU4PC9rZXk+PC9mb3JlaWdu
LWtleXM+PHJlZi10eXBlIG5hbWU9IkpvdXJuYWwgQXJ0aWNsZSI+MTc8L3JlZi10eXBlPjxjb250
cmlidXRvcnM+PGF1dGhvcnM+PGF1dGhvcj5MaSwgTGl1eXVmZW5nPC9hdXRob3I+PGF1dGhvcj5I
ZXcsIEtoZTwvYXV0aG9yPjxhdXRob3I+RHUsIEppYWh1aTwvYXV0aG9yPjwvYXV0aG9ycz48L2Nv
bnRyaWJ1dG9ycz48dGl0bGVzPjx0aXRsZT5HYW1pZmljYXRpb24gZW5oYW5jZXMgc3R1ZGVudCBp
bnRyaW5zaWMgbW90aXZhdGlvbiwgcGVyY2VwdGlvbnMgb2YgYXV0b25vbXkgYW5kIHJlbGF0ZWRu
ZXNzLCBidXQgbWluaW1hbCBpbXBhY3Qgb24gY29tcGV0ZW5jeTogYSBtZXRhLWFuYWx5c2lzIGFu
ZCBzeXN0ZW1hdGljIHJldmlldzwvdGl0bGU+PHNlY29uZGFyeS10aXRsZT5FZHVjYXRpb25hbCB0
ZWNobm9sb2d5IHJlc2VhcmNoIGFuZCBkZXZlbG9wbWVudDwvc2Vjb25kYXJ5LXRpdGxlPjwvdGl0
bGVzPjx2b2x1bWU+NzI8L3ZvbHVtZT48ZGF0ZXM+PHllYXI+MjAyNDwveWVhcj48cHViLWRhdGVz
PjxkYXRlPjAxLzE2PC9kYXRlPjwvcHViLWRhdGVzPjwvZGF0ZXM+PHVybHM+PC91cmxzPjxlbGVj
dHJvbmljLXJlc291cmNlLW51bT4xMC4xMDA3L3MxMTQyMy0wMjMtMTAzMzctNzwvZWxlY3Ryb25p
Yy1yZXNvdXJjZS1udW0+PC9yZWNvcmQ+PC9DaXRlPjxDaXRlPjxBdXRob3I+U2FpbGVyPC9BdXRo
b3I+PFllYXI+MjAyMDwvWWVhcj48UmVjTnVtPjExMTM1NjwvUmVjTnVtPjxyZWNvcmQ+PHJlYy1u
dW1iZXI+MTExMzU2PC9yZWMtbnVtYmVyPjxmb3JlaWduLWtleXM+PGtleSBhcHA9IkVOIiBkYi1p
ZD0icDJ6OXRzOXBiNXZyMHBld3dheng5eDU3eGR3cGR2cnh2OTJ0IiB0aW1lc3RhbXA9IjE3MzY4
MjAyNTAiIGd1aWQ9IjIxMWFmMmE5LTA0OGUtNGU1OS1hZWRmLTFhMDg2ZGM0ZmM2MiI+MTExMzU2
PC9rZXk+PC9mb3JlaWduLWtleXM+PHJlZi10eXBlIG5hbWU9IkpvdXJuYWwgQXJ0aWNsZSI+MTc8
L3JlZi10eXBlPjxjb250cmlidXRvcnM+PGF1dGhvcnM+PGF1dGhvcj5TYWlsZXIsIE1pY2hhZWw8
L2F1dGhvcj48YXV0aG9yPkhvbW5lciwgTGlzYTwvYXV0aG9yPjwvYXV0aG9ycz48L2NvbnRyaWJ1
dG9ycz48dGl0bGVzPjx0aXRsZT5UaGUgZ2FtaWZpY2F0aW9uIG9mIGxlYXJuaW5nOiBhIG1ldGEt
YW5hbHlzaXM8L3RpdGxlPjxzZWNvbmRhcnktdGl0bGU+RWR1Y2F0aW9uYWwgcHN5Y2hvbG9neSBy
ZXZpZXc8L3NlY29uZGFyeS10aXRsZT48L3RpdGxlcz48cGVyaW9kaWNhbD48ZnVsbC10aXRsZT5F
ZHVjYXRpb25hbCBQc3ljaG9sb2d5IFJldmlldzwvZnVsbC10aXRsZT48YWJici0xPkVkdWMuIFBz
eWNob2wuIFJldi48L2FiYnItMT48YWJici0yPkVkdWMgUHN5Y2hvbCBSZXY8L2FiYnItMj48L3Bl
cmlvZGljYWw+PHBhZ2VzPjc3LTExMjwvcGFnZXM+PHZvbHVtZT4zMjwvdm9sdW1lPjxudW1iZXI+
MTwvbnVtYmVyPjxkYXRlcz48eWVhcj4yMDIwPC95ZWFyPjwvZGF0ZXM+PGlzYm4+MTA0MC03MjZY
PC9pc2JuPjx1cmxzPjwvdXJscz48L3JlY29yZD48L0NpdGU+PENpdGU+PEF1dGhvcj5GYWllbGxh
PC9BdXRob3I+PFllYXI+MjAxNTwvWWVhcj48UmVjTnVtPjExMTM1NzwvUmVjTnVtPjxyZWNvcmQ+
PHJlYy1udW1iZXI+MTExMzU3PC9yZWMtbnVtYmVyPjxmb3JlaWduLWtleXM+PGtleSBhcHA9IkVO
IiBkYi1pZD0icDJ6OXRzOXBiNXZyMHBld3dheng5eDU3eGR3cGR2cnh2OTJ0IiB0aW1lc3RhbXA9
IjE3MzY4MjE2OTIiIGd1aWQ9IjM0MWQwZDIwLTk0MmEtNDRhNy1hYTVhLTY1NDYyY2NiZDM4ZSI+
MTExMzU3PC9rZXk+PC9mb3JlaWduLWtleXM+PHJlZi10eXBlIG5hbWU9IkpvdXJuYWwgQXJ0aWNs
ZSI+MTc8L3JlZi10eXBlPjxjb250cmlidXRvcnM+PGF1dGhvcnM+PGF1dGhvcj5GYWllbGxhLCBG
aWxvbWVuYTwvYXV0aG9yPjxhdXRob3I+UmljY2lhcmRpLCBNYXJpYTwvYXV0aG9yPjwvYXV0aG9y
cz48L2NvbnRyaWJ1dG9ycz48dGl0bGVzPjx0aXRsZT5HYW1pZmljYXRpb24gYW5kIGxlYXJuaW5n
OiBhIHJldmlldyBvZiBpc3N1ZXMgYW5kIHJlc2VhcmNoPC90aXRsZT48c2Vjb25kYXJ5LXRpdGxl
PkpvdXJuYWwgb2YgZS1sZWFybmluZyBhbmQga25vd2xlZGdlIHNvY2lldHk8L3NlY29uZGFyeS10
aXRsZT48L3RpdGxlcz48dm9sdW1lPjExPC92b2x1bWU+PG51bWJlcj4zPC9udW1iZXI+PGRhdGVz
Pjx5ZWFyPjIwMTU8L3llYXI+PC9kYXRlcz48aXNibj4xODI2LTYyMjM8L2lzYm4+PHVybHM+PC91
cmxzPjwvcmVjb3JkPjwvQ2l0ZT48L0VuZE5vdGU+AG==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PEVuZE5vdGU+PENpdGU+PEF1dGhvcj5MaTwvQXV0aG9yPjxZZWFyPjIwMjQ8L1llYXI+PFJlY051
bT4xMTEzNTg8L1JlY051bT48RGlzcGxheVRleHQ+PHN0eWxlIGZhY2U9InN1cGVyc2NyaXB0Ij4x
MjUtMTI3PC9zdHlsZT48L0Rpc3BsYXlUZXh0PjxyZWNvcmQ+PHJlYy1udW1iZXI+MTExMzU4PC9y
ZWMtbnVtYmVyPjxmb3JlaWduLWtleXM+PGtleSBhcHA9IkVOIiBkYi1pZD0icDJ6OXRzOXBiNXZy
MHBld3dheng5eDU3eGR3cGR2cnh2OTJ0IiB0aW1lc3RhbXA9IjE3MzY4MjE4NTYiIGd1aWQ9IjAw
ZjQ1ZDdlLWQxM2EtNGZhMy1iZDlkLTAwY2JjMDE3YWRlZSI+MTExMzU4PC9rZXk+PC9mb3JlaWdu
LWtleXM+PHJlZi10eXBlIG5hbWU9IkpvdXJuYWwgQXJ0aWNsZSI+MTc8L3JlZi10eXBlPjxjb250
cmlidXRvcnM+PGF1dGhvcnM+PGF1dGhvcj5MaSwgTGl1eXVmZW5nPC9hdXRob3I+PGF1dGhvcj5I
ZXcsIEtoZTwvYXV0aG9yPjxhdXRob3I+RHUsIEppYWh1aTwvYXV0aG9yPjwvYXV0aG9ycz48L2Nv
bnRyaWJ1dG9ycz48dGl0bGVzPjx0aXRsZT5HYW1pZmljYXRpb24gZW5oYW5jZXMgc3R1ZGVudCBp
bnRyaW5zaWMgbW90aXZhdGlvbiwgcGVyY2VwdGlvbnMgb2YgYXV0b25vbXkgYW5kIHJlbGF0ZWRu
ZXNzLCBidXQgbWluaW1hbCBpbXBhY3Qgb24gY29tcGV0ZW5jeTogYSBtZXRhLWFuYWx5c2lzIGFu
ZCBzeXN0ZW1hdGljIHJldmlldzwvdGl0bGU+PHNlY29uZGFyeS10aXRsZT5FZHVjYXRpb25hbCB0
ZWNobm9sb2d5IHJlc2VhcmNoIGFuZCBkZXZlbG9wbWVudDwvc2Vjb25kYXJ5LXRpdGxlPjwvdGl0
bGVzPjx2b2x1bWU+NzI8L3ZvbHVtZT48ZGF0ZXM+PHllYXI+MjAyNDwveWVhcj48cHViLWRhdGVz
PjxkYXRlPjAxLzE2PC9kYXRlPjwvcHViLWRhdGVzPjwvZGF0ZXM+PHVybHM+PC91cmxzPjxlbGVj
dHJvbmljLXJlc291cmNlLW51bT4xMC4xMDA3L3MxMTQyMy0wMjMtMTAzMzctNzwvZWxlY3Ryb25p
Yy1yZXNvdXJjZS1udW0+PC9yZWNvcmQ+PC9DaXRlPjxDaXRlPjxBdXRob3I+U2FpbGVyPC9BdXRo
b3I+PFllYXI+MjAyMDwvWWVhcj48UmVjTnVtPjExMTM1NjwvUmVjTnVtPjxyZWNvcmQ+PHJlYy1u
dW1iZXI+MTExMzU2PC9yZWMtbnVtYmVyPjxmb3JlaWduLWtleXM+PGtleSBhcHA9IkVOIiBkYi1p
ZD0icDJ6OXRzOXBiNXZyMHBld3dheng5eDU3eGR3cGR2cnh2OTJ0IiB0aW1lc3RhbXA9IjE3MzY4
MjAyNTAiIGd1aWQ9IjIxMWFmMmE5LTA0OGUtNGU1OS1hZWRmLTFhMDg2ZGM0ZmM2MiI+MTExMzU2
PC9rZXk+PC9mb3JlaWduLWtleXM+PHJlZi10eXBlIG5hbWU9IkpvdXJuYWwgQXJ0aWNsZSI+MTc8
L3JlZi10eXBlPjxjb250cmlidXRvcnM+PGF1dGhvcnM+PGF1dGhvcj5TYWlsZXIsIE1pY2hhZWw8
L2F1dGhvcj48YXV0aG9yPkhvbW5lciwgTGlzYTwvYXV0aG9yPjwvYXV0aG9ycz48L2NvbnRyaWJ1
dG9ycz48dGl0bGVzPjx0aXRsZT5UaGUgZ2FtaWZpY2F0aW9uIG9mIGxlYXJuaW5nOiBhIG1ldGEt
YW5hbHlzaXM8L3RpdGxlPjxzZWNvbmRhcnktdGl0bGU+RWR1Y2F0aW9uYWwgcHN5Y2hvbG9neSBy
ZXZpZXc8L3NlY29uZGFyeS10aXRsZT48L3RpdGxlcz48cGVyaW9kaWNhbD48ZnVsbC10aXRsZT5F
ZHVjYXRpb25hbCBQc3ljaG9sb2d5IFJldmlldzwvZnVsbC10aXRsZT48YWJici0xPkVkdWMuIFBz
eWNob2wuIFJldi48L2FiYnItMT48YWJici0yPkVkdWMgUHN5Y2hvbCBSZXY8L2FiYnItMj48L3Bl
cmlvZGljYWw+PHBhZ2VzPjc3LTExMjwvcGFnZXM+PHZvbHVtZT4zMjwvdm9sdW1lPjxudW1iZXI+
MTwvbnVtYmVyPjxkYXRlcz48eWVhcj4yMDIwPC95ZWFyPjwvZGF0ZXM+PGlzYm4+MTA0MC03MjZY
PC9pc2JuPjx1cmxzPjwvdXJscz48L3JlY29yZD48L0NpdGU+PENpdGU+PEF1dGhvcj5GYWllbGxh
PC9BdXRob3I+PFllYXI+MjAxNTwvWWVhcj48UmVjTnVtPjExMTM1NzwvUmVjTnVtPjxyZWNvcmQ+
PHJlYy1udW1iZXI+MTExMzU3PC9yZWMtbnVtYmVyPjxmb3JlaWduLWtleXM+PGtleSBhcHA9IkVO
IiBkYi1pZD0icDJ6OXRzOXBiNXZyMHBld3dheng5eDU3eGR3cGR2cnh2OTJ0IiB0aW1lc3RhbXA9
IjE3MzY4MjE2OTIiIGd1aWQ9IjM0MWQwZDIwLTk0MmEtNDRhNy1hYTVhLTY1NDYyY2NiZDM4ZSI+
MTExMzU3PC9rZXk+PC9mb3JlaWduLWtleXM+PHJlZi10eXBlIG5hbWU9IkpvdXJuYWwgQXJ0aWNs
ZSI+MTc8L3JlZi10eXBlPjxjb250cmlidXRvcnM+PGF1dGhvcnM+PGF1dGhvcj5GYWllbGxhLCBG
aWxvbWVuYTwvYXV0aG9yPjxhdXRob3I+UmljY2lhcmRpLCBNYXJpYTwvYXV0aG9yPjwvYXV0aG9y
cz48L2NvbnRyaWJ1dG9ycz48dGl0bGVzPjx0aXRsZT5HYW1pZmljYXRpb24gYW5kIGxlYXJuaW5n
OiBhIHJldmlldyBvZiBpc3N1ZXMgYW5kIHJlc2VhcmNoPC90aXRsZT48c2Vjb25kYXJ5LXRpdGxl
PkpvdXJuYWwgb2YgZS1sZWFybmluZyBhbmQga25vd2xlZGdlIHNvY2lldHk8L3NlY29uZGFyeS10
aXRsZT48L3RpdGxlcz48dm9sdW1lPjExPC92b2x1bWU+PG51bWJlcj4zPC9udW1iZXI+PGRhdGVz
Pjx5ZWFyPjIwMTU8L3llYXI+PC9kYXRlcz48aXNibj4xODI2LTYyMjM8L2lzYm4+PHVybHM+PC91
cmxzPjwvcmVjb3JkPjwvQ2l0ZT48L0VuZE5vdGU+AG==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006B0FF4" w:rsidRPr="00B459F2">
        <w:rPr>
          <w:rFonts w:cs="Times New Roman"/>
          <w:szCs w:val="24"/>
        </w:rPr>
        <w:fldChar w:fldCharType="separate"/>
      </w:r>
      <w:r w:rsidR="00D73D38" w:rsidRPr="00B459F2">
        <w:rPr>
          <w:rFonts w:cs="Times New Roman"/>
          <w:noProof/>
          <w:szCs w:val="24"/>
          <w:vertAlign w:val="superscript"/>
        </w:rPr>
        <w:t>125-127</w:t>
      </w:r>
      <w:r w:rsidR="006B0FF4" w:rsidRPr="00B459F2">
        <w:rPr>
          <w:rFonts w:cs="Times New Roman"/>
          <w:szCs w:val="24"/>
        </w:rPr>
        <w:fldChar w:fldCharType="end"/>
      </w:r>
      <w:r w:rsidR="00327BDA" w:rsidRPr="00B459F2">
        <w:rPr>
          <w:rFonts w:cs="Times New Roman"/>
          <w:szCs w:val="24"/>
        </w:rPr>
        <w:t xml:space="preserve"> This section focuses on research from the </w:t>
      </w:r>
      <w:r w:rsidRPr="00B459F2">
        <w:rPr>
          <w:rFonts w:cs="Times New Roman"/>
          <w:szCs w:val="24"/>
        </w:rPr>
        <w:t>field</w:t>
      </w:r>
      <w:r w:rsidR="00327BDA" w:rsidRPr="00B459F2">
        <w:rPr>
          <w:rFonts w:cs="Times New Roman"/>
          <w:szCs w:val="24"/>
        </w:rPr>
        <w:t xml:space="preserve"> of academic learning, as participants tend</w:t>
      </w:r>
      <w:r w:rsidR="00954CD8" w:rsidRPr="00B459F2">
        <w:rPr>
          <w:rFonts w:cs="Times New Roman"/>
          <w:szCs w:val="24"/>
        </w:rPr>
        <w:t>ed</w:t>
      </w:r>
      <w:r w:rsidR="00327BDA" w:rsidRPr="00B459F2">
        <w:rPr>
          <w:rFonts w:cs="Times New Roman"/>
          <w:szCs w:val="24"/>
        </w:rPr>
        <w:t xml:space="preserve"> to be children</w:t>
      </w:r>
      <w:r w:rsidR="00B151A1" w:rsidRPr="00B459F2">
        <w:rPr>
          <w:rFonts w:cs="Times New Roman"/>
          <w:szCs w:val="24"/>
        </w:rPr>
        <w:t xml:space="preserve"> and adolescents rather than adults in the workplace</w:t>
      </w:r>
      <w:r w:rsidR="00327BDA" w:rsidRPr="00B459F2">
        <w:rPr>
          <w:rFonts w:cs="Times New Roman"/>
          <w:szCs w:val="24"/>
        </w:rPr>
        <w:t>.</w:t>
      </w:r>
      <w:r w:rsidR="006B0FF4" w:rsidRPr="00B459F2">
        <w:rPr>
          <w:rFonts w:cs="Times New Roman"/>
          <w:szCs w:val="24"/>
        </w:rPr>
        <w:t xml:space="preserve"> </w:t>
      </w:r>
      <w:r w:rsidRPr="00B459F2">
        <w:rPr>
          <w:rFonts w:cs="Times New Roman"/>
          <w:szCs w:val="24"/>
        </w:rPr>
        <w:t>Several</w:t>
      </w:r>
      <w:r w:rsidR="00853940" w:rsidRPr="00B459F2">
        <w:rPr>
          <w:rFonts w:cs="Times New Roman"/>
          <w:szCs w:val="24"/>
        </w:rPr>
        <w:t xml:space="preserve"> reviews </w:t>
      </w:r>
      <w:r w:rsidR="00B151A1" w:rsidRPr="00B459F2">
        <w:rPr>
          <w:rFonts w:cs="Times New Roman"/>
          <w:szCs w:val="24"/>
        </w:rPr>
        <w:t>of</w:t>
      </w:r>
      <w:r w:rsidR="00853940" w:rsidRPr="00B459F2">
        <w:rPr>
          <w:rFonts w:cs="Times New Roman"/>
          <w:szCs w:val="24"/>
        </w:rPr>
        <w:t xml:space="preserve"> gamified learning environments have been conducted, with mixed conclusions about the impact of gamification on intrinsic motivation. </w:t>
      </w:r>
      <w:r w:rsidR="00325EFA" w:rsidRPr="00B459F2">
        <w:rPr>
          <w:rFonts w:cs="Times New Roman"/>
          <w:szCs w:val="24"/>
        </w:rPr>
        <w:t>Some</w:t>
      </w:r>
      <w:r w:rsidR="001D4E3A" w:rsidRPr="00B459F2">
        <w:rPr>
          <w:rFonts w:cs="Times New Roman"/>
          <w:szCs w:val="24"/>
        </w:rPr>
        <w:t xml:space="preserve"> researchers</w:t>
      </w:r>
      <w:r w:rsidR="00325EFA" w:rsidRPr="00B459F2">
        <w:rPr>
          <w:rFonts w:cs="Times New Roman"/>
          <w:szCs w:val="24"/>
        </w:rPr>
        <w:t xml:space="preserve"> have argued that</w:t>
      </w:r>
      <w:r w:rsidR="00536F47" w:rsidRPr="00B459F2">
        <w:rPr>
          <w:rFonts w:cs="Times New Roman"/>
          <w:szCs w:val="24"/>
        </w:rPr>
        <w:t>, in accordance with self-determination theory, as</w:t>
      </w:r>
      <w:r w:rsidR="00325EFA" w:rsidRPr="00B459F2">
        <w:rPr>
          <w:rFonts w:cs="Times New Roman"/>
          <w:szCs w:val="24"/>
        </w:rPr>
        <w:t xml:space="preserve"> gamification increases extrinsic rewards, </w:t>
      </w:r>
      <w:r w:rsidR="00536F47" w:rsidRPr="00B459F2">
        <w:rPr>
          <w:rFonts w:cs="Times New Roman"/>
          <w:szCs w:val="24"/>
        </w:rPr>
        <w:t xml:space="preserve">it </w:t>
      </w:r>
      <w:r w:rsidR="00325EFA" w:rsidRPr="00B459F2">
        <w:rPr>
          <w:rFonts w:cs="Times New Roman"/>
          <w:szCs w:val="24"/>
        </w:rPr>
        <w:t xml:space="preserve">conversely causes intrinsic motivation to </w:t>
      </w:r>
      <w:r w:rsidRPr="00B459F2">
        <w:rPr>
          <w:rFonts w:cs="Times New Roman"/>
          <w:szCs w:val="24"/>
        </w:rPr>
        <w:t>decrease</w:t>
      </w:r>
      <w:r w:rsidR="00536F47" w:rsidRPr="00B459F2">
        <w:rPr>
          <w:rFonts w:cs="Times New Roman"/>
          <w:szCs w:val="24"/>
        </w:rPr>
        <w:t xml:space="preserve">, </w:t>
      </w:r>
      <w:r w:rsidR="00325EFA" w:rsidRPr="00B459F2">
        <w:rPr>
          <w:rFonts w:cs="Times New Roman"/>
          <w:szCs w:val="24"/>
        </w:rPr>
        <w:t>resulting in less interest in academic work.</w:t>
      </w:r>
      <w:r w:rsidR="00074C5F" w:rsidRPr="00B459F2">
        <w:rPr>
          <w:rFonts w:cs="Times New Roman"/>
          <w:szCs w:val="24"/>
        </w:rPr>
        <w:fldChar w:fldCharType="begin"/>
      </w:r>
      <w:r w:rsidR="007C2C92">
        <w:rPr>
          <w:rFonts w:cs="Times New Roman"/>
          <w:szCs w:val="24"/>
        </w:rPr>
        <w:instrText xml:space="preserve"> ADDIN EN.CITE &lt;EndNote&gt;&lt;Cite&gt;&lt;Author&gt;Faiella&lt;/Author&gt;&lt;Year&gt;2015&lt;/Year&gt;&lt;RecNum&gt;111357&lt;/RecNum&gt;&lt;DisplayText&gt;&lt;style face="superscript"&gt;127&lt;/style&gt;&lt;/DisplayText&gt;&lt;record&gt;&lt;rec-number&gt;111357&lt;/rec-number&gt;&lt;foreign-keys&gt;&lt;key app="EN" db-id="p2z9ts9pb5vr0pewwazx9x57xdwpdvrxv92t" timestamp="1736821692" guid="341d0d20-942a-44a7-aa5a-65462ccbd38e"&gt;111357&lt;/key&gt;&lt;/foreign-keys&gt;&lt;ref-type name="Journal Article"&gt;17&lt;/ref-type&gt;&lt;contributors&gt;&lt;authors&gt;&lt;author&gt;Faiella, Filomena&lt;/author&gt;&lt;author&gt;Ricciardi, Maria&lt;/author&gt;&lt;/authors&gt;&lt;/contributors&gt;&lt;titles&gt;&lt;title&gt;Gamification and learning: a review of issues and research&lt;/title&gt;&lt;secondary-title&gt;Journal of e-learning and knowledge society&lt;/secondary-title&gt;&lt;/titles&gt;&lt;volume&gt;11&lt;/volume&gt;&lt;number&gt;3&lt;/number&gt;&lt;dates&gt;&lt;year&gt;2015&lt;/year&gt;&lt;/dates&gt;&lt;isbn&gt;1826-6223&lt;/isbn&gt;&lt;urls&gt;&lt;/urls&gt;&lt;/record&gt;&lt;/Cite&gt;&lt;/EndNote&gt;</w:instrText>
      </w:r>
      <w:r w:rsidR="00074C5F" w:rsidRPr="00B459F2">
        <w:rPr>
          <w:rFonts w:cs="Times New Roman"/>
          <w:szCs w:val="24"/>
        </w:rPr>
        <w:fldChar w:fldCharType="separate"/>
      </w:r>
      <w:r w:rsidR="00D73D38" w:rsidRPr="00B459F2">
        <w:rPr>
          <w:rFonts w:cs="Times New Roman"/>
          <w:noProof/>
          <w:szCs w:val="24"/>
          <w:vertAlign w:val="superscript"/>
        </w:rPr>
        <w:t>127</w:t>
      </w:r>
      <w:r w:rsidR="00074C5F" w:rsidRPr="00B459F2">
        <w:rPr>
          <w:rFonts w:cs="Times New Roman"/>
          <w:szCs w:val="24"/>
        </w:rPr>
        <w:fldChar w:fldCharType="end"/>
      </w:r>
      <w:r w:rsidR="00536F47" w:rsidRPr="00B459F2">
        <w:rPr>
          <w:rFonts w:cs="Times New Roman"/>
          <w:szCs w:val="24"/>
        </w:rPr>
        <w:t xml:space="preserve"> Thus, gamification may only increase intrinsic motivation levels </w:t>
      </w:r>
      <w:r w:rsidR="00536F47" w:rsidRPr="00B459F2">
        <w:rPr>
          <w:rFonts w:cs="Times New Roman"/>
          <w:szCs w:val="24"/>
        </w:rPr>
        <w:lastRenderedPageBreak/>
        <w:t>when a task is considered boring</w:t>
      </w:r>
      <w:r w:rsidR="00074C5F" w:rsidRPr="00B459F2">
        <w:rPr>
          <w:rFonts w:cs="Times New Roman"/>
          <w:szCs w:val="24"/>
        </w:rPr>
        <w:t xml:space="preserve"> and may undermine intrinsic motivation when a task is inherently interesting.</w:t>
      </w:r>
      <w:r w:rsidR="00074C5F" w:rsidRPr="00B459F2">
        <w:rPr>
          <w:rFonts w:cs="Times New Roman"/>
          <w:szCs w:val="24"/>
        </w:rPr>
        <w:fldChar w:fldCharType="begin"/>
      </w:r>
      <w:r w:rsidR="007C2C92">
        <w:rPr>
          <w:rFonts w:cs="Times New Roman"/>
          <w:szCs w:val="24"/>
        </w:rPr>
        <w:instrText xml:space="preserve"> ADDIN EN.CITE &lt;EndNote&gt;&lt;Cite&gt;&lt;Author&gt;Faiella&lt;/Author&gt;&lt;Year&gt;2015&lt;/Year&gt;&lt;RecNum&gt;111357&lt;/RecNum&gt;&lt;DisplayText&gt;&lt;style face="superscript"&gt;127&lt;/style&gt;&lt;/DisplayText&gt;&lt;record&gt;&lt;rec-number&gt;111357&lt;/rec-number&gt;&lt;foreign-keys&gt;&lt;key app="EN" db-id="p2z9ts9pb5vr0pewwazx9x57xdwpdvrxv92t" timestamp="1736821692" guid="341d0d20-942a-44a7-aa5a-65462ccbd38e"&gt;111357&lt;/key&gt;&lt;/foreign-keys&gt;&lt;ref-type name="Journal Article"&gt;17&lt;/ref-type&gt;&lt;contributors&gt;&lt;authors&gt;&lt;author&gt;Faiella, Filomena&lt;/author&gt;&lt;author&gt;Ricciardi, Maria&lt;/author&gt;&lt;/authors&gt;&lt;/contributors&gt;&lt;titles&gt;&lt;title&gt;Gamification and learning: a review of issues and research&lt;/title&gt;&lt;secondary-title&gt;Journal of e-learning and knowledge society&lt;/secondary-title&gt;&lt;/titles&gt;&lt;volume&gt;11&lt;/volume&gt;&lt;number&gt;3&lt;/number&gt;&lt;dates&gt;&lt;year&gt;2015&lt;/year&gt;&lt;/dates&gt;&lt;isbn&gt;1826-6223&lt;/isbn&gt;&lt;urls&gt;&lt;/urls&gt;&lt;/record&gt;&lt;/Cite&gt;&lt;/EndNote&gt;</w:instrText>
      </w:r>
      <w:r w:rsidR="00074C5F" w:rsidRPr="00B459F2">
        <w:rPr>
          <w:rFonts w:cs="Times New Roman"/>
          <w:szCs w:val="24"/>
        </w:rPr>
        <w:fldChar w:fldCharType="separate"/>
      </w:r>
      <w:r w:rsidR="00D73D38" w:rsidRPr="00B459F2">
        <w:rPr>
          <w:rFonts w:cs="Times New Roman"/>
          <w:noProof/>
          <w:szCs w:val="24"/>
          <w:vertAlign w:val="superscript"/>
        </w:rPr>
        <w:t>127</w:t>
      </w:r>
      <w:r w:rsidR="00074C5F" w:rsidRPr="00B459F2">
        <w:rPr>
          <w:rFonts w:cs="Times New Roman"/>
          <w:szCs w:val="24"/>
        </w:rPr>
        <w:fldChar w:fldCharType="end"/>
      </w:r>
      <w:r w:rsidR="001D4E3A" w:rsidRPr="00B459F2">
        <w:rPr>
          <w:rFonts w:cs="Times New Roman"/>
          <w:szCs w:val="24"/>
        </w:rPr>
        <w:t xml:space="preserve"> </w:t>
      </w:r>
    </w:p>
    <w:p w14:paraId="3FBCFA85" w14:textId="18C611EA" w:rsidR="00C90028" w:rsidRPr="00B459F2" w:rsidRDefault="00AE1B58" w:rsidP="00C64024">
      <w:pPr>
        <w:spacing w:line="480" w:lineRule="auto"/>
        <w:ind w:firstLine="720"/>
        <w:rPr>
          <w:rFonts w:cs="Times New Roman"/>
          <w:szCs w:val="24"/>
        </w:rPr>
      </w:pPr>
      <w:r w:rsidRPr="00B459F2">
        <w:rPr>
          <w:rFonts w:cs="Times New Roman"/>
          <w:szCs w:val="24"/>
        </w:rPr>
        <w:t>Conversely</w:t>
      </w:r>
      <w:r w:rsidR="000928CF" w:rsidRPr="00B459F2">
        <w:rPr>
          <w:rFonts w:cs="Times New Roman"/>
          <w:szCs w:val="24"/>
        </w:rPr>
        <w:t>, others have argued that gamification, provided in the right way</w:t>
      </w:r>
      <w:r w:rsidR="00B151A1" w:rsidRPr="00B459F2">
        <w:rPr>
          <w:rFonts w:cs="Times New Roman"/>
          <w:szCs w:val="24"/>
        </w:rPr>
        <w:t xml:space="preserve"> and</w:t>
      </w:r>
      <w:r w:rsidR="000928CF" w:rsidRPr="00B459F2">
        <w:rPr>
          <w:rFonts w:cs="Times New Roman"/>
          <w:szCs w:val="24"/>
        </w:rPr>
        <w:t xml:space="preserve"> within the right context, can meet basic psychological needs and improve intrinsic motivation.</w:t>
      </w:r>
      <w:r w:rsidR="009D3544" w:rsidRPr="00B459F2">
        <w:rPr>
          <w:rFonts w:cs="Times New Roman"/>
          <w:szCs w:val="24"/>
        </w:rPr>
        <w:fldChar w:fldCharType="begin"/>
      </w:r>
      <w:r w:rsidR="00B87055">
        <w:rPr>
          <w:rFonts w:cs="Times New Roman"/>
          <w:szCs w:val="24"/>
        </w:rPr>
        <w:instrText xml:space="preserve"> ADDIN EN.CITE &lt;EndNote&gt;&lt;Cite&gt;&lt;Author&gt;Luarn&lt;/Author&gt;&lt;Year&gt;2023&lt;/Year&gt;&lt;RecNum&gt;111360&lt;/RecNum&gt;&lt;DisplayText&gt;&lt;style face="superscript"&gt;125,128&lt;/style&gt;&lt;/DisplayText&gt;&lt;record&gt;&lt;rec-number&gt;111360&lt;/rec-number&gt;&lt;foreign-keys&gt;&lt;key app="EN" db-id="p2z9ts9pb5vr0pewwazx9x57xdwpdvrxv92t" timestamp="1736824854" guid="b9d78023-7950-46fd-8d36-f547557fb82e"&gt;111360&lt;/key&gt;&lt;/foreign-keys&gt;&lt;ref-type name="Journal Article"&gt;17&lt;/ref-type&gt;&lt;contributors&gt;&lt;authors&gt;&lt;author&gt;Luarn, Pin&lt;/author&gt;&lt;author&gt;Chen, Chiao-Chieh&lt;/author&gt;&lt;author&gt;Chiu, Yu-Ping&lt;/author&gt;&lt;/authors&gt;&lt;/contributors&gt;&lt;titles&gt;&lt;title&gt;Enhancing intrinsic learning motivation through gamification: a self-determination theory perspective&lt;/title&gt;&lt;secondary-title&gt;Int J Inf Learn Technol&lt;/secondary-title&gt;&lt;/titles&gt;&lt;pages&gt;413-424&lt;/pages&gt;&lt;volume&gt;40&lt;/volume&gt;&lt;number&gt;5&lt;/number&gt;&lt;dates&gt;&lt;year&gt;2023&lt;/year&gt;&lt;/dates&gt;&lt;isbn&gt;2056-4880&lt;/isbn&gt;&lt;urls&gt;&lt;/urls&gt;&lt;/record&gt;&lt;/Cite&gt;&lt;Cite&gt;&lt;Author&gt;Li&lt;/Author&gt;&lt;Year&gt;2024&lt;/Year&gt;&lt;RecNum&gt;111358&lt;/RecNum&gt;&lt;record&gt;&lt;rec-number&gt;111358&lt;/rec-number&gt;&lt;foreign-keys&gt;&lt;key app="EN" db-id="p2z9ts9pb5vr0pewwazx9x57xdwpdvrxv92t" timestamp="1736821856" guid="00f45d7e-d13a-4fa3-bd9d-00cbc017adee"&gt;111358&lt;/key&gt;&lt;/foreign-keys&gt;&lt;ref-type name="Journal Article"&gt;17&lt;/ref-type&gt;&lt;contributors&gt;&lt;authors&gt;&lt;author&gt;Li, Liuyufeng&lt;/author&gt;&lt;author&gt;Hew, Khe&lt;/author&gt;&lt;author&gt;Du, Jiahui&lt;/author&gt;&lt;/authors&gt;&lt;/contributors&gt;&lt;titles&gt;&lt;title&gt;Gamification enhances student intrinsic motivation, perceptions of autonomy and relatedness, but minimal impact on competency: a meta-analysis and systematic review&lt;/title&gt;&lt;secondary-title&gt;Educational technology research and development&lt;/secondary-title&gt;&lt;/titles&gt;&lt;volume&gt;72&lt;/volume&gt;&lt;dates&gt;&lt;year&gt;2024&lt;/year&gt;&lt;pub-dates&gt;&lt;date&gt;01/16&lt;/date&gt;&lt;/pub-dates&gt;&lt;/dates&gt;&lt;urls&gt;&lt;/urls&gt;&lt;electronic-resource-num&gt;10.1007/s11423-023-10337-7&lt;/electronic-resource-num&gt;&lt;/record&gt;&lt;/Cite&gt;&lt;/EndNote&gt;</w:instrText>
      </w:r>
      <w:r w:rsidR="009D3544" w:rsidRPr="00B459F2">
        <w:rPr>
          <w:rFonts w:cs="Times New Roman"/>
          <w:szCs w:val="24"/>
        </w:rPr>
        <w:fldChar w:fldCharType="separate"/>
      </w:r>
      <w:r w:rsidR="00D73D38" w:rsidRPr="00B459F2">
        <w:rPr>
          <w:rFonts w:cs="Times New Roman"/>
          <w:noProof/>
          <w:szCs w:val="24"/>
          <w:vertAlign w:val="superscript"/>
        </w:rPr>
        <w:t>125,128</w:t>
      </w:r>
      <w:r w:rsidR="009D3544" w:rsidRPr="00B459F2">
        <w:rPr>
          <w:rFonts w:cs="Times New Roman"/>
          <w:szCs w:val="24"/>
        </w:rPr>
        <w:fldChar w:fldCharType="end"/>
      </w:r>
      <w:r w:rsidR="000928CF" w:rsidRPr="00B459F2">
        <w:rPr>
          <w:rFonts w:cs="Times New Roman"/>
          <w:szCs w:val="24"/>
        </w:rPr>
        <w:t xml:space="preserve"> </w:t>
      </w:r>
      <w:r w:rsidR="0051314B" w:rsidRPr="00B459F2">
        <w:rPr>
          <w:rFonts w:cs="Times New Roman"/>
          <w:szCs w:val="24"/>
        </w:rPr>
        <w:t>T</w:t>
      </w:r>
      <w:r w:rsidR="00BF0DE7" w:rsidRPr="00B459F2">
        <w:rPr>
          <w:rFonts w:cs="Times New Roman"/>
          <w:szCs w:val="24"/>
        </w:rPr>
        <w:t xml:space="preserve">wo </w:t>
      </w:r>
      <w:r w:rsidR="00044C5E" w:rsidRPr="00B459F2">
        <w:rPr>
          <w:rFonts w:cs="Times New Roman"/>
          <w:szCs w:val="24"/>
        </w:rPr>
        <w:t>meta-analyses</w:t>
      </w:r>
      <w:r w:rsidR="00BF0DE7" w:rsidRPr="00B459F2">
        <w:rPr>
          <w:rFonts w:cs="Times New Roman"/>
          <w:szCs w:val="24"/>
        </w:rPr>
        <w:t xml:space="preserve"> concluded there was an overall positive effect of gamified learning on intrinsic motivation.</w:t>
      </w:r>
      <w:r w:rsidR="00D22BE9" w:rsidRPr="00B459F2">
        <w:rPr>
          <w:rFonts w:cs="Times New Roman"/>
          <w:szCs w:val="24"/>
        </w:rPr>
        <w:fldChar w:fldCharType="begin"/>
      </w:r>
      <w:r w:rsidR="0006288F">
        <w:rPr>
          <w:rFonts w:cs="Times New Roman"/>
          <w:szCs w:val="24"/>
        </w:rPr>
        <w:instrText xml:space="preserve"> ADDIN EN.CITE &lt;EndNote&gt;&lt;Cite&gt;&lt;Author&gt;Sailer&lt;/Author&gt;&lt;Year&gt;2020&lt;/Year&gt;&lt;RecNum&gt;111356&lt;/RecNum&gt;&lt;DisplayText&gt;&lt;style face="superscript"&gt;125,126&lt;/style&gt;&lt;/DisplayText&gt;&lt;record&gt;&lt;rec-number&gt;111356&lt;/rec-number&gt;&lt;foreign-keys&gt;&lt;key app="EN" db-id="p2z9ts9pb5vr0pewwazx9x57xdwpdvrxv92t" timestamp="1736820250" guid="211af2a9-048e-4e59-aedf-1a086dc4fc62"&gt;111356&lt;/key&gt;&lt;/foreign-keys&gt;&lt;ref-type name="Journal Article"&gt;17&lt;/ref-type&gt;&lt;contributors&gt;&lt;authors&gt;&lt;author&gt;Sailer, Michael&lt;/author&gt;&lt;author&gt;Homner, Lisa&lt;/author&gt;&lt;/authors&gt;&lt;/contributors&gt;&lt;titles&gt;&lt;title&gt;The gamification of learning: a meta-analysis&lt;/title&gt;&lt;secondary-title&gt;Educational psychology review&lt;/secondary-title&gt;&lt;/titles&gt;&lt;periodical&gt;&lt;full-title&gt;Educational Psychology Review&lt;/full-title&gt;&lt;abbr-1&gt;Educ. Psychol. Rev.&lt;/abbr-1&gt;&lt;abbr-2&gt;Educ Psychol Rev&lt;/abbr-2&gt;&lt;/periodical&gt;&lt;pages&gt;77-112&lt;/pages&gt;&lt;volume&gt;32&lt;/volume&gt;&lt;number&gt;1&lt;/number&gt;&lt;dates&gt;&lt;year&gt;2020&lt;/year&gt;&lt;/dates&gt;&lt;isbn&gt;1040-726X&lt;/isbn&gt;&lt;urls&gt;&lt;/urls&gt;&lt;/record&gt;&lt;/Cite&gt;&lt;Cite&gt;&lt;Author&gt;Li&lt;/Author&gt;&lt;Year&gt;2024&lt;/Year&gt;&lt;RecNum&gt;111358&lt;/RecNum&gt;&lt;record&gt;&lt;rec-number&gt;111358&lt;/rec-number&gt;&lt;foreign-keys&gt;&lt;key app="EN" db-id="p2z9ts9pb5vr0pewwazx9x57xdwpdvrxv92t" timestamp="1736821856" guid="00f45d7e-d13a-4fa3-bd9d-00cbc017adee"&gt;111358&lt;/key&gt;&lt;/foreign-keys&gt;&lt;ref-type name="Journal Article"&gt;17&lt;/ref-type&gt;&lt;contributors&gt;&lt;authors&gt;&lt;author&gt;Li, Liuyufeng&lt;/author&gt;&lt;author&gt;Hew, Khe&lt;/author&gt;&lt;author&gt;Du, Jiahui&lt;/author&gt;&lt;/authors&gt;&lt;/contributors&gt;&lt;titles&gt;&lt;title&gt;Gamification enhances student intrinsic motivation, perceptions of autonomy and relatedness, but minimal impact on competency: a meta-analysis and systematic review&lt;/title&gt;&lt;secondary-title&gt;Educational technology research and development&lt;/secondary-title&gt;&lt;/titles&gt;&lt;volume&gt;72&lt;/volume&gt;&lt;dates&gt;&lt;year&gt;2024&lt;/year&gt;&lt;pub-dates&gt;&lt;date&gt;01/16&lt;/date&gt;&lt;/pub-dates&gt;&lt;/dates&gt;&lt;urls&gt;&lt;/urls&gt;&lt;electronic-resource-num&gt;10.1007/s11423-023-10337-7&lt;/electronic-resource-num&gt;&lt;/record&gt;&lt;/Cite&gt;&lt;/EndNote&gt;</w:instrText>
      </w:r>
      <w:r w:rsidR="00D22BE9" w:rsidRPr="00B459F2">
        <w:rPr>
          <w:rFonts w:cs="Times New Roman"/>
          <w:szCs w:val="24"/>
        </w:rPr>
        <w:fldChar w:fldCharType="separate"/>
      </w:r>
      <w:r w:rsidR="00D73D38" w:rsidRPr="00B459F2">
        <w:rPr>
          <w:rFonts w:cs="Times New Roman"/>
          <w:noProof/>
          <w:szCs w:val="24"/>
          <w:vertAlign w:val="superscript"/>
        </w:rPr>
        <w:t>125,126</w:t>
      </w:r>
      <w:r w:rsidR="00D22BE9" w:rsidRPr="00B459F2">
        <w:rPr>
          <w:rFonts w:cs="Times New Roman"/>
          <w:szCs w:val="24"/>
        </w:rPr>
        <w:fldChar w:fldCharType="end"/>
      </w:r>
      <w:r w:rsidR="000D034C" w:rsidRPr="00B459F2">
        <w:rPr>
          <w:rFonts w:cs="Times New Roman"/>
          <w:szCs w:val="24"/>
        </w:rPr>
        <w:t xml:space="preserve"> </w:t>
      </w:r>
      <w:r w:rsidR="002C6C2E" w:rsidRPr="00B459F2">
        <w:rPr>
          <w:rFonts w:cs="Times New Roman"/>
          <w:szCs w:val="24"/>
        </w:rPr>
        <w:t>One of the studies, which included</w:t>
      </w:r>
      <w:r w:rsidR="004667D1" w:rsidRPr="00B459F2">
        <w:rPr>
          <w:rFonts w:cs="Times New Roman"/>
          <w:szCs w:val="24"/>
        </w:rPr>
        <w:t xml:space="preserve"> 35 gamified education interventions</w:t>
      </w:r>
      <w:r w:rsidR="002C6C2E" w:rsidRPr="00B459F2">
        <w:rPr>
          <w:rFonts w:cs="Times New Roman"/>
          <w:szCs w:val="24"/>
        </w:rPr>
        <w:t>, found that</w:t>
      </w:r>
      <w:r w:rsidR="004667D1" w:rsidRPr="00B459F2">
        <w:rPr>
          <w:rFonts w:cs="Times New Roman"/>
          <w:szCs w:val="24"/>
        </w:rPr>
        <w:t xml:space="preserve"> </w:t>
      </w:r>
      <w:r w:rsidR="003E258F" w:rsidRPr="00B459F2">
        <w:rPr>
          <w:rFonts w:cs="Times New Roman"/>
          <w:szCs w:val="24"/>
        </w:rPr>
        <w:t>reward</w:t>
      </w:r>
      <w:r w:rsidR="000836A1" w:rsidRPr="00B459F2">
        <w:rPr>
          <w:rFonts w:cs="Times New Roman"/>
          <w:szCs w:val="24"/>
        </w:rPr>
        <w:t xml:space="preserve"> combinations</w:t>
      </w:r>
      <w:r w:rsidR="003E258F" w:rsidRPr="00B459F2">
        <w:rPr>
          <w:rFonts w:cs="Times New Roman"/>
          <w:szCs w:val="24"/>
        </w:rPr>
        <w:t xml:space="preserve"> for level</w:t>
      </w:r>
      <w:r w:rsidR="00813962">
        <w:rPr>
          <w:rFonts w:cs="Times New Roman"/>
          <w:szCs w:val="24"/>
        </w:rPr>
        <w:t xml:space="preserve"> of</w:t>
      </w:r>
      <w:r w:rsidR="003E258F" w:rsidRPr="00B459F2">
        <w:rPr>
          <w:rFonts w:cs="Times New Roman"/>
          <w:szCs w:val="24"/>
        </w:rPr>
        <w:t xml:space="preserve"> performance achieved (rather than </w:t>
      </w:r>
      <w:r w:rsidR="000836A1" w:rsidRPr="00B459F2">
        <w:rPr>
          <w:rFonts w:cs="Times New Roman"/>
          <w:szCs w:val="24"/>
        </w:rPr>
        <w:t xml:space="preserve">simple </w:t>
      </w:r>
      <w:r w:rsidR="00742194" w:rsidRPr="00B459F2">
        <w:rPr>
          <w:rFonts w:cs="Times New Roman"/>
          <w:szCs w:val="24"/>
        </w:rPr>
        <w:t>task completion participation</w:t>
      </w:r>
      <w:r w:rsidR="003E258F" w:rsidRPr="00B459F2">
        <w:rPr>
          <w:rFonts w:cs="Times New Roman"/>
          <w:szCs w:val="24"/>
        </w:rPr>
        <w:t xml:space="preserve">) </w:t>
      </w:r>
      <w:r w:rsidR="00B90FB9" w:rsidRPr="00B459F2">
        <w:rPr>
          <w:rFonts w:cs="Times New Roman"/>
          <w:szCs w:val="24"/>
        </w:rPr>
        <w:t>had the largest effect size of the types of contingencies examined.</w:t>
      </w:r>
      <w:r w:rsidR="002C6C2E" w:rsidRPr="00B459F2">
        <w:rPr>
          <w:rFonts w:cs="Times New Roman"/>
          <w:szCs w:val="24"/>
        </w:rPr>
        <w:fldChar w:fldCharType="begin"/>
      </w:r>
      <w:r w:rsidR="007C2C92">
        <w:rPr>
          <w:rFonts w:cs="Times New Roman"/>
          <w:szCs w:val="24"/>
        </w:rPr>
        <w:instrText xml:space="preserve"> ADDIN EN.CITE &lt;EndNote&gt;&lt;Cite&gt;&lt;Author&gt;Li&lt;/Author&gt;&lt;Year&gt;2024&lt;/Year&gt;&lt;RecNum&gt;111358&lt;/RecNum&gt;&lt;DisplayText&gt;&lt;style face="superscript"&gt;125&lt;/style&gt;&lt;/DisplayText&gt;&lt;record&gt;&lt;rec-number&gt;111358&lt;/rec-number&gt;&lt;foreign-keys&gt;&lt;key app="EN" db-id="p2z9ts9pb5vr0pewwazx9x57xdwpdvrxv92t" timestamp="1736821856" guid="00f45d7e-d13a-4fa3-bd9d-00cbc017adee"&gt;111358&lt;/key&gt;&lt;/foreign-keys&gt;&lt;ref-type name="Journal Article"&gt;17&lt;/ref-type&gt;&lt;contributors&gt;&lt;authors&gt;&lt;author&gt;Li, Liuyufeng&lt;/author&gt;&lt;author&gt;Hew, Khe&lt;/author&gt;&lt;author&gt;Du, Jiahui&lt;/author&gt;&lt;/authors&gt;&lt;/contributors&gt;&lt;titles&gt;&lt;title&gt;Gamification enhances student intrinsic motivation, perceptions of autonomy and relatedness, but minimal impact on competency: a meta-analysis and systematic review&lt;/title&gt;&lt;secondary-title&gt;Educational technology research and development&lt;/secondary-title&gt;&lt;/titles&gt;&lt;volume&gt;72&lt;/volume&gt;&lt;dates&gt;&lt;year&gt;2024&lt;/year&gt;&lt;pub-dates&gt;&lt;date&gt;01/16&lt;/date&gt;&lt;/pub-dates&gt;&lt;/dates&gt;&lt;urls&gt;&lt;/urls&gt;&lt;electronic-resource-num&gt;10.1007/s11423-023-10337-7&lt;/electronic-resource-num&gt;&lt;/record&gt;&lt;/Cite&gt;&lt;/EndNote&gt;</w:instrText>
      </w:r>
      <w:r w:rsidR="002C6C2E" w:rsidRPr="00B459F2">
        <w:rPr>
          <w:rFonts w:cs="Times New Roman"/>
          <w:szCs w:val="24"/>
        </w:rPr>
        <w:fldChar w:fldCharType="separate"/>
      </w:r>
      <w:r w:rsidR="00D73D38" w:rsidRPr="00B459F2">
        <w:rPr>
          <w:rFonts w:cs="Times New Roman"/>
          <w:noProof/>
          <w:szCs w:val="24"/>
          <w:vertAlign w:val="superscript"/>
        </w:rPr>
        <w:t>125</w:t>
      </w:r>
      <w:r w:rsidR="002C6C2E" w:rsidRPr="00B459F2">
        <w:rPr>
          <w:rFonts w:cs="Times New Roman"/>
          <w:szCs w:val="24"/>
        </w:rPr>
        <w:fldChar w:fldCharType="end"/>
      </w:r>
      <w:r w:rsidR="00742194" w:rsidRPr="00B459F2">
        <w:rPr>
          <w:rFonts w:cs="Times New Roman"/>
          <w:szCs w:val="24"/>
        </w:rPr>
        <w:t xml:space="preserve"> The authors suggest</w:t>
      </w:r>
      <w:r w:rsidR="00813962">
        <w:rPr>
          <w:rFonts w:cs="Times New Roman"/>
          <w:szCs w:val="24"/>
        </w:rPr>
        <w:t>ed</w:t>
      </w:r>
      <w:r w:rsidR="00742194" w:rsidRPr="00B459F2">
        <w:rPr>
          <w:rFonts w:cs="Times New Roman"/>
          <w:szCs w:val="24"/>
        </w:rPr>
        <w:t xml:space="preserve"> this finding may </w:t>
      </w:r>
      <w:r w:rsidR="00F26339" w:rsidRPr="00B459F2">
        <w:rPr>
          <w:rFonts w:cs="Times New Roman"/>
          <w:szCs w:val="24"/>
        </w:rPr>
        <w:t xml:space="preserve">be explained by how rewards based on performance affect learners’ perceptions of </w:t>
      </w:r>
      <w:r w:rsidR="000A7473" w:rsidRPr="00B459F2">
        <w:rPr>
          <w:rFonts w:cs="Times New Roman"/>
          <w:szCs w:val="24"/>
        </w:rPr>
        <w:t>competence</w:t>
      </w:r>
      <w:r w:rsidR="00F26339" w:rsidRPr="00B459F2">
        <w:rPr>
          <w:rFonts w:cs="Times New Roman"/>
          <w:szCs w:val="24"/>
        </w:rPr>
        <w:t xml:space="preserve">. However, the study also noted that gamified interventions that were short (1 to 3 months) had larger effect sizes, while gamified interventions that lasted a semester or longer had </w:t>
      </w:r>
      <w:r w:rsidR="000A7473" w:rsidRPr="00B459F2">
        <w:rPr>
          <w:rFonts w:cs="Times New Roman"/>
          <w:szCs w:val="24"/>
        </w:rPr>
        <w:t>negligible</w:t>
      </w:r>
      <w:r w:rsidR="00F26339" w:rsidRPr="00B459F2">
        <w:rPr>
          <w:rFonts w:cs="Times New Roman"/>
          <w:szCs w:val="24"/>
        </w:rPr>
        <w:t xml:space="preserve"> or negative effects </w:t>
      </w:r>
      <w:r w:rsidR="000A7473" w:rsidRPr="00B459F2">
        <w:rPr>
          <w:rFonts w:cs="Times New Roman"/>
          <w:szCs w:val="24"/>
        </w:rPr>
        <w:t xml:space="preserve">on intrinsic motivation. Short-term curiosity or novelty effect may explain this </w:t>
      </w:r>
      <w:r w:rsidR="000F794F" w:rsidRPr="00B459F2">
        <w:rPr>
          <w:rFonts w:cs="Times New Roman"/>
          <w:szCs w:val="24"/>
        </w:rPr>
        <w:t>inconsistency</w:t>
      </w:r>
      <w:r w:rsidR="000A7473" w:rsidRPr="00B459F2">
        <w:rPr>
          <w:rFonts w:cs="Times New Roman"/>
          <w:szCs w:val="24"/>
        </w:rPr>
        <w:t xml:space="preserve"> in outcomes.</w:t>
      </w:r>
      <w:r w:rsidR="001555C3" w:rsidRPr="00B459F2">
        <w:rPr>
          <w:rFonts w:cs="Times New Roman"/>
          <w:szCs w:val="24"/>
        </w:rPr>
        <w:fldChar w:fldCharType="begin"/>
      </w:r>
      <w:r w:rsidR="007C2C92">
        <w:rPr>
          <w:rFonts w:cs="Times New Roman"/>
          <w:szCs w:val="24"/>
        </w:rPr>
        <w:instrText xml:space="preserve"> ADDIN EN.CITE &lt;EndNote&gt;&lt;Cite&gt;&lt;Author&gt;Tsay&lt;/Author&gt;&lt;Year&gt;2020&lt;/Year&gt;&lt;RecNum&gt;111372&lt;/RecNum&gt;&lt;DisplayText&gt;&lt;style face="superscript"&gt;129&lt;/style&gt;&lt;/DisplayText&gt;&lt;record&gt;&lt;rec-number&gt;111372&lt;/rec-number&gt;&lt;foreign-keys&gt;&lt;key app="EN" db-id="p2z9ts9pb5vr0pewwazx9x57xdwpdvrxv92t" timestamp="1737324352" guid="6a9ae823-0277-4a85-8c62-72deddb092b1"&gt;111372&lt;/key&gt;&lt;/foreign-keys&gt;&lt;ref-type name="Journal Article"&gt;17&lt;/ref-type&gt;&lt;contributors&gt;&lt;authors&gt;&lt;author&gt;Tsay, Crystal Han‐Huei&lt;/author&gt;&lt;author&gt;Kofinas, Alexander K&lt;/author&gt;&lt;author&gt;Trivedi, Smita K&lt;/author&gt;&lt;author&gt;Yang, Yang&lt;/author&gt;&lt;/authors&gt;&lt;/contributors&gt;&lt;titles&gt;&lt;title&gt;Overcoming the novelty effect in online gamified learning systems: an empirical evaluation of student engagement and performance&lt;/title&gt;&lt;secondary-title&gt;Journal of Computer Assisted Learning&lt;/secondary-title&gt;&lt;/titles&gt;&lt;periodical&gt;&lt;full-title&gt;Journal of Computer Assisted Learning&lt;/full-title&gt;&lt;abbr-1&gt;J. Comput. Assisted Learn.&lt;/abbr-1&gt;&lt;abbr-2&gt;J Comput Assisted Learn&lt;/abbr-2&gt;&lt;/periodical&gt;&lt;pages&gt;128-146&lt;/pages&gt;&lt;volume&gt;36&lt;/volume&gt;&lt;number&gt;2&lt;/number&gt;&lt;dates&gt;&lt;year&gt;2020&lt;/year&gt;&lt;/dates&gt;&lt;isbn&gt;0266-4909&lt;/isbn&gt;&lt;urls&gt;&lt;/urls&gt;&lt;/record&gt;&lt;/Cite&gt;&lt;/EndNote&gt;</w:instrText>
      </w:r>
      <w:r w:rsidR="001555C3" w:rsidRPr="00B459F2">
        <w:rPr>
          <w:rFonts w:cs="Times New Roman"/>
          <w:szCs w:val="24"/>
        </w:rPr>
        <w:fldChar w:fldCharType="separate"/>
      </w:r>
      <w:r w:rsidR="00D73D38" w:rsidRPr="00B459F2">
        <w:rPr>
          <w:rFonts w:cs="Times New Roman"/>
          <w:noProof/>
          <w:szCs w:val="24"/>
          <w:vertAlign w:val="superscript"/>
        </w:rPr>
        <w:t>129</w:t>
      </w:r>
      <w:r w:rsidR="001555C3" w:rsidRPr="00B459F2">
        <w:rPr>
          <w:rFonts w:cs="Times New Roman"/>
          <w:szCs w:val="24"/>
        </w:rPr>
        <w:fldChar w:fldCharType="end"/>
      </w:r>
      <w:r w:rsidR="000A7473" w:rsidRPr="00B459F2">
        <w:rPr>
          <w:rFonts w:cs="Times New Roman"/>
          <w:szCs w:val="24"/>
        </w:rPr>
        <w:t xml:space="preserve"> </w:t>
      </w:r>
    </w:p>
    <w:p w14:paraId="0887EF2C" w14:textId="61102BC2" w:rsidR="000D034C" w:rsidRPr="00B459F2" w:rsidRDefault="000B1F34" w:rsidP="00C64024">
      <w:pPr>
        <w:spacing w:line="480" w:lineRule="auto"/>
        <w:ind w:firstLine="720"/>
        <w:rPr>
          <w:rFonts w:cs="Times New Roman"/>
          <w:szCs w:val="24"/>
        </w:rPr>
      </w:pPr>
      <w:r w:rsidRPr="00B459F2">
        <w:rPr>
          <w:rFonts w:cs="Times New Roman"/>
          <w:szCs w:val="24"/>
        </w:rPr>
        <w:t xml:space="preserve">In conclusion, </w:t>
      </w:r>
      <w:r w:rsidR="007E0758" w:rsidRPr="00B459F2">
        <w:rPr>
          <w:rFonts w:cs="Times New Roman"/>
          <w:szCs w:val="24"/>
        </w:rPr>
        <w:t xml:space="preserve">the </w:t>
      </w:r>
      <w:r w:rsidR="009311FF" w:rsidRPr="00B459F2">
        <w:rPr>
          <w:rFonts w:cs="Times New Roman"/>
          <w:szCs w:val="24"/>
        </w:rPr>
        <w:t>effect</w:t>
      </w:r>
      <w:r w:rsidR="007E0758" w:rsidRPr="00B459F2">
        <w:rPr>
          <w:rFonts w:cs="Times New Roman"/>
          <w:szCs w:val="24"/>
        </w:rPr>
        <w:t xml:space="preserve"> of gamification on intrinsic motivation appears to be contingent upon the game </w:t>
      </w:r>
      <w:r w:rsidR="001555C3" w:rsidRPr="00B459F2">
        <w:rPr>
          <w:rFonts w:cs="Times New Roman"/>
          <w:szCs w:val="24"/>
        </w:rPr>
        <w:t>components</w:t>
      </w:r>
      <w:r w:rsidR="007E0758" w:rsidRPr="00B459F2">
        <w:rPr>
          <w:rFonts w:cs="Times New Roman"/>
          <w:szCs w:val="24"/>
        </w:rPr>
        <w:t xml:space="preserve"> </w:t>
      </w:r>
      <w:r w:rsidR="009311FF" w:rsidRPr="00B459F2">
        <w:rPr>
          <w:rFonts w:cs="Times New Roman"/>
          <w:szCs w:val="24"/>
        </w:rPr>
        <w:t>employed</w:t>
      </w:r>
      <w:r w:rsidR="007E0758" w:rsidRPr="00B459F2">
        <w:rPr>
          <w:rFonts w:cs="Times New Roman"/>
          <w:szCs w:val="24"/>
        </w:rPr>
        <w:t xml:space="preserve"> and the context in which they are </w:t>
      </w:r>
      <w:r w:rsidR="009311FF" w:rsidRPr="00B459F2">
        <w:rPr>
          <w:rFonts w:cs="Times New Roman"/>
          <w:szCs w:val="24"/>
        </w:rPr>
        <w:t>implemented</w:t>
      </w:r>
      <w:r w:rsidR="007E0758" w:rsidRPr="00B459F2">
        <w:rPr>
          <w:rFonts w:cs="Times New Roman"/>
          <w:szCs w:val="24"/>
        </w:rPr>
        <w:t>.</w:t>
      </w:r>
      <w:r w:rsidR="002E5736" w:rsidRPr="00B459F2">
        <w:rPr>
          <w:rFonts w:cs="Times New Roman"/>
          <w:szCs w:val="24"/>
        </w:rPr>
        <w:fldChar w:fldCharType="begin"/>
      </w:r>
      <w:r w:rsidR="007C2C92">
        <w:rPr>
          <w:rFonts w:cs="Times New Roman"/>
          <w:szCs w:val="24"/>
        </w:rPr>
        <w:instrText xml:space="preserve"> ADDIN EN.CITE &lt;EndNote&gt;&lt;Cite&gt;&lt;Author&gt;Dahlstrøm&lt;/Author&gt;&lt;Year&gt;2012&lt;/Year&gt;&lt;RecNum&gt;111361&lt;/RecNum&gt;&lt;DisplayText&gt;&lt;style face="superscript"&gt;130&lt;/style&gt;&lt;/DisplayText&gt;&lt;record&gt;&lt;rec-number&gt;111361&lt;/rec-number&gt;&lt;foreign-keys&gt;&lt;key app="EN" db-id="p2z9ts9pb5vr0pewwazx9x57xdwpdvrxv92t" timestamp="1736825149" guid="d38ec96d-a315-46c1-83a9-2ecfa55fe02a"&gt;111361&lt;/key&gt;&lt;/foreign-keys&gt;&lt;ref-type name="Journal Article"&gt;17&lt;/ref-type&gt;&lt;contributors&gt;&lt;authors&gt;&lt;author&gt;Dahlstrøm, Camilla&lt;/author&gt;&lt;/authors&gt;&lt;/contributors&gt;&lt;titles&gt;&lt;title&gt;Impacts of gamification on intrinsic motivation&lt;/title&gt;&lt;secondary-title&gt;Education and Humanities Research&lt;/secondary-title&gt;&lt;/titles&gt;&lt;pages&gt;1-11&lt;/pages&gt;&lt;dates&gt;&lt;year&gt;2012&lt;/year&gt;&lt;/dates&gt;&lt;urls&gt;&lt;/urls&gt;&lt;/record&gt;&lt;/Cite&gt;&lt;/EndNote&gt;</w:instrText>
      </w:r>
      <w:r w:rsidR="002E5736" w:rsidRPr="00B459F2">
        <w:rPr>
          <w:rFonts w:cs="Times New Roman"/>
          <w:szCs w:val="24"/>
        </w:rPr>
        <w:fldChar w:fldCharType="separate"/>
      </w:r>
      <w:r w:rsidR="00D73D38" w:rsidRPr="00B459F2">
        <w:rPr>
          <w:rFonts w:cs="Times New Roman"/>
          <w:noProof/>
          <w:szCs w:val="24"/>
          <w:vertAlign w:val="superscript"/>
        </w:rPr>
        <w:t>130</w:t>
      </w:r>
      <w:r w:rsidR="002E5736" w:rsidRPr="00B459F2">
        <w:rPr>
          <w:rFonts w:cs="Times New Roman"/>
          <w:szCs w:val="24"/>
        </w:rPr>
        <w:fldChar w:fldCharType="end"/>
      </w:r>
      <w:r w:rsidR="007E0758" w:rsidRPr="00B459F2">
        <w:rPr>
          <w:rFonts w:cs="Times New Roman"/>
          <w:szCs w:val="24"/>
        </w:rPr>
        <w:t xml:space="preserve"> In situations in which gamification </w:t>
      </w:r>
      <w:r w:rsidR="00AE1B58" w:rsidRPr="00B459F2">
        <w:rPr>
          <w:rFonts w:cs="Times New Roman"/>
          <w:szCs w:val="24"/>
        </w:rPr>
        <w:t>facilitates</w:t>
      </w:r>
      <w:r w:rsidR="00C84D06" w:rsidRPr="00B459F2">
        <w:rPr>
          <w:rFonts w:cs="Times New Roman"/>
          <w:szCs w:val="24"/>
        </w:rPr>
        <w:t xml:space="preserve"> the basic psychological needs of autonomy, competence, and relatedness, intrinsic motivation is likely to be enhanced.</w:t>
      </w:r>
      <w:r w:rsidR="00C84D06" w:rsidRPr="00B459F2">
        <w:rPr>
          <w:rFonts w:cs="Times New Roman"/>
          <w:szCs w:val="24"/>
        </w:rPr>
        <w:fldChar w:fldCharType="begin"/>
      </w:r>
      <w:r w:rsidR="007C2C92">
        <w:rPr>
          <w:rFonts w:cs="Times New Roman"/>
          <w:szCs w:val="24"/>
        </w:rPr>
        <w:instrText xml:space="preserve"> ADDIN EN.CITE &lt;EndNote&gt;&lt;Cite&gt;&lt;Author&gt;Xi&lt;/Author&gt;&lt;Year&gt;2019&lt;/Year&gt;&lt;RecNum&gt;111359&lt;/RecNum&gt;&lt;DisplayText&gt;&lt;style face="superscript"&gt;130,131&lt;/style&gt;&lt;/DisplayText&gt;&lt;record&gt;&lt;rec-number&gt;111359&lt;/rec-number&gt;&lt;foreign-keys&gt;&lt;key app="EN" db-id="p2z9ts9pb5vr0pewwazx9x57xdwpdvrxv92t" timestamp="1736823530" guid="cb54b176-250d-4c30-bc4a-23db98974be6"&gt;111359&lt;/key&gt;&lt;/foreign-keys&gt;&lt;ref-type name="Journal Article"&gt;17&lt;/ref-type&gt;&lt;contributors&gt;&lt;authors&gt;&lt;author&gt;Xi, Nannan&lt;/author&gt;&lt;author&gt;Hamari, Juho&lt;/author&gt;&lt;/authors&gt;&lt;/contributors&gt;&lt;titles&gt;&lt;title&gt;Does gamification satisfy needs? A study on the relationship between gamification features and intrinsic need satisfaction&lt;/title&gt;&lt;secondary-title&gt;International Journal of Information Management&lt;/secondary-title&gt;&lt;/titles&gt;&lt;pages&gt;210-221&lt;/pages&gt;&lt;volume&gt;46&lt;/volume&gt;&lt;keywords&gt;&lt;keyword&gt;Gamification&lt;/keyword&gt;&lt;keyword&gt;Intrinsic motivation&lt;/keyword&gt;&lt;keyword&gt;Persuasive technology&lt;/keyword&gt;&lt;keyword&gt;Social networking&lt;/keyword&gt;&lt;keyword&gt;Motivational information system&lt;/keyword&gt;&lt;/keywords&gt;&lt;dates&gt;&lt;year&gt;2019&lt;/year&gt;&lt;pub-dates&gt;&lt;date&gt;2019/06/01/&lt;/date&gt;&lt;/pub-dates&gt;&lt;/dates&gt;&lt;isbn&gt;0268-4012&lt;/isbn&gt;&lt;urls&gt;&lt;related-urls&gt;&lt;url&gt;https://www.sciencedirect.com/science/article/pii/S0268401218307436&lt;/url&gt;&lt;/related-urls&gt;&lt;/urls&gt;&lt;electronic-resource-num&gt;https://doi.org/10.1016/j.ijinfomgt.2018.12.002&lt;/electronic-resource-num&gt;&lt;/record&gt;&lt;/Cite&gt;&lt;Cite&gt;&lt;Author&gt;Dahlstrøm&lt;/Author&gt;&lt;Year&gt;2012&lt;/Year&gt;&lt;RecNum&gt;111361&lt;/RecNum&gt;&lt;record&gt;&lt;rec-number&gt;111361&lt;/rec-number&gt;&lt;foreign-keys&gt;&lt;key app="EN" db-id="p2z9ts9pb5vr0pewwazx9x57xdwpdvrxv92t" timestamp="1736825149" guid="d38ec96d-a315-46c1-83a9-2ecfa55fe02a"&gt;111361&lt;/key&gt;&lt;/foreign-keys&gt;&lt;ref-type name="Journal Article"&gt;17&lt;/ref-type&gt;&lt;contributors&gt;&lt;authors&gt;&lt;author&gt;Dahlstrøm, Camilla&lt;/author&gt;&lt;/authors&gt;&lt;/contributors&gt;&lt;titles&gt;&lt;title&gt;Impacts of gamification on intrinsic motivation&lt;/title&gt;&lt;secondary-title&gt;Education and Humanities Research&lt;/secondary-title&gt;&lt;/titles&gt;&lt;pages&gt;1-11&lt;/pages&gt;&lt;dates&gt;&lt;year&gt;2012&lt;/year&gt;&lt;/dates&gt;&lt;urls&gt;&lt;/urls&gt;&lt;/record&gt;&lt;/Cite&gt;&lt;/EndNote&gt;</w:instrText>
      </w:r>
      <w:r w:rsidR="00C84D06" w:rsidRPr="00B459F2">
        <w:rPr>
          <w:rFonts w:cs="Times New Roman"/>
          <w:szCs w:val="24"/>
        </w:rPr>
        <w:fldChar w:fldCharType="separate"/>
      </w:r>
      <w:r w:rsidR="00D73D38" w:rsidRPr="00B459F2">
        <w:rPr>
          <w:rFonts w:cs="Times New Roman"/>
          <w:noProof/>
          <w:szCs w:val="24"/>
          <w:vertAlign w:val="superscript"/>
        </w:rPr>
        <w:t>130,131</w:t>
      </w:r>
      <w:r w:rsidR="00C84D06" w:rsidRPr="00B459F2">
        <w:rPr>
          <w:rFonts w:cs="Times New Roman"/>
          <w:szCs w:val="24"/>
        </w:rPr>
        <w:fldChar w:fldCharType="end"/>
      </w:r>
      <w:r w:rsidR="00C84D06" w:rsidRPr="00B459F2">
        <w:rPr>
          <w:rFonts w:cs="Times New Roman"/>
          <w:szCs w:val="24"/>
        </w:rPr>
        <w:t xml:space="preserve"> When an activity is inherently interesting</w:t>
      </w:r>
      <w:r w:rsidR="00806971" w:rsidRPr="00B459F2">
        <w:rPr>
          <w:rFonts w:cs="Times New Roman"/>
          <w:szCs w:val="24"/>
        </w:rPr>
        <w:t xml:space="preserve">, </w:t>
      </w:r>
      <w:r w:rsidR="00C84D06" w:rsidRPr="00B459F2">
        <w:rPr>
          <w:rFonts w:cs="Times New Roman"/>
          <w:szCs w:val="24"/>
        </w:rPr>
        <w:t>there is a peril that the introduction of extrinsic rewards via gamification could undermine existing intrinsic motivation.</w:t>
      </w:r>
      <w:r w:rsidR="009311FF" w:rsidRPr="00B459F2">
        <w:rPr>
          <w:rFonts w:cs="Times New Roman"/>
          <w:szCs w:val="24"/>
        </w:rPr>
        <w:fldChar w:fldCharType="begin"/>
      </w:r>
      <w:r w:rsidR="007C2C92">
        <w:rPr>
          <w:rFonts w:cs="Times New Roman"/>
          <w:szCs w:val="24"/>
        </w:rPr>
        <w:instrText xml:space="preserve"> ADDIN EN.CITE &lt;EndNote&gt;&lt;Cite&gt;&lt;Author&gt;Faiella&lt;/Author&gt;&lt;Year&gt;2015&lt;/Year&gt;&lt;RecNum&gt;111357&lt;/RecNum&gt;&lt;DisplayText&gt;&lt;style face="superscript"&gt;127&lt;/style&gt;&lt;/DisplayText&gt;&lt;record&gt;&lt;rec-number&gt;111357&lt;/rec-number&gt;&lt;foreign-keys&gt;&lt;key app="EN" db-id="p2z9ts9pb5vr0pewwazx9x57xdwpdvrxv92t" timestamp="1736821692" guid="341d0d20-942a-44a7-aa5a-65462ccbd38e"&gt;111357&lt;/key&gt;&lt;/foreign-keys&gt;&lt;ref-type name="Journal Article"&gt;17&lt;/ref-type&gt;&lt;contributors&gt;&lt;authors&gt;&lt;author&gt;Faiella, Filomena&lt;/author&gt;&lt;author&gt;Ricciardi, Maria&lt;/author&gt;&lt;/authors&gt;&lt;/contributors&gt;&lt;titles&gt;&lt;title&gt;Gamification and learning: a review of issues and research&lt;/title&gt;&lt;secondary-title&gt;Journal of e-learning and knowledge society&lt;/secondary-title&gt;&lt;/titles&gt;&lt;volume&gt;11&lt;/volume&gt;&lt;number&gt;3&lt;/number&gt;&lt;dates&gt;&lt;year&gt;2015&lt;/year&gt;&lt;/dates&gt;&lt;isbn&gt;1826-6223&lt;/isbn&gt;&lt;urls&gt;&lt;/urls&gt;&lt;/record&gt;&lt;/Cite&gt;&lt;/EndNote&gt;</w:instrText>
      </w:r>
      <w:r w:rsidR="009311FF" w:rsidRPr="00B459F2">
        <w:rPr>
          <w:rFonts w:cs="Times New Roman"/>
          <w:szCs w:val="24"/>
        </w:rPr>
        <w:fldChar w:fldCharType="separate"/>
      </w:r>
      <w:r w:rsidR="00D73D38" w:rsidRPr="00B459F2">
        <w:rPr>
          <w:rFonts w:cs="Times New Roman"/>
          <w:noProof/>
          <w:szCs w:val="24"/>
          <w:vertAlign w:val="superscript"/>
        </w:rPr>
        <w:t>127</w:t>
      </w:r>
      <w:r w:rsidR="009311FF" w:rsidRPr="00B459F2">
        <w:rPr>
          <w:rFonts w:cs="Times New Roman"/>
          <w:szCs w:val="24"/>
        </w:rPr>
        <w:fldChar w:fldCharType="end"/>
      </w:r>
      <w:r w:rsidR="00C84D06" w:rsidRPr="00B459F2">
        <w:rPr>
          <w:rFonts w:cs="Times New Roman"/>
          <w:szCs w:val="24"/>
        </w:rPr>
        <w:t xml:space="preserve"> </w:t>
      </w:r>
      <w:r w:rsidR="001555C3" w:rsidRPr="00B459F2">
        <w:rPr>
          <w:rFonts w:cs="Times New Roman"/>
          <w:szCs w:val="24"/>
        </w:rPr>
        <w:t>However, external rewards offered for low-interest free-choice tasks actually enhance intrinsic motivation.</w:t>
      </w:r>
      <w:r w:rsidR="001555C3" w:rsidRPr="00B459F2">
        <w:rPr>
          <w:rFonts w:cs="Times New Roman"/>
          <w:szCs w:val="24"/>
        </w:rPr>
        <w:fldChar w:fldCharType="begin"/>
      </w:r>
      <w:r w:rsidR="007C2C92">
        <w:rPr>
          <w:rFonts w:cs="Times New Roman"/>
          <w:szCs w:val="24"/>
        </w:rPr>
        <w:instrText xml:space="preserve"> ADDIN EN.CITE &lt;EndNote&gt;&lt;Cite&gt;&lt;Author&gt;Cameron&lt;/Author&gt;&lt;Year&gt;2001&lt;/Year&gt;&lt;RecNum&gt;111354&lt;/RecNum&gt;&lt;DisplayText&gt;&lt;style face="superscript"&gt;120&lt;/style&gt;&lt;/DisplayText&gt;&lt;record&gt;&lt;rec-number&gt;111354&lt;/rec-number&gt;&lt;foreign-keys&gt;&lt;key app="EN" db-id="p2z9ts9pb5vr0pewwazx9x57xdwpdvrxv92t" timestamp="1736791591" guid="acf74fcf-3052-484a-b7c4-4905572c55cb"&gt;111354&lt;/key&gt;&lt;/foreign-keys&gt;&lt;ref-type name="Journal Article"&gt;17&lt;/ref-type&gt;&lt;contributors&gt;&lt;authors&gt;&lt;author&gt;Cameron, Judy&lt;/author&gt;&lt;author&gt;Banko, Katherine M&lt;/author&gt;&lt;author&gt;Pierce, W David&lt;/author&gt;&lt;/authors&gt;&lt;/contributors&gt;&lt;titles&gt;&lt;title&gt;Pervasive negative effects of rewards on intrinsic motivation: The myth continues&lt;/title&gt;&lt;secondary-title&gt;The Behavior Analyst&lt;/secondary-title&gt;&lt;/titles&gt;&lt;pages&gt;1-44&lt;/pages&gt;&lt;volume&gt;24&lt;/volume&gt;&lt;number&gt;1&lt;/number&gt;&lt;dates&gt;&lt;year&gt;2001&lt;/year&gt;&lt;/dates&gt;&lt;isbn&gt;0738-6729&lt;/isbn&gt;&lt;urls&gt;&lt;/urls&gt;&lt;/record&gt;&lt;/Cite&gt;&lt;/EndNote&gt;</w:instrText>
      </w:r>
      <w:r w:rsidR="001555C3" w:rsidRPr="00B459F2">
        <w:rPr>
          <w:rFonts w:cs="Times New Roman"/>
          <w:szCs w:val="24"/>
        </w:rPr>
        <w:fldChar w:fldCharType="separate"/>
      </w:r>
      <w:r w:rsidR="00D73D38" w:rsidRPr="00B459F2">
        <w:rPr>
          <w:rFonts w:cs="Times New Roman"/>
          <w:noProof/>
          <w:szCs w:val="24"/>
          <w:vertAlign w:val="superscript"/>
        </w:rPr>
        <w:t>120</w:t>
      </w:r>
      <w:r w:rsidR="001555C3" w:rsidRPr="00B459F2">
        <w:rPr>
          <w:rFonts w:cs="Times New Roman"/>
          <w:szCs w:val="24"/>
        </w:rPr>
        <w:fldChar w:fldCharType="end"/>
      </w:r>
      <w:r w:rsidR="001555C3" w:rsidRPr="00B459F2">
        <w:rPr>
          <w:rFonts w:cs="Times New Roman"/>
          <w:szCs w:val="24"/>
        </w:rPr>
        <w:t xml:space="preserve">  </w:t>
      </w:r>
      <w:r w:rsidR="009311FF" w:rsidRPr="00B459F2">
        <w:rPr>
          <w:rFonts w:cs="Times New Roman"/>
          <w:szCs w:val="24"/>
        </w:rPr>
        <w:t xml:space="preserve">Thus, </w:t>
      </w:r>
      <w:r w:rsidR="00332E18" w:rsidRPr="00B459F2">
        <w:rPr>
          <w:rFonts w:cs="Times New Roman"/>
          <w:szCs w:val="24"/>
        </w:rPr>
        <w:t xml:space="preserve">the quality of the activity or behavior </w:t>
      </w:r>
      <w:r w:rsidR="00806971" w:rsidRPr="00B459F2">
        <w:rPr>
          <w:rFonts w:cs="Times New Roman"/>
          <w:szCs w:val="24"/>
        </w:rPr>
        <w:t xml:space="preserve">targeted for gamification </w:t>
      </w:r>
      <w:r w:rsidR="00332E18" w:rsidRPr="00B459F2">
        <w:rPr>
          <w:rFonts w:cs="Times New Roman"/>
          <w:szCs w:val="24"/>
        </w:rPr>
        <w:t>should be carefully considered (</w:t>
      </w:r>
      <w:r w:rsidR="001555C3" w:rsidRPr="00B459F2">
        <w:rPr>
          <w:rFonts w:cs="Times New Roman"/>
          <w:szCs w:val="24"/>
        </w:rPr>
        <w:t xml:space="preserve">e.g., whether it is </w:t>
      </w:r>
      <w:r w:rsidR="00332E18" w:rsidRPr="00B459F2">
        <w:rPr>
          <w:rFonts w:cs="Times New Roman"/>
          <w:szCs w:val="24"/>
        </w:rPr>
        <w:t>inherently interesting or inherently</w:t>
      </w:r>
      <w:r w:rsidR="001555C3" w:rsidRPr="00B459F2">
        <w:rPr>
          <w:rFonts w:cs="Times New Roman"/>
          <w:szCs w:val="24"/>
        </w:rPr>
        <w:t xml:space="preserve"> boring</w:t>
      </w:r>
      <w:r w:rsidR="00332E18" w:rsidRPr="00B459F2">
        <w:rPr>
          <w:rFonts w:cs="Times New Roman"/>
          <w:szCs w:val="24"/>
        </w:rPr>
        <w:t>)</w:t>
      </w:r>
      <w:r w:rsidR="00EA1BD8" w:rsidRPr="00B459F2">
        <w:rPr>
          <w:rFonts w:cs="Times New Roman"/>
          <w:szCs w:val="24"/>
        </w:rPr>
        <w:t xml:space="preserve">, and game elements that work </w:t>
      </w:r>
      <w:r w:rsidR="00806971" w:rsidRPr="00B459F2">
        <w:rPr>
          <w:rFonts w:cs="Times New Roman"/>
          <w:szCs w:val="24"/>
        </w:rPr>
        <w:t>to facilitate</w:t>
      </w:r>
      <w:r w:rsidR="00EA1BD8" w:rsidRPr="00B459F2">
        <w:rPr>
          <w:rFonts w:cs="Times New Roman"/>
          <w:szCs w:val="24"/>
        </w:rPr>
        <w:t xml:space="preserve"> rather than </w:t>
      </w:r>
      <w:r w:rsidR="00806971" w:rsidRPr="00B459F2">
        <w:rPr>
          <w:rFonts w:cs="Times New Roman"/>
          <w:szCs w:val="24"/>
        </w:rPr>
        <w:t>undermine</w:t>
      </w:r>
      <w:r w:rsidR="00EA1BD8" w:rsidRPr="00B459F2">
        <w:rPr>
          <w:rFonts w:cs="Times New Roman"/>
          <w:szCs w:val="24"/>
        </w:rPr>
        <w:t xml:space="preserve"> autonomy, competence, and relatedness should be selected.</w:t>
      </w:r>
    </w:p>
    <w:p w14:paraId="09E10D79" w14:textId="12EBFC09" w:rsidR="00202D80" w:rsidRPr="00B459F2" w:rsidRDefault="00CF5F31" w:rsidP="00C64024">
      <w:pPr>
        <w:pStyle w:val="Heading2"/>
        <w:keepNext w:val="0"/>
        <w:keepLines w:val="0"/>
        <w:spacing w:before="0" w:after="0" w:line="480" w:lineRule="auto"/>
        <w:rPr>
          <w:rFonts w:cs="Times New Roman"/>
          <w:szCs w:val="24"/>
        </w:rPr>
      </w:pPr>
      <w:bookmarkStart w:id="68" w:name="_Toc194836129"/>
      <w:bookmarkStart w:id="69" w:name="_Toc113909342"/>
      <w:r w:rsidRPr="00B459F2">
        <w:rPr>
          <w:rFonts w:cs="Times New Roman"/>
          <w:szCs w:val="24"/>
        </w:rPr>
        <w:lastRenderedPageBreak/>
        <w:t>Late Childhood as a Target for Intervention</w:t>
      </w:r>
      <w:bookmarkEnd w:id="68"/>
    </w:p>
    <w:p w14:paraId="75A73CFF" w14:textId="2E09E4C1" w:rsidR="00E0017A" w:rsidRPr="00B459F2" w:rsidRDefault="00E0017A" w:rsidP="00C64024">
      <w:pPr>
        <w:spacing w:line="480" w:lineRule="auto"/>
        <w:ind w:firstLine="720"/>
        <w:rPr>
          <w:rFonts w:cs="Times New Roman"/>
          <w:szCs w:val="24"/>
        </w:rPr>
      </w:pPr>
      <w:r w:rsidRPr="00B459F2">
        <w:rPr>
          <w:rFonts w:cs="Times New Roman"/>
          <w:szCs w:val="24"/>
        </w:rPr>
        <w:t>Late childhood, between the ages of 8 and 12 years, is an optimal time to implement interventions that use positive social reinforcement (e.g., praise) from caregivers. During this developmental period, children exhibit higher sensitivity to adults’ evaluations of themselves and their actions.</w:t>
      </w:r>
      <w:r w:rsidRPr="00B459F2">
        <w:rPr>
          <w:rFonts w:cs="Times New Roman"/>
          <w:szCs w:val="24"/>
        </w:rPr>
        <w:fldChar w:fldCharType="begin"/>
      </w:r>
      <w:r w:rsidR="00B87055">
        <w:rPr>
          <w:rFonts w:cs="Times New Roman"/>
          <w:szCs w:val="24"/>
        </w:rPr>
        <w:instrText xml:space="preserve"> ADDIN EN.CITE &lt;EndNote&gt;&lt;Cite&gt;&lt;Author&gt;Harter&lt;/Author&gt;&lt;Year&gt;2012&lt;/Year&gt;&lt;RecNum&gt;111338&lt;/RecNum&gt;&lt;DisplayText&gt;&lt;style face="superscript"&gt;132&lt;/style&gt;&lt;/DisplayText&gt;&lt;record&gt;&lt;rec-number&gt;111338&lt;/rec-number&gt;&lt;foreign-keys&gt;&lt;key app="EN" db-id="p2z9ts9pb5vr0pewwazx9x57xdwpdvrxv92t" timestamp="1736619247" guid="45760c18-5c50-4516-a129-d1bd3773946f"&gt;111338&lt;/key&gt;&lt;/foreign-keys&gt;&lt;ref-type name="Book Section"&gt;5&lt;/ref-type&gt;&lt;contributors&gt;&lt;authors&gt;&lt;author&gt;Harter, S&lt;/author&gt;&lt;author&gt;Bukowski, WM&lt;/author&gt;&lt;/authors&gt;&lt;/contributors&gt;&lt;titles&gt;&lt;title&gt;Developmental differences in self-representations during childhood&lt;/title&gt;&lt;secondary-title&gt;Chapter 2: The construction of the self: Developmental and sociocultural foundations&lt;/secondary-title&gt;&lt;/titles&gt;&lt;edition&gt;2nd&lt;/edition&gt;&lt;dates&gt;&lt;year&gt;2012&lt;/year&gt;&lt;/dates&gt;&lt;publisher&gt;Guilford Press&lt;/publisher&gt;&lt;urls&gt;&lt;/urls&gt;&lt;/record&gt;&lt;/Cite&gt;&lt;/EndNote&gt;</w:instrText>
      </w:r>
      <w:r w:rsidRPr="00B459F2">
        <w:rPr>
          <w:rFonts w:cs="Times New Roman"/>
          <w:szCs w:val="24"/>
        </w:rPr>
        <w:fldChar w:fldCharType="separate"/>
      </w:r>
      <w:r w:rsidR="00D73D38" w:rsidRPr="00B459F2">
        <w:rPr>
          <w:rFonts w:cs="Times New Roman"/>
          <w:noProof/>
          <w:szCs w:val="24"/>
          <w:vertAlign w:val="superscript"/>
        </w:rPr>
        <w:t>132</w:t>
      </w:r>
      <w:r w:rsidRPr="00B459F2">
        <w:rPr>
          <w:rFonts w:cs="Times New Roman"/>
          <w:szCs w:val="24"/>
        </w:rPr>
        <w:fldChar w:fldCharType="end"/>
      </w:r>
      <w:r w:rsidRPr="00B459F2">
        <w:rPr>
          <w:rFonts w:cs="Times New Roman"/>
          <w:szCs w:val="24"/>
        </w:rPr>
        <w:t xml:space="preserve"> As they transition into adolescence, </w:t>
      </w:r>
      <w:r w:rsidR="001A65C8" w:rsidRPr="00B459F2">
        <w:rPr>
          <w:rFonts w:cs="Times New Roman"/>
          <w:szCs w:val="24"/>
        </w:rPr>
        <w:t xml:space="preserve">adolescents experience </w:t>
      </w:r>
      <w:r w:rsidRPr="00B459F2">
        <w:rPr>
          <w:rFonts w:cs="Times New Roman"/>
          <w:szCs w:val="24"/>
        </w:rPr>
        <w:t>a growing need for autonomy</w:t>
      </w:r>
      <w:r w:rsidR="001A65C8" w:rsidRPr="00B459F2">
        <w:rPr>
          <w:rFonts w:cs="Times New Roman"/>
          <w:szCs w:val="24"/>
        </w:rPr>
        <w:t>, and the influence of caregivers decreases while the influence of peers increases</w:t>
      </w:r>
      <w:r w:rsidRPr="00B459F2">
        <w:rPr>
          <w:rFonts w:cs="Times New Roman"/>
          <w:szCs w:val="24"/>
        </w:rPr>
        <w:t>.</w:t>
      </w:r>
      <w:r w:rsidR="001A65C8" w:rsidRPr="00B459F2">
        <w:rPr>
          <w:rFonts w:cs="Times New Roman"/>
          <w:szCs w:val="24"/>
        </w:rPr>
        <w:fldChar w:fldCharType="begin"/>
      </w:r>
      <w:r w:rsidR="007C2C92">
        <w:rPr>
          <w:rFonts w:cs="Times New Roman"/>
          <w:szCs w:val="24"/>
        </w:rPr>
        <w:instrText xml:space="preserve"> ADDIN EN.CITE &lt;EndNote&gt;&lt;Cite&gt;&lt;Author&gt;Steinberg&lt;/Author&gt;&lt;Year&gt;2001&lt;/Year&gt;&lt;RecNum&gt;111308&lt;/RecNum&gt;&lt;DisplayText&gt;&lt;style face="superscript"&gt;133,134&lt;/style&gt;&lt;/DisplayText&gt;&lt;record&gt;&lt;rec-number&gt;111308&lt;/rec-number&gt;&lt;foreign-keys&gt;&lt;key app="EN" db-id="p2z9ts9pb5vr0pewwazx9x57xdwpdvrxv92t" timestamp="1734713675" guid="01549543-27d9-44bc-ab46-92631baeaa48"&gt;111308&lt;/key&gt;&lt;/foreign-keys&gt;&lt;ref-type name="Journal Article"&gt;17&lt;/ref-type&gt;&lt;contributors&gt;&lt;authors&gt;&lt;author&gt;Steinberg, Laurence&lt;/author&gt;&lt;/authors&gt;&lt;/contributors&gt;&lt;titles&gt;&lt;title&gt;We know some things: parent–adolescent relationships in retrospect and prospect&lt;/title&gt;&lt;secondary-title&gt;Journal of Research on Adolescence&lt;/secondary-title&gt;&lt;/titles&gt;&lt;periodical&gt;&lt;full-title&gt;Journal of Research on Adolescence&lt;/full-title&gt;&lt;abbr-1&gt;J. Res. Adolesc.&lt;/abbr-1&gt;&lt;abbr-2&gt;J Res Adolesc&lt;/abbr-2&gt;&lt;/periodical&gt;&lt;pages&gt;1-19&lt;/pages&gt;&lt;volume&gt;11&lt;/volume&gt;&lt;number&gt;1&lt;/number&gt;&lt;dates&gt;&lt;year&gt;2001&lt;/year&gt;&lt;/dates&gt;&lt;isbn&gt;1050-8392&lt;/isbn&gt;&lt;urls&gt;&lt;/urls&gt;&lt;/record&gt;&lt;/Cite&gt;&lt;Cite&gt;&lt;Author&gt;Steinberg&lt;/Author&gt;&lt;Year&gt;1986&lt;/Year&gt;&lt;RecNum&gt;111309&lt;/RecNum&gt;&lt;record&gt;&lt;rec-number&gt;111309&lt;/rec-number&gt;&lt;foreign-keys&gt;&lt;key app="EN" db-id="p2z9ts9pb5vr0pewwazx9x57xdwpdvrxv92t" timestamp="1734714075" guid="3e1a0ecd-b3b8-42c8-a635-b8147dae81df"&gt;111309&lt;/key&gt;&lt;/foreign-keys&gt;&lt;ref-type name="Journal Article"&gt;17&lt;/ref-type&gt;&lt;contributors&gt;&lt;authors&gt;&lt;author&gt;Steinberg, Laurence&lt;/author&gt;&lt;author&gt;Silverberg, Susan B&lt;/author&gt;&lt;/authors&gt;&lt;/contributors&gt;&lt;titles&gt;&lt;title&gt;The vicissitudes of autonomy in early adolescence&lt;/title&gt;&lt;secondary-title&gt;Child development&lt;/secondary-title&gt;&lt;/titles&gt;&lt;periodical&gt;&lt;full-title&gt;Child Development&lt;/full-title&gt;&lt;abbr-1&gt;Child Dev.&lt;/abbr-1&gt;&lt;abbr-2&gt;Child Dev&lt;/abbr-2&gt;&lt;/periodical&gt;&lt;pages&gt;841-851&lt;/pages&gt;&lt;dates&gt;&lt;year&gt;1986&lt;/year&gt;&lt;/dates&gt;&lt;isbn&gt;0009-3920&lt;/isbn&gt;&lt;urls&gt;&lt;/urls&gt;&lt;/record&gt;&lt;/Cite&gt;&lt;/EndNote&gt;</w:instrText>
      </w:r>
      <w:r w:rsidR="001A65C8" w:rsidRPr="00B459F2">
        <w:rPr>
          <w:rFonts w:cs="Times New Roman"/>
          <w:szCs w:val="24"/>
        </w:rPr>
        <w:fldChar w:fldCharType="separate"/>
      </w:r>
      <w:r w:rsidR="00D73D38" w:rsidRPr="00B459F2">
        <w:rPr>
          <w:rFonts w:cs="Times New Roman"/>
          <w:noProof/>
          <w:szCs w:val="24"/>
          <w:vertAlign w:val="superscript"/>
        </w:rPr>
        <w:t>133,134</w:t>
      </w:r>
      <w:r w:rsidR="001A65C8" w:rsidRPr="00B459F2">
        <w:rPr>
          <w:rFonts w:cs="Times New Roman"/>
          <w:szCs w:val="24"/>
        </w:rPr>
        <w:fldChar w:fldCharType="end"/>
      </w:r>
      <w:r w:rsidRPr="00B459F2">
        <w:rPr>
          <w:rFonts w:cs="Times New Roman"/>
          <w:szCs w:val="24"/>
        </w:rPr>
        <w:t xml:space="preserve"> Consequently, positive social reinforcers from caregivers, such as praise, may become less effective</w:t>
      </w:r>
      <w:r w:rsidR="006D1CD9" w:rsidRPr="00B459F2">
        <w:rPr>
          <w:rFonts w:cs="Times New Roman"/>
          <w:szCs w:val="24"/>
        </w:rPr>
        <w:t xml:space="preserve"> as children age into adolescents</w:t>
      </w:r>
      <w:r w:rsidRPr="00B459F2">
        <w:rPr>
          <w:rFonts w:cs="Times New Roman"/>
          <w:szCs w:val="24"/>
        </w:rPr>
        <w:t xml:space="preserve">. </w:t>
      </w:r>
      <w:r w:rsidR="00F148E2" w:rsidRPr="00B459F2">
        <w:rPr>
          <w:rFonts w:cs="Times New Roman"/>
          <w:szCs w:val="24"/>
        </w:rPr>
        <w:t xml:space="preserve">Additionally, </w:t>
      </w:r>
      <w:r w:rsidR="00D447E6" w:rsidRPr="00B459F2">
        <w:rPr>
          <w:rFonts w:cs="Times New Roman"/>
          <w:szCs w:val="24"/>
        </w:rPr>
        <w:t xml:space="preserve">there is a large body of evidence suggesting that </w:t>
      </w:r>
      <w:r w:rsidR="00592B35" w:rsidRPr="00B459F2">
        <w:rPr>
          <w:rFonts w:cs="Times New Roman"/>
          <w:szCs w:val="24"/>
        </w:rPr>
        <w:t>gamified technologies</w:t>
      </w:r>
      <w:r w:rsidR="00D447E6" w:rsidRPr="00B459F2">
        <w:rPr>
          <w:rFonts w:cs="Times New Roman"/>
          <w:szCs w:val="24"/>
        </w:rPr>
        <w:t xml:space="preserve"> </w:t>
      </w:r>
      <w:r w:rsidR="00592B35" w:rsidRPr="00B459F2">
        <w:rPr>
          <w:rFonts w:cs="Times New Roman"/>
          <w:szCs w:val="24"/>
        </w:rPr>
        <w:t>can improve</w:t>
      </w:r>
      <w:r w:rsidR="00D447E6" w:rsidRPr="00B459F2">
        <w:rPr>
          <w:rFonts w:cs="Times New Roman"/>
          <w:szCs w:val="24"/>
        </w:rPr>
        <w:t xml:space="preserve"> engagement and motivation in elementary school-aged children.</w:t>
      </w:r>
      <w:r w:rsidR="00573244" w:rsidRPr="00B459F2">
        <w:rPr>
          <w:rFonts w:cs="Times New Roman"/>
          <w:szCs w:val="24"/>
        </w:rPr>
        <w:fldChar w:fldCharType="begin"/>
      </w:r>
      <w:r w:rsidR="007C2C92">
        <w:rPr>
          <w:rFonts w:cs="Times New Roman"/>
          <w:szCs w:val="24"/>
        </w:rPr>
        <w:instrText xml:space="preserve"> ADDIN EN.CITE &lt;EndNote&gt;&lt;Cite&gt;&lt;Author&gt;Semartiana&lt;/Author&gt;&lt;Year&gt;2022&lt;/Year&gt;&lt;RecNum&gt;111380&lt;/RecNum&gt;&lt;DisplayText&gt;&lt;style face="superscript"&gt;135&lt;/style&gt;&lt;/DisplayText&gt;&lt;record&gt;&lt;rec-number&gt;111380&lt;/rec-number&gt;&lt;foreign-keys&gt;&lt;key app="EN" db-id="p2z9ts9pb5vr0pewwazx9x57xdwpdvrxv92t" timestamp="1738993382" guid="f71b6adb-8642-4d00-9874-f45af5ecaaa3"&gt;111380&lt;/key&gt;&lt;/foreign-keys&gt;&lt;ref-type name="Journal Article"&gt;17&lt;/ref-type&gt;&lt;contributors&gt;&lt;authors&gt;&lt;author&gt;Semartiana, Nia&lt;/author&gt;&lt;author&gt;Putri, Atina&lt;/author&gt;&lt;author&gt;Rosmansyah, Yusep&lt;/author&gt;&lt;/authors&gt;&lt;/contributors&gt;&lt;titles&gt;&lt;title&gt;A systematic literature review of gamification for children: game elements, purposes, and technologies&lt;/title&gt;&lt;secondary-title&gt;International Conference on Information Science and Technology Innovation (ICoSTEC)&lt;/secondary-title&gt;&lt;/titles&gt;&lt;pages&gt;72-76&lt;/pages&gt;&lt;volume&gt;1&lt;/volume&gt;&lt;dates&gt;&lt;year&gt;2022&lt;/year&gt;&lt;pub-dates&gt;&lt;date&gt;02/26&lt;/date&gt;&lt;/pub-dates&gt;&lt;/dates&gt;&lt;urls&gt;&lt;/urls&gt;&lt;electronic-resource-num&gt;10.35842/icostec.v1i1.12&lt;/electronic-resource-num&gt;&lt;/record&gt;&lt;/Cite&gt;&lt;/EndNote&gt;</w:instrText>
      </w:r>
      <w:r w:rsidR="00573244" w:rsidRPr="00B459F2">
        <w:rPr>
          <w:rFonts w:cs="Times New Roman"/>
          <w:szCs w:val="24"/>
        </w:rPr>
        <w:fldChar w:fldCharType="separate"/>
      </w:r>
      <w:r w:rsidR="00573244" w:rsidRPr="00B459F2">
        <w:rPr>
          <w:rFonts w:cs="Times New Roman"/>
          <w:noProof/>
          <w:szCs w:val="24"/>
          <w:vertAlign w:val="superscript"/>
        </w:rPr>
        <w:t>135</w:t>
      </w:r>
      <w:r w:rsidR="00573244" w:rsidRPr="00B459F2">
        <w:rPr>
          <w:rFonts w:cs="Times New Roman"/>
          <w:szCs w:val="24"/>
        </w:rPr>
        <w:fldChar w:fldCharType="end"/>
      </w:r>
      <w:r w:rsidR="00F148E2" w:rsidRPr="00B459F2">
        <w:rPr>
          <w:rFonts w:cs="Times New Roman"/>
          <w:szCs w:val="24"/>
        </w:rPr>
        <w:t xml:space="preserve"> Finally</w:t>
      </w:r>
      <w:r w:rsidR="000A7F33" w:rsidRPr="00B459F2">
        <w:rPr>
          <w:rFonts w:cs="Times New Roman"/>
          <w:szCs w:val="24"/>
        </w:rPr>
        <w:t>,</w:t>
      </w:r>
      <w:r w:rsidRPr="00B459F2">
        <w:rPr>
          <w:rFonts w:cs="Times New Roman"/>
          <w:szCs w:val="24"/>
        </w:rPr>
        <w:t xml:space="preserve"> </w:t>
      </w:r>
      <w:r w:rsidR="007C395B" w:rsidRPr="00B459F2">
        <w:rPr>
          <w:rFonts w:cs="Times New Roman"/>
          <w:szCs w:val="24"/>
        </w:rPr>
        <w:t>beginning around the age of 8 years</w:t>
      </w:r>
      <w:r w:rsidR="00634E80" w:rsidRPr="00B459F2">
        <w:rPr>
          <w:rFonts w:cs="Times New Roman"/>
          <w:szCs w:val="24"/>
        </w:rPr>
        <w:t>, children’s ability to self-report dietary intake rapidly increases</w:t>
      </w:r>
      <w:r w:rsidR="000A7F33" w:rsidRPr="00B459F2">
        <w:rPr>
          <w:rFonts w:cs="Times New Roman"/>
          <w:szCs w:val="24"/>
        </w:rPr>
        <w:t xml:space="preserve">, and thus </w:t>
      </w:r>
      <w:r w:rsidR="00634E80" w:rsidRPr="00B459F2">
        <w:rPr>
          <w:rFonts w:cs="Times New Roman"/>
          <w:szCs w:val="24"/>
        </w:rPr>
        <w:t xml:space="preserve">they </w:t>
      </w:r>
      <w:r w:rsidR="000A7F33" w:rsidRPr="00B459F2">
        <w:rPr>
          <w:rFonts w:cs="Times New Roman"/>
          <w:szCs w:val="24"/>
        </w:rPr>
        <w:t xml:space="preserve">can be </w:t>
      </w:r>
      <w:r w:rsidR="006D1CD9" w:rsidRPr="00B459F2">
        <w:rPr>
          <w:rFonts w:cs="Times New Roman"/>
          <w:szCs w:val="24"/>
        </w:rPr>
        <w:t xml:space="preserve">more </w:t>
      </w:r>
      <w:r w:rsidR="000A7F33" w:rsidRPr="00B459F2">
        <w:rPr>
          <w:rFonts w:cs="Times New Roman"/>
          <w:szCs w:val="24"/>
        </w:rPr>
        <w:t xml:space="preserve">active participants in </w:t>
      </w:r>
      <w:r w:rsidR="00634E80" w:rsidRPr="00B459F2">
        <w:rPr>
          <w:rFonts w:cs="Times New Roman"/>
          <w:szCs w:val="24"/>
        </w:rPr>
        <w:t>self-monitoring</w:t>
      </w:r>
      <w:r w:rsidR="000A7F33" w:rsidRPr="00B459F2">
        <w:rPr>
          <w:rFonts w:cs="Times New Roman"/>
          <w:szCs w:val="24"/>
        </w:rPr>
        <w:t xml:space="preserve"> in ways that younger children cannot</w:t>
      </w:r>
      <w:r w:rsidRPr="00B459F2">
        <w:rPr>
          <w:rFonts w:cs="Times New Roman"/>
          <w:szCs w:val="24"/>
        </w:rPr>
        <w:t>.</w:t>
      </w:r>
      <w:r w:rsidR="004D10FF" w:rsidRPr="00B459F2">
        <w:rPr>
          <w:rFonts w:cs="Times New Roman"/>
          <w:szCs w:val="24"/>
        </w:rPr>
        <w:fldChar w:fldCharType="begin"/>
      </w:r>
      <w:r w:rsidR="0006288F">
        <w:rPr>
          <w:rFonts w:cs="Times New Roman"/>
          <w:szCs w:val="24"/>
        </w:rPr>
        <w:instrText xml:space="preserve"> ADDIN EN.CITE &lt;EndNote&gt;&lt;Cite&gt;&lt;Author&gt;Livingstone&lt;/Author&gt;&lt;Year&gt;2000&lt;/Year&gt;&lt;RecNum&gt;111367&lt;/RecNum&gt;&lt;DisplayText&gt;&lt;style face="superscript"&gt;136&lt;/style&gt;&lt;/DisplayText&gt;&lt;record&gt;&lt;rec-number&gt;111367&lt;/rec-number&gt;&lt;foreign-keys&gt;&lt;key app="EN" db-id="p2z9ts9pb5vr0pewwazx9x57xdwpdvrxv92t" timestamp="1737246961" guid="e234210a-194d-47dd-bd1d-e2253ca3bf54"&gt;111367&lt;/key&gt;&lt;/foreign-keys&gt;&lt;ref-type name="Journal Article"&gt;17&lt;/ref-type&gt;&lt;contributors&gt;&lt;authors&gt;&lt;author&gt;Livingstone, M. B.&lt;/author&gt;&lt;author&gt;Robson, P. J.&lt;/author&gt;&lt;/authors&gt;&lt;/contributors&gt;&lt;auth-address&gt;Northern Ireland Centre for Diet and Health, University of Ulster, Coleraine, Co. Londonderry, UK. mbe.livingstone@ulst.ac.uk&lt;/auth-address&gt;&lt;titles&gt;&lt;title&gt;Measurement of dietary intake in children&lt;/title&gt;&lt;secondary-title&gt;Proc Nutr Soc&lt;/secondary-title&gt;&lt;/titles&gt;&lt;periodical&gt;&lt;full-title&gt;Proceedings of the Nutrition Society&lt;/full-title&gt;&lt;abbr-1&gt;Proc. Nutr. Soc.&lt;/abbr-1&gt;&lt;abbr-2&gt;Proc Nutr Soc&lt;/abbr-2&gt;&lt;/periodical&gt;&lt;pages&gt;279-93&lt;/pages&gt;&lt;volume&gt;59&lt;/volume&gt;&lt;number&gt;2&lt;/number&gt;&lt;edition&gt;2000/08/18&lt;/edition&gt;&lt;keywords&gt;&lt;keyword&gt;Adolescent&lt;/keyword&gt;&lt;keyword&gt;Age Factors&lt;/keyword&gt;&lt;keyword&gt;Child&lt;/keyword&gt;&lt;keyword&gt;Child, Preschool&lt;/keyword&gt;&lt;keyword&gt;Cognition&lt;/keyword&gt;&lt;keyword&gt;*Diet Records&lt;/keyword&gt;&lt;keyword&gt;Diet Surveys&lt;/keyword&gt;&lt;keyword&gt;Eating/*psychology&lt;/keyword&gt;&lt;keyword&gt;*Energy Intake&lt;/keyword&gt;&lt;keyword&gt;Energy Metabolism&lt;/keyword&gt;&lt;keyword&gt;Female&lt;/keyword&gt;&lt;keyword&gt;Humans&lt;/keyword&gt;&lt;keyword&gt;Male&lt;/keyword&gt;&lt;keyword&gt;Mental Recall&lt;/keyword&gt;&lt;keyword&gt;Obesity/*psychology&lt;/keyword&gt;&lt;keyword&gt;Reproducibility of Results&lt;/keyword&gt;&lt;/keywords&gt;&lt;dates&gt;&lt;year&gt;2000&lt;/year&gt;&lt;pub-dates&gt;&lt;date&gt;May&lt;/date&gt;&lt;/pub-dates&gt;&lt;/dates&gt;&lt;isbn&gt;0029-6651 (Print)&amp;#xD;0029-6651&lt;/isbn&gt;&lt;accession-num&gt;10946797&lt;/accession-num&gt;&lt;urls&gt;&lt;/urls&gt;&lt;electronic-resource-num&gt;10.1017/s0029665100000318&lt;/electronic-resource-num&gt;&lt;remote-database-provider&gt;NLM&lt;/remote-database-provider&gt;&lt;language&gt;eng&lt;/language&gt;&lt;/record&gt;&lt;/Cite&gt;&lt;/EndNote&gt;</w:instrText>
      </w:r>
      <w:r w:rsidR="004D10FF" w:rsidRPr="00B459F2">
        <w:rPr>
          <w:rFonts w:cs="Times New Roman"/>
          <w:szCs w:val="24"/>
        </w:rPr>
        <w:fldChar w:fldCharType="separate"/>
      </w:r>
      <w:r w:rsidR="00573244" w:rsidRPr="00B459F2">
        <w:rPr>
          <w:rFonts w:cs="Times New Roman"/>
          <w:noProof/>
          <w:szCs w:val="24"/>
          <w:vertAlign w:val="superscript"/>
        </w:rPr>
        <w:t>136</w:t>
      </w:r>
      <w:r w:rsidR="004D10FF" w:rsidRPr="00B459F2">
        <w:rPr>
          <w:rFonts w:cs="Times New Roman"/>
          <w:szCs w:val="24"/>
        </w:rPr>
        <w:fldChar w:fldCharType="end"/>
      </w:r>
      <w:r w:rsidRPr="00B459F2">
        <w:rPr>
          <w:rFonts w:cs="Times New Roman"/>
          <w:szCs w:val="24"/>
        </w:rPr>
        <w:t xml:space="preserve"> Therefore, targeting children aged 8 to 12 for a study examining the effects of caregiver praise and gamification is both practical and </w:t>
      </w:r>
      <w:r w:rsidR="004D10FF" w:rsidRPr="00B459F2">
        <w:rPr>
          <w:rFonts w:cs="Times New Roman"/>
          <w:szCs w:val="24"/>
        </w:rPr>
        <w:t>developmentally appropriate</w:t>
      </w:r>
      <w:r w:rsidRPr="00B459F2">
        <w:rPr>
          <w:rFonts w:cs="Times New Roman"/>
          <w:szCs w:val="24"/>
        </w:rPr>
        <w:t>.</w:t>
      </w:r>
    </w:p>
    <w:p w14:paraId="4B3F58A6" w14:textId="70EE7915" w:rsidR="0087479C" w:rsidRPr="00B459F2" w:rsidRDefault="00CF5F31" w:rsidP="00C64024">
      <w:pPr>
        <w:pStyle w:val="Heading2"/>
        <w:keepNext w:val="0"/>
        <w:keepLines w:val="0"/>
        <w:spacing w:before="0" w:after="0" w:line="480" w:lineRule="auto"/>
        <w:rPr>
          <w:rFonts w:cs="Times New Roman"/>
          <w:szCs w:val="24"/>
        </w:rPr>
      </w:pPr>
      <w:bookmarkStart w:id="70" w:name="_Toc194836130"/>
      <w:bookmarkEnd w:id="69"/>
      <w:r w:rsidRPr="00B459F2">
        <w:rPr>
          <w:rFonts w:cs="Times New Roman"/>
          <w:szCs w:val="24"/>
        </w:rPr>
        <w:t>Summary</w:t>
      </w:r>
      <w:bookmarkEnd w:id="70"/>
    </w:p>
    <w:p w14:paraId="56DAB17E" w14:textId="52C652AE" w:rsidR="0087479C" w:rsidRPr="00B459F2" w:rsidRDefault="000760CA" w:rsidP="00C64024">
      <w:pPr>
        <w:spacing w:line="480" w:lineRule="auto"/>
        <w:ind w:firstLine="720"/>
        <w:rPr>
          <w:rFonts w:cs="Times New Roman"/>
          <w:szCs w:val="24"/>
        </w:rPr>
      </w:pPr>
      <w:r w:rsidRPr="00B459F2">
        <w:rPr>
          <w:rFonts w:cs="Times New Roman"/>
          <w:szCs w:val="24"/>
        </w:rPr>
        <w:t>DSM is an essential behavior change strategy and is a cornerstone of nutrition interventions for children</w:t>
      </w:r>
      <w:r w:rsidR="0087479C" w:rsidRPr="00B459F2">
        <w:rPr>
          <w:rFonts w:cs="Times New Roman"/>
          <w:szCs w:val="24"/>
        </w:rPr>
        <w:t>. Self-monitoring increases an individual’s awareness of recorded behavior, allowing for self-evaluation and modification of behavior. DSM</w:t>
      </w:r>
      <w:r w:rsidR="006D1CD9" w:rsidRPr="00B459F2">
        <w:rPr>
          <w:rFonts w:cs="Times New Roman"/>
          <w:szCs w:val="24"/>
        </w:rPr>
        <w:t>,</w:t>
      </w:r>
      <w:r w:rsidR="0087479C" w:rsidRPr="00B459F2">
        <w:rPr>
          <w:rFonts w:cs="Times New Roman"/>
          <w:szCs w:val="24"/>
        </w:rPr>
        <w:t xml:space="preserve"> in particular</w:t>
      </w:r>
      <w:r w:rsidR="006D1CD9" w:rsidRPr="00B459F2">
        <w:rPr>
          <w:rFonts w:cs="Times New Roman"/>
          <w:szCs w:val="24"/>
        </w:rPr>
        <w:t>,</w:t>
      </w:r>
      <w:r w:rsidR="0087479C" w:rsidRPr="00B459F2">
        <w:rPr>
          <w:rFonts w:cs="Times New Roman"/>
          <w:szCs w:val="24"/>
        </w:rPr>
        <w:t xml:space="preserve"> is a cornerstone of behavioral interventions for the </w:t>
      </w:r>
      <w:r w:rsidRPr="00B459F2">
        <w:rPr>
          <w:rFonts w:cs="Times New Roman"/>
          <w:szCs w:val="24"/>
        </w:rPr>
        <w:t>prevention and treatment</w:t>
      </w:r>
      <w:r w:rsidR="0087479C" w:rsidRPr="00B459F2">
        <w:rPr>
          <w:rFonts w:cs="Times New Roman"/>
          <w:szCs w:val="24"/>
        </w:rPr>
        <w:t xml:space="preserve"> of overweight and obesity</w:t>
      </w:r>
      <w:r w:rsidRPr="00B459F2">
        <w:rPr>
          <w:rFonts w:cs="Times New Roman"/>
          <w:szCs w:val="24"/>
        </w:rPr>
        <w:t xml:space="preserve"> and related comorbidities</w:t>
      </w:r>
      <w:r w:rsidR="0087479C" w:rsidRPr="00B459F2">
        <w:rPr>
          <w:rFonts w:cs="Times New Roman"/>
          <w:szCs w:val="24"/>
        </w:rPr>
        <w:t xml:space="preserve">. </w:t>
      </w:r>
      <w:r w:rsidRPr="00B459F2">
        <w:rPr>
          <w:rFonts w:cs="Times New Roman"/>
          <w:szCs w:val="24"/>
        </w:rPr>
        <w:t>H</w:t>
      </w:r>
      <w:r w:rsidR="0087479C" w:rsidRPr="00B459F2">
        <w:rPr>
          <w:rFonts w:cs="Times New Roman"/>
          <w:szCs w:val="24"/>
        </w:rPr>
        <w:t xml:space="preserve">owever, adherence is low in children and adolescents. Positive reinforcement in the forms of caregiver praise and gamification provide opportunities to improve child engagement in DSM. Caregiver praise is a potentially powerful social reinforcer for modifying child behaviors </w:t>
      </w:r>
      <w:r w:rsidR="008A56B9" w:rsidRPr="00B459F2">
        <w:rPr>
          <w:rFonts w:cs="Times New Roman"/>
          <w:szCs w:val="24"/>
        </w:rPr>
        <w:t>and can be used to reinforce the DSM behavior in children</w:t>
      </w:r>
      <w:r w:rsidR="0087479C" w:rsidRPr="00B459F2">
        <w:rPr>
          <w:rFonts w:cs="Times New Roman"/>
          <w:szCs w:val="24"/>
        </w:rPr>
        <w:t xml:space="preserve">. </w:t>
      </w:r>
      <w:r w:rsidR="008A56B9" w:rsidRPr="00B459F2">
        <w:rPr>
          <w:rFonts w:cs="Times New Roman"/>
          <w:szCs w:val="24"/>
        </w:rPr>
        <w:t>A</w:t>
      </w:r>
      <w:r w:rsidR="0087479C" w:rsidRPr="00B459F2">
        <w:rPr>
          <w:rFonts w:cs="Times New Roman"/>
          <w:szCs w:val="24"/>
        </w:rPr>
        <w:t xml:space="preserve">s a </w:t>
      </w:r>
      <w:r w:rsidR="0087479C" w:rsidRPr="00B459F2">
        <w:rPr>
          <w:rFonts w:cs="Times New Roman"/>
          <w:szCs w:val="24"/>
        </w:rPr>
        <w:lastRenderedPageBreak/>
        <w:t xml:space="preserve">social reinforcer, praise has the potential to increase intrinsic motivation and, therefore, support maintenance of </w:t>
      </w:r>
      <w:r w:rsidR="008A56B9" w:rsidRPr="00B459F2">
        <w:rPr>
          <w:rFonts w:cs="Times New Roman"/>
          <w:szCs w:val="24"/>
        </w:rPr>
        <w:t xml:space="preserve">DSM </w:t>
      </w:r>
      <w:r w:rsidR="0087479C" w:rsidRPr="00B459F2">
        <w:rPr>
          <w:rFonts w:cs="Times New Roman"/>
          <w:szCs w:val="24"/>
        </w:rPr>
        <w:t>behavior</w:t>
      </w:r>
      <w:r w:rsidR="008A56B9" w:rsidRPr="00B459F2">
        <w:rPr>
          <w:rFonts w:cs="Times New Roman"/>
          <w:szCs w:val="24"/>
        </w:rPr>
        <w:t>s</w:t>
      </w:r>
      <w:r w:rsidR="0087479C" w:rsidRPr="00B459F2">
        <w:rPr>
          <w:rFonts w:cs="Times New Roman"/>
          <w:szCs w:val="24"/>
        </w:rPr>
        <w:t xml:space="preserve"> over time. Additionally, gamification research has shown</w:t>
      </w:r>
      <w:r w:rsidR="00416BB0" w:rsidRPr="00B459F2">
        <w:rPr>
          <w:rFonts w:cs="Times New Roman"/>
          <w:szCs w:val="24"/>
        </w:rPr>
        <w:t xml:space="preserve"> limited but</w:t>
      </w:r>
      <w:r w:rsidR="0087479C" w:rsidRPr="00B459F2">
        <w:rPr>
          <w:rFonts w:cs="Times New Roman"/>
          <w:szCs w:val="24"/>
        </w:rPr>
        <w:t xml:space="preserve"> promising results in child </w:t>
      </w:r>
      <w:r w:rsidR="00416BB0" w:rsidRPr="00B459F2">
        <w:rPr>
          <w:rFonts w:cs="Times New Roman"/>
          <w:szCs w:val="24"/>
        </w:rPr>
        <w:t>self-monitoring</w:t>
      </w:r>
      <w:r w:rsidR="0087479C" w:rsidRPr="00B459F2">
        <w:rPr>
          <w:rFonts w:cs="Times New Roman"/>
          <w:szCs w:val="24"/>
        </w:rPr>
        <w:t xml:space="preserve"> contexts. However, researchers currently debate whether gamification, which provides external rewards, may undermine intrinsic motivation and increase extrinsic motivation instead. Additionally,</w:t>
      </w:r>
      <w:r w:rsidR="00002A80" w:rsidRPr="00B459F2">
        <w:rPr>
          <w:rFonts w:cs="Times New Roman"/>
          <w:szCs w:val="24"/>
        </w:rPr>
        <w:t xml:space="preserve"> it is currently unclear </w:t>
      </w:r>
      <w:r w:rsidR="009D1AF4" w:rsidRPr="00B459F2">
        <w:rPr>
          <w:rFonts w:cs="Times New Roman"/>
          <w:szCs w:val="24"/>
        </w:rPr>
        <w:t>how different positive reinforcement strategies</w:t>
      </w:r>
      <w:r w:rsidR="00002A80" w:rsidRPr="00B459F2">
        <w:rPr>
          <w:rFonts w:cs="Times New Roman"/>
          <w:szCs w:val="24"/>
        </w:rPr>
        <w:t xml:space="preserve"> in isolation and combination should be implemented to optimally enhance child DSM</w:t>
      </w:r>
      <w:r w:rsidR="0087479C" w:rsidRPr="00B459F2">
        <w:rPr>
          <w:rFonts w:cs="Times New Roman"/>
          <w:szCs w:val="24"/>
        </w:rPr>
        <w:t xml:space="preserve">. </w:t>
      </w:r>
      <w:r w:rsidR="00416BB0" w:rsidRPr="00B459F2">
        <w:rPr>
          <w:rFonts w:cs="Times New Roman"/>
          <w:szCs w:val="24"/>
        </w:rPr>
        <w:t xml:space="preserve">Thus, </w:t>
      </w:r>
      <w:r w:rsidR="00002A80" w:rsidRPr="00B459F2">
        <w:rPr>
          <w:rFonts w:cs="Times New Roman"/>
          <w:szCs w:val="24"/>
        </w:rPr>
        <w:t>a study t</w:t>
      </w:r>
      <w:r w:rsidR="009D1AF4" w:rsidRPr="00B459F2">
        <w:rPr>
          <w:rFonts w:cs="Times New Roman"/>
          <w:szCs w:val="24"/>
        </w:rPr>
        <w:t>hat examines the effect of different positive reinforcement approaches (e.g., caregiver praise and gamification) on child DSM behaviors, while exploring potential underlying mechanisms (e.g., intrinsic motivation) is warranted.</w:t>
      </w:r>
    </w:p>
    <w:p w14:paraId="622DF0ED" w14:textId="77777777" w:rsidR="00002A80" w:rsidRPr="00B459F2" w:rsidRDefault="00002A80" w:rsidP="00C64024">
      <w:pPr>
        <w:spacing w:line="480" w:lineRule="auto"/>
        <w:rPr>
          <w:rFonts w:cs="Times New Roman"/>
          <w:szCs w:val="24"/>
        </w:rPr>
      </w:pPr>
    </w:p>
    <w:p w14:paraId="3EE54768" w14:textId="77777777" w:rsidR="00002A80" w:rsidRPr="00B459F2" w:rsidRDefault="00002A80" w:rsidP="00C64024">
      <w:pPr>
        <w:spacing w:line="480" w:lineRule="auto"/>
        <w:rPr>
          <w:rFonts w:cs="Times New Roman"/>
          <w:szCs w:val="24"/>
        </w:rPr>
      </w:pPr>
    </w:p>
    <w:p w14:paraId="05687E1A" w14:textId="136D079E" w:rsidR="00002A80" w:rsidRPr="00B459F2" w:rsidRDefault="00002A80" w:rsidP="00C64024">
      <w:pPr>
        <w:spacing w:line="480" w:lineRule="auto"/>
        <w:rPr>
          <w:rFonts w:cs="Times New Roman"/>
          <w:szCs w:val="24"/>
        </w:rPr>
        <w:sectPr w:rsidR="00002A80" w:rsidRPr="00B459F2" w:rsidSect="00B46BCC">
          <w:pgSz w:w="12240" w:h="15840"/>
          <w:pgMar w:top="1440" w:right="1440" w:bottom="1440" w:left="1440" w:header="720" w:footer="720" w:gutter="0"/>
          <w:cols w:space="720"/>
          <w:docGrid w:linePitch="360"/>
        </w:sectPr>
      </w:pPr>
    </w:p>
    <w:p w14:paraId="5BC4CF0B" w14:textId="7ACD25A4" w:rsidR="00AA02E4" w:rsidRDefault="005E6719" w:rsidP="00C64024">
      <w:pPr>
        <w:pStyle w:val="Heading1"/>
        <w:keepNext w:val="0"/>
        <w:keepLines w:val="0"/>
        <w:spacing w:before="0" w:after="0" w:line="480" w:lineRule="auto"/>
        <w:rPr>
          <w:rFonts w:cs="Times New Roman"/>
          <w:szCs w:val="24"/>
        </w:rPr>
      </w:pPr>
      <w:bookmarkStart w:id="71" w:name="_Toc194836131"/>
      <w:r w:rsidRPr="00B459F2">
        <w:rPr>
          <w:rFonts w:cs="Times New Roman"/>
          <w:szCs w:val="24"/>
        </w:rPr>
        <w:lastRenderedPageBreak/>
        <w:t>PART II. MANUSCRIPT</w:t>
      </w:r>
      <w:bookmarkEnd w:id="71"/>
      <w:r w:rsidR="00AA02E4">
        <w:rPr>
          <w:rFonts w:cs="Times New Roman"/>
          <w:szCs w:val="24"/>
        </w:rPr>
        <w:br w:type="page"/>
      </w:r>
    </w:p>
    <w:p w14:paraId="72F37F50" w14:textId="7B3FD654" w:rsidR="005E6719" w:rsidRPr="00B459F2" w:rsidRDefault="00E04CEE" w:rsidP="00C64024">
      <w:pPr>
        <w:pStyle w:val="Heading2"/>
        <w:keepNext w:val="0"/>
        <w:keepLines w:val="0"/>
        <w:spacing w:before="0" w:after="0" w:line="480" w:lineRule="auto"/>
        <w:rPr>
          <w:rFonts w:cs="Times New Roman"/>
          <w:szCs w:val="24"/>
        </w:rPr>
      </w:pPr>
      <w:bookmarkStart w:id="72" w:name="_Toc194836132"/>
      <w:r w:rsidRPr="00B459F2">
        <w:rPr>
          <w:rFonts w:cs="Times New Roman"/>
          <w:szCs w:val="24"/>
        </w:rPr>
        <w:lastRenderedPageBreak/>
        <w:t>Background</w:t>
      </w:r>
      <w:bookmarkEnd w:id="72"/>
    </w:p>
    <w:p w14:paraId="7043DA23" w14:textId="4F96F8D5" w:rsidR="00DB5B1E" w:rsidRPr="00B459F2" w:rsidRDefault="00F54219" w:rsidP="00C64024">
      <w:pPr>
        <w:spacing w:line="480" w:lineRule="auto"/>
        <w:ind w:firstLine="720"/>
        <w:rPr>
          <w:rFonts w:cs="Times New Roman"/>
          <w:szCs w:val="24"/>
        </w:rPr>
      </w:pPr>
      <w:r w:rsidRPr="00B459F2">
        <w:rPr>
          <w:rFonts w:cs="Times New Roman"/>
          <w:szCs w:val="24"/>
        </w:rPr>
        <w:t>Dietary self-monitoring (DSM) is an essential behavior change strategy and is a cornerstone of nutrition interventions for children.</w:t>
      </w:r>
      <w:r w:rsidRPr="00B459F2">
        <w:rPr>
          <w:rFonts w:cs="Times New Roman"/>
          <w:szCs w:val="24"/>
        </w:rPr>
        <w:fldChar w:fldCharType="begin">
          <w:fldData xml:space="preserve">PEVuZE5vdGU+PENpdGU+PEF1dGhvcj5DaGVuPC9BdXRob3I+PFllYXI+MjAxODwvWWVhcj48UmVj
TnVtPjExMTM3MzwvUmVjTnVtPjxEaXNwbGF5VGV4dD48c3R5bGUgZmFjZT0ic3VwZXJzY3JpcHQi
PjEtNzwvc3R5bGU+PC9EaXNwbGF5VGV4dD48cmVjb3JkPjxyZWMtbnVtYmVyPjExMTM3MzwvcmVj
LW51bWJlcj48Zm9yZWlnbi1rZXlzPjxrZXkgYXBwPSJFTiIgZGItaWQ9InAyejl0czlwYjV2cjBw
ZXd3YXp4OXg1N3hkd3BkdnJ4djkydCIgdGltZXN0YW1wPSIxNzM4NzgyMzcyIiBndWlkPSJkY2M4
MjUxZC1kZjM3LTQ0NjQtOTQzMi05NTk1ZDQ4OGY2MjQiPjExMTM3Mzwva2V5PjwvZm9yZWlnbi1r
ZXlzPjxyZWYtdHlwZSBuYW1lPSJKb3VybmFsIEFydGljbGUiPjE3PC9yZWYtdHlwZT48Y29udHJp
YnV0b3JzPjxhdXRob3JzPjxhdXRob3I+Q2hlbiwgU2VubGluPC9hdXRob3I+PGF1dGhvcj5EemV3
YWx0b3dza2ksIERhdmlkIEE8L2F1dGhvcj48YXV0aG9yPlJvc2Vua3JhbnosIFJpY2hhcmQgUjwv
YXV0aG9yPjxhdXRob3I+TGFubmluZ2hhbS1Gb3N0ZXIsIExvcnJhaW5lPC9hdXRob3I+PGF1dGhv
cj5WYXpvdSwgU3B5cmlkb3VsYTwvYXV0aG9yPjxhdXRob3I+R2VudGlsZSwgRG91Z2xhcyBBPC9h
dXRob3I+PGF1dGhvcj5MZWUsIEpvZXkgQTwvYXV0aG9yPjxhdXRob3I+QnJhdW4sIEt5bGUgSjwv
YXV0aG9yPjxhdXRob3I+V29sZmYsIE1hcmVuIE08L2F1dGhvcj48YXV0aG9yPldlbGssIEdyZWdv
cnkgSjwvYXV0aG9yPjwvYXV0aG9ycz48L2NvbnRyaWJ1dG9ycz48dGl0bGVzPjx0aXRsZT5GZWFz
aWJpbGl0eSBzdHVkeSBvZiB0aGUgU1dJVENIIGltcGxlbWVudGF0aW9uIHByb2Nlc3MgZm9yIGVu
aGFuY2luZyBzY2hvb2wgd2VsbG5lc3M8L3RpdGxlPjxzZWNvbmRhcnktdGl0bGU+Qk1DIFB1Ymxp
YyBIZWFsdGg8L3NlY29uZGFyeS10aXRsZT48L3RpdGxlcz48cGVyaW9kaWNhbD48ZnVsbC10aXRs
ZT5CTUMgUHVibGljIEhlYWx0aDwvZnVsbC10aXRsZT48YWJici0xPkJNQyBQdWJsaWMgSGVhbHRo
PC9hYmJyLTE+PGFiYnItMj5CTUMgUHVibGljIEhlYWx0aDwvYWJici0yPjwvcGVyaW9kaWNhbD48
cGFnZXM+MS0xMTwvcGFnZXM+PHZvbHVtZT4xODwvdm9sdW1lPjxkYXRlcz48eWVhcj4yMDE4PC95
ZWFyPjwvZGF0ZXM+PHVybHM+PC91cmxzPjwvcmVjb3JkPjwvQ2l0ZT48Q2l0ZT48QXV0aG9yPkpv
bmVzPC9BdXRob3I+PFllYXI+MjAxNDwvWWVhcj48UmVjTnVtPjExMTM3NDwvUmVjTnVtPjxyZWNv
cmQ+PHJlYy1udW1iZXI+MTExMzc0PC9yZWMtbnVtYmVyPjxmb3JlaWduLWtleXM+PGtleSBhcHA9
IkVOIiBkYi1pZD0icDJ6OXRzOXBiNXZyMHBld3dheng5eDU3eGR3cGR2cnh2OTJ0IiB0aW1lc3Rh
bXA9IjE3Mzg4MDkxOTUiIGd1aWQ9ImJkMGVkNDdjLTc2ODUtNDNiNy04OTdiLWVhMjJmN2RjZTFi
YyI+MTExMzc0PC9rZXk+PC9mb3JlaWduLWtleXM+PHJlZi10eXBlIG5hbWU9IkpvdXJuYWwgQXJ0
aWNsZSI+MTc8L3JlZi10eXBlPjxjb250cmlidXRvcnM+PGF1dGhvcnM+PGF1dGhvcj5Kb25lcyxN
ZWdhbjwvYXV0aG9yPjxhdXRob3I+VGF5bG9yIEx5bmNoLEthdGhlcmluZTwvYXV0aG9yPjxhdXRo
b3I+S2FzcyxBbmRyZWEgRTwvYXV0aG9yPjxhdXRob3I+QnVycm93cyxBbWFuZGE8L2F1dGhvcj48
YXV0aG9yPldpbGxpYW1zLEpvYW5uZTwvYXV0aG9yPjxhdXRob3I+V2lsZmxleSxEZW5pc2UgRTwv
YXV0aG9yPjxhdXRob3I+VGF5bG9yLEMgQmFycjwvYXV0aG9yPjwvYXV0aG9ycz48L2NvbnRyaWJ1
dG9ycz48YXV0aC1hZGRyZXNzPkxhYm9yYXRvcnkgZm9yIHRoZSBTdHVkeSBvZiBCZWhhdmlvcmFs
IE1lZGljaW5lLCBQc3ljaGlhdHJ5IGFuZCBCZWhhdmlvcmFsIFNjaWVuY2VzLCBTdGFuZm9yZCBV
bml2ZXJzaXR5IFNjaG9vbCBvZiBNZWRpY2luZSwgNDAxIFF1YXJyeSBSb2FkLCBNQyA1NzIyLCBT
dGFuZm9yZCwgQ0EsIDk0MzA1LTU3MjIsIFVuaXRlZCBTdGF0ZXMsIDEgNjUwIDIyMyA1NzQyLCBt
ZWdhbmpvbmVzQHN0YW5mb3JkLmVkdTwvYXV0aC1hZGRyZXNzPjx0aXRsZXM+PHRpdGxlPkhlYWx0
aHkgd2VpZ2h0IHJlZ3VsYXRpb24gYW5kIGVhdGluZyBkaXNvcmRlciBwcmV2ZW50aW9uIGluIGhp
Z2ggc2Nob29sIHN0dWRlbnRzOiBhIHVuaXZlcnNhbCBhbmQgdGFyZ2V0ZWQgd2ViLWJhc2VkIGlu
dGVydmVudGlvbjwvdGl0bGU+PHNlY29uZGFyeS10aXRsZT5KIE1lZCBJbnRlcm5ldCBSZXM8L3Nl
Y29uZGFyeS10aXRsZT48L3RpdGxlcz48cGVyaW9kaWNhbD48ZnVsbC10aXRsZT5Kb3VybmFsIG9m
IE1lZGljYWwgSW50ZXJuZXQgUmVzZWFyY2g8L2Z1bGwtdGl0bGU+PGFiYnItMT5KLiBNZWQuIElu
dGVybmV0IFJlcy48L2FiYnItMT48YWJici0yPkogTWVkIEludGVybmV0IFJlczwvYWJici0yPjwv
cGVyaW9kaWNhbD48cGFnZXM+ZTU3PC9wYWdlcz48dm9sdW1lPjE2PC92b2x1bWU+PG51bWJlcj4y
PC9udW1iZXI+PGVkaXRpb24+MjcuMDIuMjAxNDwvZWRpdGlvbj48a2V5d29yZHM+PGtleXdvcmQ+
aGVhbHRoeSB3ZWlnaHQgcmVndWxhdGlvbjwva2V5d29yZD48a2V5d29yZD51bml2ZXJzYWwgYW5k
IHRhcmdldGVkIGRlbGl2ZXJ5PC9rZXl3b3JkPjxrZXl3b3JkPnNjaG9vbC1iYXNlZCBpbnRlcnZl
bnRpb248L2tleXdvcmQ+PGtleXdvcmQ+cHJldmVudGlvbjwva2V5d29yZD48a2V5d29yZD5hZG9s
ZXNjZW50czwva2V5d29yZD48L2tleXdvcmRzPjxkYXRlcz48eWVhcj4yMDE0PC95ZWFyPjwvZGF0
ZXM+PGlzYm4+MTQzODg4NzE8L2lzYm4+PGFjY2Vzc2lvbi1udW0+MjQ1ODM2ODM8L2FjY2Vzc2lv
bi1udW0+PHVybHM+PHJlbGF0ZWQtdXJscz48dXJsPmh0dHA6Ly93d3cuam1pci5vcmcvMjAxNC8y
L2U1Ny88L3VybD48dXJsPmh0dHBzOi8vZG9pLm9yZy8xMC4yMTk2L2ptaXIuMjk5NTwvdXJsPjx1
cmw+aHR0cDovL3d3dy5uY2JpLm5sbS5uaWguZ292L3B1Ym1lZC8yNDU4MzY4MzwvdXJsPjwvcmVs
YXRlZC11cmxzPjwvdXJscz48ZWxlY3Ryb25pYy1yZXNvdXJjZS1udW0+MTAuMjE5Ni9qbWlyLjI5
OTU8L2VsZWN0cm9uaWMtcmVzb3VyY2UtbnVtPjxsYW5ndWFnZT5FbmdsaXNoPC9sYW5ndWFnZT48
L3JlY29yZD48L0NpdGU+PENpdGU+PEF1dGhvcj5XaGl0dGVtb3JlPC9BdXRob3I+PFllYXI+MjAx
MzwvWWVhcj48UmVjTnVtPjExMTM3NTwvUmVjTnVtPjxyZWNvcmQ+PHJlYy1udW1iZXI+MTExMzc1
PC9yZWMtbnVtYmVyPjxmb3JlaWduLWtleXM+PGtleSBhcHA9IkVOIiBkYi1pZD0icDJ6OXRzOXBi
NXZyMHBld3dheng5eDU3eGR3cGR2cnh2OTJ0IiB0aW1lc3RhbXA9IjE3Mzg4MTA1NzkiIGd1aWQ9
IjRkM2VhZGI0LWU4ZjItNDIwYS04MmVkLTFhY2UwMDBiMWE0MCI+MTExMzc1PC9rZXk+PC9mb3Jl
aWduLWtleXM+PHJlZi10eXBlIG5hbWU9IkpvdXJuYWwgQXJ0aWNsZSI+MTc8L3JlZi10eXBlPjxj
b250cmlidXRvcnM+PGF1dGhvcnM+PGF1dGhvcj5XaGl0dGVtb3JlLCBSb2JpbjwvYXV0aG9yPjxh
dXRob3I+SmVvbiwgU2FuZ2Nob29uPC9hdXRob3I+PGF1dGhvcj5HcmV5LCBNYXJnYXJldDwvYXV0
aG9yPjwvYXV0aG9ycz48L2NvbnRyaWJ1dG9ycz48YXV0aC1hZGRyZXNzPllhbGUgU2Nob29sIG9m
IE51cnNpbmcsIE5ldyBIYXZlbiwgQ1QgMDY1MzYsIFVTQS4gcm9iaW4ud2hpdHRlbW9yZUB5YWxl
LmVkdTwvYXV0aC1hZGRyZXNzPjx0aXRsZXM+PHRpdGxlPkFuIEludGVybmV0IG9iZXNpdHkgcHJl
dmVudGlvbiBwcm9ncmFtIGZvciBhZG9sZXNjZW50czwvdGl0bGU+PHNlY29uZGFyeS10aXRsZT5K
IEFkb2xlc2MgSGVhbHRoPC9zZWNvbmRhcnktdGl0bGU+PGFsdC10aXRsZT5KIEFkb2xlc2MgSGVh
bHRoPC9hbHQtdGl0bGU+PC90aXRsZXM+PHBlcmlvZGljYWw+PGZ1bGwtdGl0bGU+Sm91cm5hbCBv
ZiBBZG9sZXNjZW50IEhlYWx0aDwvZnVsbC10aXRsZT48YWJici0xPkouIEFkb2xlc2MuIEhlYWx0
aDwvYWJici0xPjxhYmJyLTI+SiBBZG9sZXNjIEhlYWx0aDwvYWJici0yPjwvcGVyaW9kaWNhbD48
YWx0LXBlcmlvZGljYWw+PGZ1bGwtdGl0bGU+Sm91cm5hbCBvZiBBZG9sZXNjZW50IEhlYWx0aDwv
ZnVsbC10aXRsZT48YWJici0xPkouIEFkb2xlc2MuIEhlYWx0aDwvYWJici0xPjxhYmJyLTI+SiBB
ZG9sZXNjIEhlYWx0aDwvYWJici0yPjwvYWx0LXBlcmlvZGljYWw+PHBhZ2VzPjQzOS00NDc8L3Bh
Z2VzPjx2b2x1bWU+NTI8L3ZvbHVtZT48bnVtYmVyPjQ8L251bWJlcj48a2V5d29yZHM+PGtleXdv
cmQ+SGVhbHRoIEVkdWNhdGlvbjwva2V5d29yZD48a2V5d29yZD5JbnRlcm5ldDwva2V5d29yZD48
a2V5d29yZD5TY2hvb2wgSGVhbHRoIFNlcnZpY2VzPC9rZXl3b3JkPjwva2V5d29yZHM+PGRhdGVz
Pjx5ZWFyPjIwMTM8L3llYXI+PHB1Yi1kYXRlcz48ZGF0ZT4yMDEzLzA0Ly88L2RhdGU+PC9wdWIt
ZGF0ZXM+PC9kYXRlcz48aXNibj4xMDU0LTEzOVg8L2lzYm4+PGFjY2Vzc2lvbi1udW0+MjMyOTkw
MDM8L2FjY2Vzc2lvbi1udW0+PHVybHM+PHJlbGF0ZWQtdXJscz48dXJsPmh0dHA6Ly9ldXJvcGVw
bWMub3JnL2Fic3RyYWN0L01FRC8yMzI5OTAwMzwvdXJsPjx1cmw+aHR0cHM6Ly9ldXJvcGVwbWMu
b3JnL2FydGljbGVzL3BtYzM2MDg3NDY/cGRmPXJlbmRlcjwvdXJsPjx1cmw+aHR0cHM6Ly9kb2ku
b3JnLzEwLjEwMTYvai5qYWRvaGVhbHRoLjIwMTIuMDcuMDE0PC91cmw+PHVybD5odHRwczovL2V1
cm9wZXBtYy5vcmcvYXJ0aWNsZXMvUE1DMzYwODc0NjwvdXJsPjwvcmVsYXRlZC11cmxzPjwvdXJs
cz48ZWxlY3Ryb25pYy1yZXNvdXJjZS1udW0+MTAuMTAxNi9qLmphZG9oZWFsdGguMjAxMi4wNy4w
MTQ8L2VsZWN0cm9uaWMtcmVzb3VyY2UtbnVtPjxyZW1vdGUtZGF0YWJhc2UtbmFtZT5QdWJNZWQ8
L3JlbW90ZS1kYXRhYmFzZS1uYW1lPjxsYW5ndWFnZT5lbmc8L2xhbmd1YWdlPjwvcmVjb3JkPjwv
Q2l0ZT48Q2l0ZT48QXV0aG9yPk1vY2t1czwvQXV0aG9yPjxZZWFyPjIwMTE8L1llYXI+PFJlY051
bT45MTU1MTwvUmVjTnVtPjxyZWNvcmQ+PHJlYy1udW1iZXI+OTE1NTE8L3JlYy1udW1iZXI+PGZv
cmVpZ24ta2V5cz48a2V5IGFwcD0iRU4iIGRiLWlkPSJwMno5dHM5cGI1dnIwcGV3d2F6eDl4NTd4
ZHdwZHZyeHY5MnQiIHRpbWVzdGFtcD0iMTYwOTAxMjA1MiIgZ3VpZD0iOGYxOWUxYWEtODc5OC00
OTYzLTk5NDktYzg2MDUzYjI1NTgzIj45MTU1MTwva2V5PjwvZm9yZWlnbi1rZXlzPjxyZWYtdHlw
ZSBuYW1lPSJKb3VybmFsIEFydGljbGUiPjE3PC9yZWYtdHlwZT48Y29udHJpYnV0b3JzPjxhdXRo
b3JzPjxhdXRob3I+TW9ja3VzLCBEYW55dGUgUzwvYXV0aG9yPjxhdXRob3I+TWFjZXJhLCBDYXJv
bGluZSBBPC9hdXRob3I+PGF1dGhvcj5XaW5nYXJkLCBEZWJvcmFoIEw8L2F1dGhvcj48YXV0aG9y
PlBlZGRlY29yZCwgTWljaGFlbDwvYXV0aG9yPjxhdXRob3I+VGhvbWFzLCBSb25hbGQgRzwvYXV0
aG9yPjxhdXRob3I+V2lsZmxleSwgRGVuaXNlIEU8L2F1dGhvcj48L2F1dGhvcnM+PC9jb250cmli
dXRvcnM+PHRpdGxlcz48dGl0bGU+RGlldGFyeSBzZWxmLW1vbml0b3JpbmcgYW5kIGl0cyBpbXBh
Y3Qgb24gd2VpZ2h0IGxvc3MgaW4gb3ZlcndlaWdodCBjaGlsZHJlbjwvdGl0bGU+PHNlY29uZGFy
eS10aXRsZT5JbnRlcm5hdGlvbmFsIEpvdXJuYWwgb2YgUGVkaWF0cmljIE9iZXNpdHk8L3NlY29u
ZGFyeS10aXRsZT48L3RpdGxlcz48cGVyaW9kaWNhbD48ZnVsbC10aXRsZT5JbnRlcm5hdGlvbmFs
IEpvdXJuYWwgb2YgUGVkaWF0cmljIE9iZXNpdHk8L2Z1bGwtdGl0bGU+PGFiYnItMT5JbnQuIEou
IFBlZGlhdHIuIE9iZXMuPC9hYmJyLTE+PGFiYnItMj5JbnQgSiBQZWRpYXRyIE9iZXM8L2FiYnIt
Mj48L3BlcmlvZGljYWw+PHBhZ2VzPjE5Ny0yMDU8L3BhZ2VzPjx2b2x1bWU+Njwvdm9sdW1lPjxu
dW1iZXI+My00PC9udW1iZXI+PGRhdGVzPjx5ZWFyPjIwMTE8L3llYXI+PC9kYXRlcz48aXNibj4x
NzQ3LTcxNjY8L2lzYm4+PHVybHM+PC91cmxzPjwvcmVjb3JkPjwvQ2l0ZT48Q2l0ZT48QXV0aG9y
PlNhZWxlbnM8L0F1dGhvcj48WWVhcj4yMDAzPC9ZZWFyPjxSZWNOdW0+MTExMTU2PC9SZWNOdW0+
PHJlY29yZD48cmVjLW51bWJlcj4xMTExNTY8L3JlYy1udW1iZXI+PGZvcmVpZ24ta2V5cz48a2V5
IGFwcD0iRU4iIGRiLWlkPSJwMno5dHM5cGI1dnIwcGV3d2F6eDl4NTd4ZHdwZHZyeHY5MnQiIHRp
bWVzdGFtcD0iMTY0ODI4OTg2MiIgZ3VpZD0iNjBjZjkwNjEtZjU3Ni00ODVhLWI2ZmEtMDc5MWMz
ODhhNjdhIj4xMTExNTY8L2tleT48L2ZvcmVpZ24ta2V5cz48cmVmLXR5cGUgbmFtZT0iSm91cm5h
bCBBcnRpY2xlIj4xNzwvcmVmLXR5cGU+PGNvbnRyaWJ1dG9ycz48YXV0aG9ycz48YXV0aG9yPlNh
ZWxlbnMsIEJyaWFuIEU8L2F1dGhvcj48YXV0aG9yPk1jR3JhdGgsIEFubiBNPC9hdXRob3I+PC9h
dXRob3JzPjwvY29udHJpYnV0b3JzPjx0aXRsZXM+PHRpdGxlPlNlbGYtbW9uaXRvcmluZyBhZGhl
cmVuY2UgYW5kIGFkb2xlc2NlbnQgd2VpZ2h0IGNvbnRyb2wgZWZmaWNhY3k8L3RpdGxlPjxzZWNv
bmRhcnktdGl0bGU+Q2hpbGRyZW4mYXBvcztzIEhlYWx0aCBDYXJlPC9zZWNvbmRhcnktdGl0bGU+
PC90aXRsZXM+PHBlcmlvZGljYWw+PGZ1bGwtdGl0bGU+Q2hpbGRyZW4mYXBvcztzIEhlYWx0aCBD
YXJlPC9mdWxsLXRpdGxlPjxhYmJyLTE+Q2hpbGQuIEhlYWx0aCBDYXJlPC9hYmJyLTE+PGFiYnIt
Mj5DaGlsZCBIZWFsdGggQ2FyZTwvYWJici0yPjwvcGVyaW9kaWNhbD48cGFnZXM+MTM3LTE1Mjwv
cGFnZXM+PHZvbHVtZT4zMjwvdm9sdW1lPjxudW1iZXI+MjwvbnVtYmVyPjxkYXRlcz48eWVhcj4y
MDAzPC95ZWFyPjwvZGF0ZXM+PGlzYm4+MDI3My05NjE1PC9pc2JuPjx1cmxzPjwvdXJscz48L3Jl
Y29yZD48L0NpdGU+PENpdGU+PEF1dGhvcj5LaXJzY2hlbmJhdW08L0F1dGhvcj48WWVhcj4yMDA1
PC9ZZWFyPjxSZWNOdW0+MTExMzI3PC9SZWNOdW0+PHJlY29yZD48cmVjLW51bWJlcj4xMTEzMjc8
L3JlYy1udW1iZXI+PGZvcmVpZ24ta2V5cz48a2V5IGFwcD0iRU4iIGRiLWlkPSJwMno5dHM5cGI1
dnIwcGV3d2F6eDl4NTd4ZHdwZHZyeHY5MnQiIHRpbWVzdGFtcD0iMTczNjQ3Mjc0MCIgZ3VpZD0i
MWM2NjYxMGEtODZjMy00ZjQ3LWI5NWEtY2IzMTJmZmIwZTk2Ij4xMTEzMjc8L2tleT48L2ZvcmVp
Z24ta2V5cz48cmVmLXR5cGUgbmFtZT0iSm91cm5hbCBBcnRpY2xlIj4xNzwvcmVmLXR5cGU+PGNv
bnRyaWJ1dG9ycz48YXV0aG9ycz48YXV0aG9yPktpcnNjaGVuYmF1bSwgRGFuaWVsIFMuPC9hdXRo
b3I+PGF1dGhvcj5HZXJtYW5uLCBKdWxpZSBOLjwvYXV0aG9yPjxhdXRob3I+UmljaCwgQmFycnkg
SC48L2F1dGhvcj48L2F1dGhvcnM+PC9jb250cmlidXRvcnM+PHRpdGxlcz48dGl0bGU+VHJlYXRt
ZW50IG9mIG1vcmJpZCBvYmVzaXR5IGluIGxvdy1pbmNvbWUgYWRvbGVzY2VudHM6IGVmZmVjdHMg
b2YgcGFyZW50YWwgc2VsZi1tb25pdG9yaW5nPC90aXRsZT48c2Vjb25kYXJ5LXRpdGxlPk9iZXNp
dHkgUmVzZWFyY2g8L3NlY29uZGFyeS10aXRsZT48L3RpdGxlcz48cGFnZXM+MTUyNy0xNTI5PC9w
YWdlcz48dm9sdW1lPjEzPC92b2x1bWU+PG51bWJlcj45PC9udW1iZXI+PGRhdGVzPjx5ZWFyPjIw
MDU8L3llYXI+PC9kYXRlcz48aXNibj4xMDcxLTczMjM8L2lzYm4+PHVybHM+PHJlbGF0ZWQtdXJs
cz48dXJsPmh0dHBzOi8vb25saW5lbGlicmFyeS53aWxleS5jb20vZG9pL2Ficy8xMC4xMDM4L29i
eS4yMDA1LjE4NzwvdXJsPjwvcmVsYXRlZC11cmxzPjwvdXJscz48ZWxlY3Ryb25pYy1yZXNvdXJj
ZS1udW0+MTAuMTAzOC9vYnkuMjAwNS4xODc8L2VsZWN0cm9uaWMtcmVzb3VyY2UtbnVtPjwvcmVj
b3JkPjwvQ2l0ZT48Q2l0ZT48QXV0aG9yPkdlcm1hbm48L0F1dGhvcj48WWVhcj4yMDA3PC9ZZWFy
PjxSZWNOdW0+OTE1NTI8L1JlY051bT48cmVjb3JkPjxyZWMtbnVtYmVyPjkxNTUyPC9yZWMtbnVt
YmVyPjxmb3JlaWduLWtleXM+PGtleSBhcHA9IkVOIiBkYi1pZD0icDJ6OXRzOXBiNXZyMHBld3dh
eng5eDU3eGR3cGR2cnh2OTJ0IiB0aW1lc3RhbXA9IjE2MDkwMTIwNzUiIGd1aWQ9IjBkMTI2ODhi
LWFlOTEtNDU1Ny1hYTNiLWRhOWRiYmI4NTg4ZSI+OTE1NTI8L2tleT48L2ZvcmVpZ24ta2V5cz48
cmVmLXR5cGUgbmFtZT0iSm91cm5hbCBBcnRpY2xlIj4xNzwvcmVmLXR5cGU+PGNvbnRyaWJ1dG9y
cz48YXV0aG9ycz48YXV0aG9yPkdlcm1hbm4sIEp1bGllIE48L2F1dGhvcj48YXV0aG9yPktpcnNj
aGVuYmF1bSwgRGFuaWVsIFM8L2F1dGhvcj48YXV0aG9yPlJpY2gsIEJhcnJ5IEg8L2F1dGhvcj48
L2F1dGhvcnM+PC9jb250cmlidXRvcnM+PHRpdGxlcz48dGl0bGU+Q2hpbGQgYW5kIHBhcmVudGFs
IHNlbGYtbW9uaXRvcmluZyBhcyBkZXRlcm1pbmFudHMgb2Ygc3VjY2VzcyBpbiB0aGUgdHJlYXRt
ZW50IG9mIG1vcmJpZCBvYmVzaXR5IGluIGxvdy1pbmNvbWUgbWlub3JpdHkgY2hpbGRyZW48L3Rp
dGxlPjxzZWNvbmRhcnktdGl0bGU+Sm91cm5hbCBvZiBQZWRpYXRyaWMgUHN5Y2hvbG9neTwvc2Vj
b25kYXJ5LXRpdGxlPjwvdGl0bGVzPjxwZXJpb2RpY2FsPjxmdWxsLXRpdGxlPkpvdXJuYWwgb2Yg
UGVkaWF0cmljIFBzeWNob2xvZ3k8L2Z1bGwtdGl0bGU+PGFiYnItMT5KLiBQZWRpYXRyLiBQc3lj
aG9sLjwvYWJici0xPjxhYmJyLTI+SiBQZWRpYXRyIFBzeWNob2w8L2FiYnItMj48L3BlcmlvZGlj
YWw+PHBhZ2VzPjExMS0xMjE8L3BhZ2VzPjx2b2x1bWU+MzI8L3ZvbHVtZT48bnVtYmVyPjE8L251
bWJlcj48ZGF0ZXM+PHllYXI+MjAwNzwveWVhcj48L2RhdGVzPjxpc2JuPjE0NjUtNzM1WDwvaXNi
bj48dXJscz48L3VybHM+PC9yZWNvcmQ+PC9DaXRlPjwvRW5kTm90ZT4A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PEVuZE5vdGU+PENpdGU+PEF1dGhvcj5DaGVuPC9BdXRob3I+PFllYXI+MjAxODwvWWVhcj48UmVj
TnVtPjExMTM3MzwvUmVjTnVtPjxEaXNwbGF5VGV4dD48c3R5bGUgZmFjZT0ic3VwZXJzY3JpcHQi
PjEtNzwvc3R5bGU+PC9EaXNwbGF5VGV4dD48cmVjb3JkPjxyZWMtbnVtYmVyPjExMTM3MzwvcmVj
LW51bWJlcj48Zm9yZWlnbi1rZXlzPjxrZXkgYXBwPSJFTiIgZGItaWQ9InAyejl0czlwYjV2cjBw
ZXd3YXp4OXg1N3hkd3BkdnJ4djkydCIgdGltZXN0YW1wPSIxNzM4NzgyMzcyIiBndWlkPSJkY2M4
MjUxZC1kZjM3LTQ0NjQtOTQzMi05NTk1ZDQ4OGY2MjQiPjExMTM3Mzwva2V5PjwvZm9yZWlnbi1r
ZXlzPjxyZWYtdHlwZSBuYW1lPSJKb3VybmFsIEFydGljbGUiPjE3PC9yZWYtdHlwZT48Y29udHJp
YnV0b3JzPjxhdXRob3JzPjxhdXRob3I+Q2hlbiwgU2VubGluPC9hdXRob3I+PGF1dGhvcj5EemV3
YWx0b3dza2ksIERhdmlkIEE8L2F1dGhvcj48YXV0aG9yPlJvc2Vua3JhbnosIFJpY2hhcmQgUjwv
YXV0aG9yPjxhdXRob3I+TGFubmluZ2hhbS1Gb3N0ZXIsIExvcnJhaW5lPC9hdXRob3I+PGF1dGhv
cj5WYXpvdSwgU3B5cmlkb3VsYTwvYXV0aG9yPjxhdXRob3I+R2VudGlsZSwgRG91Z2xhcyBBPC9h
dXRob3I+PGF1dGhvcj5MZWUsIEpvZXkgQTwvYXV0aG9yPjxhdXRob3I+QnJhdW4sIEt5bGUgSjwv
YXV0aG9yPjxhdXRob3I+V29sZmYsIE1hcmVuIE08L2F1dGhvcj48YXV0aG9yPldlbGssIEdyZWdv
cnkgSjwvYXV0aG9yPjwvYXV0aG9ycz48L2NvbnRyaWJ1dG9ycz48dGl0bGVzPjx0aXRsZT5GZWFz
aWJpbGl0eSBzdHVkeSBvZiB0aGUgU1dJVENIIGltcGxlbWVudGF0aW9uIHByb2Nlc3MgZm9yIGVu
aGFuY2luZyBzY2hvb2wgd2VsbG5lc3M8L3RpdGxlPjxzZWNvbmRhcnktdGl0bGU+Qk1DIFB1Ymxp
YyBIZWFsdGg8L3NlY29uZGFyeS10aXRsZT48L3RpdGxlcz48cGVyaW9kaWNhbD48ZnVsbC10aXRs
ZT5CTUMgUHVibGljIEhlYWx0aDwvZnVsbC10aXRsZT48YWJici0xPkJNQyBQdWJsaWMgSGVhbHRo
PC9hYmJyLTE+PGFiYnItMj5CTUMgUHVibGljIEhlYWx0aDwvYWJici0yPjwvcGVyaW9kaWNhbD48
cGFnZXM+MS0xMTwvcGFnZXM+PHZvbHVtZT4xODwvdm9sdW1lPjxkYXRlcz48eWVhcj4yMDE4PC95
ZWFyPjwvZGF0ZXM+PHVybHM+PC91cmxzPjwvcmVjb3JkPjwvQ2l0ZT48Q2l0ZT48QXV0aG9yPkpv
bmVzPC9BdXRob3I+PFllYXI+MjAxNDwvWWVhcj48UmVjTnVtPjExMTM3NDwvUmVjTnVtPjxyZWNv
cmQ+PHJlYy1udW1iZXI+MTExMzc0PC9yZWMtbnVtYmVyPjxmb3JlaWduLWtleXM+PGtleSBhcHA9
IkVOIiBkYi1pZD0icDJ6OXRzOXBiNXZyMHBld3dheng5eDU3eGR3cGR2cnh2OTJ0IiB0aW1lc3Rh
bXA9IjE3Mzg4MDkxOTUiIGd1aWQ9ImJkMGVkNDdjLTc2ODUtNDNiNy04OTdiLWVhMjJmN2RjZTFi
YyI+MTExMzc0PC9rZXk+PC9mb3JlaWduLWtleXM+PHJlZi10eXBlIG5hbWU9IkpvdXJuYWwgQXJ0
aWNsZSI+MTc8L3JlZi10eXBlPjxjb250cmlidXRvcnM+PGF1dGhvcnM+PGF1dGhvcj5Kb25lcyxN
ZWdhbjwvYXV0aG9yPjxhdXRob3I+VGF5bG9yIEx5bmNoLEthdGhlcmluZTwvYXV0aG9yPjxhdXRo
b3I+S2FzcyxBbmRyZWEgRTwvYXV0aG9yPjxhdXRob3I+QnVycm93cyxBbWFuZGE8L2F1dGhvcj48
YXV0aG9yPldpbGxpYW1zLEpvYW5uZTwvYXV0aG9yPjxhdXRob3I+V2lsZmxleSxEZW5pc2UgRTwv
YXV0aG9yPjxhdXRob3I+VGF5bG9yLEMgQmFycjwvYXV0aG9yPjwvYXV0aG9ycz48L2NvbnRyaWJ1
dG9ycz48YXV0aC1hZGRyZXNzPkxhYm9yYXRvcnkgZm9yIHRoZSBTdHVkeSBvZiBCZWhhdmlvcmFs
IE1lZGljaW5lLCBQc3ljaGlhdHJ5IGFuZCBCZWhhdmlvcmFsIFNjaWVuY2VzLCBTdGFuZm9yZCBV
bml2ZXJzaXR5IFNjaG9vbCBvZiBNZWRpY2luZSwgNDAxIFF1YXJyeSBSb2FkLCBNQyA1NzIyLCBT
dGFuZm9yZCwgQ0EsIDk0MzA1LTU3MjIsIFVuaXRlZCBTdGF0ZXMsIDEgNjUwIDIyMyA1NzQyLCBt
ZWdhbmpvbmVzQHN0YW5mb3JkLmVkdTwvYXV0aC1hZGRyZXNzPjx0aXRsZXM+PHRpdGxlPkhlYWx0
aHkgd2VpZ2h0IHJlZ3VsYXRpb24gYW5kIGVhdGluZyBkaXNvcmRlciBwcmV2ZW50aW9uIGluIGhp
Z2ggc2Nob29sIHN0dWRlbnRzOiBhIHVuaXZlcnNhbCBhbmQgdGFyZ2V0ZWQgd2ViLWJhc2VkIGlu
dGVydmVudGlvbjwvdGl0bGU+PHNlY29uZGFyeS10aXRsZT5KIE1lZCBJbnRlcm5ldCBSZXM8L3Nl
Y29uZGFyeS10aXRsZT48L3RpdGxlcz48cGVyaW9kaWNhbD48ZnVsbC10aXRsZT5Kb3VybmFsIG9m
IE1lZGljYWwgSW50ZXJuZXQgUmVzZWFyY2g8L2Z1bGwtdGl0bGU+PGFiYnItMT5KLiBNZWQuIElu
dGVybmV0IFJlcy48L2FiYnItMT48YWJici0yPkogTWVkIEludGVybmV0IFJlczwvYWJici0yPjwv
cGVyaW9kaWNhbD48cGFnZXM+ZTU3PC9wYWdlcz48dm9sdW1lPjE2PC92b2x1bWU+PG51bWJlcj4y
PC9udW1iZXI+PGVkaXRpb24+MjcuMDIuMjAxNDwvZWRpdGlvbj48a2V5d29yZHM+PGtleXdvcmQ+
aGVhbHRoeSB3ZWlnaHQgcmVndWxhdGlvbjwva2V5d29yZD48a2V5d29yZD51bml2ZXJzYWwgYW5k
IHRhcmdldGVkIGRlbGl2ZXJ5PC9rZXl3b3JkPjxrZXl3b3JkPnNjaG9vbC1iYXNlZCBpbnRlcnZl
bnRpb248L2tleXdvcmQ+PGtleXdvcmQ+cHJldmVudGlvbjwva2V5d29yZD48a2V5d29yZD5hZG9s
ZXNjZW50czwva2V5d29yZD48L2tleXdvcmRzPjxkYXRlcz48eWVhcj4yMDE0PC95ZWFyPjwvZGF0
ZXM+PGlzYm4+MTQzODg4NzE8L2lzYm4+PGFjY2Vzc2lvbi1udW0+MjQ1ODM2ODM8L2FjY2Vzc2lv
bi1udW0+PHVybHM+PHJlbGF0ZWQtdXJscz48dXJsPmh0dHA6Ly93d3cuam1pci5vcmcvMjAxNC8y
L2U1Ny88L3VybD48dXJsPmh0dHBzOi8vZG9pLm9yZy8xMC4yMTk2L2ptaXIuMjk5NTwvdXJsPjx1
cmw+aHR0cDovL3d3dy5uY2JpLm5sbS5uaWguZ292L3B1Ym1lZC8yNDU4MzY4MzwvdXJsPjwvcmVs
YXRlZC11cmxzPjwvdXJscz48ZWxlY3Ryb25pYy1yZXNvdXJjZS1udW0+MTAuMjE5Ni9qbWlyLjI5
OTU8L2VsZWN0cm9uaWMtcmVzb3VyY2UtbnVtPjxsYW5ndWFnZT5FbmdsaXNoPC9sYW5ndWFnZT48
L3JlY29yZD48L0NpdGU+PENpdGU+PEF1dGhvcj5XaGl0dGVtb3JlPC9BdXRob3I+PFllYXI+MjAx
MzwvWWVhcj48UmVjTnVtPjExMTM3NTwvUmVjTnVtPjxyZWNvcmQ+PHJlYy1udW1iZXI+MTExMzc1
PC9yZWMtbnVtYmVyPjxmb3JlaWduLWtleXM+PGtleSBhcHA9IkVOIiBkYi1pZD0icDJ6OXRzOXBi
NXZyMHBld3dheng5eDU3eGR3cGR2cnh2OTJ0IiB0aW1lc3RhbXA9IjE3Mzg4MTA1NzkiIGd1aWQ9
IjRkM2VhZGI0LWU4ZjItNDIwYS04MmVkLTFhY2UwMDBiMWE0MCI+MTExMzc1PC9rZXk+PC9mb3Jl
aWduLWtleXM+PHJlZi10eXBlIG5hbWU9IkpvdXJuYWwgQXJ0aWNsZSI+MTc8L3JlZi10eXBlPjxj
b250cmlidXRvcnM+PGF1dGhvcnM+PGF1dGhvcj5XaGl0dGVtb3JlLCBSb2JpbjwvYXV0aG9yPjxh
dXRob3I+SmVvbiwgU2FuZ2Nob29uPC9hdXRob3I+PGF1dGhvcj5HcmV5LCBNYXJnYXJldDwvYXV0
aG9yPjwvYXV0aG9ycz48L2NvbnRyaWJ1dG9ycz48YXV0aC1hZGRyZXNzPllhbGUgU2Nob29sIG9m
IE51cnNpbmcsIE5ldyBIYXZlbiwgQ1QgMDY1MzYsIFVTQS4gcm9iaW4ud2hpdHRlbW9yZUB5YWxl
LmVkdTwvYXV0aC1hZGRyZXNzPjx0aXRsZXM+PHRpdGxlPkFuIEludGVybmV0IG9iZXNpdHkgcHJl
dmVudGlvbiBwcm9ncmFtIGZvciBhZG9sZXNjZW50czwvdGl0bGU+PHNlY29uZGFyeS10aXRsZT5K
IEFkb2xlc2MgSGVhbHRoPC9zZWNvbmRhcnktdGl0bGU+PGFsdC10aXRsZT5KIEFkb2xlc2MgSGVh
bHRoPC9hbHQtdGl0bGU+PC90aXRsZXM+PHBlcmlvZGljYWw+PGZ1bGwtdGl0bGU+Sm91cm5hbCBv
ZiBBZG9sZXNjZW50IEhlYWx0aDwvZnVsbC10aXRsZT48YWJici0xPkouIEFkb2xlc2MuIEhlYWx0
aDwvYWJici0xPjxhYmJyLTI+SiBBZG9sZXNjIEhlYWx0aDwvYWJici0yPjwvcGVyaW9kaWNhbD48
YWx0LXBlcmlvZGljYWw+PGZ1bGwtdGl0bGU+Sm91cm5hbCBvZiBBZG9sZXNjZW50IEhlYWx0aDwv
ZnVsbC10aXRsZT48YWJici0xPkouIEFkb2xlc2MuIEhlYWx0aDwvYWJici0xPjxhYmJyLTI+SiBB
ZG9sZXNjIEhlYWx0aDwvYWJici0yPjwvYWx0LXBlcmlvZGljYWw+PHBhZ2VzPjQzOS00NDc8L3Bh
Z2VzPjx2b2x1bWU+NTI8L3ZvbHVtZT48bnVtYmVyPjQ8L251bWJlcj48a2V5d29yZHM+PGtleXdv
cmQ+SGVhbHRoIEVkdWNhdGlvbjwva2V5d29yZD48a2V5d29yZD5JbnRlcm5ldDwva2V5d29yZD48
a2V5d29yZD5TY2hvb2wgSGVhbHRoIFNlcnZpY2VzPC9rZXl3b3JkPjwva2V5d29yZHM+PGRhdGVz
Pjx5ZWFyPjIwMTM8L3llYXI+PHB1Yi1kYXRlcz48ZGF0ZT4yMDEzLzA0Ly88L2RhdGU+PC9wdWIt
ZGF0ZXM+PC9kYXRlcz48aXNibj4xMDU0LTEzOVg8L2lzYm4+PGFjY2Vzc2lvbi1udW0+MjMyOTkw
MDM8L2FjY2Vzc2lvbi1udW0+PHVybHM+PHJlbGF0ZWQtdXJscz48dXJsPmh0dHA6Ly9ldXJvcGVw
bWMub3JnL2Fic3RyYWN0L01FRC8yMzI5OTAwMzwvdXJsPjx1cmw+aHR0cHM6Ly9ldXJvcGVwbWMu
b3JnL2FydGljbGVzL3BtYzM2MDg3NDY/cGRmPXJlbmRlcjwvdXJsPjx1cmw+aHR0cHM6Ly9kb2ku
b3JnLzEwLjEwMTYvai5qYWRvaGVhbHRoLjIwMTIuMDcuMDE0PC91cmw+PHVybD5odHRwczovL2V1
cm9wZXBtYy5vcmcvYXJ0aWNsZXMvUE1DMzYwODc0NjwvdXJsPjwvcmVsYXRlZC11cmxzPjwvdXJs
cz48ZWxlY3Ryb25pYy1yZXNvdXJjZS1udW0+MTAuMTAxNi9qLmphZG9oZWFsdGguMjAxMi4wNy4w
MTQ8L2VsZWN0cm9uaWMtcmVzb3VyY2UtbnVtPjxyZW1vdGUtZGF0YWJhc2UtbmFtZT5QdWJNZWQ8
L3JlbW90ZS1kYXRhYmFzZS1uYW1lPjxsYW5ndWFnZT5lbmc8L2xhbmd1YWdlPjwvcmVjb3JkPjwv
Q2l0ZT48Q2l0ZT48QXV0aG9yPk1vY2t1czwvQXV0aG9yPjxZZWFyPjIwMTE8L1llYXI+PFJlY051
bT45MTU1MTwvUmVjTnVtPjxyZWNvcmQ+PHJlYy1udW1iZXI+OTE1NTE8L3JlYy1udW1iZXI+PGZv
cmVpZ24ta2V5cz48a2V5IGFwcD0iRU4iIGRiLWlkPSJwMno5dHM5cGI1dnIwcGV3d2F6eDl4NTd4
ZHdwZHZyeHY5MnQiIHRpbWVzdGFtcD0iMTYwOTAxMjA1MiIgZ3VpZD0iOGYxOWUxYWEtODc5OC00
OTYzLTk5NDktYzg2MDUzYjI1NTgzIj45MTU1MTwva2V5PjwvZm9yZWlnbi1rZXlzPjxyZWYtdHlw
ZSBuYW1lPSJKb3VybmFsIEFydGljbGUiPjE3PC9yZWYtdHlwZT48Y29udHJpYnV0b3JzPjxhdXRo
b3JzPjxhdXRob3I+TW9ja3VzLCBEYW55dGUgUzwvYXV0aG9yPjxhdXRob3I+TWFjZXJhLCBDYXJv
bGluZSBBPC9hdXRob3I+PGF1dGhvcj5XaW5nYXJkLCBEZWJvcmFoIEw8L2F1dGhvcj48YXV0aG9y
PlBlZGRlY29yZCwgTWljaGFlbDwvYXV0aG9yPjxhdXRob3I+VGhvbWFzLCBSb25hbGQgRzwvYXV0
aG9yPjxhdXRob3I+V2lsZmxleSwgRGVuaXNlIEU8L2F1dGhvcj48L2F1dGhvcnM+PC9jb250cmli
dXRvcnM+PHRpdGxlcz48dGl0bGU+RGlldGFyeSBzZWxmLW1vbml0b3JpbmcgYW5kIGl0cyBpbXBh
Y3Qgb24gd2VpZ2h0IGxvc3MgaW4gb3ZlcndlaWdodCBjaGlsZHJlbjwvdGl0bGU+PHNlY29uZGFy
eS10aXRsZT5JbnRlcm5hdGlvbmFsIEpvdXJuYWwgb2YgUGVkaWF0cmljIE9iZXNpdHk8L3NlY29u
ZGFyeS10aXRsZT48L3RpdGxlcz48cGVyaW9kaWNhbD48ZnVsbC10aXRsZT5JbnRlcm5hdGlvbmFs
IEpvdXJuYWwgb2YgUGVkaWF0cmljIE9iZXNpdHk8L2Z1bGwtdGl0bGU+PGFiYnItMT5JbnQuIEou
IFBlZGlhdHIuIE9iZXMuPC9hYmJyLTE+PGFiYnItMj5JbnQgSiBQZWRpYXRyIE9iZXM8L2FiYnIt
Mj48L3BlcmlvZGljYWw+PHBhZ2VzPjE5Ny0yMDU8L3BhZ2VzPjx2b2x1bWU+Njwvdm9sdW1lPjxu
dW1iZXI+My00PC9udW1iZXI+PGRhdGVzPjx5ZWFyPjIwMTE8L3llYXI+PC9kYXRlcz48aXNibj4x
NzQ3LTcxNjY8L2lzYm4+PHVybHM+PC91cmxzPjwvcmVjb3JkPjwvQ2l0ZT48Q2l0ZT48QXV0aG9y
PlNhZWxlbnM8L0F1dGhvcj48WWVhcj4yMDAzPC9ZZWFyPjxSZWNOdW0+MTExMTU2PC9SZWNOdW0+
PHJlY29yZD48cmVjLW51bWJlcj4xMTExNTY8L3JlYy1udW1iZXI+PGZvcmVpZ24ta2V5cz48a2V5
IGFwcD0iRU4iIGRiLWlkPSJwMno5dHM5cGI1dnIwcGV3d2F6eDl4NTd4ZHdwZHZyeHY5MnQiIHRp
bWVzdGFtcD0iMTY0ODI4OTg2MiIgZ3VpZD0iNjBjZjkwNjEtZjU3Ni00ODVhLWI2ZmEtMDc5MWMz
ODhhNjdhIj4xMTExNTY8L2tleT48L2ZvcmVpZ24ta2V5cz48cmVmLXR5cGUgbmFtZT0iSm91cm5h
bCBBcnRpY2xlIj4xNzwvcmVmLXR5cGU+PGNvbnRyaWJ1dG9ycz48YXV0aG9ycz48YXV0aG9yPlNh
ZWxlbnMsIEJyaWFuIEU8L2F1dGhvcj48YXV0aG9yPk1jR3JhdGgsIEFubiBNPC9hdXRob3I+PC9h
dXRob3JzPjwvY29udHJpYnV0b3JzPjx0aXRsZXM+PHRpdGxlPlNlbGYtbW9uaXRvcmluZyBhZGhl
cmVuY2UgYW5kIGFkb2xlc2NlbnQgd2VpZ2h0IGNvbnRyb2wgZWZmaWNhY3k8L3RpdGxlPjxzZWNv
bmRhcnktdGl0bGU+Q2hpbGRyZW4mYXBvcztzIEhlYWx0aCBDYXJlPC9zZWNvbmRhcnktdGl0bGU+
PC90aXRsZXM+PHBlcmlvZGljYWw+PGZ1bGwtdGl0bGU+Q2hpbGRyZW4mYXBvcztzIEhlYWx0aCBD
YXJlPC9mdWxsLXRpdGxlPjxhYmJyLTE+Q2hpbGQuIEhlYWx0aCBDYXJlPC9hYmJyLTE+PGFiYnIt
Mj5DaGlsZCBIZWFsdGggQ2FyZTwvYWJici0yPjwvcGVyaW9kaWNhbD48cGFnZXM+MTM3LTE1Mjwv
cGFnZXM+PHZvbHVtZT4zMjwvdm9sdW1lPjxudW1iZXI+MjwvbnVtYmVyPjxkYXRlcz48eWVhcj4y
MDAzPC95ZWFyPjwvZGF0ZXM+PGlzYm4+MDI3My05NjE1PC9pc2JuPjx1cmxzPjwvdXJscz48L3Jl
Y29yZD48L0NpdGU+PENpdGU+PEF1dGhvcj5LaXJzY2hlbmJhdW08L0F1dGhvcj48WWVhcj4yMDA1
PC9ZZWFyPjxSZWNOdW0+MTExMzI3PC9SZWNOdW0+PHJlY29yZD48cmVjLW51bWJlcj4xMTEzMjc8
L3JlYy1udW1iZXI+PGZvcmVpZ24ta2V5cz48a2V5IGFwcD0iRU4iIGRiLWlkPSJwMno5dHM5cGI1
dnIwcGV3d2F6eDl4NTd4ZHdwZHZyeHY5MnQiIHRpbWVzdGFtcD0iMTczNjQ3Mjc0MCIgZ3VpZD0i
MWM2NjYxMGEtODZjMy00ZjQ3LWI5NWEtY2IzMTJmZmIwZTk2Ij4xMTEzMjc8L2tleT48L2ZvcmVp
Z24ta2V5cz48cmVmLXR5cGUgbmFtZT0iSm91cm5hbCBBcnRpY2xlIj4xNzwvcmVmLXR5cGU+PGNv
bnRyaWJ1dG9ycz48YXV0aG9ycz48YXV0aG9yPktpcnNjaGVuYmF1bSwgRGFuaWVsIFMuPC9hdXRo
b3I+PGF1dGhvcj5HZXJtYW5uLCBKdWxpZSBOLjwvYXV0aG9yPjxhdXRob3I+UmljaCwgQmFycnkg
SC48L2F1dGhvcj48L2F1dGhvcnM+PC9jb250cmlidXRvcnM+PHRpdGxlcz48dGl0bGU+VHJlYXRt
ZW50IG9mIG1vcmJpZCBvYmVzaXR5IGluIGxvdy1pbmNvbWUgYWRvbGVzY2VudHM6IGVmZmVjdHMg
b2YgcGFyZW50YWwgc2VsZi1tb25pdG9yaW5nPC90aXRsZT48c2Vjb25kYXJ5LXRpdGxlPk9iZXNp
dHkgUmVzZWFyY2g8L3NlY29uZGFyeS10aXRsZT48L3RpdGxlcz48cGFnZXM+MTUyNy0xNTI5PC9w
YWdlcz48dm9sdW1lPjEzPC92b2x1bWU+PG51bWJlcj45PC9udW1iZXI+PGRhdGVzPjx5ZWFyPjIw
MDU8L3llYXI+PC9kYXRlcz48aXNibj4xMDcxLTczMjM8L2lzYm4+PHVybHM+PHJlbGF0ZWQtdXJs
cz48dXJsPmh0dHBzOi8vb25saW5lbGlicmFyeS53aWxleS5jb20vZG9pL2Ficy8xMC4xMDM4L29i
eS4yMDA1LjE4NzwvdXJsPjwvcmVsYXRlZC11cmxzPjwvdXJscz48ZWxlY3Ryb25pYy1yZXNvdXJj
ZS1udW0+MTAuMTAzOC9vYnkuMjAwNS4xODc8L2VsZWN0cm9uaWMtcmVzb3VyY2UtbnVtPjwvcmVj
b3JkPjwvQ2l0ZT48Q2l0ZT48QXV0aG9yPkdlcm1hbm48L0F1dGhvcj48WWVhcj4yMDA3PC9ZZWFy
PjxSZWNOdW0+OTE1NTI8L1JlY051bT48cmVjb3JkPjxyZWMtbnVtYmVyPjkxNTUyPC9yZWMtbnVt
YmVyPjxmb3JlaWduLWtleXM+PGtleSBhcHA9IkVOIiBkYi1pZD0icDJ6OXRzOXBiNXZyMHBld3dh
eng5eDU3eGR3cGR2cnh2OTJ0IiB0aW1lc3RhbXA9IjE2MDkwMTIwNzUiIGd1aWQ9IjBkMTI2ODhi
LWFlOTEtNDU1Ny1hYTNiLWRhOWRiYmI4NTg4ZSI+OTE1NTI8L2tleT48L2ZvcmVpZ24ta2V5cz48
cmVmLXR5cGUgbmFtZT0iSm91cm5hbCBBcnRpY2xlIj4xNzwvcmVmLXR5cGU+PGNvbnRyaWJ1dG9y
cz48YXV0aG9ycz48YXV0aG9yPkdlcm1hbm4sIEp1bGllIE48L2F1dGhvcj48YXV0aG9yPktpcnNj
aGVuYmF1bSwgRGFuaWVsIFM8L2F1dGhvcj48YXV0aG9yPlJpY2gsIEJhcnJ5IEg8L2F1dGhvcj48
L2F1dGhvcnM+PC9jb250cmlidXRvcnM+PHRpdGxlcz48dGl0bGU+Q2hpbGQgYW5kIHBhcmVudGFs
IHNlbGYtbW9uaXRvcmluZyBhcyBkZXRlcm1pbmFudHMgb2Ygc3VjY2VzcyBpbiB0aGUgdHJlYXRt
ZW50IG9mIG1vcmJpZCBvYmVzaXR5IGluIGxvdy1pbmNvbWUgbWlub3JpdHkgY2hpbGRyZW48L3Rp
dGxlPjxzZWNvbmRhcnktdGl0bGU+Sm91cm5hbCBvZiBQZWRpYXRyaWMgUHN5Y2hvbG9neTwvc2Vj
b25kYXJ5LXRpdGxlPjwvdGl0bGVzPjxwZXJpb2RpY2FsPjxmdWxsLXRpdGxlPkpvdXJuYWwgb2Yg
UGVkaWF0cmljIFBzeWNob2xvZ3k8L2Z1bGwtdGl0bGU+PGFiYnItMT5KLiBQZWRpYXRyLiBQc3lj
aG9sLjwvYWJici0xPjxhYmJyLTI+SiBQZWRpYXRyIFBzeWNob2w8L2FiYnItMj48L3BlcmlvZGlj
YWw+PHBhZ2VzPjExMS0xMjE8L3BhZ2VzPjx2b2x1bWU+MzI8L3ZvbHVtZT48bnVtYmVyPjE8L251
bWJlcj48ZGF0ZXM+PHllYXI+MjAwNzwveWVhcj48L2RhdGVzPjxpc2JuPjE0NjUtNzM1WDwvaXNi
bj48dXJscz48L3VybHM+PC9yZWNvcmQ+PC9DaXRlPjwvRW5kTm90ZT4A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Pr="00B459F2">
        <w:rPr>
          <w:rFonts w:cs="Times New Roman"/>
          <w:szCs w:val="24"/>
        </w:rPr>
        <w:fldChar w:fldCharType="separate"/>
      </w:r>
      <w:r w:rsidRPr="00B459F2">
        <w:rPr>
          <w:rFonts w:cs="Times New Roman"/>
          <w:noProof/>
          <w:szCs w:val="24"/>
          <w:vertAlign w:val="superscript"/>
        </w:rPr>
        <w:t>1-7</w:t>
      </w:r>
      <w:r w:rsidRPr="00B459F2">
        <w:rPr>
          <w:rFonts w:cs="Times New Roman"/>
          <w:szCs w:val="24"/>
        </w:rPr>
        <w:fldChar w:fldCharType="end"/>
      </w:r>
      <w:r w:rsidR="00DB5B1E" w:rsidRPr="00B459F2">
        <w:rPr>
          <w:rFonts w:cs="Times New Roman"/>
          <w:szCs w:val="24"/>
        </w:rPr>
        <w:t xml:space="preserve"> More complete DSM increases individuals’ awareness of their dietary intake in relation to their dietary goals in real time, allowing them to make connections between their dietary choices and </w:t>
      </w:r>
      <w:r w:rsidR="00AB0AAA" w:rsidRPr="00B459F2">
        <w:rPr>
          <w:rFonts w:cs="Times New Roman"/>
          <w:szCs w:val="24"/>
        </w:rPr>
        <w:t>health</w:t>
      </w:r>
      <w:r w:rsidR="00DB5B1E" w:rsidRPr="00B459F2">
        <w:rPr>
          <w:rFonts w:cs="Times New Roman"/>
          <w:szCs w:val="24"/>
        </w:rPr>
        <w:t>.</w:t>
      </w:r>
      <w:r w:rsidR="00DB5B1E" w:rsidRPr="00B459F2">
        <w:rPr>
          <w:rFonts w:cs="Times New Roman"/>
          <w:szCs w:val="24"/>
        </w:rPr>
        <w:fldChar w:fldCharType="begin">
          <w:fldData xml:space="preserve">PEVuZE5vdGU+PENpdGU+PEF1dGhvcj5EYWxsZSBHcmF2ZTwvQXV0aG9yPjxZZWFyPjIwMTM8L1ll
YXI+PFJlY051bT45MTU1MDwvUmVjTnVtPjxEaXNwbGF5VGV4dD48c3R5bGUgZmFjZT0ic3VwZXJz
Y3JpcHQiPjgsOTwvc3R5bGU+PC9EaXNwbGF5VGV4dD48cmVjb3JkPjxyZWMtbnVtYmVyPjkxNTUw
PC9yZWMtbnVtYmVyPjxmb3JlaWduLWtleXM+PGtleSBhcHA9IkVOIiBkYi1pZD0icDJ6OXRzOXBi
NXZyMHBld3dheng5eDU3eGR3cGR2cnh2OTJ0IiB0aW1lc3RhbXA9IjE2MDkwMTE3ODciIGd1aWQ9
ImQwNzdlZmI5LTE4OWItNDJkMy05YzQ1LTE0MWQ1MTgyMzgyMiI+OTE1NTA8L2tleT48L2ZvcmVp
Z24ta2V5cz48cmVmLXR5cGUgbmFtZT0iSm91cm5hbCBBcnRpY2xlIj4xNzwvcmVmLXR5cGU+PGNv
bnRyaWJ1dG9ycz48YXV0aG9ycz48YXV0aG9yPkRhbGxlIEdyYXZlLCBSLjwvYXV0aG9yPjxhdXRo
b3I+Q2VudGlzLCBFLjwvYXV0aG9yPjxhdXRob3I+TWFyem9jY2hpLCBSLjwvYXV0aG9yPjxhdXRo
b3I+RWwgR2hvY2gsIE0uPC9hdXRob3I+PGF1dGhvcj5NYXJjaGVzaW5pLCBHLjwvYXV0aG9yPjwv
YXV0aG9ycz48L2NvbnRyaWJ1dG9ycz48YXV0aC1hZGRyZXNzPkRlcGFydG1lbnQgb2YgZWF0aW5n
IGFuZCB3ZWlnaHQgRGlzb3JkZXJzLCBWaWxsYSBHYXJkYSBIb3NwaXRhbCwgR2FyZGEgVlIsIEJv
bG9nbmEsIEl0YWx5LjwvYXV0aC1hZGRyZXNzPjx0aXRsZXM+PHRpdGxlPk1ham9yIGZhY3RvcnMg
Zm9yIGZhY2lsaXRhdGluZyBjaGFuZ2UgaW4gYmVoYXZpb3JhbCBzdHJhdGVnaWVzIHRvIHJlZHVj
ZSBvYmVzaXR5PC90aXRsZT48c2Vjb25kYXJ5LXRpdGxlPlBzeWNob2wgUmVzIEJlaGF2IE1hbmFn
PC9zZWNvbmRhcnktdGl0bGU+PC90aXRsZXM+PHBlcmlvZGljYWw+PGZ1bGwtdGl0bGU+UHN5Y2hv
bG9neSBSZXNlYXJjaCBhbmQgQmVoYXZpb3IgTWFuYWdlbWVudDwvZnVsbC10aXRsZT48YWJici0x
PlBzeWNob2wuIFJlcy4gQmVoYXYuIE1hbmFnLjwvYWJici0xPjxhYmJyLTI+UHN5Y2hvbCBSZXMg
QmVoYXYgTWFuYWc8L2FiYnItMj48YWJici0zPlBzeWNob2xvZ3kgUmVzZWFyY2ggJmFtcDsgQmVo
YXZpb3IgTWFuYWdlbWVudDwvYWJici0zPjwvcGVyaW9kaWNhbD48cGFnZXM+MTAxLTEwPC9wYWdl
cz48dm9sdW1lPjY8L3ZvbHVtZT48ZWRpdGlvbj4yMDEzLzEwLzE1PC9lZGl0aW9uPjxrZXl3b3Jk
cz48a2V5d29yZD5iZWhhdmlvcmFsIHRoZXJhcHk8L2tleXdvcmQ+PGtleXdvcmQ+Zm9vZCBpbnRh
a2U8L2tleXdvcmQ+PGtleXdvcmQ+bW90aXZhdGlvbmFsIGludGVydmlld2luZzwva2V5d29yZD48
a2V5d29yZD5waHlzaWNhbCBhY3Rpdml0eTwva2V5d29yZD48a2V5d29yZD53ZWlnaHQgbG9zczwv
a2V5d29yZD48L2tleXdvcmRzPjxkYXRlcz48eWVhcj4yMDEzPC95ZWFyPjxwdWItZGF0ZXM+PGRh
dGU+T2N0IDM8L2RhdGU+PC9wdWItZGF0ZXM+PC9kYXRlcz48aXNibj4xMTc5LTE1NzggKFByaW50
KSYjeEQ7MTE3OS0xNTc4IChMaW5raW5nKTwvaXNibj48YWNjZXNzaW9uLW51bT4yNDEyNDM5ODwv
YWNjZXNzaW9uLW51bT48dXJscz48cmVsYXRlZC11cmxzPjx1cmw+aHR0cHM6Ly93d3cubmNiaS5u
bG0ubmloLmdvdi9wdWJtZWQvMjQxMjQzOTg8L3VybD48L3JlbGF0ZWQtdXJscz48L3VybHM+PGN1
c3RvbTI+UE1DMzc5NDg5MjwvY3VzdG9tMj48ZWxlY3Ryb25pYy1yZXNvdXJjZS1udW0+MTAuMjE0
Ny9QUkJNLlM0MDQ2MDwvZWxlY3Ryb25pYy1yZXNvdXJjZS1udW0+PC9yZWNvcmQ+PC9DaXRlPjxD
aXRlPjxBdXRob3I+TGxhYnJlPC9BdXRob3I+PFllYXI+MjAxODwvWWVhcj48UmVjTnVtPjkxNTkw
PC9SZWNOdW0+PHJlY29yZD48cmVjLW51bWJlcj45MTU5MDwvcmVjLW51bWJlcj48Zm9yZWlnbi1r
ZXlzPjxrZXkgYXBwPSJFTiIgZGItaWQ9InAyejl0czlwYjV2cjBwZXd3YXp4OXg1N3hkd3BkdnJ4
djkydCIgdGltZXN0YW1wPSIxNjA5NzE4MTYyIiBndWlkPSI4MjUzMzJlYS03OTcxLTQ2NTYtODkw
Yi03MTEwNGExNmUzNWYiPjkxNTkwPC9rZXk+PC9mb3JlaWduLWtleXM+PHJlZi10eXBlIG5hbWU9
IlJlcG9ydCI+Mjc8L3JlZi10eXBlPjxjb250cmlidXRvcnM+PGF1dGhvcnM+PGF1dGhvcj5MbGFi
cmUsIE1hcmlhIE08L2F1dGhvcj48YXV0aG9yPkJlbm5ldHQsIEdhcnk8L2F1dGhvcj48YXV0aG9y
PkJyYW50bGV5LCBQaGlsbGlwIEo8L2F1dGhvcj48YXV0aG9yPkZpZXNlLCBCYXJiYXJhPC9hdXRo
b3I+PGF1dGhvcj5HcmF5LCBKYW5lPC9hdXRob3I+PGF1dGhvcj5OZWNlLCBQYXR0eTwvYXV0aG9y
PjxhdXRob3I+UG9sZnVzcywgTWljaGVsZTwvYXV0aG9yPjxhdXRob3I+UmF5bm9yLCBIb2xsaWU8
L2F1dGhvcj48YXV0aG9yPldlc3QsIERlbGlhPC9hdXRob3I+PGF1dGhvcj5XaWxmbGV5LCBEZW5p
c2U8L2F1dGhvcj48L2F1dGhvcnM+PC9jb250cmlidXRvcnM+PHRpdGxlcz48dGl0bGU+Q2xpbmlj
YWwgcHJhY3RpY2UgZ3VpZGVsaW5lIGZvciBtdWx0aWNvbXBvbmVudCBiZWhhdmlvcmFsIHRyZWF0
bWVudCBvZiBvYmVzaXR5IGFuZCBvdmVyd2VpZ2h0IGluIGNoaWxkcmVuIGFuZCBhZG9sZXNjZW50
czogY3VycmVudCBzdGF0ZSBvZiB0aGUgZXZpZGVuY2UgYW5kIHJlc2VhcmNoIG5lZWRzIGZyb20g
dGhlIEd1aWRlbGluZSBEZXZlbG9wbWVudCBQYW5lbCAoR0RQKSBmb3Igb2Jlc2l0eSB0cmVhdG1l
bnQgb2YgdGhlIEFtZXJpY2FuIFBzeWNob2xvZ2ljYWwgQXNzb2NpYXRpb24gKEFQQSk8L3RpdGxl
PjwvdGl0bGVzPjxkYXRlcz48eWVhcj4yMDE4PC95ZWFyPjwvZGF0ZXM+PHB1Ymxpc2hlcj5BbWVy
aWNhbiBQc3ljaG9sb2dpY2FsIEFzc29jaWF0aW9uPC9wdWJsaXNoZXI+PHVybHM+PC91cmxzPjwv
cmVjb3JkPjwvQ2l0ZT48L0VuZE5vdGU+
</w:fldData>
        </w:fldChar>
      </w:r>
      <w:r w:rsidR="005B2F9C">
        <w:rPr>
          <w:rFonts w:cs="Times New Roman"/>
          <w:szCs w:val="24"/>
        </w:rPr>
        <w:instrText xml:space="preserve"> ADDIN EN.CITE </w:instrText>
      </w:r>
      <w:r w:rsidR="005B2F9C">
        <w:rPr>
          <w:rFonts w:cs="Times New Roman"/>
          <w:szCs w:val="24"/>
        </w:rPr>
        <w:fldChar w:fldCharType="begin">
          <w:fldData xml:space="preserve">PEVuZE5vdGU+PENpdGU+PEF1dGhvcj5EYWxsZSBHcmF2ZTwvQXV0aG9yPjxZZWFyPjIwMTM8L1ll
YXI+PFJlY051bT45MTU1MDwvUmVjTnVtPjxEaXNwbGF5VGV4dD48c3R5bGUgZmFjZT0ic3VwZXJz
Y3JpcHQiPjgsOTwvc3R5bGU+PC9EaXNwbGF5VGV4dD48cmVjb3JkPjxyZWMtbnVtYmVyPjkxNTUw
PC9yZWMtbnVtYmVyPjxmb3JlaWduLWtleXM+PGtleSBhcHA9IkVOIiBkYi1pZD0icDJ6OXRzOXBi
NXZyMHBld3dheng5eDU3eGR3cGR2cnh2OTJ0IiB0aW1lc3RhbXA9IjE2MDkwMTE3ODciIGd1aWQ9
ImQwNzdlZmI5LTE4OWItNDJkMy05YzQ1LTE0MWQ1MTgyMzgyMiI+OTE1NTA8L2tleT48L2ZvcmVp
Z24ta2V5cz48cmVmLXR5cGUgbmFtZT0iSm91cm5hbCBBcnRpY2xlIj4xNzwvcmVmLXR5cGU+PGNv
bnRyaWJ1dG9ycz48YXV0aG9ycz48YXV0aG9yPkRhbGxlIEdyYXZlLCBSLjwvYXV0aG9yPjxhdXRo
b3I+Q2VudGlzLCBFLjwvYXV0aG9yPjxhdXRob3I+TWFyem9jY2hpLCBSLjwvYXV0aG9yPjxhdXRo
b3I+RWwgR2hvY2gsIE0uPC9hdXRob3I+PGF1dGhvcj5NYXJjaGVzaW5pLCBHLjwvYXV0aG9yPjwv
YXV0aG9ycz48L2NvbnRyaWJ1dG9ycz48YXV0aC1hZGRyZXNzPkRlcGFydG1lbnQgb2YgZWF0aW5n
IGFuZCB3ZWlnaHQgRGlzb3JkZXJzLCBWaWxsYSBHYXJkYSBIb3NwaXRhbCwgR2FyZGEgVlIsIEJv
bG9nbmEsIEl0YWx5LjwvYXV0aC1hZGRyZXNzPjx0aXRsZXM+PHRpdGxlPk1ham9yIGZhY3RvcnMg
Zm9yIGZhY2lsaXRhdGluZyBjaGFuZ2UgaW4gYmVoYXZpb3JhbCBzdHJhdGVnaWVzIHRvIHJlZHVj
ZSBvYmVzaXR5PC90aXRsZT48c2Vjb25kYXJ5LXRpdGxlPlBzeWNob2wgUmVzIEJlaGF2IE1hbmFn
PC9zZWNvbmRhcnktdGl0bGU+PC90aXRsZXM+PHBlcmlvZGljYWw+PGZ1bGwtdGl0bGU+UHN5Y2hv
bG9neSBSZXNlYXJjaCBhbmQgQmVoYXZpb3IgTWFuYWdlbWVudDwvZnVsbC10aXRsZT48YWJici0x
PlBzeWNob2wuIFJlcy4gQmVoYXYuIE1hbmFnLjwvYWJici0xPjxhYmJyLTI+UHN5Y2hvbCBSZXMg
QmVoYXYgTWFuYWc8L2FiYnItMj48YWJici0zPlBzeWNob2xvZ3kgUmVzZWFyY2ggJmFtcDsgQmVo
YXZpb3IgTWFuYWdlbWVudDwvYWJici0zPjwvcGVyaW9kaWNhbD48cGFnZXM+MTAxLTEwPC9wYWdl
cz48dm9sdW1lPjY8L3ZvbHVtZT48ZWRpdGlvbj4yMDEzLzEwLzE1PC9lZGl0aW9uPjxrZXl3b3Jk
cz48a2V5d29yZD5iZWhhdmlvcmFsIHRoZXJhcHk8L2tleXdvcmQ+PGtleXdvcmQ+Zm9vZCBpbnRh
a2U8L2tleXdvcmQ+PGtleXdvcmQ+bW90aXZhdGlvbmFsIGludGVydmlld2luZzwva2V5d29yZD48
a2V5d29yZD5waHlzaWNhbCBhY3Rpdml0eTwva2V5d29yZD48a2V5d29yZD53ZWlnaHQgbG9zczwv
a2V5d29yZD48L2tleXdvcmRzPjxkYXRlcz48eWVhcj4yMDEzPC95ZWFyPjxwdWItZGF0ZXM+PGRh
dGU+T2N0IDM8L2RhdGU+PC9wdWItZGF0ZXM+PC9kYXRlcz48aXNibj4xMTc5LTE1NzggKFByaW50
KSYjeEQ7MTE3OS0xNTc4IChMaW5raW5nKTwvaXNibj48YWNjZXNzaW9uLW51bT4yNDEyNDM5ODwv
YWNjZXNzaW9uLW51bT48dXJscz48cmVsYXRlZC11cmxzPjx1cmw+aHR0cHM6Ly93d3cubmNiaS5u
bG0ubmloLmdvdi9wdWJtZWQvMjQxMjQzOTg8L3VybD48L3JlbGF0ZWQtdXJscz48L3VybHM+PGN1
c3RvbTI+UE1DMzc5NDg5MjwvY3VzdG9tMj48ZWxlY3Ryb25pYy1yZXNvdXJjZS1udW0+MTAuMjE0
Ny9QUkJNLlM0MDQ2MDwvZWxlY3Ryb25pYy1yZXNvdXJjZS1udW0+PC9yZWNvcmQ+PC9DaXRlPjxD
aXRlPjxBdXRob3I+TGxhYnJlPC9BdXRob3I+PFllYXI+MjAxODwvWWVhcj48UmVjTnVtPjkxNTkw
PC9SZWNOdW0+PHJlY29yZD48cmVjLW51bWJlcj45MTU5MDwvcmVjLW51bWJlcj48Zm9yZWlnbi1r
ZXlzPjxrZXkgYXBwPSJFTiIgZGItaWQ9InAyejl0czlwYjV2cjBwZXd3YXp4OXg1N3hkd3BkdnJ4
djkydCIgdGltZXN0YW1wPSIxNjA5NzE4MTYyIiBndWlkPSI4MjUzMzJlYS03OTcxLTQ2NTYtODkw
Yi03MTEwNGExNmUzNWYiPjkxNTkwPC9rZXk+PC9mb3JlaWduLWtleXM+PHJlZi10eXBlIG5hbWU9
IlJlcG9ydCI+Mjc8L3JlZi10eXBlPjxjb250cmlidXRvcnM+PGF1dGhvcnM+PGF1dGhvcj5MbGFi
cmUsIE1hcmlhIE08L2F1dGhvcj48YXV0aG9yPkJlbm5ldHQsIEdhcnk8L2F1dGhvcj48YXV0aG9y
PkJyYW50bGV5LCBQaGlsbGlwIEo8L2F1dGhvcj48YXV0aG9yPkZpZXNlLCBCYXJiYXJhPC9hdXRo
b3I+PGF1dGhvcj5HcmF5LCBKYW5lPC9hdXRob3I+PGF1dGhvcj5OZWNlLCBQYXR0eTwvYXV0aG9y
PjxhdXRob3I+UG9sZnVzcywgTWljaGVsZTwvYXV0aG9yPjxhdXRob3I+UmF5bm9yLCBIb2xsaWU8
L2F1dGhvcj48YXV0aG9yPldlc3QsIERlbGlhPC9hdXRob3I+PGF1dGhvcj5XaWxmbGV5LCBEZW5p
c2U8L2F1dGhvcj48L2F1dGhvcnM+PC9jb250cmlidXRvcnM+PHRpdGxlcz48dGl0bGU+Q2xpbmlj
YWwgcHJhY3RpY2UgZ3VpZGVsaW5lIGZvciBtdWx0aWNvbXBvbmVudCBiZWhhdmlvcmFsIHRyZWF0
bWVudCBvZiBvYmVzaXR5IGFuZCBvdmVyd2VpZ2h0IGluIGNoaWxkcmVuIGFuZCBhZG9sZXNjZW50
czogY3VycmVudCBzdGF0ZSBvZiB0aGUgZXZpZGVuY2UgYW5kIHJlc2VhcmNoIG5lZWRzIGZyb20g
dGhlIEd1aWRlbGluZSBEZXZlbG9wbWVudCBQYW5lbCAoR0RQKSBmb3Igb2Jlc2l0eSB0cmVhdG1l
bnQgb2YgdGhlIEFtZXJpY2FuIFBzeWNob2xvZ2ljYWwgQXNzb2NpYXRpb24gKEFQQSk8L3RpdGxl
PjwvdGl0bGVzPjxkYXRlcz48eWVhcj4yMDE4PC95ZWFyPjwvZGF0ZXM+PHB1Ymxpc2hlcj5BbWVy
aWNhbiBQc3ljaG9sb2dpY2FsIEFzc29jaWF0aW9uPC9wdWJsaXNoZXI+PHVybHM+PC91cmxzPjwv
cmVjb3JkPjwvQ2l0ZT48L0VuZE5vdGU+
</w:fldData>
        </w:fldChar>
      </w:r>
      <w:r w:rsidR="005B2F9C">
        <w:rPr>
          <w:rFonts w:cs="Times New Roman"/>
          <w:szCs w:val="24"/>
        </w:rPr>
        <w:instrText xml:space="preserve"> ADDIN EN.CITE.DATA </w:instrText>
      </w:r>
      <w:r w:rsidR="005B2F9C">
        <w:rPr>
          <w:rFonts w:cs="Times New Roman"/>
          <w:szCs w:val="24"/>
        </w:rPr>
      </w:r>
      <w:r w:rsidR="005B2F9C">
        <w:rPr>
          <w:rFonts w:cs="Times New Roman"/>
          <w:szCs w:val="24"/>
        </w:rPr>
        <w:fldChar w:fldCharType="end"/>
      </w:r>
      <w:r w:rsidR="00DB5B1E" w:rsidRPr="00B459F2">
        <w:rPr>
          <w:rFonts w:cs="Times New Roman"/>
          <w:szCs w:val="24"/>
        </w:rPr>
        <w:fldChar w:fldCharType="separate"/>
      </w:r>
      <w:r w:rsidR="00393BF2" w:rsidRPr="00B459F2">
        <w:rPr>
          <w:rFonts w:cs="Times New Roman"/>
          <w:noProof/>
          <w:szCs w:val="24"/>
          <w:vertAlign w:val="superscript"/>
        </w:rPr>
        <w:t>8,9</w:t>
      </w:r>
      <w:r w:rsidR="00DB5B1E" w:rsidRPr="00B459F2">
        <w:rPr>
          <w:rFonts w:cs="Times New Roman"/>
          <w:szCs w:val="24"/>
        </w:rPr>
        <w:fldChar w:fldCharType="end"/>
      </w:r>
      <w:r w:rsidR="00DB5B1E" w:rsidRPr="00B459F2">
        <w:rPr>
          <w:rFonts w:cs="Times New Roman"/>
          <w:szCs w:val="24"/>
        </w:rPr>
        <w:t xml:space="preserve"> </w:t>
      </w:r>
      <w:r w:rsidR="00752770" w:rsidRPr="00B459F2">
        <w:rPr>
          <w:rFonts w:cs="Times New Roman"/>
          <w:szCs w:val="24"/>
        </w:rPr>
        <w:t xml:space="preserve">Additionally, the act of self-monitoring </w:t>
      </w:r>
      <w:r w:rsidR="00AE505E" w:rsidRPr="00B459F2">
        <w:rPr>
          <w:rFonts w:cs="Times New Roman"/>
          <w:szCs w:val="24"/>
        </w:rPr>
        <w:t>frequently</w:t>
      </w:r>
      <w:r w:rsidR="00752770" w:rsidRPr="00B459F2">
        <w:rPr>
          <w:rFonts w:cs="Times New Roman"/>
          <w:szCs w:val="24"/>
        </w:rPr>
        <w:t xml:space="preserve"> produce</w:t>
      </w:r>
      <w:r w:rsidR="00696E94" w:rsidRPr="00B459F2">
        <w:rPr>
          <w:rFonts w:cs="Times New Roman"/>
          <w:szCs w:val="24"/>
        </w:rPr>
        <w:t>s</w:t>
      </w:r>
      <w:r w:rsidR="00752770" w:rsidRPr="00B459F2">
        <w:rPr>
          <w:rFonts w:cs="Times New Roman"/>
          <w:szCs w:val="24"/>
        </w:rPr>
        <w:t xml:space="preserve"> changes in the tracked behavior, a phenomenon known as reactivity.</w:t>
      </w:r>
      <w:r w:rsidR="00752770" w:rsidRPr="00B459F2">
        <w:rPr>
          <w:rFonts w:cs="Times New Roman"/>
          <w:szCs w:val="24"/>
        </w:rPr>
        <w:fldChar w:fldCharType="begin"/>
      </w:r>
      <w:r w:rsidR="00847DE9">
        <w:rPr>
          <w:rFonts w:cs="Times New Roman"/>
          <w:szCs w:val="24"/>
        </w:rPr>
        <w:instrText xml:space="preserve"> ADDIN EN.CITE &lt;EndNote&gt;&lt;Cite&gt;&lt;Author&gt;McFall&lt;/Author&gt;&lt;Year&gt;1977&lt;/Year&gt;&lt;RecNum&gt;111139&lt;/RecNum&gt;&lt;DisplayText&gt;&lt;style face="superscript"&gt;10&lt;/style&gt;&lt;/DisplayText&gt;&lt;record&gt;&lt;rec-number&gt;111139&lt;/rec-number&gt;&lt;foreign-keys&gt;&lt;key app="EN" db-id="p2z9ts9pb5vr0pewwazx9x57xdwpdvrxv92t" timestamp="1648259244" guid="91bf4b64-6748-440d-8bbf-6be6e460d3d3"&gt;111139&lt;/key&gt;&lt;/foreign-keys&gt;&lt;ref-type name="Book Section"&gt;5&lt;/ref-type&gt;&lt;contributors&gt;&lt;authors&gt;&lt;author&gt;McFall, R.M.&lt;/author&gt;&lt;/authors&gt;&lt;secondary-authors&gt;&lt;author&gt;Stuart, R.B.&lt;/author&gt;&lt;/secondary-authors&gt;&lt;/contributors&gt;&lt;titles&gt;&lt;title&gt;Chapter 8: Self-monitoring&lt;/title&gt;&lt;secondary-title&gt;Behavioral Self-Management: Strategies, Techniques and Outcomes&lt;/secondary-title&gt;&lt;/titles&gt;&lt;pages&gt;196-214&lt;/pages&gt;&lt;dates&gt;&lt;year&gt;1977&lt;/year&gt;&lt;/dates&gt;&lt;pub-location&gt;New York&lt;/pub-location&gt;&lt;publisher&gt;Brunner/Mazel&lt;/publisher&gt;&lt;urls&gt;&lt;/urls&gt;&lt;/record&gt;&lt;/Cite&gt;&lt;/EndNote&gt;</w:instrText>
      </w:r>
      <w:r w:rsidR="00752770" w:rsidRPr="00B459F2">
        <w:rPr>
          <w:rFonts w:cs="Times New Roman"/>
          <w:szCs w:val="24"/>
        </w:rPr>
        <w:fldChar w:fldCharType="separate"/>
      </w:r>
      <w:r w:rsidR="00393BF2" w:rsidRPr="00B459F2">
        <w:rPr>
          <w:rFonts w:cs="Times New Roman"/>
          <w:noProof/>
          <w:szCs w:val="24"/>
          <w:vertAlign w:val="superscript"/>
        </w:rPr>
        <w:t>10</w:t>
      </w:r>
      <w:r w:rsidR="00752770" w:rsidRPr="00B459F2">
        <w:rPr>
          <w:rFonts w:cs="Times New Roman"/>
          <w:szCs w:val="24"/>
        </w:rPr>
        <w:fldChar w:fldCharType="end"/>
      </w:r>
      <w:r w:rsidR="00752770" w:rsidRPr="00B459F2">
        <w:rPr>
          <w:rFonts w:cs="Times New Roman"/>
          <w:szCs w:val="24"/>
        </w:rPr>
        <w:t xml:space="preserve"> The tendency of self-monitoring to result in reactivity</w:t>
      </w:r>
      <w:r w:rsidR="008A1644" w:rsidRPr="00B459F2">
        <w:rPr>
          <w:rFonts w:cs="Times New Roman"/>
          <w:szCs w:val="24"/>
        </w:rPr>
        <w:t xml:space="preserve"> in behavior change in a bene</w:t>
      </w:r>
      <w:r w:rsidR="00EC2CC4" w:rsidRPr="00B459F2">
        <w:rPr>
          <w:rFonts w:cs="Times New Roman"/>
          <w:szCs w:val="24"/>
        </w:rPr>
        <w:t>fi</w:t>
      </w:r>
      <w:r w:rsidR="008A1644" w:rsidRPr="00B459F2">
        <w:rPr>
          <w:rFonts w:cs="Times New Roman"/>
          <w:szCs w:val="24"/>
        </w:rPr>
        <w:t>cial direction</w:t>
      </w:r>
      <w:r w:rsidR="00752770" w:rsidRPr="00B459F2">
        <w:rPr>
          <w:rFonts w:cs="Times New Roman"/>
          <w:szCs w:val="24"/>
        </w:rPr>
        <w:t xml:space="preserve"> is an important factor in its use as a behavioral change tool.</w:t>
      </w:r>
      <w:r w:rsidR="00752770" w:rsidRPr="00B459F2">
        <w:rPr>
          <w:rFonts w:cs="Times New Roman"/>
          <w:szCs w:val="24"/>
        </w:rPr>
        <w:fldChar w:fldCharType="begin"/>
      </w:r>
      <w:r w:rsidR="0006288F">
        <w:rPr>
          <w:rFonts w:cs="Times New Roman"/>
          <w:szCs w:val="24"/>
        </w:rPr>
        <w:instrText xml:space="preserve"> ADDIN EN.CITE &lt;EndNote&gt;&lt;Cite&gt;&lt;Author&gt;Nelson&lt;/Author&gt;&lt;Year&gt;1981&lt;/Year&gt;&lt;RecNum&gt;111160&lt;/RecNum&gt;&lt;DisplayText&gt;&lt;style face="superscript"&gt;25&lt;/style&gt;&lt;/DisplayText&gt;&lt;record&gt;&lt;rec-number&gt;111160&lt;/rec-number&gt;&lt;foreign-keys&gt;&lt;key app="EN" db-id="p2z9ts9pb5vr0pewwazx9x57xdwpdvrxv92t" timestamp="1648412877" guid="bb96c101-e2d2-429c-ba6e-060e480cbba9"&gt;111160&lt;/key&gt;&lt;/foreign-keys&gt;&lt;ref-type name="Journal Article"&gt;17&lt;/ref-type&gt;&lt;contributors&gt;&lt;authors&gt;&lt;author&gt;Nelson, Rosemery O.&lt;/author&gt;&lt;author&gt;Hayes, Steven C.&lt;/author&gt;&lt;/authors&gt;&lt;/contributors&gt;&lt;titles&gt;&lt;title&gt;Theoretical explanations for reactivity in self-monitoring&lt;/title&gt;&lt;secondary-title&gt;Behavior Modification&lt;/secondary-title&gt;&lt;/titles&gt;&lt;periodical&gt;&lt;full-title&gt;Behavior Modification&lt;/full-title&gt;&lt;abbr-1&gt;Behav. Modif.&lt;/abbr-1&gt;&lt;abbr-2&gt;Behav Modif&lt;/abbr-2&gt;&lt;/periodical&gt;&lt;pages&gt;3-14&lt;/pages&gt;&lt;volume&gt;5&lt;/volume&gt;&lt;number&gt;1&lt;/number&gt;&lt;dates&gt;&lt;year&gt;1981&lt;/year&gt;&lt;pub-dates&gt;&lt;date&gt;1981/01/01&lt;/date&gt;&lt;/pub-dates&gt;&lt;/dates&gt;&lt;publisher&gt;SAGE Publications Inc&lt;/publisher&gt;&lt;isbn&gt;0145-4455&lt;/isbn&gt;&lt;urls&gt;&lt;related-urls&gt;&lt;url&gt;https://doi.org/10.1177/014544558151001&lt;/url&gt;&lt;/related-urls&gt;&lt;/urls&gt;&lt;electronic-resource-num&gt;10.1177/014544558151001&lt;/electronic-resource-num&gt;&lt;access-date&gt;2022/03/27&lt;/access-date&gt;&lt;/record&gt;&lt;/Cite&gt;&lt;/EndNote&gt;</w:instrText>
      </w:r>
      <w:r w:rsidR="00752770" w:rsidRPr="00B459F2">
        <w:rPr>
          <w:rFonts w:cs="Times New Roman"/>
          <w:szCs w:val="24"/>
        </w:rPr>
        <w:fldChar w:fldCharType="separate"/>
      </w:r>
      <w:r w:rsidR="00393BF2" w:rsidRPr="00B459F2">
        <w:rPr>
          <w:rFonts w:cs="Times New Roman"/>
          <w:noProof/>
          <w:szCs w:val="24"/>
          <w:vertAlign w:val="superscript"/>
        </w:rPr>
        <w:t>25</w:t>
      </w:r>
      <w:r w:rsidR="00752770" w:rsidRPr="00B459F2">
        <w:rPr>
          <w:rFonts w:cs="Times New Roman"/>
          <w:szCs w:val="24"/>
        </w:rPr>
        <w:fldChar w:fldCharType="end"/>
      </w:r>
      <w:r w:rsidR="00752770" w:rsidRPr="00B459F2">
        <w:rPr>
          <w:rFonts w:cs="Times New Roman"/>
          <w:szCs w:val="24"/>
        </w:rPr>
        <w:t xml:space="preserve"> </w:t>
      </w:r>
      <w:r w:rsidR="00DB5B1E" w:rsidRPr="00B459F2">
        <w:rPr>
          <w:rFonts w:cs="Times New Roman"/>
          <w:szCs w:val="24"/>
        </w:rPr>
        <w:t>These characteristics of DSM are what are hypothesized to</w:t>
      </w:r>
      <w:r w:rsidRPr="00B459F2">
        <w:rPr>
          <w:rFonts w:cs="Times New Roman"/>
          <w:szCs w:val="24"/>
        </w:rPr>
        <w:t xml:space="preserve"> improve nutrition choices and</w:t>
      </w:r>
      <w:r w:rsidR="00DB5B1E" w:rsidRPr="00B459F2">
        <w:rPr>
          <w:rFonts w:cs="Times New Roman"/>
          <w:szCs w:val="24"/>
        </w:rPr>
        <w:t xml:space="preserve"> enhance weight outcomes.</w:t>
      </w:r>
      <w:r w:rsidRPr="00B459F2">
        <w:rPr>
          <w:rFonts w:cs="Times New Roman"/>
          <w:szCs w:val="24"/>
        </w:rPr>
        <w:fldChar w:fldCharType="begin">
          <w:fldData xml:space="preserve">PEVuZE5vdGU+PENpdGU+PEF1dGhvcj5HZXJtYW5uPC9BdXRob3I+PFllYXI+MjAwNzwvWWVhcj48
UmVjTnVtPjkxNTUyPC9SZWNOdW0+PERpc3BsYXlUZXh0PjxzdHlsZSBmYWNlPSJzdXBlcnNjcmlw
dCI+NC03PC9zdHlsZT48L0Rpc3BsYXlUZXh0PjxyZWNvcmQ+PHJlYy1udW1iZXI+OTE1NTI8L3Jl
Yy1udW1iZXI+PGZvcmVpZ24ta2V5cz48a2V5IGFwcD0iRU4iIGRiLWlkPSJwMno5dHM5cGI1dnIw
cGV3d2F6eDl4NTd4ZHdwZHZyeHY5MnQiIHRpbWVzdGFtcD0iMTYwOTAxMjA3NSIgZ3VpZD0iMGQx
MjY4OGItYWU5MS00NTU3LWFhM2ItZGE5ZGJiYjg1ODhlIj45MTU1Mjwva2V5PjwvZm9yZWlnbi1r
ZXlzPjxyZWYtdHlwZSBuYW1lPSJKb3VybmFsIEFydGljbGUiPjE3PC9yZWYtdHlwZT48Y29udHJp
YnV0b3JzPjxhdXRob3JzPjxhdXRob3I+R2VybWFubiwgSnVsaWUgTjwvYXV0aG9yPjxhdXRob3I+
S2lyc2NoZW5iYXVtLCBEYW5pZWwgUzwvYXV0aG9yPjxhdXRob3I+UmljaCwgQmFycnkgSDwvYXV0
aG9yPjwvYXV0aG9ycz48L2NvbnRyaWJ1dG9ycz48dGl0bGVzPjx0aXRsZT5DaGlsZCBhbmQgcGFy
ZW50YWwgc2VsZi1tb25pdG9yaW5nIGFzIGRldGVybWluYW50cyBvZiBzdWNjZXNzIGluIHRoZSB0
cmVhdG1lbnQgb2YgbW9yYmlkIG9iZXNpdHkgaW4gbG93LWluY29tZSBtaW5vcml0eSBjaGlsZHJl
bjwvdGl0bGU+PHNlY29uZGFyeS10aXRsZT5Kb3VybmFsIG9mIFBlZGlhdHJpYyBQc3ljaG9sb2d5
PC9zZWNvbmRhcnktdGl0bGU+PC90aXRsZXM+PHBlcmlvZGljYWw+PGZ1bGwtdGl0bGU+Sm91cm5h
bCBvZiBQZWRpYXRyaWMgUHN5Y2hvbG9neTwvZnVsbC10aXRsZT48YWJici0xPkouIFBlZGlhdHIu
IFBzeWNob2wuPC9hYmJyLTE+PGFiYnItMj5KIFBlZGlhdHIgUHN5Y2hvbDwvYWJici0yPjwvcGVy
aW9kaWNhbD48cGFnZXM+MTExLTEyMTwvcGFnZXM+PHZvbHVtZT4zMjwvdm9sdW1lPjxudW1iZXI+
MTwvbnVtYmVyPjxkYXRlcz48eWVhcj4yMDA3PC95ZWFyPjwvZGF0ZXM+PGlzYm4+MTQ2NS03MzVY
PC9pc2JuPjx1cmxzPjwvdXJscz48L3JlY29yZD48L0NpdGU+PENpdGU+PEF1dGhvcj5Nb2NrdXM8
L0F1dGhvcj48WWVhcj4yMDExPC9ZZWFyPjxSZWNOdW0+OTE1NTE8L1JlY051bT48cmVjb3JkPjxy
ZWMtbnVtYmVyPjkxNTUxPC9yZWMtbnVtYmVyPjxmb3JlaWduLWtleXM+PGtleSBhcHA9IkVOIiBk
Yi1pZD0icDJ6OXRzOXBiNXZyMHBld3dheng5eDU3eGR3cGR2cnh2OTJ0IiB0aW1lc3RhbXA9IjE2
MDkwMTIwNTIiIGd1aWQ9IjhmMTllMWFhLTg3OTgtNDk2My05OTQ5LWM4NjA1M2IyNTU4MyI+OTE1
NTE8L2tleT48L2ZvcmVpZ24ta2V5cz48cmVmLXR5cGUgbmFtZT0iSm91cm5hbCBBcnRpY2xlIj4x
NzwvcmVmLXR5cGU+PGNvbnRyaWJ1dG9ycz48YXV0aG9ycz48YXV0aG9yPk1vY2t1cywgRGFueXRl
IFM8L2F1dGhvcj48YXV0aG9yPk1hY2VyYSwgQ2Fyb2xpbmUgQTwvYXV0aG9yPjxhdXRob3I+V2lu
Z2FyZCwgRGVib3JhaCBMPC9hdXRob3I+PGF1dGhvcj5QZWRkZWNvcmQsIE1pY2hhZWw8L2F1dGhv
cj48YXV0aG9yPlRob21hcywgUm9uYWxkIEc8L2F1dGhvcj48YXV0aG9yPldpbGZsZXksIERlbmlz
ZSBFPC9hdXRob3I+PC9hdXRob3JzPjwvY29udHJpYnV0b3JzPjx0aXRsZXM+PHRpdGxlPkRpZXRh
cnkgc2VsZi1tb25pdG9yaW5nIGFuZCBpdHMgaW1wYWN0IG9uIHdlaWdodCBsb3NzIGluIG92ZXJ3
ZWlnaHQgY2hpbGRyZW48L3RpdGxlPjxzZWNvbmRhcnktdGl0bGU+SW50ZXJuYXRpb25hbCBKb3Vy
bmFsIG9mIFBlZGlhdHJpYyBPYmVzaXR5PC9zZWNvbmRhcnktdGl0bGU+PC90aXRsZXM+PHBlcmlv
ZGljYWw+PGZ1bGwtdGl0bGU+SW50ZXJuYXRpb25hbCBKb3VybmFsIG9mIFBlZGlhdHJpYyBPYmVz
aXR5PC9mdWxsLXRpdGxlPjxhYmJyLTE+SW50LiBKLiBQZWRpYXRyLiBPYmVzLjwvYWJici0xPjxh
YmJyLTI+SW50IEogUGVkaWF0ciBPYmVzPC9hYmJyLTI+PC9wZXJpb2RpY2FsPjxwYWdlcz4xOTct
MjA1PC9wYWdlcz48dm9sdW1lPjY8L3ZvbHVtZT48bnVtYmVyPjMtNDwvbnVtYmVyPjxkYXRlcz48
eWVhcj4yMDExPC95ZWFyPjwvZGF0ZXM+PGlzYm4+MTc0Ny03MTY2PC9pc2JuPjx1cmxzPjwvdXJs
cz48L3JlY29yZD48L0NpdGU+PENpdGU+PEF1dGhvcj5TYWVsZW5zPC9BdXRob3I+PFllYXI+MjAw
MzwvWWVhcj48UmVjTnVtPjExMTE1NjwvUmVjTnVtPjxyZWNvcmQ+PHJlYy1udW1iZXI+MTExMTU2
PC9yZWMtbnVtYmVyPjxmb3JlaWduLWtleXM+PGtleSBhcHA9IkVOIiBkYi1pZD0icDJ6OXRzOXBi
NXZyMHBld3dheng5eDU3eGR3cGR2cnh2OTJ0IiB0aW1lc3RhbXA9IjE2NDgyODk4NjIiIGd1aWQ9
IjYwY2Y5MDYxLWY1NzYtNDg1YS1iNmZhLTA3OTFjMzg4YTY3YSI+MTExMTU2PC9rZXk+PC9mb3Jl
aWduLWtleXM+PHJlZi10eXBlIG5hbWU9IkpvdXJuYWwgQXJ0aWNsZSI+MTc8L3JlZi10eXBlPjxj
b250cmlidXRvcnM+PGF1dGhvcnM+PGF1dGhvcj5TYWVsZW5zLCBCcmlhbiBFPC9hdXRob3I+PGF1
dGhvcj5NY0dyYXRoLCBBbm4gTTwvYXV0aG9yPjwvYXV0aG9ycz48L2NvbnRyaWJ1dG9ycz48dGl0
bGVzPjx0aXRsZT5TZWxmLW1vbml0b3JpbmcgYWRoZXJlbmNlIGFuZCBhZG9sZXNjZW50IHdlaWdo
dCBjb250cm9sIGVmZmljYWN5PC90aXRsZT48c2Vjb25kYXJ5LXRpdGxlPkNoaWxkcmVuJmFwb3M7
cyBIZWFsdGggQ2FyZTwvc2Vjb25kYXJ5LXRpdGxlPjwvdGl0bGVzPjxwZXJpb2RpY2FsPjxmdWxs
LXRpdGxlPkNoaWxkcmVuJmFwb3M7cyBIZWFsdGggQ2FyZTwvZnVsbC10aXRsZT48YWJici0xPkNo
aWxkLiBIZWFsdGggQ2FyZTwvYWJici0xPjxhYmJyLTI+Q2hpbGQgSGVhbHRoIENhcmU8L2FiYnIt
Mj48L3BlcmlvZGljYWw+PHBhZ2VzPjEzNy0xNTI8L3BhZ2VzPjx2b2x1bWU+MzI8L3ZvbHVtZT48
bnVtYmVyPjI8L251bWJlcj48ZGF0ZXM+PHllYXI+MjAwMzwveWVhcj48L2RhdGVzPjxpc2JuPjAy
NzMtOTYxNTwvaXNibj48dXJscz48L3VybHM+PC9yZWNvcmQ+PC9DaXRlPjxDaXRlPjxBdXRob3I+
S2lyc2NoZW5iYXVtPC9BdXRob3I+PFllYXI+MjAwNTwvWWVhcj48UmVjTnVtPjExMTMyNzwvUmVj
TnVtPjxyZWNvcmQ+PHJlYy1udW1iZXI+MTExMzI3PC9yZWMtbnVtYmVyPjxmb3JlaWduLWtleXM+
PGtleSBhcHA9IkVOIiBkYi1pZD0icDJ6OXRzOXBiNXZyMHBld3dheng5eDU3eGR3cGR2cnh2OTJ0
IiB0aW1lc3RhbXA9IjE3MzY0NzI3NDAiIGd1aWQ9IjFjNjY2MTBhLTg2YzMtNGY0Ny1iOTVhLWNi
MzEyZmZiMGU5NiI+MTExMzI3PC9rZXk+PC9mb3JlaWduLWtleXM+PHJlZi10eXBlIG5hbWU9Ikpv
dXJuYWwgQXJ0aWNsZSI+MTc8L3JlZi10eXBlPjxjb250cmlidXRvcnM+PGF1dGhvcnM+PGF1dGhv
cj5LaXJzY2hlbmJhdW0sIERhbmllbCBTLjwvYXV0aG9yPjxhdXRob3I+R2VybWFubiwgSnVsaWUg
Ti48L2F1dGhvcj48YXV0aG9yPlJpY2gsIEJhcnJ5IEguPC9hdXRob3I+PC9hdXRob3JzPjwvY29u
dHJpYnV0b3JzPjx0aXRsZXM+PHRpdGxlPlRyZWF0bWVudCBvZiBtb3JiaWQgb2Jlc2l0eSBpbiBs
b3ctaW5jb21lIGFkb2xlc2NlbnRzOiBlZmZlY3RzIG9mIHBhcmVudGFsIHNlbGYtbW9uaXRvcmlu
ZzwvdGl0bGU+PHNlY29uZGFyeS10aXRsZT5PYmVzaXR5IFJlc2VhcmNoPC9zZWNvbmRhcnktdGl0
bGU+PC90aXRsZXM+PHBhZ2VzPjE1MjctMTUyOTwvcGFnZXM+PHZvbHVtZT4xMzwvdm9sdW1lPjxu
dW1iZXI+OTwvbnVtYmVyPjxkYXRlcz48eWVhcj4yMDA1PC95ZWFyPjwvZGF0ZXM+PGlzYm4+MTA3
MS03MzIzPC9pc2JuPjx1cmxzPjxyZWxhdGVkLXVybHM+PHVybD5odHRwczovL29ubGluZWxpYnJh
cnkud2lsZXkuY29tL2RvaS9hYnMvMTAuMTAzOC9vYnkuMjAwNS4xODc8L3VybD48L3JlbGF0ZWQt
dXJscz48L3VybHM+PGVsZWN0cm9uaWMtcmVzb3VyY2UtbnVtPjEwLjEwMzgvb2J5LjIwMDUuMTg3
PC9lbGVjdHJvbmljLXJlc291cmNlLW51bT48L3JlY29yZD48L0NpdGU+PC9FbmROb3RlPgB=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PEVuZE5vdGU+PENpdGU+PEF1dGhvcj5HZXJtYW5uPC9BdXRob3I+PFllYXI+MjAwNzwvWWVhcj48
UmVjTnVtPjkxNTUyPC9SZWNOdW0+PERpc3BsYXlUZXh0PjxzdHlsZSBmYWNlPSJzdXBlcnNjcmlw
dCI+NC03PC9zdHlsZT48L0Rpc3BsYXlUZXh0PjxyZWNvcmQ+PHJlYy1udW1iZXI+OTE1NTI8L3Jl
Yy1udW1iZXI+PGZvcmVpZ24ta2V5cz48a2V5IGFwcD0iRU4iIGRiLWlkPSJwMno5dHM5cGI1dnIw
cGV3d2F6eDl4NTd4ZHdwZHZyeHY5MnQiIHRpbWVzdGFtcD0iMTYwOTAxMjA3NSIgZ3VpZD0iMGQx
MjY4OGItYWU5MS00NTU3LWFhM2ItZGE5ZGJiYjg1ODhlIj45MTU1Mjwva2V5PjwvZm9yZWlnbi1r
ZXlzPjxyZWYtdHlwZSBuYW1lPSJKb3VybmFsIEFydGljbGUiPjE3PC9yZWYtdHlwZT48Y29udHJp
YnV0b3JzPjxhdXRob3JzPjxhdXRob3I+R2VybWFubiwgSnVsaWUgTjwvYXV0aG9yPjxhdXRob3I+
S2lyc2NoZW5iYXVtLCBEYW5pZWwgUzwvYXV0aG9yPjxhdXRob3I+UmljaCwgQmFycnkgSDwvYXV0
aG9yPjwvYXV0aG9ycz48L2NvbnRyaWJ1dG9ycz48dGl0bGVzPjx0aXRsZT5DaGlsZCBhbmQgcGFy
ZW50YWwgc2VsZi1tb25pdG9yaW5nIGFzIGRldGVybWluYW50cyBvZiBzdWNjZXNzIGluIHRoZSB0
cmVhdG1lbnQgb2YgbW9yYmlkIG9iZXNpdHkgaW4gbG93LWluY29tZSBtaW5vcml0eSBjaGlsZHJl
bjwvdGl0bGU+PHNlY29uZGFyeS10aXRsZT5Kb3VybmFsIG9mIFBlZGlhdHJpYyBQc3ljaG9sb2d5
PC9zZWNvbmRhcnktdGl0bGU+PC90aXRsZXM+PHBlcmlvZGljYWw+PGZ1bGwtdGl0bGU+Sm91cm5h
bCBvZiBQZWRpYXRyaWMgUHN5Y2hvbG9neTwvZnVsbC10aXRsZT48YWJici0xPkouIFBlZGlhdHIu
IFBzeWNob2wuPC9hYmJyLTE+PGFiYnItMj5KIFBlZGlhdHIgUHN5Y2hvbDwvYWJici0yPjwvcGVy
aW9kaWNhbD48cGFnZXM+MTExLTEyMTwvcGFnZXM+PHZvbHVtZT4zMjwvdm9sdW1lPjxudW1iZXI+
MTwvbnVtYmVyPjxkYXRlcz48eWVhcj4yMDA3PC95ZWFyPjwvZGF0ZXM+PGlzYm4+MTQ2NS03MzVY
PC9pc2JuPjx1cmxzPjwvdXJscz48L3JlY29yZD48L0NpdGU+PENpdGU+PEF1dGhvcj5Nb2NrdXM8
L0F1dGhvcj48WWVhcj4yMDExPC9ZZWFyPjxSZWNOdW0+OTE1NTE8L1JlY051bT48cmVjb3JkPjxy
ZWMtbnVtYmVyPjkxNTUxPC9yZWMtbnVtYmVyPjxmb3JlaWduLWtleXM+PGtleSBhcHA9IkVOIiBk
Yi1pZD0icDJ6OXRzOXBiNXZyMHBld3dheng5eDU3eGR3cGR2cnh2OTJ0IiB0aW1lc3RhbXA9IjE2
MDkwMTIwNTIiIGd1aWQ9IjhmMTllMWFhLTg3OTgtNDk2My05OTQ5LWM4NjA1M2IyNTU4MyI+OTE1
NTE8L2tleT48L2ZvcmVpZ24ta2V5cz48cmVmLXR5cGUgbmFtZT0iSm91cm5hbCBBcnRpY2xlIj4x
NzwvcmVmLXR5cGU+PGNvbnRyaWJ1dG9ycz48YXV0aG9ycz48YXV0aG9yPk1vY2t1cywgRGFueXRl
IFM8L2F1dGhvcj48YXV0aG9yPk1hY2VyYSwgQ2Fyb2xpbmUgQTwvYXV0aG9yPjxhdXRob3I+V2lu
Z2FyZCwgRGVib3JhaCBMPC9hdXRob3I+PGF1dGhvcj5QZWRkZWNvcmQsIE1pY2hhZWw8L2F1dGhv
cj48YXV0aG9yPlRob21hcywgUm9uYWxkIEc8L2F1dGhvcj48YXV0aG9yPldpbGZsZXksIERlbmlz
ZSBFPC9hdXRob3I+PC9hdXRob3JzPjwvY29udHJpYnV0b3JzPjx0aXRsZXM+PHRpdGxlPkRpZXRh
cnkgc2VsZi1tb25pdG9yaW5nIGFuZCBpdHMgaW1wYWN0IG9uIHdlaWdodCBsb3NzIGluIG92ZXJ3
ZWlnaHQgY2hpbGRyZW48L3RpdGxlPjxzZWNvbmRhcnktdGl0bGU+SW50ZXJuYXRpb25hbCBKb3Vy
bmFsIG9mIFBlZGlhdHJpYyBPYmVzaXR5PC9zZWNvbmRhcnktdGl0bGU+PC90aXRsZXM+PHBlcmlv
ZGljYWw+PGZ1bGwtdGl0bGU+SW50ZXJuYXRpb25hbCBKb3VybmFsIG9mIFBlZGlhdHJpYyBPYmVz
aXR5PC9mdWxsLXRpdGxlPjxhYmJyLTE+SW50LiBKLiBQZWRpYXRyLiBPYmVzLjwvYWJici0xPjxh
YmJyLTI+SW50IEogUGVkaWF0ciBPYmVzPC9hYmJyLTI+PC9wZXJpb2RpY2FsPjxwYWdlcz4xOTct
MjA1PC9wYWdlcz48dm9sdW1lPjY8L3ZvbHVtZT48bnVtYmVyPjMtNDwvbnVtYmVyPjxkYXRlcz48
eWVhcj4yMDExPC95ZWFyPjwvZGF0ZXM+PGlzYm4+MTc0Ny03MTY2PC9pc2JuPjx1cmxzPjwvdXJs
cz48L3JlY29yZD48L0NpdGU+PENpdGU+PEF1dGhvcj5TYWVsZW5zPC9BdXRob3I+PFllYXI+MjAw
MzwvWWVhcj48UmVjTnVtPjExMTE1NjwvUmVjTnVtPjxyZWNvcmQ+PHJlYy1udW1iZXI+MTExMTU2
PC9yZWMtbnVtYmVyPjxmb3JlaWduLWtleXM+PGtleSBhcHA9IkVOIiBkYi1pZD0icDJ6OXRzOXBi
NXZyMHBld3dheng5eDU3eGR3cGR2cnh2OTJ0IiB0aW1lc3RhbXA9IjE2NDgyODk4NjIiIGd1aWQ9
IjYwY2Y5MDYxLWY1NzYtNDg1YS1iNmZhLTA3OTFjMzg4YTY3YSI+MTExMTU2PC9rZXk+PC9mb3Jl
aWduLWtleXM+PHJlZi10eXBlIG5hbWU9IkpvdXJuYWwgQXJ0aWNsZSI+MTc8L3JlZi10eXBlPjxj
b250cmlidXRvcnM+PGF1dGhvcnM+PGF1dGhvcj5TYWVsZW5zLCBCcmlhbiBFPC9hdXRob3I+PGF1
dGhvcj5NY0dyYXRoLCBBbm4gTTwvYXV0aG9yPjwvYXV0aG9ycz48L2NvbnRyaWJ1dG9ycz48dGl0
bGVzPjx0aXRsZT5TZWxmLW1vbml0b3JpbmcgYWRoZXJlbmNlIGFuZCBhZG9sZXNjZW50IHdlaWdo
dCBjb250cm9sIGVmZmljYWN5PC90aXRsZT48c2Vjb25kYXJ5LXRpdGxlPkNoaWxkcmVuJmFwb3M7
cyBIZWFsdGggQ2FyZTwvc2Vjb25kYXJ5LXRpdGxlPjwvdGl0bGVzPjxwZXJpb2RpY2FsPjxmdWxs
LXRpdGxlPkNoaWxkcmVuJmFwb3M7cyBIZWFsdGggQ2FyZTwvZnVsbC10aXRsZT48YWJici0xPkNo
aWxkLiBIZWFsdGggQ2FyZTwvYWJici0xPjxhYmJyLTI+Q2hpbGQgSGVhbHRoIENhcmU8L2FiYnIt
Mj48L3BlcmlvZGljYWw+PHBhZ2VzPjEzNy0xNTI8L3BhZ2VzPjx2b2x1bWU+MzI8L3ZvbHVtZT48
bnVtYmVyPjI8L251bWJlcj48ZGF0ZXM+PHllYXI+MjAwMzwveWVhcj48L2RhdGVzPjxpc2JuPjAy
NzMtOTYxNTwvaXNibj48dXJscz48L3VybHM+PC9yZWNvcmQ+PC9DaXRlPjxDaXRlPjxBdXRob3I+
S2lyc2NoZW5iYXVtPC9BdXRob3I+PFllYXI+MjAwNTwvWWVhcj48UmVjTnVtPjExMTMyNzwvUmVj
TnVtPjxyZWNvcmQ+PHJlYy1udW1iZXI+MTExMzI3PC9yZWMtbnVtYmVyPjxmb3JlaWduLWtleXM+
PGtleSBhcHA9IkVOIiBkYi1pZD0icDJ6OXRzOXBiNXZyMHBld3dheng5eDU3eGR3cGR2cnh2OTJ0
IiB0aW1lc3RhbXA9IjE3MzY0NzI3NDAiIGd1aWQ9IjFjNjY2MTBhLTg2YzMtNGY0Ny1iOTVhLWNi
MzEyZmZiMGU5NiI+MTExMzI3PC9rZXk+PC9mb3JlaWduLWtleXM+PHJlZi10eXBlIG5hbWU9Ikpv
dXJuYWwgQXJ0aWNsZSI+MTc8L3JlZi10eXBlPjxjb250cmlidXRvcnM+PGF1dGhvcnM+PGF1dGhv
cj5LaXJzY2hlbmJhdW0sIERhbmllbCBTLjwvYXV0aG9yPjxhdXRob3I+R2VybWFubiwgSnVsaWUg
Ti48L2F1dGhvcj48YXV0aG9yPlJpY2gsIEJhcnJ5IEguPC9hdXRob3I+PC9hdXRob3JzPjwvY29u
dHJpYnV0b3JzPjx0aXRsZXM+PHRpdGxlPlRyZWF0bWVudCBvZiBtb3JiaWQgb2Jlc2l0eSBpbiBs
b3ctaW5jb21lIGFkb2xlc2NlbnRzOiBlZmZlY3RzIG9mIHBhcmVudGFsIHNlbGYtbW9uaXRvcmlu
ZzwvdGl0bGU+PHNlY29uZGFyeS10aXRsZT5PYmVzaXR5IFJlc2VhcmNoPC9zZWNvbmRhcnktdGl0
bGU+PC90aXRsZXM+PHBhZ2VzPjE1MjctMTUyOTwvcGFnZXM+PHZvbHVtZT4xMzwvdm9sdW1lPjxu
dW1iZXI+OTwvbnVtYmVyPjxkYXRlcz48eWVhcj4yMDA1PC95ZWFyPjwvZGF0ZXM+PGlzYm4+MTA3
MS03MzIzPC9pc2JuPjx1cmxzPjxyZWxhdGVkLXVybHM+PHVybD5odHRwczovL29ubGluZWxpYnJh
cnkud2lsZXkuY29tL2RvaS9hYnMvMTAuMTAzOC9vYnkuMjAwNS4xODc8L3VybD48L3JlbGF0ZWQt
dXJscz48L3VybHM+PGVsZWN0cm9uaWMtcmVzb3VyY2UtbnVtPjEwLjEwMzgvb2J5LjIwMDUuMTg3
PC9lbGVjdHJvbmljLXJlc291cmNlLW51bT48L3JlY29yZD48L0NpdGU+PC9FbmROb3RlPgB=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Pr="00B459F2">
        <w:rPr>
          <w:rFonts w:cs="Times New Roman"/>
          <w:szCs w:val="24"/>
        </w:rPr>
        <w:fldChar w:fldCharType="separate"/>
      </w:r>
      <w:r w:rsidRPr="00B459F2">
        <w:rPr>
          <w:rFonts w:cs="Times New Roman"/>
          <w:noProof/>
          <w:szCs w:val="24"/>
          <w:vertAlign w:val="superscript"/>
        </w:rPr>
        <w:t>4-7</w:t>
      </w:r>
      <w:r w:rsidRPr="00B459F2">
        <w:rPr>
          <w:rFonts w:cs="Times New Roman"/>
          <w:szCs w:val="24"/>
        </w:rPr>
        <w:fldChar w:fldCharType="end"/>
      </w:r>
      <w:r w:rsidR="00DB5B1E" w:rsidRPr="00B459F2">
        <w:rPr>
          <w:rFonts w:cs="Times New Roman"/>
          <w:szCs w:val="24"/>
        </w:rPr>
        <w:t xml:space="preserve"> </w:t>
      </w:r>
      <w:r w:rsidR="00BB481C" w:rsidRPr="00B459F2">
        <w:rPr>
          <w:rFonts w:cs="Times New Roman"/>
          <w:szCs w:val="24"/>
        </w:rPr>
        <w:t>However, previous studies indicate that DSM adherence is poor among children and adolescents.</w:t>
      </w:r>
      <w:r w:rsidR="00BB481C" w:rsidRPr="00B459F2">
        <w:rPr>
          <w:rFonts w:cs="Times New Roman"/>
          <w:szCs w:val="24"/>
        </w:rPr>
        <w:fldChar w:fldCharType="begin">
          <w:fldData xml:space="preserve">PEVuZE5vdGU+PENpdGU+PEF1dGhvcj5HZXJtYW5uPC9BdXRob3I+PFllYXI+MjAwNzwvWWVhcj48
UmVjTnVtPjkxNTUyPC9SZWNOdW0+PERpc3BsYXlUZXh0PjxzdHlsZSBmYWNlPSJzdXBlcnNjcmlw
dCI+NC03PC9zdHlsZT48L0Rpc3BsYXlUZXh0PjxyZWNvcmQ+PHJlYy1udW1iZXI+OTE1NTI8L3Jl
Yy1udW1iZXI+PGZvcmVpZ24ta2V5cz48a2V5IGFwcD0iRU4iIGRiLWlkPSJwMno5dHM5cGI1dnIw
cGV3d2F6eDl4NTd4ZHdwZHZyeHY5MnQiIHRpbWVzdGFtcD0iMTYwOTAxMjA3NSIgZ3VpZD0iMGQx
MjY4OGItYWU5MS00NTU3LWFhM2ItZGE5ZGJiYjg1ODhlIj45MTU1Mjwva2V5PjwvZm9yZWlnbi1r
ZXlzPjxyZWYtdHlwZSBuYW1lPSJKb3VybmFsIEFydGljbGUiPjE3PC9yZWYtdHlwZT48Y29udHJp
YnV0b3JzPjxhdXRob3JzPjxhdXRob3I+R2VybWFubiwgSnVsaWUgTjwvYXV0aG9yPjxhdXRob3I+
S2lyc2NoZW5iYXVtLCBEYW5pZWwgUzwvYXV0aG9yPjxhdXRob3I+UmljaCwgQmFycnkgSDwvYXV0
aG9yPjwvYXV0aG9ycz48L2NvbnRyaWJ1dG9ycz48dGl0bGVzPjx0aXRsZT5DaGlsZCBhbmQgcGFy
ZW50YWwgc2VsZi1tb25pdG9yaW5nIGFzIGRldGVybWluYW50cyBvZiBzdWNjZXNzIGluIHRoZSB0
cmVhdG1lbnQgb2YgbW9yYmlkIG9iZXNpdHkgaW4gbG93LWluY29tZSBtaW5vcml0eSBjaGlsZHJl
bjwvdGl0bGU+PHNlY29uZGFyeS10aXRsZT5Kb3VybmFsIG9mIFBlZGlhdHJpYyBQc3ljaG9sb2d5
PC9zZWNvbmRhcnktdGl0bGU+PC90aXRsZXM+PHBlcmlvZGljYWw+PGZ1bGwtdGl0bGU+Sm91cm5h
bCBvZiBQZWRpYXRyaWMgUHN5Y2hvbG9neTwvZnVsbC10aXRsZT48YWJici0xPkouIFBlZGlhdHIu
IFBzeWNob2wuPC9hYmJyLTE+PGFiYnItMj5KIFBlZGlhdHIgUHN5Y2hvbDwvYWJici0yPjwvcGVy
aW9kaWNhbD48cGFnZXM+MTExLTEyMTwvcGFnZXM+PHZvbHVtZT4zMjwvdm9sdW1lPjxudW1iZXI+
MTwvbnVtYmVyPjxkYXRlcz48eWVhcj4yMDA3PC95ZWFyPjwvZGF0ZXM+PGlzYm4+MTQ2NS03MzVY
PC9pc2JuPjx1cmxzPjwvdXJscz48L3JlY29yZD48L0NpdGU+PENpdGU+PEF1dGhvcj5Nb2NrdXM8
L0F1dGhvcj48WWVhcj4yMDExPC9ZZWFyPjxSZWNOdW0+OTE1NTE8L1JlY051bT48cmVjb3JkPjxy
ZWMtbnVtYmVyPjkxNTUxPC9yZWMtbnVtYmVyPjxmb3JlaWduLWtleXM+PGtleSBhcHA9IkVOIiBk
Yi1pZD0icDJ6OXRzOXBiNXZyMHBld3dheng5eDU3eGR3cGR2cnh2OTJ0IiB0aW1lc3RhbXA9IjE2
MDkwMTIwNTIiIGd1aWQ9IjhmMTllMWFhLTg3OTgtNDk2My05OTQ5LWM4NjA1M2IyNTU4MyI+OTE1
NTE8L2tleT48L2ZvcmVpZ24ta2V5cz48cmVmLXR5cGUgbmFtZT0iSm91cm5hbCBBcnRpY2xlIj4x
NzwvcmVmLXR5cGU+PGNvbnRyaWJ1dG9ycz48YXV0aG9ycz48YXV0aG9yPk1vY2t1cywgRGFueXRl
IFM8L2F1dGhvcj48YXV0aG9yPk1hY2VyYSwgQ2Fyb2xpbmUgQTwvYXV0aG9yPjxhdXRob3I+V2lu
Z2FyZCwgRGVib3JhaCBMPC9hdXRob3I+PGF1dGhvcj5QZWRkZWNvcmQsIE1pY2hhZWw8L2F1dGhv
cj48YXV0aG9yPlRob21hcywgUm9uYWxkIEc8L2F1dGhvcj48YXV0aG9yPldpbGZsZXksIERlbmlz
ZSBFPC9hdXRob3I+PC9hdXRob3JzPjwvY29udHJpYnV0b3JzPjx0aXRsZXM+PHRpdGxlPkRpZXRh
cnkgc2VsZi1tb25pdG9yaW5nIGFuZCBpdHMgaW1wYWN0IG9uIHdlaWdodCBsb3NzIGluIG92ZXJ3
ZWlnaHQgY2hpbGRyZW48L3RpdGxlPjxzZWNvbmRhcnktdGl0bGU+SW50ZXJuYXRpb25hbCBKb3Vy
bmFsIG9mIFBlZGlhdHJpYyBPYmVzaXR5PC9zZWNvbmRhcnktdGl0bGU+PC90aXRsZXM+PHBlcmlv
ZGljYWw+PGZ1bGwtdGl0bGU+SW50ZXJuYXRpb25hbCBKb3VybmFsIG9mIFBlZGlhdHJpYyBPYmVz
aXR5PC9mdWxsLXRpdGxlPjxhYmJyLTE+SW50LiBKLiBQZWRpYXRyLiBPYmVzLjwvYWJici0xPjxh
YmJyLTI+SW50IEogUGVkaWF0ciBPYmVzPC9hYmJyLTI+PC9wZXJpb2RpY2FsPjxwYWdlcz4xOTct
MjA1PC9wYWdlcz48dm9sdW1lPjY8L3ZvbHVtZT48bnVtYmVyPjMtNDwvbnVtYmVyPjxkYXRlcz48
eWVhcj4yMDExPC95ZWFyPjwvZGF0ZXM+PGlzYm4+MTc0Ny03MTY2PC9pc2JuPjx1cmxzPjwvdXJs
cz48L3JlY29yZD48L0NpdGU+PENpdGU+PEF1dGhvcj5TYWVsZW5zPC9BdXRob3I+PFllYXI+MjAw
MzwvWWVhcj48UmVjTnVtPjExMTE1NjwvUmVjTnVtPjxyZWNvcmQ+PHJlYy1udW1iZXI+MTExMTU2
PC9yZWMtbnVtYmVyPjxmb3JlaWduLWtleXM+PGtleSBhcHA9IkVOIiBkYi1pZD0icDJ6OXRzOXBi
NXZyMHBld3dheng5eDU3eGR3cGR2cnh2OTJ0IiB0aW1lc3RhbXA9IjE2NDgyODk4NjIiIGd1aWQ9
IjYwY2Y5MDYxLWY1NzYtNDg1YS1iNmZhLTA3OTFjMzg4YTY3YSI+MTExMTU2PC9rZXk+PC9mb3Jl
aWduLWtleXM+PHJlZi10eXBlIG5hbWU9IkpvdXJuYWwgQXJ0aWNsZSI+MTc8L3JlZi10eXBlPjxj
b250cmlidXRvcnM+PGF1dGhvcnM+PGF1dGhvcj5TYWVsZW5zLCBCcmlhbiBFPC9hdXRob3I+PGF1
dGhvcj5NY0dyYXRoLCBBbm4gTTwvYXV0aG9yPjwvYXV0aG9ycz48L2NvbnRyaWJ1dG9ycz48dGl0
bGVzPjx0aXRsZT5TZWxmLW1vbml0b3JpbmcgYWRoZXJlbmNlIGFuZCBhZG9sZXNjZW50IHdlaWdo
dCBjb250cm9sIGVmZmljYWN5PC90aXRsZT48c2Vjb25kYXJ5LXRpdGxlPkNoaWxkcmVuJmFwb3M7
cyBIZWFsdGggQ2FyZTwvc2Vjb25kYXJ5LXRpdGxlPjwvdGl0bGVzPjxwZXJpb2RpY2FsPjxmdWxs
LXRpdGxlPkNoaWxkcmVuJmFwb3M7cyBIZWFsdGggQ2FyZTwvZnVsbC10aXRsZT48YWJici0xPkNo
aWxkLiBIZWFsdGggQ2FyZTwvYWJici0xPjxhYmJyLTI+Q2hpbGQgSGVhbHRoIENhcmU8L2FiYnIt
Mj48L3BlcmlvZGljYWw+PHBhZ2VzPjEzNy0xNTI8L3BhZ2VzPjx2b2x1bWU+MzI8L3ZvbHVtZT48
bnVtYmVyPjI8L251bWJlcj48ZGF0ZXM+PHllYXI+MjAwMzwveWVhcj48L2RhdGVzPjxpc2JuPjAy
NzMtOTYxNTwvaXNibj48dXJscz48L3VybHM+PC9yZWNvcmQ+PC9DaXRlPjxDaXRlPjxBdXRob3I+
S2lyc2NoZW5iYXVtPC9BdXRob3I+PFllYXI+MjAwNTwvWWVhcj48UmVjTnVtPjExMTMyNzwvUmVj
TnVtPjxyZWNvcmQ+PHJlYy1udW1iZXI+MTExMzI3PC9yZWMtbnVtYmVyPjxmb3JlaWduLWtleXM+
PGtleSBhcHA9IkVOIiBkYi1pZD0icDJ6OXRzOXBiNXZyMHBld3dheng5eDU3eGR3cGR2cnh2OTJ0
IiB0aW1lc3RhbXA9IjE3MzY0NzI3NDAiIGd1aWQ9IjFjNjY2MTBhLTg2YzMtNGY0Ny1iOTVhLWNi
MzEyZmZiMGU5NiI+MTExMzI3PC9rZXk+PC9mb3JlaWduLWtleXM+PHJlZi10eXBlIG5hbWU9Ikpv
dXJuYWwgQXJ0aWNsZSI+MTc8L3JlZi10eXBlPjxjb250cmlidXRvcnM+PGF1dGhvcnM+PGF1dGhv
cj5LaXJzY2hlbmJhdW0sIERhbmllbCBTLjwvYXV0aG9yPjxhdXRob3I+R2VybWFubiwgSnVsaWUg
Ti48L2F1dGhvcj48YXV0aG9yPlJpY2gsIEJhcnJ5IEguPC9hdXRob3I+PC9hdXRob3JzPjwvY29u
dHJpYnV0b3JzPjx0aXRsZXM+PHRpdGxlPlRyZWF0bWVudCBvZiBtb3JiaWQgb2Jlc2l0eSBpbiBs
b3ctaW5jb21lIGFkb2xlc2NlbnRzOiBlZmZlY3RzIG9mIHBhcmVudGFsIHNlbGYtbW9uaXRvcmlu
ZzwvdGl0bGU+PHNlY29uZGFyeS10aXRsZT5PYmVzaXR5IFJlc2VhcmNoPC9zZWNvbmRhcnktdGl0
bGU+PC90aXRsZXM+PHBhZ2VzPjE1MjctMTUyOTwvcGFnZXM+PHZvbHVtZT4xMzwvdm9sdW1lPjxu
dW1iZXI+OTwvbnVtYmVyPjxkYXRlcz48eWVhcj4yMDA1PC95ZWFyPjwvZGF0ZXM+PGlzYm4+MTA3
MS03MzIzPC9pc2JuPjx1cmxzPjxyZWxhdGVkLXVybHM+PHVybD5odHRwczovL29ubGluZWxpYnJh
cnkud2lsZXkuY29tL2RvaS9hYnMvMTAuMTAzOC9vYnkuMjAwNS4xODc8L3VybD48L3JlbGF0ZWQt
dXJscz48L3VybHM+PGVsZWN0cm9uaWMtcmVzb3VyY2UtbnVtPjEwLjEwMzgvb2J5LjIwMDUuMTg3
PC9lbGVjdHJvbmljLXJlc291cmNlLW51bT48L3JlY29yZD48L0NpdGU+PC9FbmROb3RlPgB=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PEVuZE5vdGU+PENpdGU+PEF1dGhvcj5HZXJtYW5uPC9BdXRob3I+PFllYXI+MjAwNzwvWWVhcj48
UmVjTnVtPjkxNTUyPC9SZWNOdW0+PERpc3BsYXlUZXh0PjxzdHlsZSBmYWNlPSJzdXBlcnNjcmlw
dCI+NC03PC9zdHlsZT48L0Rpc3BsYXlUZXh0PjxyZWNvcmQ+PHJlYy1udW1iZXI+OTE1NTI8L3Jl
Yy1udW1iZXI+PGZvcmVpZ24ta2V5cz48a2V5IGFwcD0iRU4iIGRiLWlkPSJwMno5dHM5cGI1dnIw
cGV3d2F6eDl4NTd4ZHdwZHZyeHY5MnQiIHRpbWVzdGFtcD0iMTYwOTAxMjA3NSIgZ3VpZD0iMGQx
MjY4OGItYWU5MS00NTU3LWFhM2ItZGE5ZGJiYjg1ODhlIj45MTU1Mjwva2V5PjwvZm9yZWlnbi1r
ZXlzPjxyZWYtdHlwZSBuYW1lPSJKb3VybmFsIEFydGljbGUiPjE3PC9yZWYtdHlwZT48Y29udHJp
YnV0b3JzPjxhdXRob3JzPjxhdXRob3I+R2VybWFubiwgSnVsaWUgTjwvYXV0aG9yPjxhdXRob3I+
S2lyc2NoZW5iYXVtLCBEYW5pZWwgUzwvYXV0aG9yPjxhdXRob3I+UmljaCwgQmFycnkgSDwvYXV0
aG9yPjwvYXV0aG9ycz48L2NvbnRyaWJ1dG9ycz48dGl0bGVzPjx0aXRsZT5DaGlsZCBhbmQgcGFy
ZW50YWwgc2VsZi1tb25pdG9yaW5nIGFzIGRldGVybWluYW50cyBvZiBzdWNjZXNzIGluIHRoZSB0
cmVhdG1lbnQgb2YgbW9yYmlkIG9iZXNpdHkgaW4gbG93LWluY29tZSBtaW5vcml0eSBjaGlsZHJl
bjwvdGl0bGU+PHNlY29uZGFyeS10aXRsZT5Kb3VybmFsIG9mIFBlZGlhdHJpYyBQc3ljaG9sb2d5
PC9zZWNvbmRhcnktdGl0bGU+PC90aXRsZXM+PHBlcmlvZGljYWw+PGZ1bGwtdGl0bGU+Sm91cm5h
bCBvZiBQZWRpYXRyaWMgUHN5Y2hvbG9neTwvZnVsbC10aXRsZT48YWJici0xPkouIFBlZGlhdHIu
IFBzeWNob2wuPC9hYmJyLTE+PGFiYnItMj5KIFBlZGlhdHIgUHN5Y2hvbDwvYWJici0yPjwvcGVy
aW9kaWNhbD48cGFnZXM+MTExLTEyMTwvcGFnZXM+PHZvbHVtZT4zMjwvdm9sdW1lPjxudW1iZXI+
MTwvbnVtYmVyPjxkYXRlcz48eWVhcj4yMDA3PC95ZWFyPjwvZGF0ZXM+PGlzYm4+MTQ2NS03MzVY
PC9pc2JuPjx1cmxzPjwvdXJscz48L3JlY29yZD48L0NpdGU+PENpdGU+PEF1dGhvcj5Nb2NrdXM8
L0F1dGhvcj48WWVhcj4yMDExPC9ZZWFyPjxSZWNOdW0+OTE1NTE8L1JlY051bT48cmVjb3JkPjxy
ZWMtbnVtYmVyPjkxNTUxPC9yZWMtbnVtYmVyPjxmb3JlaWduLWtleXM+PGtleSBhcHA9IkVOIiBk
Yi1pZD0icDJ6OXRzOXBiNXZyMHBld3dheng5eDU3eGR3cGR2cnh2OTJ0IiB0aW1lc3RhbXA9IjE2
MDkwMTIwNTIiIGd1aWQ9IjhmMTllMWFhLTg3OTgtNDk2My05OTQ5LWM4NjA1M2IyNTU4MyI+OTE1
NTE8L2tleT48L2ZvcmVpZ24ta2V5cz48cmVmLXR5cGUgbmFtZT0iSm91cm5hbCBBcnRpY2xlIj4x
NzwvcmVmLXR5cGU+PGNvbnRyaWJ1dG9ycz48YXV0aG9ycz48YXV0aG9yPk1vY2t1cywgRGFueXRl
IFM8L2F1dGhvcj48YXV0aG9yPk1hY2VyYSwgQ2Fyb2xpbmUgQTwvYXV0aG9yPjxhdXRob3I+V2lu
Z2FyZCwgRGVib3JhaCBMPC9hdXRob3I+PGF1dGhvcj5QZWRkZWNvcmQsIE1pY2hhZWw8L2F1dGhv
cj48YXV0aG9yPlRob21hcywgUm9uYWxkIEc8L2F1dGhvcj48YXV0aG9yPldpbGZsZXksIERlbmlz
ZSBFPC9hdXRob3I+PC9hdXRob3JzPjwvY29udHJpYnV0b3JzPjx0aXRsZXM+PHRpdGxlPkRpZXRh
cnkgc2VsZi1tb25pdG9yaW5nIGFuZCBpdHMgaW1wYWN0IG9uIHdlaWdodCBsb3NzIGluIG92ZXJ3
ZWlnaHQgY2hpbGRyZW48L3RpdGxlPjxzZWNvbmRhcnktdGl0bGU+SW50ZXJuYXRpb25hbCBKb3Vy
bmFsIG9mIFBlZGlhdHJpYyBPYmVzaXR5PC9zZWNvbmRhcnktdGl0bGU+PC90aXRsZXM+PHBlcmlv
ZGljYWw+PGZ1bGwtdGl0bGU+SW50ZXJuYXRpb25hbCBKb3VybmFsIG9mIFBlZGlhdHJpYyBPYmVz
aXR5PC9mdWxsLXRpdGxlPjxhYmJyLTE+SW50LiBKLiBQZWRpYXRyLiBPYmVzLjwvYWJici0xPjxh
YmJyLTI+SW50IEogUGVkaWF0ciBPYmVzPC9hYmJyLTI+PC9wZXJpb2RpY2FsPjxwYWdlcz4xOTct
MjA1PC9wYWdlcz48dm9sdW1lPjY8L3ZvbHVtZT48bnVtYmVyPjMtNDwvbnVtYmVyPjxkYXRlcz48
eWVhcj4yMDExPC95ZWFyPjwvZGF0ZXM+PGlzYm4+MTc0Ny03MTY2PC9pc2JuPjx1cmxzPjwvdXJs
cz48L3JlY29yZD48L0NpdGU+PENpdGU+PEF1dGhvcj5TYWVsZW5zPC9BdXRob3I+PFllYXI+MjAw
MzwvWWVhcj48UmVjTnVtPjExMTE1NjwvUmVjTnVtPjxyZWNvcmQ+PHJlYy1udW1iZXI+MTExMTU2
PC9yZWMtbnVtYmVyPjxmb3JlaWduLWtleXM+PGtleSBhcHA9IkVOIiBkYi1pZD0icDJ6OXRzOXBi
NXZyMHBld3dheng5eDU3eGR3cGR2cnh2OTJ0IiB0aW1lc3RhbXA9IjE2NDgyODk4NjIiIGd1aWQ9
IjYwY2Y5MDYxLWY1NzYtNDg1YS1iNmZhLTA3OTFjMzg4YTY3YSI+MTExMTU2PC9rZXk+PC9mb3Jl
aWduLWtleXM+PHJlZi10eXBlIG5hbWU9IkpvdXJuYWwgQXJ0aWNsZSI+MTc8L3JlZi10eXBlPjxj
b250cmlidXRvcnM+PGF1dGhvcnM+PGF1dGhvcj5TYWVsZW5zLCBCcmlhbiBFPC9hdXRob3I+PGF1
dGhvcj5NY0dyYXRoLCBBbm4gTTwvYXV0aG9yPjwvYXV0aG9ycz48L2NvbnRyaWJ1dG9ycz48dGl0
bGVzPjx0aXRsZT5TZWxmLW1vbml0b3JpbmcgYWRoZXJlbmNlIGFuZCBhZG9sZXNjZW50IHdlaWdo
dCBjb250cm9sIGVmZmljYWN5PC90aXRsZT48c2Vjb25kYXJ5LXRpdGxlPkNoaWxkcmVuJmFwb3M7
cyBIZWFsdGggQ2FyZTwvc2Vjb25kYXJ5LXRpdGxlPjwvdGl0bGVzPjxwZXJpb2RpY2FsPjxmdWxs
LXRpdGxlPkNoaWxkcmVuJmFwb3M7cyBIZWFsdGggQ2FyZTwvZnVsbC10aXRsZT48YWJici0xPkNo
aWxkLiBIZWFsdGggQ2FyZTwvYWJici0xPjxhYmJyLTI+Q2hpbGQgSGVhbHRoIENhcmU8L2FiYnIt
Mj48L3BlcmlvZGljYWw+PHBhZ2VzPjEzNy0xNTI8L3BhZ2VzPjx2b2x1bWU+MzI8L3ZvbHVtZT48
bnVtYmVyPjI8L251bWJlcj48ZGF0ZXM+PHllYXI+MjAwMzwveWVhcj48L2RhdGVzPjxpc2JuPjAy
NzMtOTYxNTwvaXNibj48dXJscz48L3VybHM+PC9yZWNvcmQ+PC9DaXRlPjxDaXRlPjxBdXRob3I+
S2lyc2NoZW5iYXVtPC9BdXRob3I+PFllYXI+MjAwNTwvWWVhcj48UmVjTnVtPjExMTMyNzwvUmVj
TnVtPjxyZWNvcmQ+PHJlYy1udW1iZXI+MTExMzI3PC9yZWMtbnVtYmVyPjxmb3JlaWduLWtleXM+
PGtleSBhcHA9IkVOIiBkYi1pZD0icDJ6OXRzOXBiNXZyMHBld3dheng5eDU3eGR3cGR2cnh2OTJ0
IiB0aW1lc3RhbXA9IjE3MzY0NzI3NDAiIGd1aWQ9IjFjNjY2MTBhLTg2YzMtNGY0Ny1iOTVhLWNi
MzEyZmZiMGU5NiI+MTExMzI3PC9rZXk+PC9mb3JlaWduLWtleXM+PHJlZi10eXBlIG5hbWU9Ikpv
dXJuYWwgQXJ0aWNsZSI+MTc8L3JlZi10eXBlPjxjb250cmlidXRvcnM+PGF1dGhvcnM+PGF1dGhv
cj5LaXJzY2hlbmJhdW0sIERhbmllbCBTLjwvYXV0aG9yPjxhdXRob3I+R2VybWFubiwgSnVsaWUg
Ti48L2F1dGhvcj48YXV0aG9yPlJpY2gsIEJhcnJ5IEguPC9hdXRob3I+PC9hdXRob3JzPjwvY29u
dHJpYnV0b3JzPjx0aXRsZXM+PHRpdGxlPlRyZWF0bWVudCBvZiBtb3JiaWQgb2Jlc2l0eSBpbiBs
b3ctaW5jb21lIGFkb2xlc2NlbnRzOiBlZmZlY3RzIG9mIHBhcmVudGFsIHNlbGYtbW9uaXRvcmlu
ZzwvdGl0bGU+PHNlY29uZGFyeS10aXRsZT5PYmVzaXR5IFJlc2VhcmNoPC9zZWNvbmRhcnktdGl0
bGU+PC90aXRsZXM+PHBhZ2VzPjE1MjctMTUyOTwvcGFnZXM+PHZvbHVtZT4xMzwvdm9sdW1lPjxu
dW1iZXI+OTwvbnVtYmVyPjxkYXRlcz48eWVhcj4yMDA1PC95ZWFyPjwvZGF0ZXM+PGlzYm4+MTA3
MS03MzIzPC9pc2JuPjx1cmxzPjxyZWxhdGVkLXVybHM+PHVybD5odHRwczovL29ubGluZWxpYnJh
cnkud2lsZXkuY29tL2RvaS9hYnMvMTAuMTAzOC9vYnkuMjAwNS4xODc8L3VybD48L3JlbGF0ZWQt
dXJscz48L3VybHM+PGVsZWN0cm9uaWMtcmVzb3VyY2UtbnVtPjEwLjEwMzgvb2J5LjIwMDUuMTg3
PC9lbGVjdHJvbmljLXJlc291cmNlLW51bT48L3JlY29yZD48L0NpdGU+PC9FbmROb3RlPgB=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00BB481C" w:rsidRPr="00B459F2">
        <w:rPr>
          <w:rFonts w:cs="Times New Roman"/>
          <w:szCs w:val="24"/>
        </w:rPr>
        <w:fldChar w:fldCharType="separate"/>
      </w:r>
      <w:r w:rsidR="00393BF2" w:rsidRPr="00B459F2">
        <w:rPr>
          <w:rFonts w:cs="Times New Roman"/>
          <w:noProof/>
          <w:szCs w:val="24"/>
          <w:vertAlign w:val="superscript"/>
        </w:rPr>
        <w:t>4-7</w:t>
      </w:r>
      <w:r w:rsidR="00BB481C" w:rsidRPr="00B459F2">
        <w:rPr>
          <w:rFonts w:cs="Times New Roman"/>
          <w:szCs w:val="24"/>
        </w:rPr>
        <w:fldChar w:fldCharType="end"/>
      </w:r>
      <w:r w:rsidR="00BB481C" w:rsidRPr="00B459F2">
        <w:rPr>
          <w:rFonts w:cs="Times New Roman"/>
          <w:szCs w:val="24"/>
        </w:rPr>
        <w:t xml:space="preserve"> Thus, studies investigating how to enhance engagement in this crucial behavior change strategy are warranted.</w:t>
      </w:r>
    </w:p>
    <w:p w14:paraId="53D9C461" w14:textId="702314A2" w:rsidR="008476A8" w:rsidRPr="00B459F2" w:rsidRDefault="008476A8" w:rsidP="00C64024">
      <w:pPr>
        <w:spacing w:line="480" w:lineRule="auto"/>
        <w:ind w:firstLine="720"/>
        <w:rPr>
          <w:rFonts w:cs="Times New Roman"/>
          <w:szCs w:val="24"/>
        </w:rPr>
      </w:pPr>
      <w:bookmarkStart w:id="73" w:name="_Hlk189687819"/>
      <w:r w:rsidRPr="00B459F2">
        <w:rPr>
          <w:rFonts w:cs="Times New Roman"/>
          <w:szCs w:val="24"/>
        </w:rPr>
        <w:t>With the rise of health technologies, it is no surprise that DSM has evolved over time. Traditionally, DSM was completed using pen-and-paper methods.</w:t>
      </w:r>
      <w:r w:rsidR="006B2706" w:rsidRPr="00B459F2">
        <w:rPr>
          <w:rFonts w:cs="Times New Roman"/>
          <w:szCs w:val="24"/>
        </w:rPr>
        <w:fldChar w:fldCharType="begin">
          <w:fldData xml:space="preserve">PEVuZE5vdGU+PENpdGU+PEF1dGhvcj5XaGFydG9uPC9BdXRob3I+PFllYXI+MjAxNDwvWWVhcj48
UmVjTnVtPjExMTM0MTwvUmVjTnVtPjxEaXNwbGF5VGV4dD48c3R5bGUgZmFjZT0ic3VwZXJzY3Jp
cHQiPjQ4LDQ5PC9zdHlsZT48L0Rpc3BsYXlUZXh0PjxyZWNvcmQ+PHJlYy1udW1iZXI+MTExMzQx
PC9yZWMtbnVtYmVyPjxmb3JlaWduLWtleXM+PGtleSBhcHA9IkVOIiBkYi1pZD0icDJ6OXRzOXBi
NXZyMHBld3dheng5eDU3eGR3cGR2cnh2OTJ0IiB0aW1lc3RhbXA9IjE3MzY2MjIwNTciIGd1aWQ9
IjA2YWIwNzIyLTllMWMtNGU4ZS1iNWYzLTk5OTRiNjUwN2IxNiI+MTExMzQxPC9rZXk+PC9mb3Jl
aWduLWtleXM+PHJlZi10eXBlIG5hbWU9IkpvdXJuYWwgQXJ0aWNsZSI+MTc8L3JlZi10eXBlPjxj
b250cmlidXRvcnM+PGF1dGhvcnM+PGF1dGhvcj5XaGFydG9uLCBDaHJpc3RvcGhlciBNLjwvYXV0
aG9yPjxhdXRob3I+Sm9obnN0b24sIENhcm9sIFMuPC9hdXRob3I+PGF1dGhvcj5DdW5uaW5naGFt
LCBCYXJiYXJhIEsuPC9hdXRob3I+PGF1dGhvcj5TdGVybmVyLCBEYW5pZWxsZTwvYXV0aG9yPjwv
YXV0aG9ycz48L2NvbnRyaWJ1dG9ycz48dGl0bGVzPjx0aXRsZT5EaWV0YXJ5IHNlbGYtbW9uaXRv
cmluZywgYnV0IG5vdCBkaWV0YXJ5IHF1YWxpdHksIGltcHJvdmVzIHdpdGggdXNlIG9mIHNtYXJ0
cGhvbmUgYXBwIHRlY2hub2xvZ3kgaW4gYW4gOC13ZWVrIHdlaWdodCBsb3NzIHRyaWFsPC90aXRs
ZT48c2Vjb25kYXJ5LXRpdGxlPkpvdXJuYWwgb2YgTnV0cml0aW9uIEVkdWNhdGlvbiBhbmQgQmVo
YXZpb3I8L3NlY29uZGFyeS10aXRsZT48L3RpdGxlcz48cGVyaW9kaWNhbD48ZnVsbC10aXRsZT5K
b3VybmFsIG9mIE51dHJpdGlvbiBFZHVjYXRpb24gYW5kIEJlaGF2aW9yPC9mdWxsLXRpdGxlPjxh
YmJyLTE+Si4gTnV0ci4gRWR1Yy4gQmVoYXYuPC9hYmJyLTE+PGFiYnItMj5KIE51dHIgRWR1YyBC
ZWhhdjwvYWJici0yPjxhYmJyLTM+Sm91cm5hbCBvZiBOdXRyaXRpb24gRWR1Y2F0aW9uICZhbXA7
IEJlaGF2aW9yPC9hYmJyLTM+PC9wZXJpb2RpY2FsPjxwYWdlcz40NDAtNDQ0PC9wYWdlcz48dm9s
dW1lPjQ2PC92b2x1bWU+PG51bWJlcj41PC9udW1iZXI+PGtleXdvcmRzPjxrZXl3b3JkPnNtYXJ0
cGhvbmVzPC9rZXl3b3JkPjxrZXl3b3JkPmFwcHM8L2tleXdvcmQ+PGtleXdvcmQ+d2VpZ2h0IGxv
c3M8L2tleXdvcmQ+PGtleXdvcmQ+ZGlldGFyeSBzZWxmLW1vbml0b3Jpbmc8L2tleXdvcmQ+PC9r
ZXl3b3Jkcz48ZGF0ZXM+PHllYXI+MjAxNDwveWVhcj48cHViLWRhdGVzPjxkYXRlPjIwMTQvMDkv
MDEvPC9kYXRlPjwvcHViLWRhdGVzPjwvZGF0ZXM+PGlzYm4+MTQ5OS00MDQ2PC9pc2JuPjx1cmxz
PjxyZWxhdGVkLXVybHM+PHVybD5odHRwczovL3d3dy5zY2llbmNlZGlyZWN0LmNvbS9zY2llbmNl
L2FydGljbGUvcGlpL1MxNDk5NDA0NjE0MDA0NjkyPC91cmw+PC9yZWxhdGVkLXVybHM+PC91cmxz
PjxlbGVjdHJvbmljLXJlc291cmNlLW51bT4xMC4xMDE2L2ouam5lYi4yMDE0LjA0LjI5MTwvZWxl
Y3Ryb25pYy1yZXNvdXJjZS1udW0+PC9yZWNvcmQ+PC9DaXRlPjxDaXRlPjxBdXRob3I+SHV0Y2hl
c3NvbjwvQXV0aG9yPjxZZWFyPjIwMTU8L1llYXI+PFJlY051bT4xMTEzNDM8L1JlY051bT48cmVj
b3JkPjxyZWMtbnVtYmVyPjExMTM0MzwvcmVjLW51bWJlcj48Zm9yZWlnbi1rZXlzPjxrZXkgYXBw
PSJFTiIgZGItaWQ9InAyejl0czlwYjV2cjBwZXd3YXp4OXg1N3hkd3BkdnJ4djkydCIgdGltZXN0
YW1wPSIxNzM2NjIyNDExIiBndWlkPSI0MjNjN2M4ZS01YWQ3LTQyMjMtYTcxMi02YTRhYjI5M2Zi
ZjEiPjExMTM0Mzwva2V5PjwvZm9yZWlnbi1rZXlzPjxyZWYtdHlwZSBuYW1lPSJKb3VybmFsIEFy
dGljbGUiPjE3PC9yZWYtdHlwZT48Y29udHJpYnV0b3JzPjxhdXRob3JzPjxhdXRob3I+SHV0Y2hl
c3NvbiwgTWVsaW5kYSBKLjwvYXV0aG9yPjxhdXRob3I+Um9sbG8sIE1lZ2FuIEUuPC9hdXRob3I+
PGF1dGhvcj5DYWxsaXN0ZXIsIFJvYmluPC9hdXRob3I+PGF1dGhvcj5Db2xsaW5zLCBDbGFyZSBF
LjwvYXV0aG9yPjwvYXV0aG9ycz48L2NvbnRyaWJ1dG9ycz48dGl0bGVzPjx0aXRsZT5TZWxmLW1v
bml0b3Jpbmcgb2YgZGlldGFyeSBpbnRha2UgYnkgeW91bmcgd29tZW46IG9ubGluZSBmb29kIHJl
Y29yZHMgY29tcGxldGVkIG9uIGNvbXB1dGVyIG9yIHNtYXJ0cGhvbmUgYXJlIGFzIGFjY3VyYXRl
IGFzIHBhcGVyLWJhc2VkIGZvb2QgcmVjb3JkcyBidXQgbW9yZSBhY2NlcHRhYmxlPC90aXRsZT48
c2Vjb25kYXJ5LXRpdGxlPkpvdXJuYWwgb2YgdGhlIEFjYWRlbXkgb2YgTnV0cml0aW9uIGFuZCBE
aWV0ZXRpY3M8L3NlY29uZGFyeS10aXRsZT48L3RpdGxlcz48cGVyaW9kaWNhbD48ZnVsbC10aXRs
ZT5Kb3VybmFsIG9mIHRoZSBBY2FkZW15IG9mIE51dHJpdGlvbiBhbmQgRGlldGV0aWNzPC9mdWxs
LXRpdGxlPjxhYmJyLTE+Si4gQWNhZC4gTnV0ci4gRGlldC48L2FiYnItMT48YWJici0yPkogQWNh
ZCBOdXRyIERpZXQ8L2FiYnItMj48YWJici0zPkpvdXJuYWwgb2YgdGhlIEFjYWRlbXkgb2YgTnV0
cml0aW9uICZhbXA7IERpZXRldGljczwvYWJici0zPjwvcGVyaW9kaWNhbD48cGFnZXM+ODctOTQ8
L3BhZ2VzPjx2b2x1bWU+MTE1PC92b2x1bWU+PG51bWJlcj4xPC9udW1iZXI+PGtleXdvcmRzPjxr
ZXl3b3JkPlNlbGYtbW9uaXRvcjwva2V5d29yZD48a2V5d29yZD5Db21wdXRlcjwva2V5d29yZD48
a2V5d29yZD5TbWFydHBob25lPC9rZXl3b3JkPjxrZXl3b3JkPkFjY3VyYWN5PC9rZXl3b3JkPjxr
ZXl3b3JkPkFjY2VwdGFiaWxpdHk8L2tleXdvcmQ+PC9rZXl3b3Jkcz48ZGF0ZXM+PHllYXI+MjAx
NTwveWVhcj48cHViLWRhdGVzPjxkYXRlPjIwMTUvMDEvMDEvPC9kYXRlPjwvcHViLWRhdGVzPjwv
ZGF0ZXM+PGlzYm4+MjIxMi0yNjcyPC9pc2JuPjx1cmxzPjxyZWxhdGVkLXVybHM+PHVybD5odHRw
czovL3d3dy5zY2llbmNlZGlyZWN0LmNvbS9zY2llbmNlL2FydGljbGUvcGlpL1MyMjEyMjY3MjE0
MDEyMTkyPC91cmw+PC9yZWxhdGVkLXVybHM+PC91cmxzPjxlbGVjdHJvbmljLXJlc291cmNlLW51
bT4xMC4xMDE2L2ouamFuZC4yMDE0LjA3LjAzNjwvZWxlY3Ryb25pYy1yZXNvdXJjZS1udW0+PC9y
ZWNvcmQ+PC9DaXRlPjwvRW5kTm90ZT5=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PEVuZE5vdGU+PENpdGU+PEF1dGhvcj5XaGFydG9uPC9BdXRob3I+PFllYXI+MjAxNDwvWWVhcj48
UmVjTnVtPjExMTM0MTwvUmVjTnVtPjxEaXNwbGF5VGV4dD48c3R5bGUgZmFjZT0ic3VwZXJzY3Jp
cHQiPjQ4LDQ5PC9zdHlsZT48L0Rpc3BsYXlUZXh0PjxyZWNvcmQ+PHJlYy1udW1iZXI+MTExMzQx
PC9yZWMtbnVtYmVyPjxmb3JlaWduLWtleXM+PGtleSBhcHA9IkVOIiBkYi1pZD0icDJ6OXRzOXBi
NXZyMHBld3dheng5eDU3eGR3cGR2cnh2OTJ0IiB0aW1lc3RhbXA9IjE3MzY2MjIwNTciIGd1aWQ9
IjA2YWIwNzIyLTllMWMtNGU4ZS1iNWYzLTk5OTRiNjUwN2IxNiI+MTExMzQxPC9rZXk+PC9mb3Jl
aWduLWtleXM+PHJlZi10eXBlIG5hbWU9IkpvdXJuYWwgQXJ0aWNsZSI+MTc8L3JlZi10eXBlPjxj
b250cmlidXRvcnM+PGF1dGhvcnM+PGF1dGhvcj5XaGFydG9uLCBDaHJpc3RvcGhlciBNLjwvYXV0
aG9yPjxhdXRob3I+Sm9obnN0b24sIENhcm9sIFMuPC9hdXRob3I+PGF1dGhvcj5DdW5uaW5naGFt
LCBCYXJiYXJhIEsuPC9hdXRob3I+PGF1dGhvcj5TdGVybmVyLCBEYW5pZWxsZTwvYXV0aG9yPjwv
YXV0aG9ycz48L2NvbnRyaWJ1dG9ycz48dGl0bGVzPjx0aXRsZT5EaWV0YXJ5IHNlbGYtbW9uaXRv
cmluZywgYnV0IG5vdCBkaWV0YXJ5IHF1YWxpdHksIGltcHJvdmVzIHdpdGggdXNlIG9mIHNtYXJ0
cGhvbmUgYXBwIHRlY2hub2xvZ3kgaW4gYW4gOC13ZWVrIHdlaWdodCBsb3NzIHRyaWFsPC90aXRs
ZT48c2Vjb25kYXJ5LXRpdGxlPkpvdXJuYWwgb2YgTnV0cml0aW9uIEVkdWNhdGlvbiBhbmQgQmVo
YXZpb3I8L3NlY29uZGFyeS10aXRsZT48L3RpdGxlcz48cGVyaW9kaWNhbD48ZnVsbC10aXRsZT5K
b3VybmFsIG9mIE51dHJpdGlvbiBFZHVjYXRpb24gYW5kIEJlaGF2aW9yPC9mdWxsLXRpdGxlPjxh
YmJyLTE+Si4gTnV0ci4gRWR1Yy4gQmVoYXYuPC9hYmJyLTE+PGFiYnItMj5KIE51dHIgRWR1YyBC
ZWhhdjwvYWJici0yPjxhYmJyLTM+Sm91cm5hbCBvZiBOdXRyaXRpb24gRWR1Y2F0aW9uICZhbXA7
IEJlaGF2aW9yPC9hYmJyLTM+PC9wZXJpb2RpY2FsPjxwYWdlcz40NDAtNDQ0PC9wYWdlcz48dm9s
dW1lPjQ2PC92b2x1bWU+PG51bWJlcj41PC9udW1iZXI+PGtleXdvcmRzPjxrZXl3b3JkPnNtYXJ0
cGhvbmVzPC9rZXl3b3JkPjxrZXl3b3JkPmFwcHM8L2tleXdvcmQ+PGtleXdvcmQ+d2VpZ2h0IGxv
c3M8L2tleXdvcmQ+PGtleXdvcmQ+ZGlldGFyeSBzZWxmLW1vbml0b3Jpbmc8L2tleXdvcmQ+PC9r
ZXl3b3Jkcz48ZGF0ZXM+PHllYXI+MjAxNDwveWVhcj48cHViLWRhdGVzPjxkYXRlPjIwMTQvMDkv
MDEvPC9kYXRlPjwvcHViLWRhdGVzPjwvZGF0ZXM+PGlzYm4+MTQ5OS00MDQ2PC9pc2JuPjx1cmxz
PjxyZWxhdGVkLXVybHM+PHVybD5odHRwczovL3d3dy5zY2llbmNlZGlyZWN0LmNvbS9zY2llbmNl
L2FydGljbGUvcGlpL1MxNDk5NDA0NjE0MDA0NjkyPC91cmw+PC9yZWxhdGVkLXVybHM+PC91cmxz
PjxlbGVjdHJvbmljLXJlc291cmNlLW51bT4xMC4xMDE2L2ouam5lYi4yMDE0LjA0LjI5MTwvZWxl
Y3Ryb25pYy1yZXNvdXJjZS1udW0+PC9yZWNvcmQ+PC9DaXRlPjxDaXRlPjxBdXRob3I+SHV0Y2hl
c3NvbjwvQXV0aG9yPjxZZWFyPjIwMTU8L1llYXI+PFJlY051bT4xMTEzNDM8L1JlY051bT48cmVj
b3JkPjxyZWMtbnVtYmVyPjExMTM0MzwvcmVjLW51bWJlcj48Zm9yZWlnbi1rZXlzPjxrZXkgYXBw
PSJFTiIgZGItaWQ9InAyejl0czlwYjV2cjBwZXd3YXp4OXg1N3hkd3BkdnJ4djkydCIgdGltZXN0
YW1wPSIxNzM2NjIyNDExIiBndWlkPSI0MjNjN2M4ZS01YWQ3LTQyMjMtYTcxMi02YTRhYjI5M2Zi
ZjEiPjExMTM0Mzwva2V5PjwvZm9yZWlnbi1rZXlzPjxyZWYtdHlwZSBuYW1lPSJKb3VybmFsIEFy
dGljbGUiPjE3PC9yZWYtdHlwZT48Y29udHJpYnV0b3JzPjxhdXRob3JzPjxhdXRob3I+SHV0Y2hl
c3NvbiwgTWVsaW5kYSBKLjwvYXV0aG9yPjxhdXRob3I+Um9sbG8sIE1lZ2FuIEUuPC9hdXRob3I+
PGF1dGhvcj5DYWxsaXN0ZXIsIFJvYmluPC9hdXRob3I+PGF1dGhvcj5Db2xsaW5zLCBDbGFyZSBF
LjwvYXV0aG9yPjwvYXV0aG9ycz48L2NvbnRyaWJ1dG9ycz48dGl0bGVzPjx0aXRsZT5TZWxmLW1v
bml0b3Jpbmcgb2YgZGlldGFyeSBpbnRha2UgYnkgeW91bmcgd29tZW46IG9ubGluZSBmb29kIHJl
Y29yZHMgY29tcGxldGVkIG9uIGNvbXB1dGVyIG9yIHNtYXJ0cGhvbmUgYXJlIGFzIGFjY3VyYXRl
IGFzIHBhcGVyLWJhc2VkIGZvb2QgcmVjb3JkcyBidXQgbW9yZSBhY2NlcHRhYmxlPC90aXRsZT48
c2Vjb25kYXJ5LXRpdGxlPkpvdXJuYWwgb2YgdGhlIEFjYWRlbXkgb2YgTnV0cml0aW9uIGFuZCBE
aWV0ZXRpY3M8L3NlY29uZGFyeS10aXRsZT48L3RpdGxlcz48cGVyaW9kaWNhbD48ZnVsbC10aXRs
ZT5Kb3VybmFsIG9mIHRoZSBBY2FkZW15IG9mIE51dHJpdGlvbiBhbmQgRGlldGV0aWNzPC9mdWxs
LXRpdGxlPjxhYmJyLTE+Si4gQWNhZC4gTnV0ci4gRGlldC48L2FiYnItMT48YWJici0yPkogQWNh
ZCBOdXRyIERpZXQ8L2FiYnItMj48YWJici0zPkpvdXJuYWwgb2YgdGhlIEFjYWRlbXkgb2YgTnV0
cml0aW9uICZhbXA7IERpZXRldGljczwvYWJici0zPjwvcGVyaW9kaWNhbD48cGFnZXM+ODctOTQ8
L3BhZ2VzPjx2b2x1bWU+MTE1PC92b2x1bWU+PG51bWJlcj4xPC9udW1iZXI+PGtleXdvcmRzPjxr
ZXl3b3JkPlNlbGYtbW9uaXRvcjwva2V5d29yZD48a2V5d29yZD5Db21wdXRlcjwva2V5d29yZD48
a2V5d29yZD5TbWFydHBob25lPC9rZXl3b3JkPjxrZXl3b3JkPkFjY3VyYWN5PC9rZXl3b3JkPjxr
ZXl3b3JkPkFjY2VwdGFiaWxpdHk8L2tleXdvcmQ+PC9rZXl3b3Jkcz48ZGF0ZXM+PHllYXI+MjAx
NTwveWVhcj48cHViLWRhdGVzPjxkYXRlPjIwMTUvMDEvMDEvPC9kYXRlPjwvcHViLWRhdGVzPjwv
ZGF0ZXM+PGlzYm4+MjIxMi0yNjcyPC9pc2JuPjx1cmxzPjxyZWxhdGVkLXVybHM+PHVybD5odHRw
czovL3d3dy5zY2llbmNlZGlyZWN0LmNvbS9zY2llbmNlL2FydGljbGUvcGlpL1MyMjEyMjY3MjE0
MDEyMTkyPC91cmw+PC9yZWxhdGVkLXVybHM+PC91cmxzPjxlbGVjdHJvbmljLXJlc291cmNlLW51
bT4xMC4xMDE2L2ouamFuZC4yMDE0LjA3LjAzNjwvZWxlY3Ryb25pYy1yZXNvdXJjZS1udW0+PC9y
ZWNvcmQ+PC9DaXRlPjwvRW5kTm90ZT5=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006B2706" w:rsidRPr="00B459F2">
        <w:rPr>
          <w:rFonts w:cs="Times New Roman"/>
          <w:szCs w:val="24"/>
        </w:rPr>
        <w:fldChar w:fldCharType="separate"/>
      </w:r>
      <w:r w:rsidR="005655AD" w:rsidRPr="00B459F2">
        <w:rPr>
          <w:rFonts w:cs="Times New Roman"/>
          <w:noProof/>
          <w:szCs w:val="24"/>
          <w:vertAlign w:val="superscript"/>
        </w:rPr>
        <w:t>48,49</w:t>
      </w:r>
      <w:r w:rsidR="006B2706" w:rsidRPr="00B459F2">
        <w:rPr>
          <w:rFonts w:cs="Times New Roman"/>
          <w:szCs w:val="24"/>
        </w:rPr>
        <w:fldChar w:fldCharType="end"/>
      </w:r>
      <w:r w:rsidRPr="00B459F2">
        <w:rPr>
          <w:rFonts w:cs="Times New Roman"/>
          <w:szCs w:val="24"/>
        </w:rPr>
        <w:t xml:space="preserve"> In recent years, mobile technologies </w:t>
      </w:r>
      <w:r w:rsidR="00793B01" w:rsidRPr="00B459F2">
        <w:rPr>
          <w:rFonts w:cs="Times New Roman"/>
          <w:szCs w:val="24"/>
        </w:rPr>
        <w:t>provide numerous</w:t>
      </w:r>
      <w:r w:rsidRPr="00B459F2">
        <w:rPr>
          <w:rFonts w:cs="Times New Roman"/>
          <w:szCs w:val="24"/>
        </w:rPr>
        <w:t xml:space="preserve"> options for digital diet tracking.</w:t>
      </w:r>
      <w:r w:rsidR="00A041D4" w:rsidRPr="00B459F2">
        <w:rPr>
          <w:rFonts w:cs="Times New Roman"/>
          <w:szCs w:val="24"/>
        </w:rPr>
        <w:fldChar w:fldCharType="begin"/>
      </w:r>
      <w:r w:rsidR="007C2C92">
        <w:rPr>
          <w:rFonts w:cs="Times New Roman"/>
          <w:szCs w:val="24"/>
        </w:rPr>
        <w:instrText xml:space="preserve"> ADDIN EN.CITE &lt;EndNote&gt;&lt;Cite&gt;&lt;Author&gt;Bardus&lt;/Author&gt;&lt;Year&gt;2016&lt;/Year&gt;&lt;RecNum&gt;111376&lt;/RecNum&gt;&lt;DisplayText&gt;&lt;style face="superscript"&gt;50&lt;/style&gt;&lt;/DisplayText&gt;&lt;record&gt;&lt;rec-number&gt;111376&lt;/rec-number&gt;&lt;foreign-keys&gt;&lt;key app="EN" db-id="p2z9ts9pb5vr0pewwazx9x57xdwpdvrxv92t" timestamp="1738813133" guid="c903da13-78e9-495a-b588-5c25e631fb61"&gt;111376&lt;/key&gt;&lt;/foreign-keys&gt;&lt;ref-type name="Journal Article"&gt;17&lt;/ref-type&gt;&lt;contributors&gt;&lt;authors&gt;&lt;author&gt;Bardus, Marco&lt;/author&gt;&lt;author&gt;van Beurden, Samantha B.&lt;/author&gt;&lt;author&gt;Smith, Jane R.&lt;/author&gt;&lt;author&gt;Abraham, Charles&lt;/author&gt;&lt;/authors&gt;&lt;/contributors&gt;&lt;titles&gt;&lt;title&gt;A review and content analysis of engagement, functionality, aesthetics, information quality, and change techniques in the most popular commercial apps for weight management&lt;/title&gt;&lt;secondary-title&gt;International Journal of Behavioral Nutrition and Physical Activity&lt;/secondary-title&gt;&lt;/titles&gt;&lt;pages&gt;35&lt;/pages&gt;&lt;volume&gt;13&lt;/volume&gt;&lt;number&gt;1&lt;/number&gt;&lt;dates&gt;&lt;year&gt;2016&lt;/year&gt;&lt;pub-dates&gt;&lt;date&gt;2016/03/10&lt;/date&gt;&lt;/pub-dates&gt;&lt;/dates&gt;&lt;isbn&gt;1479-5868&lt;/isbn&gt;&lt;urls&gt;&lt;related-urls&gt;&lt;url&gt;https://doi.org/10.1186/s12966-016-0359-9&lt;/url&gt;&lt;/related-urls&gt;&lt;/urls&gt;&lt;electronic-resource-num&gt;10.1186/s12966-016-0359-9&lt;/electronic-resource-num&gt;&lt;/record&gt;&lt;/Cite&gt;&lt;/EndNote&gt;</w:instrText>
      </w:r>
      <w:r w:rsidR="00A041D4" w:rsidRPr="00B459F2">
        <w:rPr>
          <w:rFonts w:cs="Times New Roman"/>
          <w:szCs w:val="24"/>
        </w:rPr>
        <w:fldChar w:fldCharType="separate"/>
      </w:r>
      <w:r w:rsidR="005655AD" w:rsidRPr="00B459F2">
        <w:rPr>
          <w:rFonts w:cs="Times New Roman"/>
          <w:noProof/>
          <w:szCs w:val="24"/>
          <w:vertAlign w:val="superscript"/>
        </w:rPr>
        <w:t>50</w:t>
      </w:r>
      <w:r w:rsidR="00A041D4" w:rsidRPr="00B459F2">
        <w:rPr>
          <w:rFonts w:cs="Times New Roman"/>
          <w:szCs w:val="24"/>
        </w:rPr>
        <w:fldChar w:fldCharType="end"/>
      </w:r>
      <w:r w:rsidRPr="00B459F2">
        <w:rPr>
          <w:rFonts w:cs="Times New Roman"/>
          <w:szCs w:val="24"/>
        </w:rPr>
        <w:t xml:space="preserve"> In the commercial realm, an entire digital wellness industry has emerged, with a strong focus on helping adults implement and maintain healthy lifestyle changes. Dozens of diet smartphone applications (or apps) are now available</w:t>
      </w:r>
      <w:r w:rsidR="007F7220" w:rsidRPr="00B459F2">
        <w:rPr>
          <w:rFonts w:cs="Times New Roman"/>
          <w:szCs w:val="24"/>
        </w:rPr>
        <w:t>.</w:t>
      </w:r>
      <w:r w:rsidR="006A37D8" w:rsidRPr="00B459F2">
        <w:rPr>
          <w:rFonts w:cs="Times New Roman"/>
          <w:szCs w:val="24"/>
        </w:rPr>
        <w:fldChar w:fldCharType="begin">
          <w:fldData xml:space="preserve">PEVuZE5vdGU+PENpdGU+PEF1dGhvcj5CYXJkdXM8L0F1dGhvcj48WWVhcj4yMDE2PC9ZZWFyPjxS
ZWNOdW0+MTExMzc2PC9SZWNOdW0+PERpc3BsYXlUZXh0PjxzdHlsZSBmYWNlPSJzdXBlcnNjcmlw
dCI+NTAtNTI8L3N0eWxlPjwvRGlzcGxheVRleHQ+PHJlY29yZD48cmVjLW51bWJlcj4xMTEzNzY8
L3JlYy1udW1iZXI+PGZvcmVpZ24ta2V5cz48a2V5IGFwcD0iRU4iIGRiLWlkPSJwMno5dHM5cGI1
dnIwcGV3d2F6eDl4NTd4ZHdwZHZyeHY5MnQiIHRpbWVzdGFtcD0iMTczODgxMzEzMyIgZ3VpZD0i
YzkwM2RhMTMtNzhlOS00OTVhLWI1ODgtNWMyNWU2MzFmYjYxIj4xMTEzNzY8L2tleT48L2ZvcmVp
Z24ta2V5cz48cmVmLXR5cGUgbmFtZT0iSm91cm5hbCBBcnRpY2xlIj4xNzwvcmVmLXR5cGU+PGNv
bnRyaWJ1dG9ycz48YXV0aG9ycz48YXV0aG9yPkJhcmR1cywgTWFyY288L2F1dGhvcj48YXV0aG9y
PnZhbiBCZXVyZGVuLCBTYW1hbnRoYSBCLjwvYXV0aG9yPjxhdXRob3I+U21pdGgsIEphbmUgUi48
L2F1dGhvcj48YXV0aG9yPkFicmFoYW0sIENoYXJsZXM8L2F1dGhvcj48L2F1dGhvcnM+PC9jb250
cmlidXRvcnM+PHRpdGxlcz48dGl0bGU+QSByZXZpZXcgYW5kIGNvbnRlbnQgYW5hbHlzaXMgb2Yg
ZW5nYWdlbWVudCwgZnVuY3Rpb25hbGl0eSwgYWVzdGhldGljcywgaW5mb3JtYXRpb24gcXVhbGl0
eSwgYW5kIGNoYW5nZSB0ZWNobmlxdWVzIGluIHRoZSBtb3N0IHBvcHVsYXIgY29tbWVyY2lhbCBh
cHBzIGZvciB3ZWlnaHQgbWFuYWdlbWVudDwvdGl0bGU+PHNlY29uZGFyeS10aXRsZT5JbnRlcm5h
dGlvbmFsIEpvdXJuYWwgb2YgQmVoYXZpb3JhbCBOdXRyaXRpb24gYW5kIFBoeXNpY2FsIEFjdGl2
aXR5PC9zZWNvbmRhcnktdGl0bGU+PC90aXRsZXM+PHBhZ2VzPjM1PC9wYWdlcz48dm9sdW1lPjEz
PC92b2x1bWU+PG51bWJlcj4xPC9udW1iZXI+PGRhdGVzPjx5ZWFyPjIwMTY8L3llYXI+PHB1Yi1k
YXRlcz48ZGF0ZT4yMDE2LzAzLzEwPC9kYXRlPjwvcHViLWRhdGVzPjwvZGF0ZXM+PGlzYm4+MTQ3
OS01ODY4PC9pc2JuPjx1cmxzPjxyZWxhdGVkLXVybHM+PHVybD5odHRwczovL2RvaS5vcmcvMTAu
MTE4Ni9zMTI5NjYtMDE2LTAzNTktOTwvdXJsPjwvcmVsYXRlZC11cmxzPjwvdXJscz48ZWxlY3Ry
b25pYy1yZXNvdXJjZS1udW0+MTAuMTE4Ni9zMTI5NjYtMDE2LTAzNTktOTwvZWxlY3Ryb25pYy1y
ZXNvdXJjZS1udW0+PC9yZWNvcmQ+PC9DaXRlPjxDaXRlPjxBdXRob3I+RmVycmFyYTwvQXV0aG9y
PjxZZWFyPjIwMTk8L1llYXI+PFJlY051bT4xMTEyNDE8L1JlY051bT48cmVjb3JkPjxyZWMtbnVt
YmVyPjExMTI0MTwvcmVjLW51bWJlcj48Zm9yZWlnbi1rZXlzPjxrZXkgYXBwPSJFTiIgZGItaWQ9
InAyejl0czlwYjV2cjBwZXd3YXp4OXg1N3hkd3BkdnJ4djkydCIgdGltZXN0YW1wPSIxNjQ5MTUw
NjI4IiBndWlkPSJlOGQwZjc0Yy0xMzllLTQxNzgtOTRjZC1kZWUyMzkxOGQxZTUiPjExMTI0MTwv
a2V5PjwvZm9yZWlnbi1rZXlzPjxyZWYtdHlwZSBuYW1lPSJKb3VybmFsIEFydGljbGUiPjE3PC9y
ZWYtdHlwZT48Y29udHJpYnV0b3JzPjxhdXRob3JzPjxhdXRob3I+RmVycmFyYSwgR2lhbm5pbmE8
L2F1dGhvcj48YXV0aG9yPktpbSwgSmVubmE8L2F1dGhvcj48YXV0aG9yPkxpbiwgU2h1aGFvPC9h
dXRob3I+PGF1dGhvcj5IdWEsIEplbm5hPC9hdXRob3I+PGF1dGhvcj5TZXRvLCBFZG11bmQ8L2F1
dGhvcj48L2F1dGhvcnM+PC9jb250cmlidXRvcnM+PHRpdGxlcz48dGl0bGU+QSBmb2N1c2VkIHJl
dmlldyBvZiBzbWFydHBob25lIGRpZXQtdHJhY2tpbmcgYXBwczogdXNhYmlsaXR5LCBmdW5jdGlv
bmFsaXR5LCBjb2hlcmVuY2Ugd2l0aCBiZWhhdmlvciBjaGFuZ2UgdGhlb3J5LCBhbmQgY29tcGFy
YXRpdmUgdmFsaWRpdHkgb2YgbnV0cmllbnQgaW50YWtlIGFuZCBlbmVyZ3kgZXN0aW1hdGVzPC90
aXRsZT48c2Vjb25kYXJ5LXRpdGxlPkpNSVIgbUhlYWx0aCBhbmQgdUhlYWx0aDwvc2Vjb25kYXJ5
LXRpdGxlPjwvdGl0bGVzPjxwYWdlcz5lOTIzMjwvcGFnZXM+PHZvbHVtZT43PC92b2x1bWU+PG51
bWJlcj41PC9udW1iZXI+PGRhdGVzPjx5ZWFyPjIwMTk8L3llYXI+PC9kYXRlcz48dXJscz48L3Vy
bHM+PC9yZWNvcmQ+PC9DaXRlPjxDaXRlPjxBdXRob3I+SGFsZXM8L0F1dGhvcj48WWVhcj4yMDE2
PC9ZZWFyPjxSZWNOdW0+MTExMjQyPC9SZWNOdW0+PHJlY29yZD48cmVjLW51bWJlcj4xMTEyNDI8
L3JlYy1udW1iZXI+PGZvcmVpZ24ta2V5cz48a2V5IGFwcD0iRU4iIGRiLWlkPSJwMno5dHM5cGI1
dnIwcGV3d2F6eDl4NTd4ZHdwZHZyeHY5MnQiIHRpbWVzdGFtcD0iMTY0OTE1MDcwNiIgZ3VpZD0i
MWQyMjVmMWEtNWEyNS00NDgwLWJjMjktMGJmZDk3MjMxZmVjIj4xMTEyNDI8L2tleT48L2ZvcmVp
Z24ta2V5cz48cmVmLXR5cGUgbmFtZT0iSm91cm5hbCBBcnRpY2xlIj4xNzwvcmVmLXR5cGU+PGNv
bnRyaWJ1dG9ycz48YXV0aG9ycz48YXV0aG9yPkhhbGVzLCBTYXJhaDwvYXV0aG9yPjxhdXRob3I+
RHVubiwgQ2Fyb2xpbmU8L2F1dGhvcj48YXV0aG9yPldpbGNveCwgU2FyYTwvYXV0aG9yPjxhdXRo
b3I+VHVybmVyLU1jR3JpZXZ5LCBHYWJyaWVsbGUgTTwvYXV0aG9yPjwvYXV0aG9ycz48L2NvbnRy
aWJ1dG9ycz48dGl0bGVzPjx0aXRsZT5JcyBhIHBpY3R1cmUgd29ydGggYSB0aG91c2FuZCB3b3Jk
cz8gRmV3IGV2aWRlbmNlLWJhc2VkIGZlYXR1cmVzIG9mIGRpZXRhcnkgaW50ZXJ2ZW50aW9ucyBp
bmNsdWRlZCBpbiBwaG90byBkaWV0IHRyYWNraW5nIG1vYmlsZSBhcHBzIGZvciB3ZWlnaHQgbG9z
czwvdGl0bGU+PHNlY29uZGFyeS10aXRsZT5Kb3VybmFsIG9mIERpYWJldGVzIFNjaWVuY2UgYW5k
IFRlY2hub2xvZ3k8L3NlY29uZGFyeS10aXRsZT48L3RpdGxlcz48cGVyaW9kaWNhbD48ZnVsbC10
aXRsZT5Kb3VybmFsIG9mIERpYWJldGVzIFNjaWVuY2UgYW5kIFRlY2hub2xvZ3k8L2Z1bGwtdGl0
bGU+PGFiYnItMT5KLiBEaWFiZXRlcyBTY2kuIFRlY2hub2wuPC9hYmJyLTE+PGFiYnItMj5KIERp
YWJldGVzIFNjaSBUZWNobm9sPC9hYmJyLTI+PGFiYnItMz5Kb3VybmFsIG9mIERpYWJldGVzIFNj
aWVuY2UgJmFtcDsgVGVjaG5vbG9neTwvYWJici0zPjwvcGVyaW9kaWNhbD48cGFnZXM+MTM5OS0x
NDA1PC9wYWdlcz48dm9sdW1lPjEwPC92b2x1bWU+PG51bWJlcj42PC9udW1iZXI+PGRhdGVzPjx5
ZWFyPjIwMTY8L3llYXI+PC9kYXRlcz48aXNibj4xOTMyLTI5Njg8L2lzYm4+PHVybHM+PC91cmxz
PjwvcmVjb3JkPjwvQ2l0ZT48L0VuZE5vdGU+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PEVuZE5vdGU+PENpdGU+PEF1dGhvcj5CYXJkdXM8L0F1dGhvcj48WWVhcj4yMDE2PC9ZZWFyPjxS
ZWNOdW0+MTExMzc2PC9SZWNOdW0+PERpc3BsYXlUZXh0PjxzdHlsZSBmYWNlPSJzdXBlcnNjcmlw
dCI+NTAtNTI8L3N0eWxlPjwvRGlzcGxheVRleHQ+PHJlY29yZD48cmVjLW51bWJlcj4xMTEzNzY8
L3JlYy1udW1iZXI+PGZvcmVpZ24ta2V5cz48a2V5IGFwcD0iRU4iIGRiLWlkPSJwMno5dHM5cGI1
dnIwcGV3d2F6eDl4NTd4ZHdwZHZyeHY5MnQiIHRpbWVzdGFtcD0iMTczODgxMzEzMyIgZ3VpZD0i
YzkwM2RhMTMtNzhlOS00OTVhLWI1ODgtNWMyNWU2MzFmYjYxIj4xMTEzNzY8L2tleT48L2ZvcmVp
Z24ta2V5cz48cmVmLXR5cGUgbmFtZT0iSm91cm5hbCBBcnRpY2xlIj4xNzwvcmVmLXR5cGU+PGNv
bnRyaWJ1dG9ycz48YXV0aG9ycz48YXV0aG9yPkJhcmR1cywgTWFyY288L2F1dGhvcj48YXV0aG9y
PnZhbiBCZXVyZGVuLCBTYW1hbnRoYSBCLjwvYXV0aG9yPjxhdXRob3I+U21pdGgsIEphbmUgUi48
L2F1dGhvcj48YXV0aG9yPkFicmFoYW0sIENoYXJsZXM8L2F1dGhvcj48L2F1dGhvcnM+PC9jb250
cmlidXRvcnM+PHRpdGxlcz48dGl0bGU+QSByZXZpZXcgYW5kIGNvbnRlbnQgYW5hbHlzaXMgb2Yg
ZW5nYWdlbWVudCwgZnVuY3Rpb25hbGl0eSwgYWVzdGhldGljcywgaW5mb3JtYXRpb24gcXVhbGl0
eSwgYW5kIGNoYW5nZSB0ZWNobmlxdWVzIGluIHRoZSBtb3N0IHBvcHVsYXIgY29tbWVyY2lhbCBh
cHBzIGZvciB3ZWlnaHQgbWFuYWdlbWVudDwvdGl0bGU+PHNlY29uZGFyeS10aXRsZT5JbnRlcm5h
dGlvbmFsIEpvdXJuYWwgb2YgQmVoYXZpb3JhbCBOdXRyaXRpb24gYW5kIFBoeXNpY2FsIEFjdGl2
aXR5PC9zZWNvbmRhcnktdGl0bGU+PC90aXRsZXM+PHBhZ2VzPjM1PC9wYWdlcz48dm9sdW1lPjEz
PC92b2x1bWU+PG51bWJlcj4xPC9udW1iZXI+PGRhdGVzPjx5ZWFyPjIwMTY8L3llYXI+PHB1Yi1k
YXRlcz48ZGF0ZT4yMDE2LzAzLzEwPC9kYXRlPjwvcHViLWRhdGVzPjwvZGF0ZXM+PGlzYm4+MTQ3
OS01ODY4PC9pc2JuPjx1cmxzPjxyZWxhdGVkLXVybHM+PHVybD5odHRwczovL2RvaS5vcmcvMTAu
MTE4Ni9zMTI5NjYtMDE2LTAzNTktOTwvdXJsPjwvcmVsYXRlZC11cmxzPjwvdXJscz48ZWxlY3Ry
b25pYy1yZXNvdXJjZS1udW0+MTAuMTE4Ni9zMTI5NjYtMDE2LTAzNTktOTwvZWxlY3Ryb25pYy1y
ZXNvdXJjZS1udW0+PC9yZWNvcmQ+PC9DaXRlPjxDaXRlPjxBdXRob3I+RmVycmFyYTwvQXV0aG9y
PjxZZWFyPjIwMTk8L1llYXI+PFJlY051bT4xMTEyNDE8L1JlY051bT48cmVjb3JkPjxyZWMtbnVt
YmVyPjExMTI0MTwvcmVjLW51bWJlcj48Zm9yZWlnbi1rZXlzPjxrZXkgYXBwPSJFTiIgZGItaWQ9
InAyejl0czlwYjV2cjBwZXd3YXp4OXg1N3hkd3BkdnJ4djkydCIgdGltZXN0YW1wPSIxNjQ5MTUw
NjI4IiBndWlkPSJlOGQwZjc0Yy0xMzllLTQxNzgtOTRjZC1kZWUyMzkxOGQxZTUiPjExMTI0MTwv
a2V5PjwvZm9yZWlnbi1rZXlzPjxyZWYtdHlwZSBuYW1lPSJKb3VybmFsIEFydGljbGUiPjE3PC9y
ZWYtdHlwZT48Y29udHJpYnV0b3JzPjxhdXRob3JzPjxhdXRob3I+RmVycmFyYSwgR2lhbm5pbmE8
L2F1dGhvcj48YXV0aG9yPktpbSwgSmVubmE8L2F1dGhvcj48YXV0aG9yPkxpbiwgU2h1aGFvPC9h
dXRob3I+PGF1dGhvcj5IdWEsIEplbm5hPC9hdXRob3I+PGF1dGhvcj5TZXRvLCBFZG11bmQ8L2F1
dGhvcj48L2F1dGhvcnM+PC9jb250cmlidXRvcnM+PHRpdGxlcz48dGl0bGU+QSBmb2N1c2VkIHJl
dmlldyBvZiBzbWFydHBob25lIGRpZXQtdHJhY2tpbmcgYXBwczogdXNhYmlsaXR5LCBmdW5jdGlv
bmFsaXR5LCBjb2hlcmVuY2Ugd2l0aCBiZWhhdmlvciBjaGFuZ2UgdGhlb3J5LCBhbmQgY29tcGFy
YXRpdmUgdmFsaWRpdHkgb2YgbnV0cmllbnQgaW50YWtlIGFuZCBlbmVyZ3kgZXN0aW1hdGVzPC90
aXRsZT48c2Vjb25kYXJ5LXRpdGxlPkpNSVIgbUhlYWx0aCBhbmQgdUhlYWx0aDwvc2Vjb25kYXJ5
LXRpdGxlPjwvdGl0bGVzPjxwYWdlcz5lOTIzMjwvcGFnZXM+PHZvbHVtZT43PC92b2x1bWU+PG51
bWJlcj41PC9udW1iZXI+PGRhdGVzPjx5ZWFyPjIwMTk8L3llYXI+PC9kYXRlcz48dXJscz48L3Vy
bHM+PC9yZWNvcmQ+PC9DaXRlPjxDaXRlPjxBdXRob3I+SGFsZXM8L0F1dGhvcj48WWVhcj4yMDE2
PC9ZZWFyPjxSZWNOdW0+MTExMjQyPC9SZWNOdW0+PHJlY29yZD48cmVjLW51bWJlcj4xMTEyNDI8
L3JlYy1udW1iZXI+PGZvcmVpZ24ta2V5cz48a2V5IGFwcD0iRU4iIGRiLWlkPSJwMno5dHM5cGI1
dnIwcGV3d2F6eDl4NTd4ZHdwZHZyeHY5MnQiIHRpbWVzdGFtcD0iMTY0OTE1MDcwNiIgZ3VpZD0i
MWQyMjVmMWEtNWEyNS00NDgwLWJjMjktMGJmZDk3MjMxZmVjIj4xMTEyNDI8L2tleT48L2ZvcmVp
Z24ta2V5cz48cmVmLXR5cGUgbmFtZT0iSm91cm5hbCBBcnRpY2xlIj4xNzwvcmVmLXR5cGU+PGNv
bnRyaWJ1dG9ycz48YXV0aG9ycz48YXV0aG9yPkhhbGVzLCBTYXJhaDwvYXV0aG9yPjxhdXRob3I+
RHVubiwgQ2Fyb2xpbmU8L2F1dGhvcj48YXV0aG9yPldpbGNveCwgU2FyYTwvYXV0aG9yPjxhdXRo
b3I+VHVybmVyLU1jR3JpZXZ5LCBHYWJyaWVsbGUgTTwvYXV0aG9yPjwvYXV0aG9ycz48L2NvbnRy
aWJ1dG9ycz48dGl0bGVzPjx0aXRsZT5JcyBhIHBpY3R1cmUgd29ydGggYSB0aG91c2FuZCB3b3Jk
cz8gRmV3IGV2aWRlbmNlLWJhc2VkIGZlYXR1cmVzIG9mIGRpZXRhcnkgaW50ZXJ2ZW50aW9ucyBp
bmNsdWRlZCBpbiBwaG90byBkaWV0IHRyYWNraW5nIG1vYmlsZSBhcHBzIGZvciB3ZWlnaHQgbG9z
czwvdGl0bGU+PHNlY29uZGFyeS10aXRsZT5Kb3VybmFsIG9mIERpYWJldGVzIFNjaWVuY2UgYW5k
IFRlY2hub2xvZ3k8L3NlY29uZGFyeS10aXRsZT48L3RpdGxlcz48cGVyaW9kaWNhbD48ZnVsbC10
aXRsZT5Kb3VybmFsIG9mIERpYWJldGVzIFNjaWVuY2UgYW5kIFRlY2hub2xvZ3k8L2Z1bGwtdGl0
bGU+PGFiYnItMT5KLiBEaWFiZXRlcyBTY2kuIFRlY2hub2wuPC9hYmJyLTE+PGFiYnItMj5KIERp
YWJldGVzIFNjaSBUZWNobm9sPC9hYmJyLTI+PGFiYnItMz5Kb3VybmFsIG9mIERpYWJldGVzIFNj
aWVuY2UgJmFtcDsgVGVjaG5vbG9neTwvYWJici0zPjwvcGVyaW9kaWNhbD48cGFnZXM+MTM5OS0x
NDA1PC9wYWdlcz48dm9sdW1lPjEwPC92b2x1bWU+PG51bWJlcj42PC9udW1iZXI+PGRhdGVzPjx5
ZWFyPjIwMTY8L3llYXI+PC9kYXRlcz48aXNibj4xOTMyLTI5Njg8L2lzYm4+PHVybHM+PC91cmxz
PjwvcmVjb3JkPjwvQ2l0ZT48L0VuZE5vdGU+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006A37D8" w:rsidRPr="00B459F2">
        <w:rPr>
          <w:rFonts w:cs="Times New Roman"/>
          <w:szCs w:val="24"/>
        </w:rPr>
        <w:fldChar w:fldCharType="separate"/>
      </w:r>
      <w:r w:rsidR="005655AD" w:rsidRPr="00B459F2">
        <w:rPr>
          <w:rFonts w:cs="Times New Roman"/>
          <w:noProof/>
          <w:szCs w:val="24"/>
          <w:vertAlign w:val="superscript"/>
        </w:rPr>
        <w:t>50-52</w:t>
      </w:r>
      <w:r w:rsidR="006A37D8" w:rsidRPr="00B459F2">
        <w:rPr>
          <w:rFonts w:cs="Times New Roman"/>
          <w:szCs w:val="24"/>
        </w:rPr>
        <w:fldChar w:fldCharType="end"/>
      </w:r>
      <w:r w:rsidR="00511AA1" w:rsidRPr="00B459F2">
        <w:rPr>
          <w:rFonts w:cs="Times New Roman"/>
          <w:szCs w:val="24"/>
        </w:rPr>
        <w:t xml:space="preserve"> </w:t>
      </w:r>
      <w:r w:rsidR="007F7220" w:rsidRPr="00B459F2">
        <w:rPr>
          <w:rFonts w:cs="Times New Roman"/>
          <w:szCs w:val="24"/>
        </w:rPr>
        <w:t>These web-based</w:t>
      </w:r>
      <w:r w:rsidRPr="00B459F2">
        <w:rPr>
          <w:rFonts w:cs="Times New Roman"/>
          <w:szCs w:val="24"/>
        </w:rPr>
        <w:t xml:space="preserve"> methods of DSM can be completed quickly, in real-time, while potentially reducing burden.</w:t>
      </w:r>
      <w:r w:rsidR="005A0C0C" w:rsidRPr="00B459F2">
        <w:rPr>
          <w:rFonts w:cs="Times New Roman"/>
          <w:szCs w:val="24"/>
        </w:rPr>
        <w:fldChar w:fldCharType="begin">
          <w:fldData xml:space="preserve">PEVuZE5vdGU+PENpdGU+PEF1dGhvcj5XaGFydG9uPC9BdXRob3I+PFllYXI+MjAxNDwvWWVhcj48
UmVjTnVtPjExMTM0MTwvUmVjTnVtPjxEaXNwbGF5VGV4dD48c3R5bGUgZmFjZT0ic3VwZXJzY3Jp
cHQiPjQ4LDQ5PC9zdHlsZT48L0Rpc3BsYXlUZXh0PjxyZWNvcmQ+PHJlYy1udW1iZXI+MTExMzQx
PC9yZWMtbnVtYmVyPjxmb3JlaWduLWtleXM+PGtleSBhcHA9IkVOIiBkYi1pZD0icDJ6OXRzOXBi
NXZyMHBld3dheng5eDU3eGR3cGR2cnh2OTJ0IiB0aW1lc3RhbXA9IjE3MzY2MjIwNTciIGd1aWQ9
IjA2YWIwNzIyLTllMWMtNGU4ZS1iNWYzLTk5OTRiNjUwN2IxNiI+MTExMzQxPC9rZXk+PC9mb3Jl
aWduLWtleXM+PHJlZi10eXBlIG5hbWU9IkpvdXJuYWwgQXJ0aWNsZSI+MTc8L3JlZi10eXBlPjxj
b250cmlidXRvcnM+PGF1dGhvcnM+PGF1dGhvcj5XaGFydG9uLCBDaHJpc3RvcGhlciBNLjwvYXV0
aG9yPjxhdXRob3I+Sm9obnN0b24sIENhcm9sIFMuPC9hdXRob3I+PGF1dGhvcj5DdW5uaW5naGFt
LCBCYXJiYXJhIEsuPC9hdXRob3I+PGF1dGhvcj5TdGVybmVyLCBEYW5pZWxsZTwvYXV0aG9yPjwv
YXV0aG9ycz48L2NvbnRyaWJ1dG9ycz48dGl0bGVzPjx0aXRsZT5EaWV0YXJ5IHNlbGYtbW9uaXRv
cmluZywgYnV0IG5vdCBkaWV0YXJ5IHF1YWxpdHksIGltcHJvdmVzIHdpdGggdXNlIG9mIHNtYXJ0
cGhvbmUgYXBwIHRlY2hub2xvZ3kgaW4gYW4gOC13ZWVrIHdlaWdodCBsb3NzIHRyaWFsPC90aXRs
ZT48c2Vjb25kYXJ5LXRpdGxlPkpvdXJuYWwgb2YgTnV0cml0aW9uIEVkdWNhdGlvbiBhbmQgQmVo
YXZpb3I8L3NlY29uZGFyeS10aXRsZT48L3RpdGxlcz48cGVyaW9kaWNhbD48ZnVsbC10aXRsZT5K
b3VybmFsIG9mIE51dHJpdGlvbiBFZHVjYXRpb24gYW5kIEJlaGF2aW9yPC9mdWxsLXRpdGxlPjxh
YmJyLTE+Si4gTnV0ci4gRWR1Yy4gQmVoYXYuPC9hYmJyLTE+PGFiYnItMj5KIE51dHIgRWR1YyBC
ZWhhdjwvYWJici0yPjxhYmJyLTM+Sm91cm5hbCBvZiBOdXRyaXRpb24gRWR1Y2F0aW9uICZhbXA7
IEJlaGF2aW9yPC9hYmJyLTM+PC9wZXJpb2RpY2FsPjxwYWdlcz40NDAtNDQ0PC9wYWdlcz48dm9s
dW1lPjQ2PC92b2x1bWU+PG51bWJlcj41PC9udW1iZXI+PGtleXdvcmRzPjxrZXl3b3JkPnNtYXJ0
cGhvbmVzPC9rZXl3b3JkPjxrZXl3b3JkPmFwcHM8L2tleXdvcmQ+PGtleXdvcmQ+d2VpZ2h0IGxv
c3M8L2tleXdvcmQ+PGtleXdvcmQ+ZGlldGFyeSBzZWxmLW1vbml0b3Jpbmc8L2tleXdvcmQ+PC9r
ZXl3b3Jkcz48ZGF0ZXM+PHllYXI+MjAxNDwveWVhcj48cHViLWRhdGVzPjxkYXRlPjIwMTQvMDkv
MDEvPC9kYXRlPjwvcHViLWRhdGVzPjwvZGF0ZXM+PGlzYm4+MTQ5OS00MDQ2PC9pc2JuPjx1cmxz
PjxyZWxhdGVkLXVybHM+PHVybD5odHRwczovL3d3dy5zY2llbmNlZGlyZWN0LmNvbS9zY2llbmNl
L2FydGljbGUvcGlpL1MxNDk5NDA0NjE0MDA0NjkyPC91cmw+PC9yZWxhdGVkLXVybHM+PC91cmxz
PjxlbGVjdHJvbmljLXJlc291cmNlLW51bT4xMC4xMDE2L2ouam5lYi4yMDE0LjA0LjI5MTwvZWxl
Y3Ryb25pYy1yZXNvdXJjZS1udW0+PC9yZWNvcmQ+PC9DaXRlPjxDaXRlPjxBdXRob3I+SHV0Y2hl
c3NvbjwvQXV0aG9yPjxZZWFyPjIwMTU8L1llYXI+PFJlY051bT4xMTEzNDM8L1JlY051bT48cmVj
b3JkPjxyZWMtbnVtYmVyPjExMTM0MzwvcmVjLW51bWJlcj48Zm9yZWlnbi1rZXlzPjxrZXkgYXBw
PSJFTiIgZGItaWQ9InAyejl0czlwYjV2cjBwZXd3YXp4OXg1N3hkd3BkdnJ4djkydCIgdGltZXN0
YW1wPSIxNzM2NjIyNDExIiBndWlkPSI0MjNjN2M4ZS01YWQ3LTQyMjMtYTcxMi02YTRhYjI5M2Zi
ZjEiPjExMTM0Mzwva2V5PjwvZm9yZWlnbi1rZXlzPjxyZWYtdHlwZSBuYW1lPSJKb3VybmFsIEFy
dGljbGUiPjE3PC9yZWYtdHlwZT48Y29udHJpYnV0b3JzPjxhdXRob3JzPjxhdXRob3I+SHV0Y2hl
c3NvbiwgTWVsaW5kYSBKLjwvYXV0aG9yPjxhdXRob3I+Um9sbG8sIE1lZ2FuIEUuPC9hdXRob3I+
PGF1dGhvcj5DYWxsaXN0ZXIsIFJvYmluPC9hdXRob3I+PGF1dGhvcj5Db2xsaW5zLCBDbGFyZSBF
LjwvYXV0aG9yPjwvYXV0aG9ycz48L2NvbnRyaWJ1dG9ycz48dGl0bGVzPjx0aXRsZT5TZWxmLW1v
bml0b3Jpbmcgb2YgZGlldGFyeSBpbnRha2UgYnkgeW91bmcgd29tZW46IG9ubGluZSBmb29kIHJl
Y29yZHMgY29tcGxldGVkIG9uIGNvbXB1dGVyIG9yIHNtYXJ0cGhvbmUgYXJlIGFzIGFjY3VyYXRl
IGFzIHBhcGVyLWJhc2VkIGZvb2QgcmVjb3JkcyBidXQgbW9yZSBhY2NlcHRhYmxlPC90aXRsZT48
c2Vjb25kYXJ5LXRpdGxlPkpvdXJuYWwgb2YgdGhlIEFjYWRlbXkgb2YgTnV0cml0aW9uIGFuZCBE
aWV0ZXRpY3M8L3NlY29uZGFyeS10aXRsZT48L3RpdGxlcz48cGVyaW9kaWNhbD48ZnVsbC10aXRs
ZT5Kb3VybmFsIG9mIHRoZSBBY2FkZW15IG9mIE51dHJpdGlvbiBhbmQgRGlldGV0aWNzPC9mdWxs
LXRpdGxlPjxhYmJyLTE+Si4gQWNhZC4gTnV0ci4gRGlldC48L2FiYnItMT48YWJici0yPkogQWNh
ZCBOdXRyIERpZXQ8L2FiYnItMj48YWJici0zPkpvdXJuYWwgb2YgdGhlIEFjYWRlbXkgb2YgTnV0
cml0aW9uICZhbXA7IERpZXRldGljczwvYWJici0zPjwvcGVyaW9kaWNhbD48cGFnZXM+ODctOTQ8
L3BhZ2VzPjx2b2x1bWU+MTE1PC92b2x1bWU+PG51bWJlcj4xPC9udW1iZXI+PGtleXdvcmRzPjxr
ZXl3b3JkPlNlbGYtbW9uaXRvcjwva2V5d29yZD48a2V5d29yZD5Db21wdXRlcjwva2V5d29yZD48
a2V5d29yZD5TbWFydHBob25lPC9rZXl3b3JkPjxrZXl3b3JkPkFjY3VyYWN5PC9rZXl3b3JkPjxr
ZXl3b3JkPkFjY2VwdGFiaWxpdHk8L2tleXdvcmQ+PC9rZXl3b3Jkcz48ZGF0ZXM+PHllYXI+MjAx
NTwveWVhcj48cHViLWRhdGVzPjxkYXRlPjIwMTUvMDEvMDEvPC9kYXRlPjwvcHViLWRhdGVzPjwv
ZGF0ZXM+PGlzYm4+MjIxMi0yNjcyPC9pc2JuPjx1cmxzPjxyZWxhdGVkLXVybHM+PHVybD5odHRw
czovL3d3dy5zY2llbmNlZGlyZWN0LmNvbS9zY2llbmNlL2FydGljbGUvcGlpL1MyMjEyMjY3MjE0
MDEyMTkyPC91cmw+PC9yZWxhdGVkLXVybHM+PC91cmxzPjxlbGVjdHJvbmljLXJlc291cmNlLW51
bT4xMC4xMDE2L2ouamFuZC4yMDE0LjA3LjAzNjwvZWxlY3Ryb25pYy1yZXNvdXJjZS1udW0+PC9y
ZWNvcmQ+PC9DaXRlPjwvRW5kTm90ZT5=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PEVuZE5vdGU+PENpdGU+PEF1dGhvcj5XaGFydG9uPC9BdXRob3I+PFllYXI+MjAxNDwvWWVhcj48
UmVjTnVtPjExMTM0MTwvUmVjTnVtPjxEaXNwbGF5VGV4dD48c3R5bGUgZmFjZT0ic3VwZXJzY3Jp
cHQiPjQ4LDQ5PC9zdHlsZT48L0Rpc3BsYXlUZXh0PjxyZWNvcmQ+PHJlYy1udW1iZXI+MTExMzQx
PC9yZWMtbnVtYmVyPjxmb3JlaWduLWtleXM+PGtleSBhcHA9IkVOIiBkYi1pZD0icDJ6OXRzOXBi
NXZyMHBld3dheng5eDU3eGR3cGR2cnh2OTJ0IiB0aW1lc3RhbXA9IjE3MzY2MjIwNTciIGd1aWQ9
IjA2YWIwNzIyLTllMWMtNGU4ZS1iNWYzLTk5OTRiNjUwN2IxNiI+MTExMzQxPC9rZXk+PC9mb3Jl
aWduLWtleXM+PHJlZi10eXBlIG5hbWU9IkpvdXJuYWwgQXJ0aWNsZSI+MTc8L3JlZi10eXBlPjxj
b250cmlidXRvcnM+PGF1dGhvcnM+PGF1dGhvcj5XaGFydG9uLCBDaHJpc3RvcGhlciBNLjwvYXV0
aG9yPjxhdXRob3I+Sm9obnN0b24sIENhcm9sIFMuPC9hdXRob3I+PGF1dGhvcj5DdW5uaW5naGFt
LCBCYXJiYXJhIEsuPC9hdXRob3I+PGF1dGhvcj5TdGVybmVyLCBEYW5pZWxsZTwvYXV0aG9yPjwv
YXV0aG9ycz48L2NvbnRyaWJ1dG9ycz48dGl0bGVzPjx0aXRsZT5EaWV0YXJ5IHNlbGYtbW9uaXRv
cmluZywgYnV0IG5vdCBkaWV0YXJ5IHF1YWxpdHksIGltcHJvdmVzIHdpdGggdXNlIG9mIHNtYXJ0
cGhvbmUgYXBwIHRlY2hub2xvZ3kgaW4gYW4gOC13ZWVrIHdlaWdodCBsb3NzIHRyaWFsPC90aXRs
ZT48c2Vjb25kYXJ5LXRpdGxlPkpvdXJuYWwgb2YgTnV0cml0aW9uIEVkdWNhdGlvbiBhbmQgQmVo
YXZpb3I8L3NlY29uZGFyeS10aXRsZT48L3RpdGxlcz48cGVyaW9kaWNhbD48ZnVsbC10aXRsZT5K
b3VybmFsIG9mIE51dHJpdGlvbiBFZHVjYXRpb24gYW5kIEJlaGF2aW9yPC9mdWxsLXRpdGxlPjxh
YmJyLTE+Si4gTnV0ci4gRWR1Yy4gQmVoYXYuPC9hYmJyLTE+PGFiYnItMj5KIE51dHIgRWR1YyBC
ZWhhdjwvYWJici0yPjxhYmJyLTM+Sm91cm5hbCBvZiBOdXRyaXRpb24gRWR1Y2F0aW9uICZhbXA7
IEJlaGF2aW9yPC9hYmJyLTM+PC9wZXJpb2RpY2FsPjxwYWdlcz40NDAtNDQ0PC9wYWdlcz48dm9s
dW1lPjQ2PC92b2x1bWU+PG51bWJlcj41PC9udW1iZXI+PGtleXdvcmRzPjxrZXl3b3JkPnNtYXJ0
cGhvbmVzPC9rZXl3b3JkPjxrZXl3b3JkPmFwcHM8L2tleXdvcmQ+PGtleXdvcmQ+d2VpZ2h0IGxv
c3M8L2tleXdvcmQ+PGtleXdvcmQ+ZGlldGFyeSBzZWxmLW1vbml0b3Jpbmc8L2tleXdvcmQ+PC9r
ZXl3b3Jkcz48ZGF0ZXM+PHllYXI+MjAxNDwveWVhcj48cHViLWRhdGVzPjxkYXRlPjIwMTQvMDkv
MDEvPC9kYXRlPjwvcHViLWRhdGVzPjwvZGF0ZXM+PGlzYm4+MTQ5OS00MDQ2PC9pc2JuPjx1cmxz
PjxyZWxhdGVkLXVybHM+PHVybD5odHRwczovL3d3dy5zY2llbmNlZGlyZWN0LmNvbS9zY2llbmNl
L2FydGljbGUvcGlpL1MxNDk5NDA0NjE0MDA0NjkyPC91cmw+PC9yZWxhdGVkLXVybHM+PC91cmxz
PjxlbGVjdHJvbmljLXJlc291cmNlLW51bT4xMC4xMDE2L2ouam5lYi4yMDE0LjA0LjI5MTwvZWxl
Y3Ryb25pYy1yZXNvdXJjZS1udW0+PC9yZWNvcmQ+PC9DaXRlPjxDaXRlPjxBdXRob3I+SHV0Y2hl
c3NvbjwvQXV0aG9yPjxZZWFyPjIwMTU8L1llYXI+PFJlY051bT4xMTEzNDM8L1JlY051bT48cmVj
b3JkPjxyZWMtbnVtYmVyPjExMTM0MzwvcmVjLW51bWJlcj48Zm9yZWlnbi1rZXlzPjxrZXkgYXBw
PSJFTiIgZGItaWQ9InAyejl0czlwYjV2cjBwZXd3YXp4OXg1N3hkd3BkdnJ4djkydCIgdGltZXN0
YW1wPSIxNzM2NjIyNDExIiBndWlkPSI0MjNjN2M4ZS01YWQ3LTQyMjMtYTcxMi02YTRhYjI5M2Zi
ZjEiPjExMTM0Mzwva2V5PjwvZm9yZWlnbi1rZXlzPjxyZWYtdHlwZSBuYW1lPSJKb3VybmFsIEFy
dGljbGUiPjE3PC9yZWYtdHlwZT48Y29udHJpYnV0b3JzPjxhdXRob3JzPjxhdXRob3I+SHV0Y2hl
c3NvbiwgTWVsaW5kYSBKLjwvYXV0aG9yPjxhdXRob3I+Um9sbG8sIE1lZ2FuIEUuPC9hdXRob3I+
PGF1dGhvcj5DYWxsaXN0ZXIsIFJvYmluPC9hdXRob3I+PGF1dGhvcj5Db2xsaW5zLCBDbGFyZSBF
LjwvYXV0aG9yPjwvYXV0aG9ycz48L2NvbnRyaWJ1dG9ycz48dGl0bGVzPjx0aXRsZT5TZWxmLW1v
bml0b3Jpbmcgb2YgZGlldGFyeSBpbnRha2UgYnkgeW91bmcgd29tZW46IG9ubGluZSBmb29kIHJl
Y29yZHMgY29tcGxldGVkIG9uIGNvbXB1dGVyIG9yIHNtYXJ0cGhvbmUgYXJlIGFzIGFjY3VyYXRl
IGFzIHBhcGVyLWJhc2VkIGZvb2QgcmVjb3JkcyBidXQgbW9yZSBhY2NlcHRhYmxlPC90aXRsZT48
c2Vjb25kYXJ5LXRpdGxlPkpvdXJuYWwgb2YgdGhlIEFjYWRlbXkgb2YgTnV0cml0aW9uIGFuZCBE
aWV0ZXRpY3M8L3NlY29uZGFyeS10aXRsZT48L3RpdGxlcz48cGVyaW9kaWNhbD48ZnVsbC10aXRs
ZT5Kb3VybmFsIG9mIHRoZSBBY2FkZW15IG9mIE51dHJpdGlvbiBhbmQgRGlldGV0aWNzPC9mdWxs
LXRpdGxlPjxhYmJyLTE+Si4gQWNhZC4gTnV0ci4gRGlldC48L2FiYnItMT48YWJici0yPkogQWNh
ZCBOdXRyIERpZXQ8L2FiYnItMj48YWJici0zPkpvdXJuYWwgb2YgdGhlIEFjYWRlbXkgb2YgTnV0
cml0aW9uICZhbXA7IERpZXRldGljczwvYWJici0zPjwvcGVyaW9kaWNhbD48cGFnZXM+ODctOTQ8
L3BhZ2VzPjx2b2x1bWU+MTE1PC92b2x1bWU+PG51bWJlcj4xPC9udW1iZXI+PGtleXdvcmRzPjxr
ZXl3b3JkPlNlbGYtbW9uaXRvcjwva2V5d29yZD48a2V5d29yZD5Db21wdXRlcjwva2V5d29yZD48
a2V5d29yZD5TbWFydHBob25lPC9rZXl3b3JkPjxrZXl3b3JkPkFjY3VyYWN5PC9rZXl3b3JkPjxr
ZXl3b3JkPkFjY2VwdGFiaWxpdHk8L2tleXdvcmQ+PC9rZXl3b3Jkcz48ZGF0ZXM+PHllYXI+MjAx
NTwveWVhcj48cHViLWRhdGVzPjxkYXRlPjIwMTUvMDEvMDEvPC9kYXRlPjwvcHViLWRhdGVzPjwv
ZGF0ZXM+PGlzYm4+MjIxMi0yNjcyPC9pc2JuPjx1cmxzPjxyZWxhdGVkLXVybHM+PHVybD5odHRw
czovL3d3dy5zY2llbmNlZGlyZWN0LmNvbS9zY2llbmNlL2FydGljbGUvcGlpL1MyMjEyMjY3MjE0
MDEyMTkyPC91cmw+PC9yZWxhdGVkLXVybHM+PC91cmxzPjxlbGVjdHJvbmljLXJlc291cmNlLW51
bT4xMC4xMDE2L2ouamFuZC4yMDE0LjA3LjAzNjwvZWxlY3Ryb25pYy1yZXNvdXJjZS1udW0+PC9y
ZWNvcmQ+PC9DaXRlPjwvRW5kTm90ZT5=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005A0C0C" w:rsidRPr="00B459F2">
        <w:rPr>
          <w:rFonts w:cs="Times New Roman"/>
          <w:szCs w:val="24"/>
        </w:rPr>
        <w:fldChar w:fldCharType="separate"/>
      </w:r>
      <w:r w:rsidR="005655AD" w:rsidRPr="00B459F2">
        <w:rPr>
          <w:rFonts w:cs="Times New Roman"/>
          <w:noProof/>
          <w:szCs w:val="24"/>
          <w:vertAlign w:val="superscript"/>
        </w:rPr>
        <w:t>48,49</w:t>
      </w:r>
      <w:r w:rsidR="005A0C0C" w:rsidRPr="00B459F2">
        <w:rPr>
          <w:rFonts w:cs="Times New Roman"/>
          <w:szCs w:val="24"/>
        </w:rPr>
        <w:fldChar w:fldCharType="end"/>
      </w:r>
      <w:r w:rsidRPr="00B459F2">
        <w:rPr>
          <w:rFonts w:cs="Times New Roman"/>
          <w:szCs w:val="24"/>
        </w:rPr>
        <w:t xml:space="preserve"> </w:t>
      </w:r>
      <w:r w:rsidR="007F7220" w:rsidRPr="00B459F2">
        <w:rPr>
          <w:rFonts w:cs="Times New Roman"/>
          <w:szCs w:val="24"/>
        </w:rPr>
        <w:t xml:space="preserve">Thus, examining how web-based DSM can be enhanced to improve engagement in children is a promising area of research. </w:t>
      </w:r>
    </w:p>
    <w:bookmarkEnd w:id="73"/>
    <w:p w14:paraId="340E7577" w14:textId="111285EF" w:rsidR="00012E11" w:rsidRPr="00B459F2" w:rsidRDefault="00BB481C" w:rsidP="00C64024">
      <w:pPr>
        <w:spacing w:line="480" w:lineRule="auto"/>
        <w:ind w:firstLine="720"/>
        <w:rPr>
          <w:rFonts w:cs="Times New Roman"/>
          <w:i/>
          <w:iCs/>
          <w:szCs w:val="24"/>
        </w:rPr>
      </w:pPr>
      <w:r w:rsidRPr="00B459F2">
        <w:rPr>
          <w:rFonts w:cs="Times New Roman"/>
          <w:szCs w:val="24"/>
        </w:rPr>
        <w:t>One potential strategy for improving DSM is through positive reinforcement. Positive reinforcement occurs when a stimulus (or reward) is presented after a desired behavior is performed to increase the likelihood of that behavior occurring again.</w:t>
      </w:r>
      <w:r w:rsidR="00C24A6C" w:rsidRPr="00B459F2">
        <w:rPr>
          <w:rFonts w:cs="Times New Roman"/>
          <w:szCs w:val="24"/>
        </w:rPr>
        <w:fldChar w:fldCharType="begin"/>
      </w:r>
      <w:r w:rsidR="005655AD" w:rsidRPr="00B459F2">
        <w:rPr>
          <w:rFonts w:cs="Times New Roman"/>
          <w:szCs w:val="24"/>
        </w:rPr>
        <w:instrText xml:space="preserve"> ADDIN EN.CITE &lt;EndNote&gt;&lt;Cite&gt;&lt;Author&gt;Skinner&lt;/Author&gt;&lt;Year&gt;1965&lt;/Year&gt;&lt;RecNum&gt;110401&lt;/RecNum&gt;&lt;DisplayText&gt;&lt;style face="superscript"&gt;58&lt;/style&gt;&lt;/DisplayText&gt;&lt;record&gt;&lt;rec-number&gt;110401&lt;/rec-number&gt;&lt;foreign-keys&gt;&lt;key app="EN" db-id="p2z9ts9pb5vr0pewwazx9x57xdwpdvrxv92t" timestamp="1634141737" guid="7d0d7d99-f764-4260-9739-bd366c36bacc"&gt;110401&lt;/key&gt;&lt;/foreign-keys&gt;&lt;ref-type name="Book"&gt;6&lt;/ref-type&gt;&lt;contributors&gt;&lt;authors&gt;&lt;author&gt;Skinner, Burrhus Frederic&lt;/author&gt;&lt;/authors&gt;&lt;/contributors&gt;&lt;titles&gt;&lt;title&gt;Science and human behavior&lt;/title&gt;&lt;/titles&gt;&lt;number&gt;92904&lt;/number&gt;&lt;dates&gt;&lt;year&gt;1965&lt;/year&gt;&lt;/dates&gt;&lt;publisher&gt;Simon and Schuster&lt;/publisher&gt;&lt;isbn&gt;0029290406&lt;/isbn&gt;&lt;urls&gt;&lt;/urls&gt;&lt;/record&gt;&lt;/Cite&gt;&lt;/EndNote&gt;</w:instrText>
      </w:r>
      <w:r w:rsidR="00C24A6C" w:rsidRPr="00B459F2">
        <w:rPr>
          <w:rFonts w:cs="Times New Roman"/>
          <w:szCs w:val="24"/>
        </w:rPr>
        <w:fldChar w:fldCharType="separate"/>
      </w:r>
      <w:r w:rsidR="005655AD" w:rsidRPr="00B459F2">
        <w:rPr>
          <w:rFonts w:cs="Times New Roman"/>
          <w:noProof/>
          <w:szCs w:val="24"/>
          <w:vertAlign w:val="superscript"/>
        </w:rPr>
        <w:t>58</w:t>
      </w:r>
      <w:r w:rsidR="00C24A6C" w:rsidRPr="00B459F2">
        <w:rPr>
          <w:rFonts w:cs="Times New Roman"/>
          <w:szCs w:val="24"/>
        </w:rPr>
        <w:fldChar w:fldCharType="end"/>
      </w:r>
      <w:r w:rsidRPr="00B459F2">
        <w:rPr>
          <w:rFonts w:cs="Times New Roman"/>
          <w:szCs w:val="24"/>
        </w:rPr>
        <w:t xml:space="preserve"> It has been recognized as </w:t>
      </w:r>
      <w:r w:rsidRPr="00B459F2">
        <w:rPr>
          <w:rFonts w:cs="Times New Roman"/>
          <w:szCs w:val="24"/>
        </w:rPr>
        <w:lastRenderedPageBreak/>
        <w:t>an effective strategy for behavior modification in children for many decades.</w:t>
      </w:r>
      <w:r w:rsidRPr="00B459F2">
        <w:rPr>
          <w:rFonts w:cs="Times New Roman"/>
          <w:szCs w:val="24"/>
        </w:rPr>
        <w:fldChar w:fldCharType="begin"/>
      </w:r>
      <w:r w:rsidR="005655AD" w:rsidRPr="00B459F2">
        <w:rPr>
          <w:rFonts w:cs="Times New Roman"/>
          <w:szCs w:val="24"/>
        </w:rPr>
        <w:instrText xml:space="preserve"> ADDIN EN.CITE &lt;EndNote&gt;&lt;Cite&gt;&lt;Author&gt;Favell&lt;/Author&gt;&lt;Year&gt;1977&lt;/Year&gt;&lt;RecNum&gt;111155&lt;/RecNum&gt;&lt;DisplayText&gt;&lt;style face="superscript"&gt;45&lt;/style&gt;&lt;/DisplayText&gt;&lt;record&gt;&lt;rec-number&gt;111155&lt;/rec-number&gt;&lt;foreign-keys&gt;&lt;key app="EN" db-id="p2z9ts9pb5vr0pewwazx9x57xdwpdvrxv92t" timestamp="1648260735" guid="db893337-852b-406c-bbba-5b9801a7015a"&gt;111155&lt;/key&gt;&lt;/foreign-keys&gt;&lt;ref-type name="Book"&gt;6&lt;/ref-type&gt;&lt;contributors&gt;&lt;authors&gt;&lt;author&gt;Favell, Judith E&lt;/author&gt;&lt;/authors&gt;&lt;/contributors&gt;&lt;titles&gt;&lt;title&gt;The power of positive reinforcement: a handbook of behavior modification&lt;/title&gt;&lt;/titles&gt;&lt;dates&gt;&lt;year&gt;1977&lt;/year&gt;&lt;/dates&gt;&lt;publisher&gt;Charles C Thomas&lt;/publisher&gt;&lt;isbn&gt;0398036209&lt;/isbn&gt;&lt;urls&gt;&lt;/urls&gt;&lt;/record&gt;&lt;/Cite&gt;&lt;/EndNote&gt;</w:instrText>
      </w:r>
      <w:r w:rsidRPr="00B459F2">
        <w:rPr>
          <w:rFonts w:cs="Times New Roman"/>
          <w:szCs w:val="24"/>
        </w:rPr>
        <w:fldChar w:fldCharType="separate"/>
      </w:r>
      <w:r w:rsidR="005655AD" w:rsidRPr="00B459F2">
        <w:rPr>
          <w:rFonts w:cs="Times New Roman"/>
          <w:noProof/>
          <w:szCs w:val="24"/>
          <w:vertAlign w:val="superscript"/>
        </w:rPr>
        <w:t>45</w:t>
      </w:r>
      <w:r w:rsidRPr="00B459F2">
        <w:rPr>
          <w:rFonts w:cs="Times New Roman"/>
          <w:szCs w:val="24"/>
        </w:rPr>
        <w:fldChar w:fldCharType="end"/>
      </w:r>
      <w:r w:rsidR="00012E11" w:rsidRPr="00B459F2">
        <w:rPr>
          <w:rFonts w:cs="Times New Roman"/>
          <w:szCs w:val="24"/>
        </w:rPr>
        <w:t xml:space="preserve"> </w:t>
      </w:r>
      <w:bookmarkStart w:id="74" w:name="_Hlk188182079"/>
      <w:r w:rsidR="00844005" w:rsidRPr="00B459F2">
        <w:rPr>
          <w:rFonts w:cs="Times New Roman"/>
          <w:szCs w:val="24"/>
        </w:rPr>
        <w:t>There are several types of positive reinforcers.</w:t>
      </w:r>
      <w:r w:rsidR="00844005" w:rsidRPr="00B459F2">
        <w:rPr>
          <w:rFonts w:cs="Times New Roman"/>
          <w:szCs w:val="24"/>
        </w:rPr>
        <w:fldChar w:fldCharType="begin"/>
      </w:r>
      <w:r w:rsidR="0006288F">
        <w:rPr>
          <w:rFonts w:cs="Times New Roman"/>
          <w:szCs w:val="24"/>
        </w:rPr>
        <w:instrText xml:space="preserve"> ADDIN EN.CITE &lt;EndNote&gt;&lt;Cite&gt;&lt;Author&gt;Brown&lt;/Author&gt;&lt;Year&gt;1971&lt;/Year&gt;&lt;RecNum&gt;111245&lt;/RecNum&gt;&lt;DisplayText&gt;&lt;style face="superscript"&gt;59,60&lt;/style&gt;&lt;/DisplayText&gt;&lt;record&gt;&lt;rec-number&gt;111245&lt;/rec-number&gt;&lt;foreign-keys&gt;&lt;key app="EN" db-id="p2z9ts9pb5vr0pewwazx9x57xdwpdvrxv92t" timestamp="1649151483" guid="b4de5d06-01e0-4544-9898-d5e6bbc27337"&gt;111245&lt;/key&gt;&lt;/foreign-keys&gt;&lt;ref-type name="Journal Article"&gt;17&lt;/ref-type&gt;&lt;contributors&gt;&lt;authors&gt;&lt;author&gt;Brown, Richard A&lt;/author&gt;&lt;/authors&gt;&lt;/contributors&gt;&lt;titles&gt;&lt;title&gt;Interaction effects of social and tangible reinforcement&lt;/title&gt;&lt;secondary-title&gt;Journal of Experimental Child Psychology&lt;/secondary-title&gt;&lt;/titles&gt;&lt;periodical&gt;&lt;full-title&gt;Journal of Experimental Child Psychology&lt;/full-title&gt;&lt;abbr-1&gt;J. Exp. Child Psychol.&lt;/abbr-1&gt;&lt;abbr-2&gt;J Exp Child Psychol&lt;/abbr-2&gt;&lt;/periodical&gt;&lt;pages&gt;289-303&lt;/pages&gt;&lt;volume&gt;12&lt;/volume&gt;&lt;number&gt;3&lt;/number&gt;&lt;dates&gt;&lt;year&gt;1971&lt;/year&gt;&lt;/dates&gt;&lt;isbn&gt;0022-0965&lt;/isbn&gt;&lt;urls&gt;&lt;/urls&gt;&lt;/record&gt;&lt;/Cite&gt;&lt;Cite&gt;&lt;Author&gt;Ferster&lt;/Author&gt;&lt;Year&gt;1966&lt;/Year&gt;&lt;RecNum&gt;111246&lt;/RecNum&gt;&lt;record&gt;&lt;rec-number&gt;111246&lt;/rec-number&gt;&lt;foreign-keys&gt;&lt;key app="EN" db-id="p2z9ts9pb5vr0pewwazx9x57xdwpdvrxv92t" timestamp="1649152302" guid="229c94c5-0fc5-45f5-91b7-fda196c0bc85"&gt;111246&lt;/key&gt;&lt;/foreign-keys&gt;&lt;ref-type name="Journal Article"&gt;17&lt;/ref-type&gt;&lt;contributors&gt;&lt;authors&gt;&lt;author&gt;Ferster, Charles B&lt;/author&gt;&lt;author&gt;Simons, Jeanne&lt;/author&gt;&lt;/authors&gt;&lt;/contributors&gt;&lt;titles&gt;&lt;title&gt;Behavior therapy with children&lt;/title&gt;&lt;secondary-title&gt;The Psychological Record&lt;/secondary-title&gt;&lt;/titles&gt;&lt;pages&gt;65-71&lt;/pages&gt;&lt;volume&gt;16&lt;/volume&gt;&lt;number&gt;1&lt;/number&gt;&lt;dates&gt;&lt;year&gt;1966&lt;/year&gt;&lt;/dates&gt;&lt;isbn&gt;2163-3452&lt;/isbn&gt;&lt;urls&gt;&lt;/urls&gt;&lt;/record&gt;&lt;/Cite&gt;&lt;/EndNote&gt;</w:instrText>
      </w:r>
      <w:r w:rsidR="00844005" w:rsidRPr="00B459F2">
        <w:rPr>
          <w:rFonts w:cs="Times New Roman"/>
          <w:szCs w:val="24"/>
        </w:rPr>
        <w:fldChar w:fldCharType="separate"/>
      </w:r>
      <w:r w:rsidR="005655AD" w:rsidRPr="00B459F2">
        <w:rPr>
          <w:rFonts w:cs="Times New Roman"/>
          <w:noProof/>
          <w:szCs w:val="24"/>
          <w:vertAlign w:val="superscript"/>
        </w:rPr>
        <w:t>59,60</w:t>
      </w:r>
      <w:r w:rsidR="00844005" w:rsidRPr="00B459F2">
        <w:rPr>
          <w:rFonts w:cs="Times New Roman"/>
          <w:szCs w:val="24"/>
        </w:rPr>
        <w:fldChar w:fldCharType="end"/>
      </w:r>
      <w:bookmarkEnd w:id="74"/>
      <w:r w:rsidR="00844005" w:rsidRPr="00B459F2">
        <w:rPr>
          <w:rFonts w:cs="Times New Roman"/>
          <w:szCs w:val="24"/>
        </w:rPr>
        <w:t xml:space="preserve"> </w:t>
      </w:r>
      <w:r w:rsidR="00012E11" w:rsidRPr="00B459F2">
        <w:rPr>
          <w:rFonts w:cs="Times New Roman"/>
          <w:szCs w:val="24"/>
        </w:rPr>
        <w:t>Two common types u</w:t>
      </w:r>
      <w:r w:rsidR="00844005" w:rsidRPr="00B459F2">
        <w:rPr>
          <w:rFonts w:cs="Times New Roman"/>
          <w:szCs w:val="24"/>
        </w:rPr>
        <w:t>sed within child-focused interventions to support improved outcomes are social reinforcers and token reinforcers.</w:t>
      </w:r>
      <w:r w:rsidR="00EC055E" w:rsidRPr="00B459F2">
        <w:rPr>
          <w:rFonts w:cs="Times New Roman"/>
          <w:szCs w:val="24"/>
        </w:rPr>
        <w:fldChar w:fldCharType="begin"/>
      </w:r>
      <w:r w:rsidR="0006288F">
        <w:rPr>
          <w:rFonts w:cs="Times New Roman"/>
          <w:szCs w:val="24"/>
        </w:rPr>
        <w:instrText xml:space="preserve"> ADDIN EN.CITE &lt;EndNote&gt;&lt;Cite&gt;&lt;Author&gt;Brown&lt;/Author&gt;&lt;Year&gt;1971&lt;/Year&gt;&lt;RecNum&gt;111245&lt;/RecNum&gt;&lt;DisplayText&gt;&lt;style face="superscript"&gt;59,60&lt;/style&gt;&lt;/DisplayText&gt;&lt;record&gt;&lt;rec-number&gt;111245&lt;/rec-number&gt;&lt;foreign-keys&gt;&lt;key app="EN" db-id="p2z9ts9pb5vr0pewwazx9x57xdwpdvrxv92t" timestamp="1649151483" guid="b4de5d06-01e0-4544-9898-d5e6bbc27337"&gt;111245&lt;/key&gt;&lt;/foreign-keys&gt;&lt;ref-type name="Journal Article"&gt;17&lt;/ref-type&gt;&lt;contributors&gt;&lt;authors&gt;&lt;author&gt;Brown, Richard A&lt;/author&gt;&lt;/authors&gt;&lt;/contributors&gt;&lt;titles&gt;&lt;title&gt;Interaction effects of social and tangible reinforcement&lt;/title&gt;&lt;secondary-title&gt;Journal of Experimental Child Psychology&lt;/secondary-title&gt;&lt;/titles&gt;&lt;periodical&gt;&lt;full-title&gt;Journal of Experimental Child Psychology&lt;/full-title&gt;&lt;abbr-1&gt;J. Exp. Child Psychol.&lt;/abbr-1&gt;&lt;abbr-2&gt;J Exp Child Psychol&lt;/abbr-2&gt;&lt;/periodical&gt;&lt;pages&gt;289-303&lt;/pages&gt;&lt;volume&gt;12&lt;/volume&gt;&lt;number&gt;3&lt;/number&gt;&lt;dates&gt;&lt;year&gt;1971&lt;/year&gt;&lt;/dates&gt;&lt;isbn&gt;0022-0965&lt;/isbn&gt;&lt;urls&gt;&lt;/urls&gt;&lt;/record&gt;&lt;/Cite&gt;&lt;Cite&gt;&lt;Author&gt;Ferster&lt;/Author&gt;&lt;Year&gt;1966&lt;/Year&gt;&lt;RecNum&gt;111246&lt;/RecNum&gt;&lt;record&gt;&lt;rec-number&gt;111246&lt;/rec-number&gt;&lt;foreign-keys&gt;&lt;key app="EN" db-id="p2z9ts9pb5vr0pewwazx9x57xdwpdvrxv92t" timestamp="1649152302" guid="229c94c5-0fc5-45f5-91b7-fda196c0bc85"&gt;111246&lt;/key&gt;&lt;/foreign-keys&gt;&lt;ref-type name="Journal Article"&gt;17&lt;/ref-type&gt;&lt;contributors&gt;&lt;authors&gt;&lt;author&gt;Ferster, Charles B&lt;/author&gt;&lt;author&gt;Simons, Jeanne&lt;/author&gt;&lt;/authors&gt;&lt;/contributors&gt;&lt;titles&gt;&lt;title&gt;Behavior therapy with children&lt;/title&gt;&lt;secondary-title&gt;The Psychological Record&lt;/secondary-title&gt;&lt;/titles&gt;&lt;pages&gt;65-71&lt;/pages&gt;&lt;volume&gt;16&lt;/volume&gt;&lt;number&gt;1&lt;/number&gt;&lt;dates&gt;&lt;year&gt;1966&lt;/year&gt;&lt;/dates&gt;&lt;isbn&gt;2163-3452&lt;/isbn&gt;&lt;urls&gt;&lt;/urls&gt;&lt;/record&gt;&lt;/Cite&gt;&lt;/EndNote&gt;</w:instrText>
      </w:r>
      <w:r w:rsidR="00EC055E" w:rsidRPr="00B459F2">
        <w:rPr>
          <w:rFonts w:cs="Times New Roman"/>
          <w:szCs w:val="24"/>
        </w:rPr>
        <w:fldChar w:fldCharType="separate"/>
      </w:r>
      <w:r w:rsidR="005655AD" w:rsidRPr="00B459F2">
        <w:rPr>
          <w:rFonts w:cs="Times New Roman"/>
          <w:noProof/>
          <w:szCs w:val="24"/>
          <w:vertAlign w:val="superscript"/>
        </w:rPr>
        <w:t>59,60</w:t>
      </w:r>
      <w:r w:rsidR="00EC055E" w:rsidRPr="00B459F2">
        <w:rPr>
          <w:rFonts w:cs="Times New Roman"/>
          <w:szCs w:val="24"/>
        </w:rPr>
        <w:fldChar w:fldCharType="end"/>
      </w:r>
      <w:r w:rsidR="00844005" w:rsidRPr="00B459F2">
        <w:rPr>
          <w:rFonts w:cs="Times New Roman"/>
          <w:i/>
          <w:iCs/>
          <w:szCs w:val="24"/>
        </w:rPr>
        <w:t xml:space="preserve"> Social reinforcement </w:t>
      </w:r>
      <w:r w:rsidR="00844005" w:rsidRPr="00B459F2">
        <w:rPr>
          <w:rFonts w:cs="Times New Roman"/>
          <w:szCs w:val="24"/>
        </w:rPr>
        <w:t xml:space="preserve">occurs </w:t>
      </w:r>
      <w:bookmarkStart w:id="75" w:name="_Hlk188182690"/>
      <w:r w:rsidR="00844005" w:rsidRPr="00B459F2">
        <w:rPr>
          <w:rFonts w:cs="Times New Roman"/>
          <w:szCs w:val="24"/>
        </w:rPr>
        <w:t>when social rewards are provided following a behavio</w:t>
      </w:r>
      <w:bookmarkEnd w:id="75"/>
      <w:r w:rsidR="00844005" w:rsidRPr="00B459F2">
        <w:rPr>
          <w:rFonts w:cs="Times New Roman"/>
          <w:szCs w:val="24"/>
        </w:rPr>
        <w:t>r. For example, a child may receive a kind smile from a parent after engaging in positive behavior.</w:t>
      </w:r>
      <w:r w:rsidR="00844005" w:rsidRPr="00B459F2">
        <w:rPr>
          <w:rFonts w:cs="Times New Roman"/>
          <w:i/>
          <w:iCs/>
          <w:szCs w:val="24"/>
        </w:rPr>
        <w:t xml:space="preserve"> Token reinforcement</w:t>
      </w:r>
      <w:r w:rsidR="00844005" w:rsidRPr="00B459F2">
        <w:rPr>
          <w:rFonts w:cs="Times New Roman"/>
          <w:szCs w:val="24"/>
        </w:rPr>
        <w:t xml:space="preserve"> occurs when the reinforcer that is provided can be exchanged for something of value.</w:t>
      </w:r>
      <w:r w:rsidR="00551A3C" w:rsidRPr="00B459F2">
        <w:rPr>
          <w:rFonts w:cs="Times New Roman"/>
          <w:szCs w:val="24"/>
        </w:rPr>
        <w:t xml:space="preserve"> For example, a child may receive points for completing chores at home, and these points may be exchanged for a reward.</w:t>
      </w:r>
    </w:p>
    <w:p w14:paraId="123BF8FB" w14:textId="55A67C46" w:rsidR="00312767" w:rsidRPr="00B459F2" w:rsidRDefault="00551A3C" w:rsidP="00C64024">
      <w:pPr>
        <w:spacing w:line="480" w:lineRule="auto"/>
        <w:ind w:firstLine="720"/>
        <w:rPr>
          <w:rFonts w:cs="Times New Roman"/>
          <w:szCs w:val="24"/>
        </w:rPr>
      </w:pPr>
      <w:r w:rsidRPr="00B459F2">
        <w:rPr>
          <w:rFonts w:cs="Times New Roman"/>
          <w:szCs w:val="24"/>
        </w:rPr>
        <w:t>A frequently targeted social reinforcer is c</w:t>
      </w:r>
      <w:r w:rsidR="00C24A6C" w:rsidRPr="00B459F2">
        <w:rPr>
          <w:rFonts w:cs="Times New Roman"/>
          <w:szCs w:val="24"/>
        </w:rPr>
        <w:t>aregiver praise</w:t>
      </w:r>
      <w:r w:rsidRPr="00B459F2">
        <w:rPr>
          <w:rFonts w:cs="Times New Roman"/>
          <w:szCs w:val="24"/>
        </w:rPr>
        <w:t xml:space="preserve">. </w:t>
      </w:r>
      <w:r w:rsidR="005C5F1B" w:rsidRPr="00B459F2">
        <w:rPr>
          <w:rFonts w:cs="Times New Roman"/>
          <w:szCs w:val="24"/>
        </w:rPr>
        <w:t>P</w:t>
      </w:r>
      <w:r w:rsidRPr="00B459F2">
        <w:rPr>
          <w:rFonts w:cs="Times New Roman"/>
          <w:szCs w:val="24"/>
        </w:rPr>
        <w:t>raise</w:t>
      </w:r>
      <w:r w:rsidR="00C24A6C" w:rsidRPr="00B459F2">
        <w:rPr>
          <w:rFonts w:cs="Times New Roman"/>
          <w:szCs w:val="24"/>
        </w:rPr>
        <w:t xml:space="preserve"> acts as a form of social reinforcement</w:t>
      </w:r>
      <w:r w:rsidRPr="00B459F2">
        <w:rPr>
          <w:rFonts w:cs="Times New Roman"/>
          <w:szCs w:val="24"/>
        </w:rPr>
        <w:t xml:space="preserve"> because </w:t>
      </w:r>
      <w:r w:rsidR="005C5F1B" w:rsidRPr="00B459F2">
        <w:rPr>
          <w:rFonts w:cs="Times New Roman"/>
          <w:szCs w:val="24"/>
        </w:rPr>
        <w:t xml:space="preserve">it </w:t>
      </w:r>
      <w:r w:rsidR="00793B01" w:rsidRPr="00B459F2">
        <w:rPr>
          <w:rFonts w:cs="Times New Roman"/>
          <w:szCs w:val="24"/>
        </w:rPr>
        <w:t>is</w:t>
      </w:r>
      <w:r w:rsidR="005C5F1B" w:rsidRPr="00B459F2">
        <w:rPr>
          <w:rFonts w:cs="Times New Roman"/>
          <w:szCs w:val="24"/>
        </w:rPr>
        <w:t xml:space="preserve"> as</w:t>
      </w:r>
      <w:r w:rsidR="00C24A6C" w:rsidRPr="00B459F2">
        <w:rPr>
          <w:rFonts w:cs="Times New Roman"/>
          <w:szCs w:val="24"/>
        </w:rPr>
        <w:t xml:space="preserve"> a social reward following a desired behavior</w:t>
      </w:r>
      <w:r w:rsidR="002669F4" w:rsidRPr="00B459F2">
        <w:rPr>
          <w:rFonts w:cs="Times New Roman"/>
          <w:szCs w:val="24"/>
        </w:rPr>
        <w:t>.</w:t>
      </w:r>
      <w:r w:rsidR="002669F4" w:rsidRPr="00B459F2">
        <w:rPr>
          <w:rFonts w:cs="Times New Roman"/>
          <w:szCs w:val="24"/>
        </w:rPr>
        <w:fldChar w:fldCharType="begin"/>
      </w:r>
      <w:r w:rsidR="0032163F">
        <w:rPr>
          <w:rFonts w:cs="Times New Roman"/>
          <w:szCs w:val="24"/>
        </w:rPr>
        <w:instrText xml:space="preserve"> ADDIN EN.CITE &lt;EndNote&gt;&lt;Cite&gt;&lt;Author&gt;Forness&lt;/Author&gt;&lt;Year&gt;1973&lt;/Year&gt;&lt;RecNum&gt;111184&lt;/RecNum&gt;&lt;DisplayText&gt;&lt;style face="superscript"&gt;62&lt;/style&gt;&lt;/DisplayText&gt;&lt;record&gt;&lt;rec-number&gt;111184&lt;/rec-number&gt;&lt;foreign-keys&gt;&lt;key app="EN" db-id="p2z9ts9pb5vr0pewwazx9x57xdwpdvrxv92t" timestamp="1648578159" guid="37ee2b97-148c-425d-b661-383d80f606c2"&gt;111184&lt;/key&gt;&lt;/foreign-keys&gt;&lt;ref-type name="Journal Article"&gt;17&lt;/ref-type&gt;&lt;contributors&gt;&lt;authors&gt;&lt;author&gt;Forness, Steven R&lt;/author&gt;&lt;/authors&gt;&lt;/contributors&gt;&lt;titles&gt;&lt;title&gt;The reinforcement hierarchy&lt;/title&gt;&lt;secondary-title&gt;Psychology in the Schools&lt;/secondary-title&gt;&lt;/titles&gt;&lt;periodical&gt;&lt;full-title&gt;Psychology in the Schools&lt;/full-title&gt;&lt;abbr-1&gt;Psychol. Sch.&lt;/abbr-1&gt;&lt;abbr-2&gt;Psychol Sch&lt;/abbr-2&gt;&lt;/periodical&gt;&lt;pages&gt;168-177&lt;/pages&gt;&lt;volume&gt;10&lt;/volume&gt;&lt;number&gt;2&lt;/number&gt;&lt;dates&gt;&lt;year&gt;1973&lt;/year&gt;&lt;/dates&gt;&lt;isbn&gt;1520-6807&lt;/isbn&gt;&lt;urls&gt;&lt;/urls&gt;&lt;/record&gt;&lt;/Cite&gt;&lt;/EndNote&gt;</w:instrText>
      </w:r>
      <w:r w:rsidR="002669F4" w:rsidRPr="00B459F2">
        <w:rPr>
          <w:rFonts w:cs="Times New Roman"/>
          <w:szCs w:val="24"/>
        </w:rPr>
        <w:fldChar w:fldCharType="separate"/>
      </w:r>
      <w:r w:rsidR="005655AD" w:rsidRPr="00B459F2">
        <w:rPr>
          <w:rFonts w:cs="Times New Roman"/>
          <w:noProof/>
          <w:szCs w:val="24"/>
          <w:vertAlign w:val="superscript"/>
        </w:rPr>
        <w:t>62</w:t>
      </w:r>
      <w:r w:rsidR="002669F4" w:rsidRPr="00B459F2">
        <w:rPr>
          <w:rFonts w:cs="Times New Roman"/>
          <w:szCs w:val="24"/>
        </w:rPr>
        <w:fldChar w:fldCharType="end"/>
      </w:r>
      <w:r w:rsidR="002669F4" w:rsidRPr="00B459F2">
        <w:rPr>
          <w:rFonts w:cs="Times New Roman"/>
          <w:szCs w:val="24"/>
        </w:rPr>
        <w:t xml:space="preserve"> The underlying assumption is that praise signifies social acceptance and that social acceptance is reinforcing.</w:t>
      </w:r>
      <w:r w:rsidR="002669F4" w:rsidRPr="00B459F2">
        <w:rPr>
          <w:rFonts w:cs="Times New Roman"/>
          <w:szCs w:val="24"/>
        </w:rPr>
        <w:fldChar w:fldCharType="begin"/>
      </w:r>
      <w:r w:rsidR="007C2C92">
        <w:rPr>
          <w:rFonts w:cs="Times New Roman"/>
          <w:szCs w:val="24"/>
        </w:rPr>
        <w:instrText xml:space="preserve"> ADDIN EN.CITE &lt;EndNote&gt;&lt;Cite&gt;&lt;Author&gt;Filcheck&lt;/Author&gt;&lt;Year&gt;2001&lt;/Year&gt;&lt;RecNum&gt;111208&lt;/RecNum&gt;&lt;DisplayText&gt;&lt;style face="superscript"&gt;65&lt;/style&gt;&lt;/DisplayText&gt;&lt;record&gt;&lt;rec-number&gt;111208&lt;/rec-number&gt;&lt;foreign-keys&gt;&lt;key app="EN" db-id="p2z9ts9pb5vr0pewwazx9x57xdwpdvrxv92t" timestamp="1648844536" guid="b0db4799-0528-49f7-a124-f2fdf07d41bb"&gt;111208&lt;/key&gt;&lt;/foreign-keys&gt;&lt;ref-type name="Journal Article"&gt;17&lt;/ref-type&gt;&lt;contributors&gt;&lt;authors&gt;&lt;author&gt;Filcheck, Holly A&lt;/author&gt;&lt;author&gt;McNeil, Cheryl B&lt;/author&gt;&lt;author&gt;Herschell, Amy D&lt;/author&gt;&lt;/authors&gt;&lt;/contributors&gt;&lt;titles&gt;&lt;title&gt;Types of verbal feedback that affect compliance and general behavior in disruptive and typical children&lt;/title&gt;&lt;secondary-title&gt;Child study journal&lt;/secondary-title&gt;&lt;/titles&gt;&lt;pages&gt;225-249&lt;/pages&gt;&lt;volume&gt;31&lt;/volume&gt;&lt;number&gt;4&lt;/number&gt;&lt;dates&gt;&lt;year&gt;2001&lt;/year&gt;&lt;/dates&gt;&lt;isbn&gt;0009-4005&lt;/isbn&gt;&lt;urls&gt;&lt;/urls&gt;&lt;/record&gt;&lt;/Cite&gt;&lt;/EndNote&gt;</w:instrText>
      </w:r>
      <w:r w:rsidR="002669F4" w:rsidRPr="00B459F2">
        <w:rPr>
          <w:rFonts w:cs="Times New Roman"/>
          <w:szCs w:val="24"/>
        </w:rPr>
        <w:fldChar w:fldCharType="separate"/>
      </w:r>
      <w:r w:rsidR="005655AD" w:rsidRPr="00B459F2">
        <w:rPr>
          <w:rFonts w:cs="Times New Roman"/>
          <w:noProof/>
          <w:szCs w:val="24"/>
          <w:vertAlign w:val="superscript"/>
        </w:rPr>
        <w:t>65</w:t>
      </w:r>
      <w:r w:rsidR="002669F4" w:rsidRPr="00B459F2">
        <w:rPr>
          <w:rFonts w:cs="Times New Roman"/>
          <w:szCs w:val="24"/>
        </w:rPr>
        <w:fldChar w:fldCharType="end"/>
      </w:r>
      <w:r w:rsidRPr="00B459F2">
        <w:rPr>
          <w:rFonts w:cs="Times New Roman"/>
          <w:szCs w:val="24"/>
        </w:rPr>
        <w:t xml:space="preserve"> Praise has long been recognized as valuable for shaping behaviors in children.</w:t>
      </w:r>
      <w:r w:rsidRPr="00B459F2">
        <w:rPr>
          <w:rFonts w:cs="Times New Roman"/>
          <w:szCs w:val="24"/>
        </w:rPr>
        <w:fldChar w:fldCharType="begin"/>
      </w:r>
      <w:r w:rsidR="0032163F">
        <w:rPr>
          <w:rFonts w:cs="Times New Roman"/>
          <w:szCs w:val="24"/>
        </w:rPr>
        <w:instrText xml:space="preserve"> ADDIN EN.CITE &lt;EndNote&gt;&lt;Cite&gt;&lt;Author&gt;Brophy&lt;/Author&gt;&lt;Year&gt;1981&lt;/Year&gt;&lt;RecNum&gt;111185&lt;/RecNum&gt;&lt;DisplayText&gt;&lt;style face="superscript"&gt;61,62&lt;/style&gt;&lt;/DisplayText&gt;&lt;record&gt;&lt;rec-number&gt;111185&lt;/rec-number&gt;&lt;foreign-keys&gt;&lt;key app="EN" db-id="p2z9ts9pb5vr0pewwazx9x57xdwpdvrxv92t" timestamp="1648578799" guid="b877b113-062a-494f-aec6-fa01f68e4b1c"&gt;111185&lt;/key&gt;&lt;/foreign-keys&gt;&lt;ref-type name="Journal Article"&gt;17&lt;/ref-type&gt;&lt;contributors&gt;&lt;authors&gt;&lt;author&gt;Brophy, Jere&lt;/author&gt;&lt;/authors&gt;&lt;/contributors&gt;&lt;titles&gt;&lt;title&gt;Teacher praise: a functional analysis&lt;/title&gt;&lt;secondary-title&gt;Review of Educational Research&lt;/secondary-title&gt;&lt;/titles&gt;&lt;pages&gt;5-32&lt;/pages&gt;&lt;volume&gt;51&lt;/volume&gt;&lt;number&gt;1&lt;/number&gt;&lt;dates&gt;&lt;year&gt;1981&lt;/year&gt;&lt;/dates&gt;&lt;isbn&gt;0034-6543&lt;/isbn&gt;&lt;urls&gt;&lt;/urls&gt;&lt;/record&gt;&lt;/Cite&gt;&lt;Cite&gt;&lt;Author&gt;Forness&lt;/Author&gt;&lt;Year&gt;1973&lt;/Year&gt;&lt;RecNum&gt;111184&lt;/RecNum&gt;&lt;record&gt;&lt;rec-number&gt;111184&lt;/rec-number&gt;&lt;foreign-keys&gt;&lt;key app="EN" db-id="p2z9ts9pb5vr0pewwazx9x57xdwpdvrxv92t" timestamp="1648578159" guid="37ee2b97-148c-425d-b661-383d80f606c2"&gt;111184&lt;/key&gt;&lt;/foreign-keys&gt;&lt;ref-type name="Journal Article"&gt;17&lt;/ref-type&gt;&lt;contributors&gt;&lt;authors&gt;&lt;author&gt;Forness, Steven R&lt;/author&gt;&lt;/authors&gt;&lt;/contributors&gt;&lt;titles&gt;&lt;title&gt;The reinforcement hierarchy&lt;/title&gt;&lt;secondary-title&gt;Psychology in the Schools&lt;/secondary-title&gt;&lt;/titles&gt;&lt;periodical&gt;&lt;full-title&gt;Psychology in the Schools&lt;/full-title&gt;&lt;abbr-1&gt;Psychol. Sch.&lt;/abbr-1&gt;&lt;abbr-2&gt;Psychol Sch&lt;/abbr-2&gt;&lt;/periodical&gt;&lt;pages&gt;168-177&lt;/pages&gt;&lt;volume&gt;10&lt;/volume&gt;&lt;number&gt;2&lt;/number&gt;&lt;dates&gt;&lt;year&gt;1973&lt;/year&gt;&lt;/dates&gt;&lt;isbn&gt;1520-6807&lt;/isbn&gt;&lt;urls&gt;&lt;/urls&gt;&lt;/record&gt;&lt;/Cite&gt;&lt;/EndNote&gt;</w:instrText>
      </w:r>
      <w:r w:rsidRPr="00B459F2">
        <w:rPr>
          <w:rFonts w:cs="Times New Roman"/>
          <w:szCs w:val="24"/>
        </w:rPr>
        <w:fldChar w:fldCharType="separate"/>
      </w:r>
      <w:r w:rsidR="005655AD" w:rsidRPr="00B459F2">
        <w:rPr>
          <w:rFonts w:cs="Times New Roman"/>
          <w:noProof/>
          <w:szCs w:val="24"/>
          <w:vertAlign w:val="superscript"/>
        </w:rPr>
        <w:t>61,62</w:t>
      </w:r>
      <w:r w:rsidRPr="00B459F2">
        <w:rPr>
          <w:rFonts w:cs="Times New Roman"/>
          <w:szCs w:val="24"/>
        </w:rPr>
        <w:fldChar w:fldCharType="end"/>
      </w:r>
      <w:r w:rsidR="005C5F1B" w:rsidRPr="00B459F2">
        <w:rPr>
          <w:rFonts w:cs="Times New Roman"/>
          <w:szCs w:val="24"/>
        </w:rPr>
        <w:t xml:space="preserve"> Caregiver praise is a fundamental component of parent training programs</w:t>
      </w:r>
      <w:r w:rsidR="005C5F1B" w:rsidRPr="00B459F2">
        <w:rPr>
          <w:rFonts w:cs="Times New Roman"/>
          <w:szCs w:val="24"/>
        </w:rPr>
        <w:fldChar w:fldCharType="begin">
          <w:fldData xml:space="preserve">PEVuZE5vdGU+PENpdGU+PEF1dGhvcj5Ccm9waHk8L0F1dGhvcj48WWVhcj4xOTgxPC9ZZWFyPjxS
ZWNOdW0+MTExMTg1PC9SZWNOdW0+PERpc3BsYXlUZXh0PjxzdHlsZSBmYWNlPSJzdXBlcnNjcmlw
dCI+NjEsNjUsNjc8L3N0eWxlPjwvRGlzcGxheVRleHQ+PHJlY29yZD48cmVjLW51bWJlcj4xMTEx
ODU8L3JlYy1udW1iZXI+PGZvcmVpZ24ta2V5cz48a2V5IGFwcD0iRU4iIGRiLWlkPSJwMno5dHM5
cGI1dnIwcGV3d2F6eDl4NTd4ZHdwZHZyeHY5MnQiIHRpbWVzdGFtcD0iMTY0ODU3ODc5OSIgZ3Vp
ZD0iYjg3N2IxMTMtMDYyYS00OTRmLWFlYzYtZmEwMWY2OGU0YjFjIj4xMTExODU8L2tleT48L2Zv
cmVpZ24ta2V5cz48cmVmLXR5cGUgbmFtZT0iSm91cm5hbCBBcnRpY2xlIj4xNzwvcmVmLXR5cGU+
PGNvbnRyaWJ1dG9ycz48YXV0aG9ycz48YXV0aG9yPkJyb3BoeSwgSmVyZTwvYXV0aG9yPjwvYXV0
aG9ycz48L2NvbnRyaWJ1dG9ycz48dGl0bGVzPjx0aXRsZT5UZWFjaGVyIHByYWlzZTogYSBmdW5j
dGlvbmFsIGFuYWx5c2lzPC90aXRsZT48c2Vjb25kYXJ5LXRpdGxlPlJldmlldyBvZiBFZHVjYXRp
b25hbCBSZXNlYXJjaDwvc2Vjb25kYXJ5LXRpdGxlPjwvdGl0bGVzPjxwYWdlcz41LTMyPC9wYWdl
cz48dm9sdW1lPjUxPC92b2x1bWU+PG51bWJlcj4xPC9udW1iZXI+PGRhdGVzPjx5ZWFyPjE5ODE8
L3llYXI+PC9kYXRlcz48aXNibj4wMDM0LTY1NDM8L2lzYm4+PHVybHM+PC91cmxzPjwvcmVjb3Jk
PjwvQ2l0ZT48Q2l0ZT48QXV0aG9yPkZpbGNoZWNrPC9BdXRob3I+PFllYXI+MjAwMTwvWWVhcj48
UmVjTnVtPjExMTIwODwvUmVjTnVtPjxyZWNvcmQ+PHJlYy1udW1iZXI+MTExMjA4PC9yZWMtbnVt
YmVyPjxmb3JlaWduLWtleXM+PGtleSBhcHA9IkVOIiBkYi1pZD0icDJ6OXRzOXBiNXZyMHBld3dh
eng5eDU3eGR3cGR2cnh2OTJ0IiB0aW1lc3RhbXA9IjE2NDg4NDQ1MzYiIGd1aWQ9ImIwZGI0Nzk5
LTA1MjgtNDlmNy1hMTI0LWYyZmRmMDdkNDFiYiI+MTExMjA4PC9rZXk+PC9mb3JlaWduLWtleXM+
PHJlZi10eXBlIG5hbWU9IkpvdXJuYWwgQXJ0aWNsZSI+MTc8L3JlZi10eXBlPjxjb250cmlidXRv
cnM+PGF1dGhvcnM+PGF1dGhvcj5GaWxjaGVjaywgSG9sbHkgQTwvYXV0aG9yPjxhdXRob3I+TWNO
ZWlsLCBDaGVyeWwgQjwvYXV0aG9yPjxhdXRob3I+SGVyc2NoZWxsLCBBbXkgRDwvYXV0aG9yPjwv
YXV0aG9ycz48L2NvbnRyaWJ1dG9ycz48dGl0bGVzPjx0aXRsZT5UeXBlcyBvZiB2ZXJiYWwgZmVl
ZGJhY2sgdGhhdCBhZmZlY3QgY29tcGxpYW5jZSBhbmQgZ2VuZXJhbCBiZWhhdmlvciBpbiBkaXNy
dXB0aXZlIGFuZCB0eXBpY2FsIGNoaWxkcmVuPC90aXRsZT48c2Vjb25kYXJ5LXRpdGxlPkNoaWxk
IHN0dWR5IGpvdXJuYWw8L3NlY29uZGFyeS10aXRsZT48L3RpdGxlcz48cGFnZXM+MjI1LTI0OTwv
cGFnZXM+PHZvbHVtZT4zMTwvdm9sdW1lPjxudW1iZXI+NDwvbnVtYmVyPjxkYXRlcz48eWVhcj4y
MDAxPC95ZWFyPjwvZGF0ZXM+PGlzYm4+MDAwOS00MDA1PC9pc2JuPjx1cmxzPjwvdXJscz48L3Jl
Y29yZD48L0NpdGU+PENpdGU+PEF1dGhvcj5NY0dpbGxvd2F5PC9BdXRob3I+PFllYXI+MjAxMjwv
WWVhcj48UmVjTnVtPjExMTIwOTwvUmVjTnVtPjxyZWNvcmQ+PHJlYy1udW1iZXI+MTExMjA5PC9y
ZWMtbnVtYmVyPjxmb3JlaWduLWtleXM+PGtleSBhcHA9IkVOIiBkYi1pZD0icDJ6OXRzOXBiNXZy
MHBld3dheng5eDU3eGR3cGR2cnh2OTJ0IiB0aW1lc3RhbXA9IjE2NDg5MjI5NTYiIGd1aWQ9ImJi
MjFhYTNjLTUzYjctNDE2Yi1iODNmLWViOTBhZjQ1NWY3ZCI+MTExMjA5PC9rZXk+PC9mb3JlaWdu
LWtleXM+PHJlZi10eXBlIG5hbWU9IkpvdXJuYWwgQXJ0aWNsZSI+MTc8L3JlZi10eXBlPjxjb250
cmlidXRvcnM+PGF1dGhvcnM+PGF1dGhvcj5NY0dpbGxvd2F5LCBTaW5lYWQ8L2F1dGhvcj48YXV0
aG9yPk1oYWlsbGUsIEdyYWlubmUgTmk8L2F1dGhvcj48YXV0aG9yPkJ5d2F0ZXIsIFRyYWNleTwv
YXV0aG9yPjxhdXRob3I+RnVybG9uZywgTWFpcmVhZDwvYXV0aG9yPjxhdXRob3I+TGVja2V5LCBZ
dm9ubmU8L2F1dGhvcj48YXV0aG9yPktlbGx5LCBQYXVsPC9hdXRob3I+PGF1dGhvcj5Db21pc2tl
eSwgQ2F0aGVyaW5lPC9hdXRob3I+PGF1dGhvcj5Eb25uZWxseSwgTWljaGFlbDwvYXV0aG9yPjwv
YXV0aG9ycz48L2NvbnRyaWJ1dG9ycz48dGl0bGVzPjx0aXRsZT5BIHBhcmVudGluZyBpbnRlcnZl
bnRpb24gZm9yIGNoaWxkaG9vZCBiZWhhdmlvcmFsIHByb2JsZW1zOiBhIHJhbmRvbWl6ZWQgY29u
dHJvbGxlZCB0cmlhbCBpbiBkaXNhZHZhbnRhZ2VkIGNvbW11bml0eS1iYXNlZCBzZXR0aW5nczwv
dGl0bGU+PHNlY29uZGFyeS10aXRsZT5Kb3VybmFsIG9mIENvbnN1bHRpbmcgYW5kIENsaW5pY2Fs
IFBzeWNob2xvZ3k8L3NlY29uZGFyeS10aXRsZT48L3RpdGxlcz48cGVyaW9kaWNhbD48ZnVsbC10
aXRsZT5Kb3VybmFsIG9mIENvbnN1bHRpbmcgYW5kIENsaW5pY2FsIFBzeWNob2xvZ3k8L2Z1bGwt
dGl0bGU+PGFiYnItMT5KLiBDb25zdWx0LiBDbGluLiBQc3ljaG9sLjwvYWJici0xPjxhYmJyLTI+
SiBDb25zdWx0IENsaW4gUHN5Y2hvbDwvYWJici0yPjxhYmJyLTM+Sm91cm5hbCBvZiBDb25zdWx0
aW5nICZhbXA7IENsaW5pY2FsIFBzeWNob2xvZ3k8L2FiYnItMz48L3BlcmlvZGljYWw+PHBhZ2Vz
PjExNjwvcGFnZXM+PHZvbHVtZT44MDwvdm9sdW1lPjxudW1iZXI+MTwvbnVtYmVyPjxkYXRlcz48
eWVhcj4yMDEyPC95ZWFyPjwvZGF0ZXM+PGlzYm4+MTkzOS0yMTE3PC9pc2JuPjx1cmxzPjwvdXJs
cz48L3JlY29yZD48L0NpdGU+PC9FbmROb3RlPgB=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PEVuZE5vdGU+PENpdGU+PEF1dGhvcj5Ccm9waHk8L0F1dGhvcj48WWVhcj4xOTgxPC9ZZWFyPjxS
ZWNOdW0+MTExMTg1PC9SZWNOdW0+PERpc3BsYXlUZXh0PjxzdHlsZSBmYWNlPSJzdXBlcnNjcmlw
dCI+NjEsNjUsNjc8L3N0eWxlPjwvRGlzcGxheVRleHQ+PHJlY29yZD48cmVjLW51bWJlcj4xMTEx
ODU8L3JlYy1udW1iZXI+PGZvcmVpZ24ta2V5cz48a2V5IGFwcD0iRU4iIGRiLWlkPSJwMno5dHM5
cGI1dnIwcGV3d2F6eDl4NTd4ZHdwZHZyeHY5MnQiIHRpbWVzdGFtcD0iMTY0ODU3ODc5OSIgZ3Vp
ZD0iYjg3N2IxMTMtMDYyYS00OTRmLWFlYzYtZmEwMWY2OGU0YjFjIj4xMTExODU8L2tleT48L2Zv
cmVpZ24ta2V5cz48cmVmLXR5cGUgbmFtZT0iSm91cm5hbCBBcnRpY2xlIj4xNzwvcmVmLXR5cGU+
PGNvbnRyaWJ1dG9ycz48YXV0aG9ycz48YXV0aG9yPkJyb3BoeSwgSmVyZTwvYXV0aG9yPjwvYXV0
aG9ycz48L2NvbnRyaWJ1dG9ycz48dGl0bGVzPjx0aXRsZT5UZWFjaGVyIHByYWlzZTogYSBmdW5j
dGlvbmFsIGFuYWx5c2lzPC90aXRsZT48c2Vjb25kYXJ5LXRpdGxlPlJldmlldyBvZiBFZHVjYXRp
b25hbCBSZXNlYXJjaDwvc2Vjb25kYXJ5LXRpdGxlPjwvdGl0bGVzPjxwYWdlcz41LTMyPC9wYWdl
cz48dm9sdW1lPjUxPC92b2x1bWU+PG51bWJlcj4xPC9udW1iZXI+PGRhdGVzPjx5ZWFyPjE5ODE8
L3llYXI+PC9kYXRlcz48aXNibj4wMDM0LTY1NDM8L2lzYm4+PHVybHM+PC91cmxzPjwvcmVjb3Jk
PjwvQ2l0ZT48Q2l0ZT48QXV0aG9yPkZpbGNoZWNrPC9BdXRob3I+PFllYXI+MjAwMTwvWWVhcj48
UmVjTnVtPjExMTIwODwvUmVjTnVtPjxyZWNvcmQ+PHJlYy1udW1iZXI+MTExMjA4PC9yZWMtbnVt
YmVyPjxmb3JlaWduLWtleXM+PGtleSBhcHA9IkVOIiBkYi1pZD0icDJ6OXRzOXBiNXZyMHBld3dh
eng5eDU3eGR3cGR2cnh2OTJ0IiB0aW1lc3RhbXA9IjE2NDg4NDQ1MzYiIGd1aWQ9ImIwZGI0Nzk5
LTA1MjgtNDlmNy1hMTI0LWYyZmRmMDdkNDFiYiI+MTExMjA4PC9rZXk+PC9mb3JlaWduLWtleXM+
PHJlZi10eXBlIG5hbWU9IkpvdXJuYWwgQXJ0aWNsZSI+MTc8L3JlZi10eXBlPjxjb250cmlidXRv
cnM+PGF1dGhvcnM+PGF1dGhvcj5GaWxjaGVjaywgSG9sbHkgQTwvYXV0aG9yPjxhdXRob3I+TWNO
ZWlsLCBDaGVyeWwgQjwvYXV0aG9yPjxhdXRob3I+SGVyc2NoZWxsLCBBbXkgRDwvYXV0aG9yPjwv
YXV0aG9ycz48L2NvbnRyaWJ1dG9ycz48dGl0bGVzPjx0aXRsZT5UeXBlcyBvZiB2ZXJiYWwgZmVl
ZGJhY2sgdGhhdCBhZmZlY3QgY29tcGxpYW5jZSBhbmQgZ2VuZXJhbCBiZWhhdmlvciBpbiBkaXNy
dXB0aXZlIGFuZCB0eXBpY2FsIGNoaWxkcmVuPC90aXRsZT48c2Vjb25kYXJ5LXRpdGxlPkNoaWxk
IHN0dWR5IGpvdXJuYWw8L3NlY29uZGFyeS10aXRsZT48L3RpdGxlcz48cGFnZXM+MjI1LTI0OTwv
cGFnZXM+PHZvbHVtZT4zMTwvdm9sdW1lPjxudW1iZXI+NDwvbnVtYmVyPjxkYXRlcz48eWVhcj4y
MDAxPC95ZWFyPjwvZGF0ZXM+PGlzYm4+MDAwOS00MDA1PC9pc2JuPjx1cmxzPjwvdXJscz48L3Jl
Y29yZD48L0NpdGU+PENpdGU+PEF1dGhvcj5NY0dpbGxvd2F5PC9BdXRob3I+PFllYXI+MjAxMjwv
WWVhcj48UmVjTnVtPjExMTIwOTwvUmVjTnVtPjxyZWNvcmQ+PHJlYy1udW1iZXI+MTExMjA5PC9y
ZWMtbnVtYmVyPjxmb3JlaWduLWtleXM+PGtleSBhcHA9IkVOIiBkYi1pZD0icDJ6OXRzOXBiNXZy
MHBld3dheng5eDU3eGR3cGR2cnh2OTJ0IiB0aW1lc3RhbXA9IjE2NDg5MjI5NTYiIGd1aWQ9ImJi
MjFhYTNjLTUzYjctNDE2Yi1iODNmLWViOTBhZjQ1NWY3ZCI+MTExMjA5PC9rZXk+PC9mb3JlaWdu
LWtleXM+PHJlZi10eXBlIG5hbWU9IkpvdXJuYWwgQXJ0aWNsZSI+MTc8L3JlZi10eXBlPjxjb250
cmlidXRvcnM+PGF1dGhvcnM+PGF1dGhvcj5NY0dpbGxvd2F5LCBTaW5lYWQ8L2F1dGhvcj48YXV0
aG9yPk1oYWlsbGUsIEdyYWlubmUgTmk8L2F1dGhvcj48YXV0aG9yPkJ5d2F0ZXIsIFRyYWNleTwv
YXV0aG9yPjxhdXRob3I+RnVybG9uZywgTWFpcmVhZDwvYXV0aG9yPjxhdXRob3I+TGVja2V5LCBZ
dm9ubmU8L2F1dGhvcj48YXV0aG9yPktlbGx5LCBQYXVsPC9hdXRob3I+PGF1dGhvcj5Db21pc2tl
eSwgQ2F0aGVyaW5lPC9hdXRob3I+PGF1dGhvcj5Eb25uZWxseSwgTWljaGFlbDwvYXV0aG9yPjwv
YXV0aG9ycz48L2NvbnRyaWJ1dG9ycz48dGl0bGVzPjx0aXRsZT5BIHBhcmVudGluZyBpbnRlcnZl
bnRpb24gZm9yIGNoaWxkaG9vZCBiZWhhdmlvcmFsIHByb2JsZW1zOiBhIHJhbmRvbWl6ZWQgY29u
dHJvbGxlZCB0cmlhbCBpbiBkaXNhZHZhbnRhZ2VkIGNvbW11bml0eS1iYXNlZCBzZXR0aW5nczwv
dGl0bGU+PHNlY29uZGFyeS10aXRsZT5Kb3VybmFsIG9mIENvbnN1bHRpbmcgYW5kIENsaW5pY2Fs
IFBzeWNob2xvZ3k8L3NlY29uZGFyeS10aXRsZT48L3RpdGxlcz48cGVyaW9kaWNhbD48ZnVsbC10
aXRsZT5Kb3VybmFsIG9mIENvbnN1bHRpbmcgYW5kIENsaW5pY2FsIFBzeWNob2xvZ3k8L2Z1bGwt
dGl0bGU+PGFiYnItMT5KLiBDb25zdWx0LiBDbGluLiBQc3ljaG9sLjwvYWJici0xPjxhYmJyLTI+
SiBDb25zdWx0IENsaW4gUHN5Y2hvbDwvYWJici0yPjxhYmJyLTM+Sm91cm5hbCBvZiBDb25zdWx0
aW5nICZhbXA7IENsaW5pY2FsIFBzeWNob2xvZ3k8L2FiYnItMz48L3BlcmlvZGljYWw+PHBhZ2Vz
PjExNjwvcGFnZXM+PHZvbHVtZT44MDwvdm9sdW1lPjxudW1iZXI+MTwvbnVtYmVyPjxkYXRlcz48
eWVhcj4yMDEyPC95ZWFyPjwvZGF0ZXM+PGlzYm4+MTkzOS0yMTE3PC9pc2JuPjx1cmxzPjwvdXJs
cz48L3JlY29yZD48L0NpdGU+PC9FbmROb3RlPgB=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005C5F1B" w:rsidRPr="00B459F2">
        <w:rPr>
          <w:rFonts w:cs="Times New Roman"/>
          <w:szCs w:val="24"/>
        </w:rPr>
        <w:fldChar w:fldCharType="separate"/>
      </w:r>
      <w:r w:rsidR="005655AD" w:rsidRPr="00B459F2">
        <w:rPr>
          <w:rFonts w:cs="Times New Roman"/>
          <w:noProof/>
          <w:szCs w:val="24"/>
          <w:vertAlign w:val="superscript"/>
        </w:rPr>
        <w:t>61,65,67</w:t>
      </w:r>
      <w:r w:rsidR="005C5F1B" w:rsidRPr="00B459F2">
        <w:rPr>
          <w:rFonts w:cs="Times New Roman"/>
          <w:szCs w:val="24"/>
        </w:rPr>
        <w:fldChar w:fldCharType="end"/>
      </w:r>
      <w:r w:rsidR="005C5F1B" w:rsidRPr="00B459F2">
        <w:rPr>
          <w:rFonts w:cs="Times New Roman"/>
          <w:szCs w:val="24"/>
        </w:rPr>
        <w:t xml:space="preserve"> and is a frequently employed behavioral strategy in family-based treatment programs.</w:t>
      </w:r>
      <w:r w:rsidR="005C5F1B" w:rsidRPr="00B459F2">
        <w:rPr>
          <w:rFonts w:cs="Times New Roman"/>
          <w:szCs w:val="24"/>
        </w:rPr>
        <w:fldChar w:fldCharType="begin">
          <w:fldData xml:space="preserve">PEVuZE5vdGU+PENpdGU+PEF1dGhvcj5IZW5nZ2VsZXI8L0F1dGhvcj48WWVhcj4yMDEyPC9ZZWFy
PjxSZWNOdW0+MTExMTkzPC9SZWNOdW0+PERpc3BsYXlUZXh0PjxzdHlsZSBmYWNlPSJzdXBlcnNj
cmlwdCI+MzgsNjgsNjk8L3N0eWxlPjwvRGlzcGxheVRleHQ+PHJlY29yZD48cmVjLW51bWJlcj4x
MTExOTM8L3JlYy1udW1iZXI+PGZvcmVpZ24ta2V5cz48a2V5IGFwcD0iRU4iIGRiLWlkPSJwMno5
dHM5cGI1dnIwcGV3d2F6eDl4NTd4ZHdwZHZyeHY5MnQiIHRpbWVzdGFtcD0iMTY0ODYwNTY0MyIg
Z3VpZD0iOTMzZjRmODQtZDgzZS00ZDk5LWI4YjctYmRiNDBmMTcxMGNhIj4xMTExOTM8L2tleT48
L2ZvcmVpZ24ta2V5cz48cmVmLXR5cGUgbmFtZT0iSm91cm5hbCBBcnRpY2xlIj4xNzwvcmVmLXR5
cGU+PGNvbnRyaWJ1dG9ycz48YXV0aG9ycz48YXV0aG9yPkhlbmdnZWxlciwgU2NvdHQgVzwvYXV0
aG9yPjxhdXRob3I+U2hlaWRvdywgQXNobGkgSjwvYXV0aG9yPjwvYXV0aG9ycz48L2NvbnRyaWJ1
dG9ycz48dGl0bGVzPjx0aXRsZT5FbXBpcmljYWxseSBzdXBwb3J0ZWQgZmFtaWx54oCQYmFzZWQg
dHJlYXRtZW50cyBmb3IgY29uZHVjdCBkaXNvcmRlciBhbmQgZGVsaW5xdWVuY3kgaW4gYWRvbGVz
Y2VudHM8L3RpdGxlPjxzZWNvbmRhcnktdGl0bGU+Sm91cm5hbCBvZiBNYXJpdGFsIGFuZCBGYW1p
bHkgVGhlcmFweTwvc2Vjb25kYXJ5LXRpdGxlPjwvdGl0bGVzPjxwZXJpb2RpY2FsPjxmdWxsLXRp
dGxlPkpvdXJuYWwgb2YgTWFyaXRhbCBhbmQgRmFtaWx5IFRoZXJhcHk8L2Z1bGwtdGl0bGU+PGFi
YnItMT5KLiBNYXJpdGFsIEZhbS4gVGhlci48L2FiYnItMT48YWJici0yPkogTWFyaXRhbCBGYW0g
VGhlcjwvYWJici0yPjxhYmJyLTM+Sm91cm5hbCBvZiBNYXJpdGFsICZhbXA7IEZhbWlseSBUaGVy
YXB5PC9hYmJyLTM+PC9wZXJpb2RpY2FsPjxwYWdlcz4zMC01ODwvcGFnZXM+PHZvbHVtZT4zODwv
dm9sdW1lPjxudW1iZXI+MTwvbnVtYmVyPjxkYXRlcz48eWVhcj4yMDEyPC95ZWFyPjwvZGF0ZXM+
PGlzYm4+MDE5NC00NzJYPC9pc2JuPjx1cmxzPjwvdXJscz48L3JlY29yZD48L0NpdGU+PENpdGU+
PEF1dGhvcj5GcmVlbWFuPC9BdXRob3I+PFllYXI+MjAwODwvWWVhcj48UmVjTnVtPjExMTE5NDwv
UmVjTnVtPjxyZWNvcmQ+PHJlYy1udW1iZXI+MTExMTk0PC9yZWMtbnVtYmVyPjxmb3JlaWduLWtl
eXM+PGtleSBhcHA9IkVOIiBkYi1pZD0icDJ6OXRzOXBiNXZyMHBld3dheng5eDU3eGR3cGR2cnh2
OTJ0IiB0aW1lc3RhbXA9IjE2NDg2MDYzNzAiIGd1aWQ9IjdlOTJkYzc4LWI4MWMtNDViNy1hOWE0
LTRlZGZlZGI3Mzg4MyI+MTExMTk0PC9rZXk+PC9mb3JlaWduLWtleXM+PHJlZi10eXBlIG5hbWU9
IkJvb2siPjY8L3JlZi10eXBlPjxjb250cmlidXRvcnM+PGF1dGhvcnM+PGF1dGhvcj5GcmVlbWFu
LCBKZW5uaWZlciBCPC9hdXRob3I+PGF1dGhvcj5HYXJjaWEsIEFiYmUgTWFycnM8L2F1dGhvcj48
L2F1dGhvcnM+PC9jb250cmlidXRvcnM+PHRpdGxlcz48dGl0bGU+RmFtaWx5IGJhc2VkIHRyZWF0
bWVudCBmb3IgeW91bmcgY2hpbGRyZW4gd2l0aCBPQ0Q6IHRoZXJhcGlzdCBndWlkZTwvdGl0bGU+
PC90aXRsZXM+PGRhdGVzPjx5ZWFyPjIwMDg8L3llYXI+PC9kYXRlcz48cHVibGlzaGVyPk94Zm9y
ZCBVbml2ZXJzaXR5IFByZXNzPC9wdWJsaXNoZXI+PGlzYm4+MDE5OTcwNjIzOTwvaXNibj48dXJs
cz48L3VybHM+PC9yZWNvcmQ+PC9DaXRlPjxDaXRlPjxBdXRob3I+R3JpZmZpdGhzPC9BdXRob3I+
PFllYXI+MjAyMTwvWWVhcj48UmVjTnVtPjExMDMwNDwvUmVjTnVtPjxyZWNvcmQ+PHJlYy1udW1i
ZXI+MTEwMzA0PC9yZWMtbnVtYmVyPjxmb3JlaWduLWtleXM+PGtleSBhcHA9IkVOIiBkYi1pZD0i
cDJ6OXRzOXBiNXZyMHBld3dheng5eDU3eGR3cGR2cnh2OTJ0IiB0aW1lc3RhbXA9IjE2MjI3NzQx
NDAiIGd1aWQ9IjgxNjIwYTliLTRjY2QtNDE3My1hOGI5LTUwMjY5MWE0NzkwYSI+MTEwMzA0PC9r
ZXk+PC9mb3JlaWduLWtleXM+PHJlZi10eXBlIG5hbWU9IkpvdXJuYWwgQXJ0aWNsZSI+MTc8L3Jl
Zi10eXBlPjxjb250cmlidXRvcnM+PGF1dGhvcnM+PGF1dGhvcj5HcmlmZml0aHMsIExhdXJlbiBB
PC9hdXRob3I+PGF1dGhvcj5Eb3VnbGFzLCBTdGV2ZSBNPC9hdXRob3I+PGF1dGhvcj5SYXlub3Is
IEhvbGxpZSBBPC9hdXRob3I+PC9hdXRob3JzPjwvY29udHJpYnV0b3JzPjx0aXRsZXM+PHRpdGxl
PlRoZSByb2xlIG9mIHN0cnVjdHVyZSBpbiBkaWV0YXJ5IGFwcHJvYWNoZXMgZm9yIHRoZSB0cmVh
dG1lbnQgb2YgcGVkaWF0cmljIG92ZXJ3ZWlnaHQgYW5kIG9iZXNpdHk6IGEgY3JpdGljYWwgcmV2
aWV3PC90aXRsZT48c2Vjb25kYXJ5LXRpdGxlPk9iZXNpdHkgUmV2aWV3czwvc2Vjb25kYXJ5LXRp
dGxlPjwvdGl0bGVzPjxwZXJpb2RpY2FsPjxmdWxsLXRpdGxlPk9iZXNpdHkgUmV2aWV3czwvZnVs
bC10aXRsZT48YWJici0xPk9iZXMuIFJldi48L2FiYnItMT48YWJici0yPk9iZXMgUmV2PC9hYmJy
LTI+PC9wZXJpb2RpY2FsPjxwYWdlcz5lMTMyNjY8L3BhZ2VzPjx2b2x1bWU+MjI8L3ZvbHVtZT48
bnVtYmVyPjk8L251bWJlcj48ZGF0ZXM+PHllYXI+MjAyMTwveWVhcj48L2RhdGVzPjxpc2JuPjE0
NjctNzg4MTwvaXNibj48dXJscz48L3VybHM+PC9yZWNvcmQ+PC9DaXRlPjwvRW5kTm90ZT4A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PEVuZE5vdGU+PENpdGU+PEF1dGhvcj5IZW5nZ2VsZXI8L0F1dGhvcj48WWVhcj4yMDEyPC9ZZWFy
PjxSZWNOdW0+MTExMTkzPC9SZWNOdW0+PERpc3BsYXlUZXh0PjxzdHlsZSBmYWNlPSJzdXBlcnNj
cmlwdCI+MzgsNjgsNjk8L3N0eWxlPjwvRGlzcGxheVRleHQ+PHJlY29yZD48cmVjLW51bWJlcj4x
MTExOTM8L3JlYy1udW1iZXI+PGZvcmVpZ24ta2V5cz48a2V5IGFwcD0iRU4iIGRiLWlkPSJwMno5
dHM5cGI1dnIwcGV3d2F6eDl4NTd4ZHdwZHZyeHY5MnQiIHRpbWVzdGFtcD0iMTY0ODYwNTY0MyIg
Z3VpZD0iOTMzZjRmODQtZDgzZS00ZDk5LWI4YjctYmRiNDBmMTcxMGNhIj4xMTExOTM8L2tleT48
L2ZvcmVpZ24ta2V5cz48cmVmLXR5cGUgbmFtZT0iSm91cm5hbCBBcnRpY2xlIj4xNzwvcmVmLXR5
cGU+PGNvbnRyaWJ1dG9ycz48YXV0aG9ycz48YXV0aG9yPkhlbmdnZWxlciwgU2NvdHQgVzwvYXV0
aG9yPjxhdXRob3I+U2hlaWRvdywgQXNobGkgSjwvYXV0aG9yPjwvYXV0aG9ycz48L2NvbnRyaWJ1
dG9ycz48dGl0bGVzPjx0aXRsZT5FbXBpcmljYWxseSBzdXBwb3J0ZWQgZmFtaWx54oCQYmFzZWQg
dHJlYXRtZW50cyBmb3IgY29uZHVjdCBkaXNvcmRlciBhbmQgZGVsaW5xdWVuY3kgaW4gYWRvbGVz
Y2VudHM8L3RpdGxlPjxzZWNvbmRhcnktdGl0bGU+Sm91cm5hbCBvZiBNYXJpdGFsIGFuZCBGYW1p
bHkgVGhlcmFweTwvc2Vjb25kYXJ5LXRpdGxlPjwvdGl0bGVzPjxwZXJpb2RpY2FsPjxmdWxsLXRp
dGxlPkpvdXJuYWwgb2YgTWFyaXRhbCBhbmQgRmFtaWx5IFRoZXJhcHk8L2Z1bGwtdGl0bGU+PGFi
YnItMT5KLiBNYXJpdGFsIEZhbS4gVGhlci48L2FiYnItMT48YWJici0yPkogTWFyaXRhbCBGYW0g
VGhlcjwvYWJici0yPjxhYmJyLTM+Sm91cm5hbCBvZiBNYXJpdGFsICZhbXA7IEZhbWlseSBUaGVy
YXB5PC9hYmJyLTM+PC9wZXJpb2RpY2FsPjxwYWdlcz4zMC01ODwvcGFnZXM+PHZvbHVtZT4zODwv
dm9sdW1lPjxudW1iZXI+MTwvbnVtYmVyPjxkYXRlcz48eWVhcj4yMDEyPC95ZWFyPjwvZGF0ZXM+
PGlzYm4+MDE5NC00NzJYPC9pc2JuPjx1cmxzPjwvdXJscz48L3JlY29yZD48L0NpdGU+PENpdGU+
PEF1dGhvcj5GcmVlbWFuPC9BdXRob3I+PFllYXI+MjAwODwvWWVhcj48UmVjTnVtPjExMTE5NDwv
UmVjTnVtPjxyZWNvcmQ+PHJlYy1udW1iZXI+MTExMTk0PC9yZWMtbnVtYmVyPjxmb3JlaWduLWtl
eXM+PGtleSBhcHA9IkVOIiBkYi1pZD0icDJ6OXRzOXBiNXZyMHBld3dheng5eDU3eGR3cGR2cnh2
OTJ0IiB0aW1lc3RhbXA9IjE2NDg2MDYzNzAiIGd1aWQ9IjdlOTJkYzc4LWI4MWMtNDViNy1hOWE0
LTRlZGZlZGI3Mzg4MyI+MTExMTk0PC9rZXk+PC9mb3JlaWduLWtleXM+PHJlZi10eXBlIG5hbWU9
IkJvb2siPjY8L3JlZi10eXBlPjxjb250cmlidXRvcnM+PGF1dGhvcnM+PGF1dGhvcj5GcmVlbWFu
LCBKZW5uaWZlciBCPC9hdXRob3I+PGF1dGhvcj5HYXJjaWEsIEFiYmUgTWFycnM8L2F1dGhvcj48
L2F1dGhvcnM+PC9jb250cmlidXRvcnM+PHRpdGxlcz48dGl0bGU+RmFtaWx5IGJhc2VkIHRyZWF0
bWVudCBmb3IgeW91bmcgY2hpbGRyZW4gd2l0aCBPQ0Q6IHRoZXJhcGlzdCBndWlkZTwvdGl0bGU+
PC90aXRsZXM+PGRhdGVzPjx5ZWFyPjIwMDg8L3llYXI+PC9kYXRlcz48cHVibGlzaGVyPk94Zm9y
ZCBVbml2ZXJzaXR5IFByZXNzPC9wdWJsaXNoZXI+PGlzYm4+MDE5OTcwNjIzOTwvaXNibj48dXJs
cz48L3VybHM+PC9yZWNvcmQ+PC9DaXRlPjxDaXRlPjxBdXRob3I+R3JpZmZpdGhzPC9BdXRob3I+
PFllYXI+MjAyMTwvWWVhcj48UmVjTnVtPjExMDMwNDwvUmVjTnVtPjxyZWNvcmQ+PHJlYy1udW1i
ZXI+MTEwMzA0PC9yZWMtbnVtYmVyPjxmb3JlaWduLWtleXM+PGtleSBhcHA9IkVOIiBkYi1pZD0i
cDJ6OXRzOXBiNXZyMHBld3dheng5eDU3eGR3cGR2cnh2OTJ0IiB0aW1lc3RhbXA9IjE2MjI3NzQx
NDAiIGd1aWQ9IjgxNjIwYTliLTRjY2QtNDE3My1hOGI5LTUwMjY5MWE0NzkwYSI+MTEwMzA0PC9r
ZXk+PC9mb3JlaWduLWtleXM+PHJlZi10eXBlIG5hbWU9IkpvdXJuYWwgQXJ0aWNsZSI+MTc8L3Jl
Zi10eXBlPjxjb250cmlidXRvcnM+PGF1dGhvcnM+PGF1dGhvcj5HcmlmZml0aHMsIExhdXJlbiBB
PC9hdXRob3I+PGF1dGhvcj5Eb3VnbGFzLCBTdGV2ZSBNPC9hdXRob3I+PGF1dGhvcj5SYXlub3Is
IEhvbGxpZSBBPC9hdXRob3I+PC9hdXRob3JzPjwvY29udHJpYnV0b3JzPjx0aXRsZXM+PHRpdGxl
PlRoZSByb2xlIG9mIHN0cnVjdHVyZSBpbiBkaWV0YXJ5IGFwcHJvYWNoZXMgZm9yIHRoZSB0cmVh
dG1lbnQgb2YgcGVkaWF0cmljIG92ZXJ3ZWlnaHQgYW5kIG9iZXNpdHk6IGEgY3JpdGljYWwgcmV2
aWV3PC90aXRsZT48c2Vjb25kYXJ5LXRpdGxlPk9iZXNpdHkgUmV2aWV3czwvc2Vjb25kYXJ5LXRp
dGxlPjwvdGl0bGVzPjxwZXJpb2RpY2FsPjxmdWxsLXRpdGxlPk9iZXNpdHkgUmV2aWV3czwvZnVs
bC10aXRsZT48YWJici0xPk9iZXMuIFJldi48L2FiYnItMT48YWJici0yPk9iZXMgUmV2PC9hYmJy
LTI+PC9wZXJpb2RpY2FsPjxwYWdlcz5lMTMyNjY8L3BhZ2VzPjx2b2x1bWU+MjI8L3ZvbHVtZT48
bnVtYmVyPjk8L251bWJlcj48ZGF0ZXM+PHllYXI+MjAyMTwveWVhcj48L2RhdGVzPjxpc2JuPjE0
NjctNzg4MTwvaXNibj48dXJscz48L3VybHM+PC9yZWNvcmQ+PC9DaXRlPjwvRW5kTm90ZT4A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005C5F1B" w:rsidRPr="00B459F2">
        <w:rPr>
          <w:rFonts w:cs="Times New Roman"/>
          <w:szCs w:val="24"/>
        </w:rPr>
        <w:fldChar w:fldCharType="separate"/>
      </w:r>
      <w:r w:rsidR="005655AD" w:rsidRPr="00B459F2">
        <w:rPr>
          <w:rFonts w:cs="Times New Roman"/>
          <w:noProof/>
          <w:szCs w:val="24"/>
          <w:vertAlign w:val="superscript"/>
        </w:rPr>
        <w:t>38,68,69</w:t>
      </w:r>
      <w:r w:rsidR="005C5F1B" w:rsidRPr="00B459F2">
        <w:rPr>
          <w:rFonts w:cs="Times New Roman"/>
          <w:szCs w:val="24"/>
        </w:rPr>
        <w:fldChar w:fldCharType="end"/>
      </w:r>
      <w:r w:rsidR="005C5F1B" w:rsidRPr="00B459F2">
        <w:rPr>
          <w:rFonts w:cs="Times New Roman"/>
          <w:szCs w:val="24"/>
        </w:rPr>
        <w:t xml:space="preserve"> Furthermore, caregiver praise may be important for maintenance of outcomes after completion of family-based behavioral treatment programs.</w:t>
      </w:r>
      <w:r w:rsidR="005C5F1B" w:rsidRPr="00B459F2">
        <w:rPr>
          <w:rFonts w:cs="Times New Roman"/>
          <w:szCs w:val="24"/>
        </w:rPr>
        <w:fldChar w:fldCharType="begin"/>
      </w:r>
      <w:r w:rsidR="0006288F">
        <w:rPr>
          <w:rFonts w:cs="Times New Roman"/>
          <w:szCs w:val="24"/>
        </w:rPr>
        <w:instrText xml:space="preserve"> ADDIN EN.CITE &lt;EndNote&gt;&lt;Cite&gt;&lt;Author&gt;Epstein&lt;/Author&gt;&lt;Year&gt;1990&lt;/Year&gt;&lt;RecNum&gt;110406&lt;/RecNum&gt;&lt;DisplayText&gt;&lt;style face="superscript"&gt;137&lt;/style&gt;&lt;/DisplayText&gt;&lt;record&gt;&lt;rec-number&gt;110406&lt;/rec-number&gt;&lt;foreign-keys&gt;&lt;key app="EN" db-id="p2z9ts9pb5vr0pewwazx9x57xdwpdvrxv92t" timestamp="1634180719" guid="259d0bbc-fddf-441f-810a-22a91f28b7ef"&gt;110406&lt;/key&gt;&lt;/foreign-keys&gt;&lt;ref-type name="Journal Article"&gt;17&lt;/ref-type&gt;&lt;contributors&gt;&lt;authors&gt;&lt;author&gt;Epstein, Leonard H&lt;/author&gt;&lt;author&gt;McCurley, James&lt;/author&gt;&lt;author&gt;Wing, Rena R&lt;/author&gt;&lt;author&gt;Valoski, Alice&lt;/author&gt;&lt;/authors&gt;&lt;/contributors&gt;&lt;titles&gt;&lt;title&gt;Five-year follow-up of family-based behavioral treatments for childhood obesity&lt;/title&gt;&lt;secondary-title&gt;Journal of Consulting and Clinical Psychology&lt;/secondary-title&gt;&lt;/titles&gt;&lt;periodical&gt;&lt;full-title&gt;Journal of Consulting and Clinical Psychology&lt;/full-title&gt;&lt;abbr-1&gt;J. Consult. Clin. Psychol.&lt;/abbr-1&gt;&lt;abbr-2&gt;J Consult Clin Psychol&lt;/abbr-2&gt;&lt;abbr-3&gt;Journal of Consulting &amp;amp; Clinical Psychology&lt;/abbr-3&gt;&lt;/periodical&gt;&lt;pages&gt;661&lt;/pages&gt;&lt;volume&gt;58&lt;/volume&gt;&lt;number&gt;5&lt;/number&gt;&lt;dates&gt;&lt;year&gt;1990&lt;/year&gt;&lt;/dates&gt;&lt;isbn&gt;1939-2117&lt;/isbn&gt;&lt;urls&gt;&lt;/urls&gt;&lt;/record&gt;&lt;/Cite&gt;&lt;/EndNote&gt;</w:instrText>
      </w:r>
      <w:r w:rsidR="005C5F1B" w:rsidRPr="00B459F2">
        <w:rPr>
          <w:rFonts w:cs="Times New Roman"/>
          <w:szCs w:val="24"/>
        </w:rPr>
        <w:fldChar w:fldCharType="separate"/>
      </w:r>
      <w:r w:rsidR="00573244" w:rsidRPr="00B459F2">
        <w:rPr>
          <w:rFonts w:cs="Times New Roman"/>
          <w:noProof/>
          <w:szCs w:val="24"/>
          <w:vertAlign w:val="superscript"/>
        </w:rPr>
        <w:t>137</w:t>
      </w:r>
      <w:r w:rsidR="005C5F1B" w:rsidRPr="00B459F2">
        <w:rPr>
          <w:rFonts w:cs="Times New Roman"/>
          <w:szCs w:val="24"/>
        </w:rPr>
        <w:fldChar w:fldCharType="end"/>
      </w:r>
      <w:r w:rsidR="001F5BC9" w:rsidRPr="00B459F2">
        <w:rPr>
          <w:rFonts w:cs="Times New Roman"/>
          <w:szCs w:val="24"/>
        </w:rPr>
        <w:t xml:space="preserve"> Thus, the utility of caregiver praise for enhancing DSM behaviors specifically should be explored.</w:t>
      </w:r>
    </w:p>
    <w:p w14:paraId="12CE6622" w14:textId="6BF2F930" w:rsidR="005C5F1B" w:rsidRPr="00B459F2" w:rsidRDefault="005C5F1B" w:rsidP="00C64024">
      <w:pPr>
        <w:spacing w:line="480" w:lineRule="auto"/>
        <w:ind w:firstLine="720"/>
        <w:rPr>
          <w:rFonts w:cs="Times New Roman"/>
          <w:szCs w:val="24"/>
        </w:rPr>
      </w:pPr>
      <w:r w:rsidRPr="00B459F2">
        <w:rPr>
          <w:rFonts w:cs="Times New Roman"/>
          <w:szCs w:val="24"/>
        </w:rPr>
        <w:t xml:space="preserve">Gamification has been defined </w:t>
      </w:r>
      <w:r w:rsidR="007C280F" w:rsidRPr="00B459F2">
        <w:rPr>
          <w:rFonts w:cs="Times New Roman"/>
          <w:szCs w:val="24"/>
        </w:rPr>
        <w:t xml:space="preserve">as </w:t>
      </w:r>
      <w:r w:rsidRPr="00B459F2">
        <w:rPr>
          <w:rFonts w:cs="Times New Roman"/>
          <w:szCs w:val="24"/>
        </w:rPr>
        <w:t>“use of game design elements in non-game contexts.</w:t>
      </w:r>
      <w:r w:rsidR="007C280F" w:rsidRPr="00B459F2">
        <w:rPr>
          <w:rFonts w:cs="Times New Roman"/>
          <w:szCs w:val="24"/>
        </w:rPr>
        <w:t>”</w:t>
      </w:r>
      <w:r w:rsidRPr="00B459F2">
        <w:rPr>
          <w:rFonts w:cs="Times New Roman"/>
          <w:szCs w:val="24"/>
        </w:rPr>
        <w:fldChar w:fldCharType="begin">
          <w:fldData xml:space="preserve">PEVuZE5vdGU+PENpdGU+PEF1dGhvcj5EZXRlcmRpbmc8L0F1dGhvcj48WWVhcj4yMDExPC9ZZWFy
PjxSZWNOdW0+OTE1NTY8L1JlY051bT48RGlzcGxheVRleHQ+PHN0eWxlIGZhY2U9InN1cGVyc2Ny
aXB0Ij44NS04OTwvc3R5bGU+PC9EaXNwbGF5VGV4dD48cmVjb3JkPjxyZWMtbnVtYmVyPjkxNTU2
PC9yZWMtbnVtYmVyPjxmb3JlaWduLWtleXM+PGtleSBhcHA9IkVOIiBkYi1pZD0icDJ6OXRzOXBi
NXZyMHBld3dheng5eDU3eGR3cGR2cnh2OTJ0IiB0aW1lc3RhbXA9IjE2MDkwMTI2OTUiIGd1aWQ9
ImI1OTM3YjA0LWIyN2YtNDMzYi1hOWJmLTllZmU1MDAzODUzZiI+OTE1NTY8L2tleT48L2ZvcmVp
Z24ta2V5cz48cmVmLXR5cGUgbmFtZT0iQ29uZmVyZW5jZSBQYXBlciI+NDc8L3JlZi10eXBlPjxj
b250cmlidXRvcnM+PGF1dGhvcnM+PGF1dGhvcj5EZXRlcmRpbmcsIFNlYmFzdGlhbjwvYXV0aG9y
PjxhdXRob3I+RGl4b24sIERhbjwvYXV0aG9yPjxhdXRob3I+S2hhbGVkLCBSaWxsYTwvYXV0aG9y
PjxhdXRob3I+TmFja2UsIExlbm5hcnQ8L2F1dGhvcj48L2F1dGhvcnM+PC9jb250cmlidXRvcnM+
PHRpdGxlcz48dGl0bGU+RnJvbSBnYW1lIGRlc2lnbiBlbGVtZW50cyB0byBnYW1lZnVsbmVzczog
ZGVmaW5pbmcmcXVvdDsgZ2FtaWZpY2F0aW9uJnF1b3Q7PC90aXRsZT48c2Vjb25kYXJ5LXRpdGxl
PlByb2NlZWRpbmdzIG9mIHRoZSAxNXRoIEludGVybmF0aW9uYWwgQWNhZGVtaWMgTWluZFRyZWsg
Q29uZmVyZW5jZTogRW52aXNpb25pbmcgRnV0dXJlIE1lZGlhIEVudmlyb25tZW50czwvc2Vjb25k
YXJ5LXRpdGxlPjwvdGl0bGVzPjxwYWdlcz45LTE1PC9wYWdlcz48ZGF0ZXM+PHllYXI+MjAxMTwv
eWVhcj48L2RhdGVzPjx1cmxzPjwvdXJscz48L3JlY29yZD48L0NpdGU+PENpdGU+PEF1dGhvcj5S
aWdieTwvQXV0aG9yPjxZZWFyPjIwMTU8L1llYXI+PFJlY051bT45MTU2MTwvUmVjTnVtPjxyZWNv
cmQ+PHJlYy1udW1iZXI+OTE1NjE8L3JlYy1udW1iZXI+PGZvcmVpZ24ta2V5cz48a2V5IGFwcD0i
RU4iIGRiLWlkPSJwMno5dHM5cGI1dnIwcGV3d2F6eDl4NTd4ZHdwZHZyeHY5MnQiIHRpbWVzdGFt
cD0iMTYwOTExMzIwNCIgZ3VpZD0iN2Y2ZjVkY2YtOTExOC00ZTIyLTg1MzktZGJjOWUxODI5MDJm
Ij45MTU2MTwva2V5PjwvZm9yZWlnbi1rZXlzPjxyZWYtdHlwZSBuYW1lPSJCb29rIFNlY3Rpb24i
PjU8L3JlZi10eXBlPjxjb250cmlidXRvcnM+PGF1dGhvcnM+PGF1dGhvcj5SaWdieSwgQyBTY290
dDwvYXV0aG9yPjwvYXV0aG9ycz48c2Vjb25kYXJ5LWF1dGhvcnM+PGF1dGhvcj5XYWx6LCBTdGVm
ZmVuIFA8L2F1dGhvcj48YXV0aG9yPkRldGVyZGluZywgU2ViYXN0aWFuPC9hdXRob3I+PC9zZWNv
bmRhcnktYXV0aG9ycz48L2NvbnRyaWJ1dG9ycz48dGl0bGVzPjx0aXRsZT5HYW1pZmljYXRpb24g
YW5kIG1vdGl2YXRpb248L3RpdGxlPjxzZWNvbmRhcnktdGl0bGU+VGhlIEdhbWVmdWwgV29ybGQ6
IEFwcHJvYWNoZXMsIElzc3VlcywgQXBwbGljYXRpb25zPC9zZWNvbmRhcnktdGl0bGU+PC90aXRs
ZXM+PHBhZ2VzPjExMy0xMzg8L3BhZ2VzPjxkYXRlcz48eWVhcj4yMDE1PC95ZWFyPjwvZGF0ZXM+
PHVybHM+PC91cmxzPjwvcmVjb3JkPjwvQ2l0ZT48Q2l0ZT48QXV0aG9yPlRoaWViZXM8L0F1dGhv
cj48WWVhcj4yMDE0PC9ZZWFyPjxSZWNOdW0+OTE1NjA8L1JlY051bT48cmVjb3JkPjxyZWMtbnVt
YmVyPjkxNTYwPC9yZWMtbnVtYmVyPjxmb3JlaWduLWtleXM+PGtleSBhcHA9IkVOIiBkYi1pZD0i
cDJ6OXRzOXBiNXZyMHBld3dheng5eDU3eGR3cGR2cnh2OTJ0IiB0aW1lc3RhbXA9IjE2MDkwODkz
ODYiIGd1aWQ9ImQxNzM1NjE2LTNmMjUtNDUxOS05ODViLWNlNDE3YzJmZGY3MiI+OTE1NjA8L2tl
eT48L2ZvcmVpZ24ta2V5cz48cmVmLXR5cGUgbmFtZT0iQ29uZmVyZW5jZSBQYXBlciI+NDc8L3Jl
Zi10eXBlPjxjb250cmlidXRvcnM+PGF1dGhvcnM+PGF1dGhvcj5UaGllYmVzLCBTY290dDwvYXV0
aG9yPjxhdXRob3I+TGlucywgU2ViYXN0aWFuPC9hdXRob3I+PGF1dGhvcj5CYXN0ZW4sIERpcms8
L2F1dGhvcj48L2F1dGhvcnM+PC9jb250cmlidXRvcnM+PHRpdGxlcz48dGl0bGU+R2FtaWZ5aW5n
IGluZm9ybWF0aW9uIHN5c3RlbXMtYSBzeW50aGVzaXMgb2YgZ2FtaWZpY2F0aW9uIG1lY2hhbmlj
cyBhbmQgZHluYW1pY3M8L3RpdGxlPjxzZWNvbmRhcnktdGl0bGU+RUNJUyAyMDE0IFByb2NlZWRp
bmdzIC0gMjJuZCBFdXJvcGVhbiBDb25mZXJlbmNlIG9uIEluZm9ybWF0aW9uIFN5c3RlbXM8L3Nl
Y29uZGFyeS10aXRsZT48L3RpdGxlcz48ZGF0ZXM+PHllYXI+MjAxNDwveWVhcj48L2RhdGVzPjxw
dWItbG9jYXRpb24+VGVsIEF2aXY8L3B1Yi1sb2NhdGlvbj48dXJscz48L3VybHM+PC9yZWNvcmQ+
PC9DaXRlPjxDaXRlPjxBdXRob3I+R2FyZXR0PC9BdXRob3I+PFllYXI+MjAxOTwvWWVhcj48UmVj
TnVtPjExMTE3MzwvUmVjTnVtPjxyZWNvcmQ+PHJlYy1udW1iZXI+MTExMTczPC9yZWMtbnVtYmVy
Pjxmb3JlaWduLWtleXM+PGtleSBhcHA9IkVOIiBkYi1pZD0icDJ6OXRzOXBiNXZyMHBld3dheng5
eDU3eGR3cGR2cnh2OTJ0IiB0aW1lc3RhbXA9IjE2NDg0Mjg1MDIiIGd1aWQ9ImQ2ODExMDlhLTE3
ZGItNGYwZS1iYzg5LTdkYzBiMjRhOWY4OSI+MTExMTczPC9rZXk+PC9mb3JlaWduLWtleXM+PHJl
Zi10eXBlIG5hbWU9IkpvdXJuYWwgQXJ0aWNsZSI+MTc8L3JlZi10eXBlPjxjb250cmlidXRvcnM+
PGF1dGhvcnM+PGF1dGhvcj5HYXJldHQsIFJlbmVlPC9hdXRob3I+PGF1dGhvcj5Zb3VuZywgU2Vh
biBEPC9hdXRob3I+PC9hdXRob3JzPjwvY29udHJpYnV0b3JzPjx0aXRsZXM+PHRpdGxlPkhlYWx0
aCBjYXJlIGdhbWlmaWNhdGlvbjogYSBzdHVkeSBvZiBnYW1lIG1lY2hhbmljcyBhbmQgZWxlbWVu
dHM8L3RpdGxlPjxzZWNvbmRhcnktdGl0bGU+VGVjaG5vbG9neSwgS25vd2xlZGdlIGFuZCBMZWFy
bmluZzwvc2Vjb25kYXJ5LXRpdGxlPjwvdGl0bGVzPjxwYWdlcz4zNDEtMzUzPC9wYWdlcz48dm9s
dW1lPjI0PC92b2x1bWU+PG51bWJlcj4zPC9udW1iZXI+PGRhdGVzPjx5ZWFyPjIwMTk8L3llYXI+
PC9kYXRlcz48aXNibj4yMjExLTE2NzA8L2lzYm4+PHVybHM+PC91cmxzPjwvcmVjb3JkPjwvQ2l0
ZT48Q2l0ZT48QXV0aG9yPldlcmJhY2g8L0F1dGhvcj48WWVhcj4yMDE1PC9ZZWFyPjxSZWNOdW0+
MTExMzQ2PC9SZWNOdW0+PHJlY29yZD48cmVjLW51bWJlcj4xMTEzNDY8L3JlYy1udW1iZXI+PGZv
cmVpZ24ta2V5cz48a2V5IGFwcD0iRU4iIGRiLWlkPSJwMno5dHM5cGI1dnIwcGV3d2F6eDl4NTd4
ZHdwZHZyeHY5MnQiIHRpbWVzdGFtcD0iMTczNjcwNDY0MSIgZ3VpZD0iZmRlYTM4NzYtNzhiNS00
YmY4LWE3MjAtNDQ1NGZhMDdhMjkxIj4xMTEzNDY8L2tleT48L2ZvcmVpZ24ta2V5cz48cmVmLXR5
cGUgbmFtZT0iQm9vayI+NjwvcmVmLXR5cGU+PGNvbnRyaWJ1dG9ycz48YXV0aG9ycz48YXV0aG9y
PldlcmJhY2gsIEtldmluPC9hdXRob3I+PGF1dGhvcj5IdW50ZXIsIERhbjwvYXV0aG9yPjwvYXV0
aG9ycz48L2NvbnRyaWJ1dG9ycz48dGl0bGVzPjx0aXRsZT5UaGUgZ2FtaWZpY2F0aW9uIHRvb2xr
aXQ6IGR5bmFtaWNzLCBtZWNoYW5pY3MsIGFuZCBjb21wb25lbnRzIGZvciB0aGUgd2luPC90aXRs
ZT48L3RpdGxlcz48ZWRpdGlvbj4xc3Q8L2VkaXRpb24+PGtleXdvcmRzPjxrZXl3b3JkPk1hcmtl
dGluZy1Tb2NpYWwgYXNwZWN0czwva2V5d29yZD48a2V5d29yZD5Tb2NpYWwgbWVkaWEtRWNvbm9t
aWMgYXNwZWN0czwva2V5d29yZD48L2tleXdvcmRzPjxkYXRlcz48eWVhcj4yMDE1PC95ZWFyPjwv
ZGF0ZXM+PHB1Yi1sb2NhdGlvbj5DaGljYWdvPC9wdWItbG9jYXRpb24+PHB1Ymxpc2hlcj5XaGFy
dG9uIFNjaG9vbCBQcmVzczwvcHVibGlzaGVyPjxpc2JuPjk3ODE2MTM2MzA2ODY8L2lzYm4+PHVy
bHM+PC91cmxzPjwvcmVjb3JkPjwvQ2l0ZT48L0VuZE5vdGU+AG==
</w:fldData>
        </w:fldChar>
      </w:r>
      <w:r w:rsidR="00360E08">
        <w:rPr>
          <w:rFonts w:cs="Times New Roman"/>
          <w:szCs w:val="24"/>
        </w:rPr>
        <w:instrText xml:space="preserve"> ADDIN EN.CITE </w:instrText>
      </w:r>
      <w:r w:rsidR="00360E08">
        <w:rPr>
          <w:rFonts w:cs="Times New Roman"/>
          <w:szCs w:val="24"/>
        </w:rPr>
        <w:fldChar w:fldCharType="begin">
          <w:fldData xml:space="preserve">PEVuZE5vdGU+PENpdGU+PEF1dGhvcj5EZXRlcmRpbmc8L0F1dGhvcj48WWVhcj4yMDExPC9ZZWFy
PjxSZWNOdW0+OTE1NTY8L1JlY051bT48RGlzcGxheVRleHQ+PHN0eWxlIGZhY2U9InN1cGVyc2Ny
aXB0Ij44NS04OTwvc3R5bGU+PC9EaXNwbGF5VGV4dD48cmVjb3JkPjxyZWMtbnVtYmVyPjkxNTU2
PC9yZWMtbnVtYmVyPjxmb3JlaWduLWtleXM+PGtleSBhcHA9IkVOIiBkYi1pZD0icDJ6OXRzOXBi
NXZyMHBld3dheng5eDU3eGR3cGR2cnh2OTJ0IiB0aW1lc3RhbXA9IjE2MDkwMTI2OTUiIGd1aWQ9
ImI1OTM3YjA0LWIyN2YtNDMzYi1hOWJmLTllZmU1MDAzODUzZiI+OTE1NTY8L2tleT48L2ZvcmVp
Z24ta2V5cz48cmVmLXR5cGUgbmFtZT0iQ29uZmVyZW5jZSBQYXBlciI+NDc8L3JlZi10eXBlPjxj
b250cmlidXRvcnM+PGF1dGhvcnM+PGF1dGhvcj5EZXRlcmRpbmcsIFNlYmFzdGlhbjwvYXV0aG9y
PjxhdXRob3I+RGl4b24sIERhbjwvYXV0aG9yPjxhdXRob3I+S2hhbGVkLCBSaWxsYTwvYXV0aG9y
PjxhdXRob3I+TmFja2UsIExlbm5hcnQ8L2F1dGhvcj48L2F1dGhvcnM+PC9jb250cmlidXRvcnM+
PHRpdGxlcz48dGl0bGU+RnJvbSBnYW1lIGRlc2lnbiBlbGVtZW50cyB0byBnYW1lZnVsbmVzczog
ZGVmaW5pbmcmcXVvdDsgZ2FtaWZpY2F0aW9uJnF1b3Q7PC90aXRsZT48c2Vjb25kYXJ5LXRpdGxl
PlByb2NlZWRpbmdzIG9mIHRoZSAxNXRoIEludGVybmF0aW9uYWwgQWNhZGVtaWMgTWluZFRyZWsg
Q29uZmVyZW5jZTogRW52aXNpb25pbmcgRnV0dXJlIE1lZGlhIEVudmlyb25tZW50czwvc2Vjb25k
YXJ5LXRpdGxlPjwvdGl0bGVzPjxwYWdlcz45LTE1PC9wYWdlcz48ZGF0ZXM+PHllYXI+MjAxMTwv
eWVhcj48L2RhdGVzPjx1cmxzPjwvdXJscz48L3JlY29yZD48L0NpdGU+PENpdGU+PEF1dGhvcj5S
aWdieTwvQXV0aG9yPjxZZWFyPjIwMTU8L1llYXI+PFJlY051bT45MTU2MTwvUmVjTnVtPjxyZWNv
cmQ+PHJlYy1udW1iZXI+OTE1NjE8L3JlYy1udW1iZXI+PGZvcmVpZ24ta2V5cz48a2V5IGFwcD0i
RU4iIGRiLWlkPSJwMno5dHM5cGI1dnIwcGV3d2F6eDl4NTd4ZHdwZHZyeHY5MnQiIHRpbWVzdGFt
cD0iMTYwOTExMzIwNCIgZ3VpZD0iN2Y2ZjVkY2YtOTExOC00ZTIyLTg1MzktZGJjOWUxODI5MDJm
Ij45MTU2MTwva2V5PjwvZm9yZWlnbi1rZXlzPjxyZWYtdHlwZSBuYW1lPSJCb29rIFNlY3Rpb24i
PjU8L3JlZi10eXBlPjxjb250cmlidXRvcnM+PGF1dGhvcnM+PGF1dGhvcj5SaWdieSwgQyBTY290
dDwvYXV0aG9yPjwvYXV0aG9ycz48c2Vjb25kYXJ5LWF1dGhvcnM+PGF1dGhvcj5XYWx6LCBTdGVm
ZmVuIFA8L2F1dGhvcj48YXV0aG9yPkRldGVyZGluZywgU2ViYXN0aWFuPC9hdXRob3I+PC9zZWNv
bmRhcnktYXV0aG9ycz48L2NvbnRyaWJ1dG9ycz48dGl0bGVzPjx0aXRsZT5HYW1pZmljYXRpb24g
YW5kIG1vdGl2YXRpb248L3RpdGxlPjxzZWNvbmRhcnktdGl0bGU+VGhlIEdhbWVmdWwgV29ybGQ6
IEFwcHJvYWNoZXMsIElzc3VlcywgQXBwbGljYXRpb25zPC9zZWNvbmRhcnktdGl0bGU+PC90aXRs
ZXM+PHBhZ2VzPjExMy0xMzg8L3BhZ2VzPjxkYXRlcz48eWVhcj4yMDE1PC95ZWFyPjwvZGF0ZXM+
PHVybHM+PC91cmxzPjwvcmVjb3JkPjwvQ2l0ZT48Q2l0ZT48QXV0aG9yPlRoaWViZXM8L0F1dGhv
cj48WWVhcj4yMDE0PC9ZZWFyPjxSZWNOdW0+OTE1NjA8L1JlY051bT48cmVjb3JkPjxyZWMtbnVt
YmVyPjkxNTYwPC9yZWMtbnVtYmVyPjxmb3JlaWduLWtleXM+PGtleSBhcHA9IkVOIiBkYi1pZD0i
cDJ6OXRzOXBiNXZyMHBld3dheng5eDU3eGR3cGR2cnh2OTJ0IiB0aW1lc3RhbXA9IjE2MDkwODkz
ODYiIGd1aWQ9ImQxNzM1NjE2LTNmMjUtNDUxOS05ODViLWNlNDE3YzJmZGY3MiI+OTE1NjA8L2tl
eT48L2ZvcmVpZ24ta2V5cz48cmVmLXR5cGUgbmFtZT0iQ29uZmVyZW5jZSBQYXBlciI+NDc8L3Jl
Zi10eXBlPjxjb250cmlidXRvcnM+PGF1dGhvcnM+PGF1dGhvcj5UaGllYmVzLCBTY290dDwvYXV0
aG9yPjxhdXRob3I+TGlucywgU2ViYXN0aWFuPC9hdXRob3I+PGF1dGhvcj5CYXN0ZW4sIERpcms8
L2F1dGhvcj48L2F1dGhvcnM+PC9jb250cmlidXRvcnM+PHRpdGxlcz48dGl0bGU+R2FtaWZ5aW5n
IGluZm9ybWF0aW9uIHN5c3RlbXMtYSBzeW50aGVzaXMgb2YgZ2FtaWZpY2F0aW9uIG1lY2hhbmlj
cyBhbmQgZHluYW1pY3M8L3RpdGxlPjxzZWNvbmRhcnktdGl0bGU+RUNJUyAyMDE0IFByb2NlZWRp
bmdzIC0gMjJuZCBFdXJvcGVhbiBDb25mZXJlbmNlIG9uIEluZm9ybWF0aW9uIFN5c3RlbXM8L3Nl
Y29uZGFyeS10aXRsZT48L3RpdGxlcz48ZGF0ZXM+PHllYXI+MjAxNDwveWVhcj48L2RhdGVzPjxw
dWItbG9jYXRpb24+VGVsIEF2aXY8L3B1Yi1sb2NhdGlvbj48dXJscz48L3VybHM+PC9yZWNvcmQ+
PC9DaXRlPjxDaXRlPjxBdXRob3I+R2FyZXR0PC9BdXRob3I+PFllYXI+MjAxOTwvWWVhcj48UmVj
TnVtPjExMTE3MzwvUmVjTnVtPjxyZWNvcmQ+PHJlYy1udW1iZXI+MTExMTczPC9yZWMtbnVtYmVy
Pjxmb3JlaWduLWtleXM+PGtleSBhcHA9IkVOIiBkYi1pZD0icDJ6OXRzOXBiNXZyMHBld3dheng5
eDU3eGR3cGR2cnh2OTJ0IiB0aW1lc3RhbXA9IjE2NDg0Mjg1MDIiIGd1aWQ9ImQ2ODExMDlhLTE3
ZGItNGYwZS1iYzg5LTdkYzBiMjRhOWY4OSI+MTExMTczPC9rZXk+PC9mb3JlaWduLWtleXM+PHJl
Zi10eXBlIG5hbWU9IkpvdXJuYWwgQXJ0aWNsZSI+MTc8L3JlZi10eXBlPjxjb250cmlidXRvcnM+
PGF1dGhvcnM+PGF1dGhvcj5HYXJldHQsIFJlbmVlPC9hdXRob3I+PGF1dGhvcj5Zb3VuZywgU2Vh
biBEPC9hdXRob3I+PC9hdXRob3JzPjwvY29udHJpYnV0b3JzPjx0aXRsZXM+PHRpdGxlPkhlYWx0
aCBjYXJlIGdhbWlmaWNhdGlvbjogYSBzdHVkeSBvZiBnYW1lIG1lY2hhbmljcyBhbmQgZWxlbWVu
dHM8L3RpdGxlPjxzZWNvbmRhcnktdGl0bGU+VGVjaG5vbG9neSwgS25vd2xlZGdlIGFuZCBMZWFy
bmluZzwvc2Vjb25kYXJ5LXRpdGxlPjwvdGl0bGVzPjxwYWdlcz4zNDEtMzUzPC9wYWdlcz48dm9s
dW1lPjI0PC92b2x1bWU+PG51bWJlcj4zPC9udW1iZXI+PGRhdGVzPjx5ZWFyPjIwMTk8L3llYXI+
PC9kYXRlcz48aXNibj4yMjExLTE2NzA8L2lzYm4+PHVybHM+PC91cmxzPjwvcmVjb3JkPjwvQ2l0
ZT48Q2l0ZT48QXV0aG9yPldlcmJhY2g8L0F1dGhvcj48WWVhcj4yMDE1PC9ZZWFyPjxSZWNOdW0+
MTExMzQ2PC9SZWNOdW0+PHJlY29yZD48cmVjLW51bWJlcj4xMTEzNDY8L3JlYy1udW1iZXI+PGZv
cmVpZ24ta2V5cz48a2V5IGFwcD0iRU4iIGRiLWlkPSJwMno5dHM5cGI1dnIwcGV3d2F6eDl4NTd4
ZHdwZHZyeHY5MnQiIHRpbWVzdGFtcD0iMTczNjcwNDY0MSIgZ3VpZD0iZmRlYTM4NzYtNzhiNS00
YmY4LWE3MjAtNDQ1NGZhMDdhMjkxIj4xMTEzNDY8L2tleT48L2ZvcmVpZ24ta2V5cz48cmVmLXR5
cGUgbmFtZT0iQm9vayI+NjwvcmVmLXR5cGU+PGNvbnRyaWJ1dG9ycz48YXV0aG9ycz48YXV0aG9y
PldlcmJhY2gsIEtldmluPC9hdXRob3I+PGF1dGhvcj5IdW50ZXIsIERhbjwvYXV0aG9yPjwvYXV0
aG9ycz48L2NvbnRyaWJ1dG9ycz48dGl0bGVzPjx0aXRsZT5UaGUgZ2FtaWZpY2F0aW9uIHRvb2xr
aXQ6IGR5bmFtaWNzLCBtZWNoYW5pY3MsIGFuZCBjb21wb25lbnRzIGZvciB0aGUgd2luPC90aXRs
ZT48L3RpdGxlcz48ZWRpdGlvbj4xc3Q8L2VkaXRpb24+PGtleXdvcmRzPjxrZXl3b3JkPk1hcmtl
dGluZy1Tb2NpYWwgYXNwZWN0czwva2V5d29yZD48a2V5d29yZD5Tb2NpYWwgbWVkaWEtRWNvbm9t
aWMgYXNwZWN0czwva2V5d29yZD48L2tleXdvcmRzPjxkYXRlcz48eWVhcj4yMDE1PC95ZWFyPjwv
ZGF0ZXM+PHB1Yi1sb2NhdGlvbj5DaGljYWdvPC9wdWItbG9jYXRpb24+PHB1Ymxpc2hlcj5XaGFy
dG9uIFNjaG9vbCBQcmVzczwvcHVibGlzaGVyPjxpc2JuPjk3ODE2MTM2MzA2ODY8L2lzYm4+PHVy
bHM+PC91cmxzPjwvcmVjb3JkPjwvQ2l0ZT48L0VuZE5vdGU+AG==
</w:fldData>
        </w:fldChar>
      </w:r>
      <w:r w:rsidR="00360E08">
        <w:rPr>
          <w:rFonts w:cs="Times New Roman"/>
          <w:szCs w:val="24"/>
        </w:rPr>
        <w:instrText xml:space="preserve"> ADDIN EN.CITE.DATA </w:instrText>
      </w:r>
      <w:r w:rsidR="00360E08">
        <w:rPr>
          <w:rFonts w:cs="Times New Roman"/>
          <w:szCs w:val="24"/>
        </w:rPr>
      </w:r>
      <w:r w:rsidR="00360E08">
        <w:rPr>
          <w:rFonts w:cs="Times New Roman"/>
          <w:szCs w:val="24"/>
        </w:rPr>
        <w:fldChar w:fldCharType="end"/>
      </w:r>
      <w:r w:rsidRPr="00B459F2">
        <w:rPr>
          <w:rFonts w:cs="Times New Roman"/>
          <w:szCs w:val="24"/>
        </w:rPr>
        <w:fldChar w:fldCharType="separate"/>
      </w:r>
      <w:r w:rsidR="00D73D38" w:rsidRPr="00B459F2">
        <w:rPr>
          <w:rFonts w:cs="Times New Roman"/>
          <w:noProof/>
          <w:szCs w:val="24"/>
          <w:vertAlign w:val="superscript"/>
        </w:rPr>
        <w:t>85-89</w:t>
      </w:r>
      <w:r w:rsidRPr="00B459F2">
        <w:rPr>
          <w:rFonts w:cs="Times New Roman"/>
          <w:szCs w:val="24"/>
        </w:rPr>
        <w:fldChar w:fldCharType="end"/>
      </w:r>
      <w:r w:rsidRPr="00B459F2">
        <w:rPr>
          <w:rFonts w:cs="Times New Roman"/>
          <w:szCs w:val="24"/>
        </w:rPr>
        <w:t xml:space="preserve"> Points, levels, and leaderboards have been deemed the “heart” of gamified systems and have been described as essential </w:t>
      </w:r>
      <w:r w:rsidR="00696E94" w:rsidRPr="00B459F2">
        <w:rPr>
          <w:rFonts w:cs="Times New Roman"/>
          <w:szCs w:val="24"/>
        </w:rPr>
        <w:t>components of gamification</w:t>
      </w:r>
      <w:r w:rsidRPr="00B459F2">
        <w:rPr>
          <w:rFonts w:cs="Times New Roman"/>
          <w:szCs w:val="24"/>
        </w:rPr>
        <w:t>.</w:t>
      </w:r>
      <w:r w:rsidRPr="00B459F2">
        <w:rPr>
          <w:rFonts w:cs="Times New Roman"/>
          <w:szCs w:val="24"/>
        </w:rPr>
        <w:fldChar w:fldCharType="begin"/>
      </w:r>
      <w:r w:rsidR="00D73D38" w:rsidRPr="00B459F2">
        <w:rPr>
          <w:rFonts w:cs="Times New Roman"/>
          <w:szCs w:val="24"/>
        </w:rPr>
        <w:instrText xml:space="preserve"> ADDIN EN.CITE &lt;EndNote&gt;&lt;Cite&gt;&lt;Author&gt;Zichermann&lt;/Author&gt;&lt;Year&gt;2011&lt;/Year&gt;&lt;RecNum&gt;111182&lt;/RecNum&gt;&lt;DisplayText&gt;&lt;style face="superscript"&gt;92&lt;/style&gt;&lt;/DisplayText&gt;&lt;record&gt;&lt;rec-number&gt;111182&lt;/rec-number&gt;&lt;foreign-keys&gt;&lt;key app="EN" db-id="p2z9ts9pb5vr0pewwazx9x57xdwpdvrxv92t" timestamp="1648564512" guid="cf2eff16-557f-4017-8ce2-1e039a09ea85"&gt;111182&lt;/key&gt;&lt;/foreign-keys&gt;&lt;ref-type name="Book"&gt;6&lt;/ref-type&gt;&lt;contributors&gt;&lt;authors&gt;&lt;author&gt;Zichermann, Gabe&lt;/author&gt;&lt;author&gt;Cunningham, Christopher&lt;/author&gt;&lt;/authors&gt;&lt;/contributors&gt;&lt;titles&gt;&lt;title&gt;Gamification by design: implementing game mechanics in web and mobile apps&lt;/title&gt;&lt;/titles&gt;&lt;dates&gt;&lt;year&gt;2011&lt;/year&gt;&lt;/dates&gt;&lt;publisher&gt;O&amp;apos;Reilly Media, Inc.&lt;/publisher&gt;&lt;isbn&gt;1449315399&lt;/isbn&gt;&lt;urls&gt;&lt;/urls&gt;&lt;/record&gt;&lt;/Cite&gt;&lt;/EndNote&gt;</w:instrText>
      </w:r>
      <w:r w:rsidRPr="00B459F2">
        <w:rPr>
          <w:rFonts w:cs="Times New Roman"/>
          <w:szCs w:val="24"/>
        </w:rPr>
        <w:fldChar w:fldCharType="separate"/>
      </w:r>
      <w:r w:rsidR="00D73D38" w:rsidRPr="00B459F2">
        <w:rPr>
          <w:rFonts w:cs="Times New Roman"/>
          <w:noProof/>
          <w:szCs w:val="24"/>
          <w:vertAlign w:val="superscript"/>
        </w:rPr>
        <w:t>92</w:t>
      </w:r>
      <w:r w:rsidRPr="00B459F2">
        <w:rPr>
          <w:rFonts w:cs="Times New Roman"/>
          <w:szCs w:val="24"/>
        </w:rPr>
        <w:fldChar w:fldCharType="end"/>
      </w:r>
      <w:r w:rsidRPr="00B459F2">
        <w:rPr>
          <w:rFonts w:cs="Times New Roman"/>
          <w:szCs w:val="24"/>
        </w:rPr>
        <w:t xml:space="preserve"> Digital points can be exchanged for rewards, such </w:t>
      </w:r>
      <w:r w:rsidR="009F44DA" w:rsidRPr="00B459F2">
        <w:rPr>
          <w:rFonts w:cs="Times New Roman"/>
          <w:szCs w:val="24"/>
        </w:rPr>
        <w:t xml:space="preserve">as </w:t>
      </w:r>
      <w:r w:rsidRPr="00B459F2">
        <w:rPr>
          <w:rFonts w:cs="Times New Roman"/>
          <w:szCs w:val="24"/>
        </w:rPr>
        <w:t xml:space="preserve">badges, or “leveling up,” and therefore can be conceptualized as a form of token reinforcement. </w:t>
      </w:r>
      <w:r w:rsidR="007C280F" w:rsidRPr="00B459F2">
        <w:rPr>
          <w:rFonts w:cs="Times New Roman"/>
          <w:szCs w:val="24"/>
        </w:rPr>
        <w:t>Blood glucose monitoring is one of the most explored areas in which the gamification of self-monitoring systems for children</w:t>
      </w:r>
      <w:r w:rsidR="008D0E62" w:rsidRPr="00B459F2">
        <w:rPr>
          <w:rFonts w:cs="Times New Roman"/>
          <w:szCs w:val="24"/>
        </w:rPr>
        <w:t xml:space="preserve"> is used. H</w:t>
      </w:r>
      <w:r w:rsidR="007C280F" w:rsidRPr="00B459F2">
        <w:rPr>
          <w:rFonts w:cs="Times New Roman"/>
          <w:szCs w:val="24"/>
        </w:rPr>
        <w:t xml:space="preserve">owever, well-designed evaluation </w:t>
      </w:r>
      <w:r w:rsidR="007C280F" w:rsidRPr="00B459F2">
        <w:rPr>
          <w:rFonts w:cs="Times New Roman"/>
          <w:szCs w:val="24"/>
        </w:rPr>
        <w:lastRenderedPageBreak/>
        <w:t>studies are limited.</w:t>
      </w:r>
      <w:r w:rsidR="007C280F" w:rsidRPr="00B459F2">
        <w:rPr>
          <w:rFonts w:cs="Times New Roman"/>
          <w:szCs w:val="24"/>
        </w:rPr>
        <w:fldChar w:fldCharType="begin"/>
      </w:r>
      <w:r w:rsidR="00E97602">
        <w:rPr>
          <w:rFonts w:cs="Times New Roman"/>
          <w:szCs w:val="24"/>
        </w:rPr>
        <w:instrText xml:space="preserve"> ADDIN EN.CITE &lt;EndNote&gt;&lt;Cite&gt;&lt;Author&gt;Sheehy&lt;/Author&gt;&lt;Year&gt;2014&lt;/Year&gt;&lt;RecNum&gt;111350&lt;/RecNum&gt;&lt;DisplayText&gt;&lt;style face="superscript"&gt;107&lt;/style&gt;&lt;/DisplayText&gt;&lt;record&gt;&lt;rec-number&gt;111350&lt;/rec-number&gt;&lt;foreign-keys&gt;&lt;key app="EN" db-id="p2z9ts9pb5vr0pewwazx9x57xdwpdvrxv92t" timestamp="1736739914" guid="6aad9b57-f873-4579-86cd-c05a760488f0"&gt;111350&lt;/key&gt;&lt;/foreign-keys&gt;&lt;ref-type name="Journal Article"&gt;17&lt;/ref-type&gt;&lt;contributors&gt;&lt;authors&gt;&lt;author&gt;Sheehy, Siobhan&lt;/author&gt;&lt;author&gt;Cohen, Georgia&lt;/author&gt;&lt;author&gt;R Owen, Katharine&lt;/author&gt;&lt;/authors&gt;&lt;/contributors&gt;&lt;titles&gt;&lt;title&gt;Self-management of diabetes in children and young adults using technology and smartphone applications&lt;/title&gt;&lt;secondary-title&gt;Current Diabetes Reviews&lt;/secondary-title&gt;&lt;/titles&gt;&lt;periodical&gt;&lt;full-title&gt;Current Diabetes Reviews&lt;/full-title&gt;&lt;abbr-1&gt;Curr. Diabetes Rev.&lt;/abbr-1&gt;&lt;abbr-2&gt;Curr Diabetes Rev&lt;/abbr-2&gt;&lt;/periodical&gt;&lt;pages&gt;298-301&lt;/pages&gt;&lt;volume&gt;10&lt;/volume&gt;&lt;number&gt;5&lt;/number&gt;&lt;dates&gt;&lt;year&gt;2014&lt;/year&gt;&lt;/dates&gt;&lt;isbn&gt;1573-3998&lt;/isbn&gt;&lt;urls&gt;&lt;/urls&gt;&lt;/record&gt;&lt;/Cite&gt;&lt;/EndNote&gt;</w:instrText>
      </w:r>
      <w:r w:rsidR="007C280F" w:rsidRPr="00B459F2">
        <w:rPr>
          <w:rFonts w:cs="Times New Roman"/>
          <w:szCs w:val="24"/>
        </w:rPr>
        <w:fldChar w:fldCharType="separate"/>
      </w:r>
      <w:r w:rsidR="00D73D38" w:rsidRPr="00B459F2">
        <w:rPr>
          <w:rFonts w:cs="Times New Roman"/>
          <w:noProof/>
          <w:szCs w:val="24"/>
          <w:vertAlign w:val="superscript"/>
        </w:rPr>
        <w:t>107</w:t>
      </w:r>
      <w:r w:rsidR="007C280F" w:rsidRPr="00B459F2">
        <w:rPr>
          <w:rFonts w:cs="Times New Roman"/>
          <w:szCs w:val="24"/>
        </w:rPr>
        <w:fldChar w:fldCharType="end"/>
      </w:r>
      <w:r w:rsidR="007C280F" w:rsidRPr="00B459F2">
        <w:rPr>
          <w:rFonts w:cs="Times New Roman"/>
          <w:szCs w:val="24"/>
        </w:rPr>
        <w:t xml:space="preserve"> </w:t>
      </w:r>
      <w:r w:rsidR="001F5BC9" w:rsidRPr="00B459F2">
        <w:rPr>
          <w:rFonts w:cs="Times New Roman"/>
          <w:szCs w:val="24"/>
        </w:rPr>
        <w:t>Some,</w:t>
      </w:r>
      <w:r w:rsidR="001F5BC9" w:rsidRPr="00B459F2">
        <w:rPr>
          <w:rFonts w:cs="Times New Roman"/>
          <w:szCs w:val="24"/>
        </w:rPr>
        <w:fldChar w:fldCharType="begin">
          <w:fldData xml:space="preserve">PEVuZE5vdGU+PENpdGU+PEF1dGhvcj5LdW1hcjwvQXV0aG9yPjxZZWFyPjIwMDQ8L1llYXI+PFJl
Y051bT4xMTExNzc8L1JlY051bT48RGlzcGxheVRleHQ+PHN0eWxlIGZhY2U9InN1cGVyc2NyaXB0
Ij4xMDgsMTA5PC9zdHlsZT48L0Rpc3BsYXlUZXh0PjxyZWNvcmQ+PHJlYy1udW1iZXI+MTExMTc3
PC9yZWMtbnVtYmVyPjxmb3JlaWduLWtleXM+PGtleSBhcHA9IkVOIiBkYi1pZD0icDJ6OXRzOXBi
NXZyMHBld3dheng5eDU3eGR3cGR2cnh2OTJ0IiB0aW1lc3RhbXA9IjE2NDg0Njc2NDQiIGd1aWQ9
ImUzZDBmNzk5LWFkOGMtNGM4OS1iZGYyLWNiOWM1NmMwNDM5NiI+MTExMTc3PC9rZXk+PC9mb3Jl
aWduLWtleXM+PHJlZi10eXBlIG5hbWU9IkpvdXJuYWwgQXJ0aWNsZSI+MTc8L3JlZi10eXBlPjxj
b250cmlidXRvcnM+PGF1dGhvcnM+PGF1dGhvcj5LdW1hciwgVmlrcmFtIFM8L2F1dGhvcj48YXV0
aG9yPldlbnR6ZWxsLCBLYXRoZXJpbmUgSjwvYXV0aG9yPjxhdXRob3I+TWlra2Vsc2VuLCBUYXJq
ZWk8L2F1dGhvcj48YXV0aG9yPlBlbnRsYW5kLCBBbGV4PC9hdXRob3I+PGF1dGhvcj5MYWZmZWws
IExvcmkgTTwvYXV0aG9yPjwvYXV0aG9ycz48L2NvbnRyaWJ1dG9ycz48dGl0bGVzPjx0aXRsZT5U
aGUgREFJTFkgKERhaWx5IEF1dG9tYXRlZCBJbnRlbnNpdmUgTG9nIGZvciBZb3V0aCkgdHJpYWw6
IGEgd2lyZWxlc3MsIHBvcnRhYmxlIHN5c3RlbSB0byBpbXByb3ZlIGFkaGVyZW5jZSBhbmQgZ2x5
Y2VtaWMgY29udHJvbCBpbiB5b3V0aCB3aXRoIGRpYWJldGVzPC90aXRsZT48c2Vjb25kYXJ5LXRp
dGxlPkRpYWJldGVzIFRlY2hub2xvZ3kgJmFtcDsgVGhlcmFwZXV0aWNzPC9zZWNvbmRhcnktdGl0
bGU+PC90aXRsZXM+PHBlcmlvZGljYWw+PGZ1bGwtdGl0bGU+RGlhYmV0ZXMgVGVjaG5vbG9neSAm
YW1wOyBUaGVyYXBldXRpY3M8L2Z1bGwtdGl0bGU+PGFiYnItMT5EaWFiZXRlcyBUZWNobm9sLiBU
aGVyLjwvYWJici0xPjxhYmJyLTI+RGlhYmV0ZXMgVGVjaG5vbCBUaGVyPC9hYmJyLTI+PC9wZXJp
b2RpY2FsPjxwYWdlcz40NDUtNDUzPC9wYWdlcz48dm9sdW1lPjY8L3ZvbHVtZT48bnVtYmVyPjQ8
L251bWJlcj48ZGF0ZXM+PHllYXI+MjAwNDwveWVhcj48L2RhdGVzPjxpc2JuPjE1MjAtOTE1Njwv
aXNibj48dXJscz48L3VybHM+PC9yZWNvcmQ+PC9DaXRlPjxDaXRlPjxBdXRob3I+Q2FmYXp6bzwv
QXV0aG9yPjxZZWFyPjIwMTI8L1llYXI+PFJlY051bT4xMTA0MDQ8L1JlY051bT48cmVjb3JkPjxy
ZWMtbnVtYmVyPjExMDQwNDwvcmVjLW51bWJlcj48Zm9yZWlnbi1rZXlzPjxrZXkgYXBwPSJFTiIg
ZGItaWQ9InAyejl0czlwYjV2cjBwZXd3YXp4OXg1N3hkd3BkdnJ4djkydCIgdGltZXN0YW1wPSIx
NjM0MTUxNjc3IiBndWlkPSJlOGZiZTI3Mi1hYmQ3LTRkMTMtYmE0Mi05ODMxMzJjYjliZTYiPjEx
MDQwNDwva2V5PjwvZm9yZWlnbi1rZXlzPjxyZWYtdHlwZSBuYW1lPSJKb3VybmFsIEFydGljbGUi
PjE3PC9yZWYtdHlwZT48Y29udHJpYnV0b3JzPjxhdXRob3JzPjxhdXRob3I+Q2FmYXp6bywgSm9z
ZXBoIEE8L2F1dGhvcj48YXV0aG9yPkNhc3NlbG1hbiwgTWFyazwvYXV0aG9yPjxhdXRob3I+SGFt
bWluZywgTmF0aGFuaWVsPC9hdXRob3I+PGF1dGhvcj5LYXR6bWFuLCBEZWJyYSBLPC9hdXRob3I+
PGF1dGhvcj5QYWxtZXJ0LCBNYXJrIFI8L2F1dGhvcj48L2F1dGhvcnM+PC9jb250cmlidXRvcnM+
PHRpdGxlcz48dGl0bGU+RGVzaWduIG9mIGFuIG1IZWFsdGggYXBwIGZvciB0aGUgc2VsZi1tYW5h
Z2VtZW50IG9mIGFkb2xlc2NlbnQgdHlwZSAxIGRpYWJldGVzOiBhIHBpbG90IHN0dWR5PC90aXRs
ZT48c2Vjb25kYXJ5LXRpdGxlPkpvdXJuYWwgb2YgTWVkaWNhbCBJbnRlcm5ldCBSZXNlYXJjaDwv
c2Vjb25kYXJ5LXRpdGxlPjwvdGl0bGVzPjxwZXJpb2RpY2FsPjxmdWxsLXRpdGxlPkpvdXJuYWwg
b2YgTWVkaWNhbCBJbnRlcm5ldCBSZXNlYXJjaDwvZnVsbC10aXRsZT48YWJici0xPkouIE1lZC4g
SW50ZXJuZXQgUmVzLjwvYWJici0xPjxhYmJyLTI+SiBNZWQgSW50ZXJuZXQgUmVzPC9hYmJyLTI+
PC9wZXJpb2RpY2FsPjxwYWdlcz5lNzA8L3BhZ2VzPjx2b2x1bWU+MTQ8L3ZvbHVtZT48bnVtYmVy
PjM8L251bWJlcj48ZGF0ZXM+PHllYXI+MjAxMjwveWVhcj48L2RhdGVzPjx1cmxzPjwvdXJscz48
L3JlY29yZD48L0NpdGU+PC9FbmROb3RlPgB=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PEVuZE5vdGU+PENpdGU+PEF1dGhvcj5LdW1hcjwvQXV0aG9yPjxZZWFyPjIwMDQ8L1llYXI+PFJl
Y051bT4xMTExNzc8L1JlY051bT48RGlzcGxheVRleHQ+PHN0eWxlIGZhY2U9InN1cGVyc2NyaXB0
Ij4xMDgsMTA5PC9zdHlsZT48L0Rpc3BsYXlUZXh0PjxyZWNvcmQ+PHJlYy1udW1iZXI+MTExMTc3
PC9yZWMtbnVtYmVyPjxmb3JlaWduLWtleXM+PGtleSBhcHA9IkVOIiBkYi1pZD0icDJ6OXRzOXBi
NXZyMHBld3dheng5eDU3eGR3cGR2cnh2OTJ0IiB0aW1lc3RhbXA9IjE2NDg0Njc2NDQiIGd1aWQ9
ImUzZDBmNzk5LWFkOGMtNGM4OS1iZGYyLWNiOWM1NmMwNDM5NiI+MTExMTc3PC9rZXk+PC9mb3Jl
aWduLWtleXM+PHJlZi10eXBlIG5hbWU9IkpvdXJuYWwgQXJ0aWNsZSI+MTc8L3JlZi10eXBlPjxj
b250cmlidXRvcnM+PGF1dGhvcnM+PGF1dGhvcj5LdW1hciwgVmlrcmFtIFM8L2F1dGhvcj48YXV0
aG9yPldlbnR6ZWxsLCBLYXRoZXJpbmUgSjwvYXV0aG9yPjxhdXRob3I+TWlra2Vsc2VuLCBUYXJq
ZWk8L2F1dGhvcj48YXV0aG9yPlBlbnRsYW5kLCBBbGV4PC9hdXRob3I+PGF1dGhvcj5MYWZmZWws
IExvcmkgTTwvYXV0aG9yPjwvYXV0aG9ycz48L2NvbnRyaWJ1dG9ycz48dGl0bGVzPjx0aXRsZT5U
aGUgREFJTFkgKERhaWx5IEF1dG9tYXRlZCBJbnRlbnNpdmUgTG9nIGZvciBZb3V0aCkgdHJpYWw6
IGEgd2lyZWxlc3MsIHBvcnRhYmxlIHN5c3RlbSB0byBpbXByb3ZlIGFkaGVyZW5jZSBhbmQgZ2x5
Y2VtaWMgY29udHJvbCBpbiB5b3V0aCB3aXRoIGRpYWJldGVzPC90aXRsZT48c2Vjb25kYXJ5LXRp
dGxlPkRpYWJldGVzIFRlY2hub2xvZ3kgJmFtcDsgVGhlcmFwZXV0aWNzPC9zZWNvbmRhcnktdGl0
bGU+PC90aXRsZXM+PHBlcmlvZGljYWw+PGZ1bGwtdGl0bGU+RGlhYmV0ZXMgVGVjaG5vbG9neSAm
YW1wOyBUaGVyYXBldXRpY3M8L2Z1bGwtdGl0bGU+PGFiYnItMT5EaWFiZXRlcyBUZWNobm9sLiBU
aGVyLjwvYWJici0xPjxhYmJyLTI+RGlhYmV0ZXMgVGVjaG5vbCBUaGVyPC9hYmJyLTI+PC9wZXJp
b2RpY2FsPjxwYWdlcz40NDUtNDUzPC9wYWdlcz48dm9sdW1lPjY8L3ZvbHVtZT48bnVtYmVyPjQ8
L251bWJlcj48ZGF0ZXM+PHllYXI+MjAwNDwveWVhcj48L2RhdGVzPjxpc2JuPjE1MjAtOTE1Njwv
aXNibj48dXJscz48L3VybHM+PC9yZWNvcmQ+PC9DaXRlPjxDaXRlPjxBdXRob3I+Q2FmYXp6bzwv
QXV0aG9yPjxZZWFyPjIwMTI8L1llYXI+PFJlY051bT4xMTA0MDQ8L1JlY051bT48cmVjb3JkPjxy
ZWMtbnVtYmVyPjExMDQwNDwvcmVjLW51bWJlcj48Zm9yZWlnbi1rZXlzPjxrZXkgYXBwPSJFTiIg
ZGItaWQ9InAyejl0czlwYjV2cjBwZXd3YXp4OXg1N3hkd3BkdnJ4djkydCIgdGltZXN0YW1wPSIx
NjM0MTUxNjc3IiBndWlkPSJlOGZiZTI3Mi1hYmQ3LTRkMTMtYmE0Mi05ODMxMzJjYjliZTYiPjEx
MDQwNDwva2V5PjwvZm9yZWlnbi1rZXlzPjxyZWYtdHlwZSBuYW1lPSJKb3VybmFsIEFydGljbGUi
PjE3PC9yZWYtdHlwZT48Y29udHJpYnV0b3JzPjxhdXRob3JzPjxhdXRob3I+Q2FmYXp6bywgSm9z
ZXBoIEE8L2F1dGhvcj48YXV0aG9yPkNhc3NlbG1hbiwgTWFyazwvYXV0aG9yPjxhdXRob3I+SGFt
bWluZywgTmF0aGFuaWVsPC9hdXRob3I+PGF1dGhvcj5LYXR6bWFuLCBEZWJyYSBLPC9hdXRob3I+
PGF1dGhvcj5QYWxtZXJ0LCBNYXJrIFI8L2F1dGhvcj48L2F1dGhvcnM+PC9jb250cmlidXRvcnM+
PHRpdGxlcz48dGl0bGU+RGVzaWduIG9mIGFuIG1IZWFsdGggYXBwIGZvciB0aGUgc2VsZi1tYW5h
Z2VtZW50IG9mIGFkb2xlc2NlbnQgdHlwZSAxIGRpYWJldGVzOiBhIHBpbG90IHN0dWR5PC90aXRs
ZT48c2Vjb25kYXJ5LXRpdGxlPkpvdXJuYWwgb2YgTWVkaWNhbCBJbnRlcm5ldCBSZXNlYXJjaDwv
c2Vjb25kYXJ5LXRpdGxlPjwvdGl0bGVzPjxwZXJpb2RpY2FsPjxmdWxsLXRpdGxlPkpvdXJuYWwg
b2YgTWVkaWNhbCBJbnRlcm5ldCBSZXNlYXJjaDwvZnVsbC10aXRsZT48YWJici0xPkouIE1lZC4g
SW50ZXJuZXQgUmVzLjwvYWJici0xPjxhYmJyLTI+SiBNZWQgSW50ZXJuZXQgUmVzPC9hYmJyLTI+
PC9wZXJpb2RpY2FsPjxwYWdlcz5lNzA8L3BhZ2VzPjx2b2x1bWU+MTQ8L3ZvbHVtZT48bnVtYmVy
PjM8L251bWJlcj48ZGF0ZXM+PHllYXI+MjAxMjwveWVhcj48L2RhdGVzPjx1cmxzPjwvdXJscz48
L3JlY29yZD48L0NpdGU+PC9FbmROb3RlPgB=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001F5BC9" w:rsidRPr="00B459F2">
        <w:rPr>
          <w:rFonts w:cs="Times New Roman"/>
          <w:szCs w:val="24"/>
        </w:rPr>
        <w:fldChar w:fldCharType="separate"/>
      </w:r>
      <w:r w:rsidR="00D73D38" w:rsidRPr="00B459F2">
        <w:rPr>
          <w:rFonts w:cs="Times New Roman"/>
          <w:noProof/>
          <w:szCs w:val="24"/>
          <w:vertAlign w:val="superscript"/>
        </w:rPr>
        <w:t>108,109</w:t>
      </w:r>
      <w:r w:rsidR="001F5BC9" w:rsidRPr="00B459F2">
        <w:rPr>
          <w:rFonts w:cs="Times New Roman"/>
          <w:szCs w:val="24"/>
        </w:rPr>
        <w:fldChar w:fldCharType="end"/>
      </w:r>
      <w:r w:rsidR="001F5BC9" w:rsidRPr="00B459F2">
        <w:rPr>
          <w:rFonts w:cs="Times New Roman"/>
          <w:szCs w:val="24"/>
        </w:rPr>
        <w:t xml:space="preserve"> but not all,</w:t>
      </w:r>
      <w:r w:rsidR="001F5BC9" w:rsidRPr="00B459F2">
        <w:rPr>
          <w:rFonts w:cs="Times New Roman"/>
          <w:szCs w:val="24"/>
        </w:rPr>
        <w:fldChar w:fldCharType="begin"/>
      </w:r>
      <w:r w:rsidR="007C2C92">
        <w:rPr>
          <w:rFonts w:cs="Times New Roman"/>
          <w:szCs w:val="24"/>
        </w:rPr>
        <w:instrText xml:space="preserve"> ADDIN EN.CITE &lt;EndNote&gt;&lt;Cite&gt;&lt;Author&gt;Goyal&lt;/Author&gt;&lt;Year&gt;2017&lt;/Year&gt;&lt;RecNum&gt;111348&lt;/RecNum&gt;&lt;DisplayText&gt;&lt;style face="superscript"&gt;110&lt;/style&gt;&lt;/DisplayText&gt;&lt;record&gt;&lt;rec-number&gt;111348&lt;/rec-number&gt;&lt;foreign-keys&gt;&lt;key app="EN" db-id="p2z9ts9pb5vr0pewwazx9x57xdwpdvrxv92t" timestamp="1736738679" guid="f5765ec5-c3fb-4d81-a531-69380bb52c9a"&gt;111348&lt;/key&gt;&lt;/foreign-keys&gt;&lt;ref-type name="Journal Article"&gt;17&lt;/ref-type&gt;&lt;contributors&gt;&lt;authors&gt;&lt;author&gt;Goyal, Shivani&lt;/author&gt;&lt;author&gt;Nunn, Caitlin A.&lt;/author&gt;&lt;author&gt;Rotondi, Michael&lt;/author&gt;&lt;author&gt;Couperthwaite, Amy B.&lt;/author&gt;&lt;author&gt;Reiser, Sally&lt;/author&gt;&lt;author&gt;Simone, Angelo&lt;/author&gt;&lt;author&gt;Katzman, Debra K.&lt;/author&gt;&lt;author&gt;Cafazzo, Joseph A.&lt;/author&gt;&lt;author&gt;Palmert, Mark R.&lt;/author&gt;&lt;/authors&gt;&lt;/contributors&gt;&lt;titles&gt;&lt;title&gt;A mobile app for the self-management of type 1 diabetes among adolescents: a randomized controlled trial&lt;/title&gt;&lt;secondary-title&gt;JMIR mHealth and uHealth&lt;/secondary-title&gt;&lt;/titles&gt;&lt;pages&gt;e82-e82&lt;/pages&gt;&lt;volume&gt;5&lt;/volume&gt;&lt;number&gt;6&lt;/number&gt;&lt;keywords&gt;&lt;keyword&gt;Blood glucose&lt;/keyword&gt;&lt;keyword&gt;Cell phones&lt;/keyword&gt;&lt;keyword&gt;Chronic diseases&lt;/keyword&gt;&lt;keyword&gt;Clinical trials&lt;/keyword&gt;&lt;keyword&gt;Design&lt;/keyword&gt;&lt;keyword&gt;Diabetes&lt;/keyword&gt;&lt;keyword&gt;Feedback&lt;/keyword&gt;&lt;keyword&gt;Focus groups&lt;/keyword&gt;&lt;keyword&gt;Gamification&lt;/keyword&gt;&lt;keyword&gt;Glucose&lt;/keyword&gt;&lt;keyword&gt;Insulin&lt;/keyword&gt;&lt;keyword&gt;Mobile apps&lt;/keyword&gt;&lt;keyword&gt;Mobile computing&lt;/keyword&gt;&lt;keyword&gt;Self-Management&lt;/keyword&gt;&lt;keyword&gt;Teenagers&lt;/keyword&gt;&lt;/keywords&gt;&lt;dates&gt;&lt;year&gt;2017&lt;/year&gt;&lt;/dates&gt;&lt;pub-location&gt;Canada&lt;/pub-location&gt;&lt;publisher&gt;JMIR Publications&lt;/publisher&gt;&lt;isbn&gt;2291-5222&lt;/isbn&gt;&lt;urls&gt;&lt;/urls&gt;&lt;electronic-resource-num&gt;10.2196/mhealth.7336&lt;/electronic-resource-num&gt;&lt;/record&gt;&lt;/Cite&gt;&lt;/EndNote&gt;</w:instrText>
      </w:r>
      <w:r w:rsidR="001F5BC9" w:rsidRPr="00B459F2">
        <w:rPr>
          <w:rFonts w:cs="Times New Roman"/>
          <w:szCs w:val="24"/>
        </w:rPr>
        <w:fldChar w:fldCharType="separate"/>
      </w:r>
      <w:r w:rsidR="00D73D38" w:rsidRPr="00B459F2">
        <w:rPr>
          <w:rFonts w:cs="Times New Roman"/>
          <w:noProof/>
          <w:szCs w:val="24"/>
          <w:vertAlign w:val="superscript"/>
        </w:rPr>
        <w:t>110</w:t>
      </w:r>
      <w:r w:rsidR="001F5BC9" w:rsidRPr="00B459F2">
        <w:rPr>
          <w:rFonts w:cs="Times New Roman"/>
          <w:szCs w:val="24"/>
        </w:rPr>
        <w:fldChar w:fldCharType="end"/>
      </w:r>
      <w:r w:rsidR="001F5BC9" w:rsidRPr="00B459F2">
        <w:rPr>
          <w:rFonts w:cs="Times New Roman"/>
          <w:szCs w:val="24"/>
        </w:rPr>
        <w:t xml:space="preserve"> studies that utilized gamified blood glucose monitoring systems among children and adolescents with diabetes found evidence of improved self-monitoring</w:t>
      </w:r>
      <w:r w:rsidR="00CF5130" w:rsidRPr="00B459F2">
        <w:rPr>
          <w:rFonts w:cs="Times New Roman"/>
          <w:szCs w:val="24"/>
        </w:rPr>
        <w:t xml:space="preserve">. </w:t>
      </w:r>
      <w:r w:rsidR="000132F6" w:rsidRPr="00B459F2">
        <w:rPr>
          <w:rFonts w:cs="Times New Roman"/>
          <w:szCs w:val="24"/>
        </w:rPr>
        <w:t>Given these promising findings, research on how gamification can be integrated into DSM to enhance child outcomes should also be explored.</w:t>
      </w:r>
    </w:p>
    <w:p w14:paraId="579C8C92" w14:textId="1F4E4C9B" w:rsidR="00CD0FD2" w:rsidRPr="00B459F2" w:rsidRDefault="000F6C2B" w:rsidP="00C64024">
      <w:pPr>
        <w:spacing w:line="480" w:lineRule="auto"/>
        <w:ind w:firstLine="720"/>
        <w:rPr>
          <w:rFonts w:cs="Times New Roman"/>
          <w:szCs w:val="24"/>
        </w:rPr>
      </w:pPr>
      <w:r w:rsidRPr="00B459F2">
        <w:rPr>
          <w:rFonts w:cs="Times New Roman"/>
          <w:szCs w:val="24"/>
        </w:rPr>
        <w:t xml:space="preserve">The extent to which a child chooses to engage in a behavior, such as DSM, </w:t>
      </w:r>
      <w:r w:rsidR="000F30C1" w:rsidRPr="00B459F2">
        <w:rPr>
          <w:rFonts w:cs="Times New Roman"/>
          <w:szCs w:val="24"/>
        </w:rPr>
        <w:t>may be explained by motivational factors. Self-determination theory (SDT) provides a framework for understanding the relationship between reinforcement and motivation.</w:t>
      </w:r>
      <w:r w:rsidR="000F30C1" w:rsidRPr="00B459F2">
        <w:rPr>
          <w:rFonts w:cs="Times New Roman"/>
          <w:szCs w:val="24"/>
        </w:rPr>
        <w:fldChar w:fldCharType="begin"/>
      </w:r>
      <w:r w:rsidR="0006288F">
        <w:rPr>
          <w:rFonts w:cs="Times New Roman"/>
          <w:szCs w:val="24"/>
        </w:rPr>
        <w:instrText xml:space="preserve"> ADDIN EN.CITE &lt;EndNote&gt;&lt;Cite&gt;&lt;Author&gt;Ryan&lt;/Author&gt;&lt;Year&gt;2000&lt;/Year&gt;&lt;RecNum&gt;111204&lt;/RecNum&gt;&lt;DisplayText&gt;&lt;style face="superscript"&gt;72&lt;/style&gt;&lt;/DisplayText&gt;&lt;record&gt;&lt;rec-number&gt;111204&lt;/rec-number&gt;&lt;foreign-keys&gt;&lt;key app="EN" db-id="p2z9ts9pb5vr0pewwazx9x57xdwpdvrxv92t" timestamp="1648655766" guid="5358a499-0f90-4fbb-a86d-0eb9ca585baf"&gt;111204&lt;/key&gt;&lt;/foreign-keys&gt;&lt;ref-type name="Journal Article"&gt;17&lt;/ref-type&gt;&lt;contributors&gt;&lt;authors&gt;&lt;author&gt;Ryan, Richard M&lt;/author&gt;&lt;author&gt;Deci, Edward L&lt;/author&gt;&lt;/authors&gt;&lt;/contributors&gt;&lt;titles&gt;&lt;title&gt;Self-determination theory and the facilitation of intrinsic motivation, social development, and well-being&lt;/title&gt;&lt;secondary-title&gt;American Psychologist&lt;/secondary-title&gt;&lt;/titles&gt;&lt;periodical&gt;&lt;full-title&gt;American Psychologist&lt;/full-title&gt;&lt;abbr-1&gt;Am. Psychol.&lt;/abbr-1&gt;&lt;abbr-2&gt;Am Psychol&lt;/abbr-2&gt;&lt;/periodical&gt;&lt;pages&gt;68&lt;/pages&gt;&lt;volume&gt;55&lt;/volume&gt;&lt;number&gt;1&lt;/number&gt;&lt;dates&gt;&lt;year&gt;2000&lt;/year&gt;&lt;/dates&gt;&lt;isbn&gt;1557987041&lt;/isbn&gt;&lt;urls&gt;&lt;/urls&gt;&lt;/record&gt;&lt;/Cite&gt;&lt;/EndNote&gt;</w:instrText>
      </w:r>
      <w:r w:rsidR="000F30C1" w:rsidRPr="00B459F2">
        <w:rPr>
          <w:rFonts w:cs="Times New Roman"/>
          <w:szCs w:val="24"/>
        </w:rPr>
        <w:fldChar w:fldCharType="separate"/>
      </w:r>
      <w:r w:rsidR="00D73D38" w:rsidRPr="00B459F2">
        <w:rPr>
          <w:rFonts w:cs="Times New Roman"/>
          <w:noProof/>
          <w:szCs w:val="24"/>
          <w:vertAlign w:val="superscript"/>
        </w:rPr>
        <w:t>72</w:t>
      </w:r>
      <w:r w:rsidR="000F30C1" w:rsidRPr="00B459F2">
        <w:rPr>
          <w:rFonts w:cs="Times New Roman"/>
          <w:szCs w:val="24"/>
        </w:rPr>
        <w:fldChar w:fldCharType="end"/>
      </w:r>
      <w:r w:rsidR="000F30C1" w:rsidRPr="00B459F2">
        <w:rPr>
          <w:rFonts w:cs="Times New Roman"/>
          <w:szCs w:val="24"/>
        </w:rPr>
        <w:t xml:space="preserve"> SDT views all individuals as having three basic psychological needs: competence, relatedness, and autonomy. Competence (or mastery) refers to feeling effective at engaging in a behavior. Relatedness refers to feeling a sense of connection or belonging to others. Autonomy refers to feeling that one is acting out of a sense of their own volition and can control their own behaviors. Importantly, SDT is concerned not only with the quantity of motivation but also with its quality. Motivation may be either intrinsic or extrinsic. In intrinsic motivation, an individual engages in a behavior because of genuine interest, personal curiosity, and a desire for personal growth. In contrast, extrinsic motivation involves external factors driving engagement in a behavior.</w:t>
      </w:r>
      <w:r w:rsidR="00D51406" w:rsidRPr="00B459F2">
        <w:rPr>
          <w:rFonts w:cs="Times New Roman"/>
          <w:szCs w:val="24"/>
        </w:rPr>
        <w:t xml:space="preserve"> Identifying strategies that support children’s intrinsic motivation to engage in DSM could enhance outcomes.</w:t>
      </w:r>
      <w:r w:rsidR="00CD0FD2" w:rsidRPr="00B459F2">
        <w:rPr>
          <w:rFonts w:cs="Times New Roman"/>
          <w:szCs w:val="24"/>
        </w:rPr>
        <w:t xml:space="preserve"> Praise (specifically process praise) is generally believed to be beneficial for building a child’s intrinsic motivation and self-efficacy, as it </w:t>
      </w:r>
      <w:r w:rsidR="00C14656" w:rsidRPr="00B459F2">
        <w:rPr>
          <w:rFonts w:cs="Times New Roman"/>
          <w:szCs w:val="24"/>
        </w:rPr>
        <w:t>can enhance</w:t>
      </w:r>
      <w:r w:rsidR="00CD0FD2" w:rsidRPr="00B459F2">
        <w:rPr>
          <w:rFonts w:cs="Times New Roman"/>
          <w:szCs w:val="24"/>
        </w:rPr>
        <w:t xml:space="preserve"> feelings</w:t>
      </w:r>
      <w:r w:rsidR="00C14656" w:rsidRPr="00B459F2">
        <w:rPr>
          <w:rFonts w:cs="Times New Roman"/>
          <w:szCs w:val="24"/>
        </w:rPr>
        <w:t xml:space="preserve"> of competence and relatedness</w:t>
      </w:r>
      <w:r w:rsidR="00CD0FD2" w:rsidRPr="00B459F2">
        <w:rPr>
          <w:rFonts w:cs="Times New Roman"/>
          <w:szCs w:val="24"/>
        </w:rPr>
        <w:t>.</w:t>
      </w:r>
      <w:r w:rsidR="00CD0FD2" w:rsidRPr="00B459F2">
        <w:rPr>
          <w:rFonts w:cs="Times New Roman"/>
          <w:szCs w:val="24"/>
        </w:rPr>
        <w:fldChar w:fldCharType="begin"/>
      </w:r>
      <w:r w:rsidR="007C2C92">
        <w:rPr>
          <w:rFonts w:cs="Times New Roman"/>
          <w:szCs w:val="24"/>
        </w:rPr>
        <w:instrText xml:space="preserve"> ADDIN EN.CITE &lt;EndNote&gt;&lt;Cite&gt;&lt;Author&gt;Corpus&lt;/Author&gt;&lt;Year&gt;2020&lt;/Year&gt;&lt;RecNum&gt;111344&lt;/RecNum&gt;&lt;DisplayText&gt;&lt;style face="superscript"&gt;77,78&lt;/style&gt;&lt;/DisplayText&gt;&lt;record&gt;&lt;rec-number&gt;111344&lt;/rec-number&gt;&lt;foreign-keys&gt;&lt;key app="EN" db-id="p2z9ts9pb5vr0pewwazx9x57xdwpdvrxv92t" timestamp="1736625718" guid="7b4aa816-e0e2-4bf4-9326-fd56789cd302"&gt;111344&lt;/key&gt;&lt;/foreign-keys&gt;&lt;ref-type name="Book Section"&gt;5&lt;/ref-type&gt;&lt;contributors&gt;&lt;authors&gt;&lt;author&gt;Corpus, Jennifer Henderlong&lt;/author&gt;&lt;author&gt;Good, Kayla&lt;/author&gt;&lt;/authors&gt;&lt;/contributors&gt;&lt;titles&gt;&lt;title&gt;The effects of praise on children’s intrinsic motivation revisited&lt;/title&gt;&lt;secondary-title&gt;Psychological perspectives on praise&lt;/secondary-title&gt;&lt;/titles&gt;&lt;pages&gt;39-46&lt;/pages&gt;&lt;dates&gt;&lt;year&gt;2020&lt;/year&gt;&lt;/dates&gt;&lt;publisher&gt;Routledge&lt;/publisher&gt;&lt;urls&gt;&lt;/urls&gt;&lt;/record&gt;&lt;/Cite&gt;&lt;Cite&gt;&lt;Author&gt;Karadeniz&lt;/Author&gt;&lt;Year&gt;2023&lt;/Year&gt;&lt;RecNum&gt;111336&lt;/RecNum&gt;&lt;record&gt;&lt;rec-number&gt;111336&lt;/rec-number&gt;&lt;foreign-keys&gt;&lt;key app="EN" db-id="p2z9ts9pb5vr0pewwazx9x57xdwpdvrxv92t" timestamp="1736543614" guid="3c93009f-1754-4de7-ad22-e35128d2bdeb"&gt;111336&lt;/key&gt;&lt;/foreign-keys&gt;&lt;ref-type name="Journal Article"&gt;17&lt;/ref-type&gt;&lt;contributors&gt;&lt;authors&gt;&lt;author&gt;Karadeniz, Gülçin&lt;/author&gt;&lt;/authors&gt;&lt;/contributors&gt;&lt;titles&gt;&lt;title&gt;The concept of parental praise in parenting&lt;/title&gt;&lt;secondary-title&gt;Psikiyatride Güncel Yaklaşımlar&lt;/secondary-title&gt;&lt;/titles&gt;&lt;pages&gt;722-732&lt;/pages&gt;&lt;volume&gt;15&lt;/volume&gt;&lt;number&gt;4&lt;/number&gt;&lt;dates&gt;&lt;year&gt;2023&lt;/year&gt;&lt;/dates&gt;&lt;isbn&gt;1309-0658&lt;/isbn&gt;&lt;urls&gt;&lt;/urls&gt;&lt;/record&gt;&lt;/Cite&gt;&lt;/EndNote&gt;</w:instrText>
      </w:r>
      <w:r w:rsidR="00CD0FD2" w:rsidRPr="00B459F2">
        <w:rPr>
          <w:rFonts w:cs="Times New Roman"/>
          <w:szCs w:val="24"/>
        </w:rPr>
        <w:fldChar w:fldCharType="separate"/>
      </w:r>
      <w:r w:rsidR="00D73D38" w:rsidRPr="00B459F2">
        <w:rPr>
          <w:rFonts w:cs="Times New Roman"/>
          <w:noProof/>
          <w:szCs w:val="24"/>
          <w:vertAlign w:val="superscript"/>
        </w:rPr>
        <w:t>77,78</w:t>
      </w:r>
      <w:r w:rsidR="00CD0FD2" w:rsidRPr="00B459F2">
        <w:rPr>
          <w:rFonts w:cs="Times New Roman"/>
          <w:szCs w:val="24"/>
        </w:rPr>
        <w:fldChar w:fldCharType="end"/>
      </w:r>
      <w:r w:rsidR="00CD0FD2" w:rsidRPr="00B459F2">
        <w:rPr>
          <w:rFonts w:cs="Times New Roman"/>
          <w:szCs w:val="24"/>
        </w:rPr>
        <w:t xml:space="preserve"> Research on how gamification affects intrinsic motivation is mixed</w:t>
      </w:r>
      <w:r w:rsidR="008A22BE" w:rsidRPr="00B459F2">
        <w:rPr>
          <w:rFonts w:cs="Times New Roman"/>
          <w:szCs w:val="24"/>
        </w:rPr>
        <w:t>.</w:t>
      </w:r>
      <w:r w:rsidR="002C384F" w:rsidRPr="00B459F2">
        <w:rPr>
          <w:rFonts w:cs="Times New Roman"/>
          <w:szCs w:val="24"/>
        </w:rPr>
        <w:fldChar w:fldCharType="begin">
          <w:fldData xml:space="preserve">PEVuZE5vdGU+PENpdGU+PEF1dGhvcj5MaTwvQXV0aG9yPjxZZWFyPjIwMjQ8L1llYXI+PFJlY051
bT4xMTEzNTg8L1JlY051bT48RGlzcGxheVRleHQ+PHN0eWxlIGZhY2U9InN1cGVyc2NyaXB0Ij4x
MjUtMTI4PC9zdHlsZT48L0Rpc3BsYXlUZXh0PjxyZWNvcmQ+PHJlYy1udW1iZXI+MTExMzU4PC9y
ZWMtbnVtYmVyPjxmb3JlaWduLWtleXM+PGtleSBhcHA9IkVOIiBkYi1pZD0icDJ6OXRzOXBiNXZy
MHBld3dheng5eDU3eGR3cGR2cnh2OTJ0IiB0aW1lc3RhbXA9IjE3MzY4MjE4NTYiIGd1aWQ9IjAw
ZjQ1ZDdlLWQxM2EtNGZhMy1iZDlkLTAwY2JjMDE3YWRlZSI+MTExMzU4PC9rZXk+PC9mb3JlaWdu
LWtleXM+PHJlZi10eXBlIG5hbWU9IkpvdXJuYWwgQXJ0aWNsZSI+MTc8L3JlZi10eXBlPjxjb250
cmlidXRvcnM+PGF1dGhvcnM+PGF1dGhvcj5MaSwgTGl1eXVmZW5nPC9hdXRob3I+PGF1dGhvcj5I
ZXcsIEtoZTwvYXV0aG9yPjxhdXRob3I+RHUsIEppYWh1aTwvYXV0aG9yPjwvYXV0aG9ycz48L2Nv
bnRyaWJ1dG9ycz48dGl0bGVzPjx0aXRsZT5HYW1pZmljYXRpb24gZW5oYW5jZXMgc3R1ZGVudCBp
bnRyaW5zaWMgbW90aXZhdGlvbiwgcGVyY2VwdGlvbnMgb2YgYXV0b25vbXkgYW5kIHJlbGF0ZWRu
ZXNzLCBidXQgbWluaW1hbCBpbXBhY3Qgb24gY29tcGV0ZW5jeTogYSBtZXRhLWFuYWx5c2lzIGFu
ZCBzeXN0ZW1hdGljIHJldmlldzwvdGl0bGU+PHNlY29uZGFyeS10aXRsZT5FZHVjYXRpb25hbCB0
ZWNobm9sb2d5IHJlc2VhcmNoIGFuZCBkZXZlbG9wbWVudDwvc2Vjb25kYXJ5LXRpdGxlPjwvdGl0
bGVzPjx2b2x1bWU+NzI8L3ZvbHVtZT48ZGF0ZXM+PHllYXI+MjAyNDwveWVhcj48cHViLWRhdGVz
PjxkYXRlPjAxLzE2PC9kYXRlPjwvcHViLWRhdGVzPjwvZGF0ZXM+PHVybHM+PC91cmxzPjxlbGVj
dHJvbmljLXJlc291cmNlLW51bT4xMC4xMDA3L3MxMTQyMy0wMjMtMTAzMzctNzwvZWxlY3Ryb25p
Yy1yZXNvdXJjZS1udW0+PC9yZWNvcmQ+PC9DaXRlPjxDaXRlPjxBdXRob3I+U2FpbGVyPC9BdXRo
b3I+PFllYXI+MjAyMDwvWWVhcj48UmVjTnVtPjExMTM1NjwvUmVjTnVtPjxyZWNvcmQ+PHJlYy1u
dW1iZXI+MTExMzU2PC9yZWMtbnVtYmVyPjxmb3JlaWduLWtleXM+PGtleSBhcHA9IkVOIiBkYi1p
ZD0icDJ6OXRzOXBiNXZyMHBld3dheng5eDU3eGR3cGR2cnh2OTJ0IiB0aW1lc3RhbXA9IjE3MzY4
MjAyNTAiIGd1aWQ9IjIxMWFmMmE5LTA0OGUtNGU1OS1hZWRmLTFhMDg2ZGM0ZmM2MiI+MTExMzU2
PC9rZXk+PC9mb3JlaWduLWtleXM+PHJlZi10eXBlIG5hbWU9IkpvdXJuYWwgQXJ0aWNsZSI+MTc8
L3JlZi10eXBlPjxjb250cmlidXRvcnM+PGF1dGhvcnM+PGF1dGhvcj5TYWlsZXIsIE1pY2hhZWw8
L2F1dGhvcj48YXV0aG9yPkhvbW5lciwgTGlzYTwvYXV0aG9yPjwvYXV0aG9ycz48L2NvbnRyaWJ1
dG9ycz48dGl0bGVzPjx0aXRsZT5UaGUgZ2FtaWZpY2F0aW9uIG9mIGxlYXJuaW5nOiBhIG1ldGEt
YW5hbHlzaXM8L3RpdGxlPjxzZWNvbmRhcnktdGl0bGU+RWR1Y2F0aW9uYWwgcHN5Y2hvbG9neSBy
ZXZpZXc8L3NlY29uZGFyeS10aXRsZT48L3RpdGxlcz48cGVyaW9kaWNhbD48ZnVsbC10aXRsZT5F
ZHVjYXRpb25hbCBQc3ljaG9sb2d5IFJldmlldzwvZnVsbC10aXRsZT48YWJici0xPkVkdWMuIFBz
eWNob2wuIFJldi48L2FiYnItMT48YWJici0yPkVkdWMgUHN5Y2hvbCBSZXY8L2FiYnItMj48L3Bl
cmlvZGljYWw+PHBhZ2VzPjc3LTExMjwvcGFnZXM+PHZvbHVtZT4zMjwvdm9sdW1lPjxudW1iZXI+
MTwvbnVtYmVyPjxkYXRlcz48eWVhcj4yMDIwPC95ZWFyPjwvZGF0ZXM+PGlzYm4+MTA0MC03MjZY
PC9pc2JuPjx1cmxzPjwvdXJscz48L3JlY29yZD48L0NpdGU+PENpdGU+PEF1dGhvcj5GYWllbGxh
PC9BdXRob3I+PFllYXI+MjAxNTwvWWVhcj48UmVjTnVtPjExMTM1NzwvUmVjTnVtPjxyZWNvcmQ+
PHJlYy1udW1iZXI+MTExMzU3PC9yZWMtbnVtYmVyPjxmb3JlaWduLWtleXM+PGtleSBhcHA9IkVO
IiBkYi1pZD0icDJ6OXRzOXBiNXZyMHBld3dheng5eDU3eGR3cGR2cnh2OTJ0IiB0aW1lc3RhbXA9
IjE3MzY4MjE2OTIiIGd1aWQ9IjM0MWQwZDIwLTk0MmEtNDRhNy1hYTVhLTY1NDYyY2NiZDM4ZSI+
MTExMzU3PC9rZXk+PC9mb3JlaWduLWtleXM+PHJlZi10eXBlIG5hbWU9IkpvdXJuYWwgQXJ0aWNs
ZSI+MTc8L3JlZi10eXBlPjxjb250cmlidXRvcnM+PGF1dGhvcnM+PGF1dGhvcj5GYWllbGxhLCBG
aWxvbWVuYTwvYXV0aG9yPjxhdXRob3I+UmljY2lhcmRpLCBNYXJpYTwvYXV0aG9yPjwvYXV0aG9y
cz48L2NvbnRyaWJ1dG9ycz48dGl0bGVzPjx0aXRsZT5HYW1pZmljYXRpb24gYW5kIGxlYXJuaW5n
OiBhIHJldmlldyBvZiBpc3N1ZXMgYW5kIHJlc2VhcmNoPC90aXRsZT48c2Vjb25kYXJ5LXRpdGxl
PkpvdXJuYWwgb2YgZS1sZWFybmluZyBhbmQga25vd2xlZGdlIHNvY2lldHk8L3NlY29uZGFyeS10
aXRsZT48L3RpdGxlcz48dm9sdW1lPjExPC92b2x1bWU+PG51bWJlcj4zPC9udW1iZXI+PGRhdGVz
Pjx5ZWFyPjIwMTU8L3llYXI+PC9kYXRlcz48aXNibj4xODI2LTYyMjM8L2lzYm4+PHVybHM+PC91
cmxzPjwvcmVjb3JkPjwvQ2l0ZT48Q2l0ZT48QXV0aG9yPkx1YXJuPC9BdXRob3I+PFllYXI+MjAy
MzwvWWVhcj48UmVjTnVtPjExMTM2MDwvUmVjTnVtPjxyZWNvcmQ+PHJlYy1udW1iZXI+MTExMzYw
PC9yZWMtbnVtYmVyPjxmb3JlaWduLWtleXM+PGtleSBhcHA9IkVOIiBkYi1pZD0icDJ6OXRzOXBi
NXZyMHBld3dheng5eDU3eGR3cGR2cnh2OTJ0IiB0aW1lc3RhbXA9IjE3MzY4MjQ4NTQiIGd1aWQ9
ImI5ZDc4MDIzLTc5NTAtNDZmZC04ZDM2LWY1NDc1NTdmYjgyZSI+MTExMzYwPC9rZXk+PC9mb3Jl
aWduLWtleXM+PHJlZi10eXBlIG5hbWU9IkpvdXJuYWwgQXJ0aWNsZSI+MTc8L3JlZi10eXBlPjxj
b250cmlidXRvcnM+PGF1dGhvcnM+PGF1dGhvcj5MdWFybiwgUGluPC9hdXRob3I+PGF1dGhvcj5D
aGVuLCBDaGlhby1DaGllaDwvYXV0aG9yPjxhdXRob3I+Q2hpdSwgWXUtUGluZzwvYXV0aG9yPjwv
YXV0aG9ycz48L2NvbnRyaWJ1dG9ycz48dGl0bGVzPjx0aXRsZT5FbmhhbmNpbmcgaW50cmluc2lj
IGxlYXJuaW5nIG1vdGl2YXRpb24gdGhyb3VnaCBnYW1pZmljYXRpb246IGEgc2VsZi1kZXRlcm1p
bmF0aW9uIHRoZW9yeSBwZXJzcGVjdGl2ZTwvdGl0bGU+PHNlY29uZGFyeS10aXRsZT5JbnQgSiBJ
bmYgTGVhcm4gVGVjaG5vbDwvc2Vjb25kYXJ5LXRpdGxlPjwvdGl0bGVzPjxwYWdlcz40MTMtNDI0
PC9wYWdlcz48dm9sdW1lPjQwPC92b2x1bWU+PG51bWJlcj41PC9udW1iZXI+PGRhdGVzPjx5ZWFy
PjIwMjM8L3llYXI+PC9kYXRlcz48aXNibj4yMDU2LTQ4ODA8L2lzYm4+PHVybHM+PC91cmxzPjwv
cmVjb3JkPjwvQ2l0ZT48Q2l0ZT48QXV0aG9yPkxpPC9BdXRob3I+PFllYXI+MjAyNDwvWWVhcj48
UmVjTnVtPjExMTM1ODwvUmVjTnVtPjxyZWNvcmQ+PHJlYy1udW1iZXI+MTExMzU4PC9yZWMtbnVt
YmVyPjxmb3JlaWduLWtleXM+PGtleSBhcHA9IkVOIiBkYi1pZD0icDJ6OXRzOXBiNXZyMHBld3dh
eng5eDU3eGR3cGR2cnh2OTJ0IiB0aW1lc3RhbXA9IjE3MzY4MjE4NTYiIGd1aWQ9IjAwZjQ1ZDdl
LWQxM2EtNGZhMy1iZDlkLTAwY2JjMDE3YWRlZSI+MTExMzU4PC9rZXk+PC9mb3JlaWduLWtleXM+
PHJlZi10eXBlIG5hbWU9IkpvdXJuYWwgQXJ0aWNsZSI+MTc8L3JlZi10eXBlPjxjb250cmlidXRv
cnM+PGF1dGhvcnM+PGF1dGhvcj5MaSwgTGl1eXVmZW5nPC9hdXRob3I+PGF1dGhvcj5IZXcsIEto
ZTwvYXV0aG9yPjxhdXRob3I+RHUsIEppYWh1aTwvYXV0aG9yPjwvYXV0aG9ycz48L2NvbnRyaWJ1
dG9ycz48dGl0bGVzPjx0aXRsZT5HYW1pZmljYXRpb24gZW5oYW5jZXMgc3R1ZGVudCBpbnRyaW5z
aWMgbW90aXZhdGlvbiwgcGVyY2VwdGlvbnMgb2YgYXV0b25vbXkgYW5kIHJlbGF0ZWRuZXNzLCBi
dXQgbWluaW1hbCBpbXBhY3Qgb24gY29tcGV0ZW5jeTogYSBtZXRhLWFuYWx5c2lzIGFuZCBzeXN0
ZW1hdGljIHJldmlldzwvdGl0bGU+PHNlY29uZGFyeS10aXRsZT5FZHVjYXRpb25hbCB0ZWNobm9s
b2d5IHJlc2VhcmNoIGFuZCBkZXZlbG9wbWVudDwvc2Vjb25kYXJ5LXRpdGxlPjwvdGl0bGVzPjx2
b2x1bWU+NzI8L3ZvbHVtZT48ZGF0ZXM+PHllYXI+MjAyNDwveWVhcj48cHViLWRhdGVzPjxkYXRl
PjAxLzE2PC9kYXRlPjwvcHViLWRhdGVzPjwvZGF0ZXM+PHVybHM+PC91cmxzPjxlbGVjdHJvbmlj
LXJlc291cmNlLW51bT4xMC4xMDA3L3MxMTQyMy0wMjMtMTAzMzctNzwvZWxlY3Ryb25pYy1yZXNv
dXJjZS1udW0+PC9yZWNvcmQ+PC9DaXRlPjwvRW5kTm90ZT5=
</w:fldData>
        </w:fldChar>
      </w:r>
      <w:r w:rsidR="00B87055">
        <w:rPr>
          <w:rFonts w:cs="Times New Roman"/>
          <w:szCs w:val="24"/>
        </w:rPr>
        <w:instrText xml:space="preserve"> ADDIN EN.CITE </w:instrText>
      </w:r>
      <w:r w:rsidR="00B87055">
        <w:rPr>
          <w:rFonts w:cs="Times New Roman"/>
          <w:szCs w:val="24"/>
        </w:rPr>
        <w:fldChar w:fldCharType="begin">
          <w:fldData xml:space="preserve">PEVuZE5vdGU+PENpdGU+PEF1dGhvcj5MaTwvQXV0aG9yPjxZZWFyPjIwMjQ8L1llYXI+PFJlY051
bT4xMTEzNTg8L1JlY051bT48RGlzcGxheVRleHQ+PHN0eWxlIGZhY2U9InN1cGVyc2NyaXB0Ij4x
MjUtMTI4PC9zdHlsZT48L0Rpc3BsYXlUZXh0PjxyZWNvcmQ+PHJlYy1udW1iZXI+MTExMzU4PC9y
ZWMtbnVtYmVyPjxmb3JlaWduLWtleXM+PGtleSBhcHA9IkVOIiBkYi1pZD0icDJ6OXRzOXBiNXZy
MHBld3dheng5eDU3eGR3cGR2cnh2OTJ0IiB0aW1lc3RhbXA9IjE3MzY4MjE4NTYiIGd1aWQ9IjAw
ZjQ1ZDdlLWQxM2EtNGZhMy1iZDlkLTAwY2JjMDE3YWRlZSI+MTExMzU4PC9rZXk+PC9mb3JlaWdu
LWtleXM+PHJlZi10eXBlIG5hbWU9IkpvdXJuYWwgQXJ0aWNsZSI+MTc8L3JlZi10eXBlPjxjb250
cmlidXRvcnM+PGF1dGhvcnM+PGF1dGhvcj5MaSwgTGl1eXVmZW5nPC9hdXRob3I+PGF1dGhvcj5I
ZXcsIEtoZTwvYXV0aG9yPjxhdXRob3I+RHUsIEppYWh1aTwvYXV0aG9yPjwvYXV0aG9ycz48L2Nv
bnRyaWJ1dG9ycz48dGl0bGVzPjx0aXRsZT5HYW1pZmljYXRpb24gZW5oYW5jZXMgc3R1ZGVudCBp
bnRyaW5zaWMgbW90aXZhdGlvbiwgcGVyY2VwdGlvbnMgb2YgYXV0b25vbXkgYW5kIHJlbGF0ZWRu
ZXNzLCBidXQgbWluaW1hbCBpbXBhY3Qgb24gY29tcGV0ZW5jeTogYSBtZXRhLWFuYWx5c2lzIGFu
ZCBzeXN0ZW1hdGljIHJldmlldzwvdGl0bGU+PHNlY29uZGFyeS10aXRsZT5FZHVjYXRpb25hbCB0
ZWNobm9sb2d5IHJlc2VhcmNoIGFuZCBkZXZlbG9wbWVudDwvc2Vjb25kYXJ5LXRpdGxlPjwvdGl0
bGVzPjx2b2x1bWU+NzI8L3ZvbHVtZT48ZGF0ZXM+PHllYXI+MjAyNDwveWVhcj48cHViLWRhdGVz
PjxkYXRlPjAxLzE2PC9kYXRlPjwvcHViLWRhdGVzPjwvZGF0ZXM+PHVybHM+PC91cmxzPjxlbGVj
dHJvbmljLXJlc291cmNlLW51bT4xMC4xMDA3L3MxMTQyMy0wMjMtMTAzMzctNzwvZWxlY3Ryb25p
Yy1yZXNvdXJjZS1udW0+PC9yZWNvcmQ+PC9DaXRlPjxDaXRlPjxBdXRob3I+U2FpbGVyPC9BdXRo
b3I+PFllYXI+MjAyMDwvWWVhcj48UmVjTnVtPjExMTM1NjwvUmVjTnVtPjxyZWNvcmQ+PHJlYy1u
dW1iZXI+MTExMzU2PC9yZWMtbnVtYmVyPjxmb3JlaWduLWtleXM+PGtleSBhcHA9IkVOIiBkYi1p
ZD0icDJ6OXRzOXBiNXZyMHBld3dheng5eDU3eGR3cGR2cnh2OTJ0IiB0aW1lc3RhbXA9IjE3MzY4
MjAyNTAiIGd1aWQ9IjIxMWFmMmE5LTA0OGUtNGU1OS1hZWRmLTFhMDg2ZGM0ZmM2MiI+MTExMzU2
PC9rZXk+PC9mb3JlaWduLWtleXM+PHJlZi10eXBlIG5hbWU9IkpvdXJuYWwgQXJ0aWNsZSI+MTc8
L3JlZi10eXBlPjxjb250cmlidXRvcnM+PGF1dGhvcnM+PGF1dGhvcj5TYWlsZXIsIE1pY2hhZWw8
L2F1dGhvcj48YXV0aG9yPkhvbW5lciwgTGlzYTwvYXV0aG9yPjwvYXV0aG9ycz48L2NvbnRyaWJ1
dG9ycz48dGl0bGVzPjx0aXRsZT5UaGUgZ2FtaWZpY2F0aW9uIG9mIGxlYXJuaW5nOiBhIG1ldGEt
YW5hbHlzaXM8L3RpdGxlPjxzZWNvbmRhcnktdGl0bGU+RWR1Y2F0aW9uYWwgcHN5Y2hvbG9neSBy
ZXZpZXc8L3NlY29uZGFyeS10aXRsZT48L3RpdGxlcz48cGVyaW9kaWNhbD48ZnVsbC10aXRsZT5F
ZHVjYXRpb25hbCBQc3ljaG9sb2d5IFJldmlldzwvZnVsbC10aXRsZT48YWJici0xPkVkdWMuIFBz
eWNob2wuIFJldi48L2FiYnItMT48YWJici0yPkVkdWMgUHN5Y2hvbCBSZXY8L2FiYnItMj48L3Bl
cmlvZGljYWw+PHBhZ2VzPjc3LTExMjwvcGFnZXM+PHZvbHVtZT4zMjwvdm9sdW1lPjxudW1iZXI+
MTwvbnVtYmVyPjxkYXRlcz48eWVhcj4yMDIwPC95ZWFyPjwvZGF0ZXM+PGlzYm4+MTA0MC03MjZY
PC9pc2JuPjx1cmxzPjwvdXJscz48L3JlY29yZD48L0NpdGU+PENpdGU+PEF1dGhvcj5GYWllbGxh
PC9BdXRob3I+PFllYXI+MjAxNTwvWWVhcj48UmVjTnVtPjExMTM1NzwvUmVjTnVtPjxyZWNvcmQ+
PHJlYy1udW1iZXI+MTExMzU3PC9yZWMtbnVtYmVyPjxmb3JlaWduLWtleXM+PGtleSBhcHA9IkVO
IiBkYi1pZD0icDJ6OXRzOXBiNXZyMHBld3dheng5eDU3eGR3cGR2cnh2OTJ0IiB0aW1lc3RhbXA9
IjE3MzY4MjE2OTIiIGd1aWQ9IjM0MWQwZDIwLTk0MmEtNDRhNy1hYTVhLTY1NDYyY2NiZDM4ZSI+
MTExMzU3PC9rZXk+PC9mb3JlaWduLWtleXM+PHJlZi10eXBlIG5hbWU9IkpvdXJuYWwgQXJ0aWNs
ZSI+MTc8L3JlZi10eXBlPjxjb250cmlidXRvcnM+PGF1dGhvcnM+PGF1dGhvcj5GYWllbGxhLCBG
aWxvbWVuYTwvYXV0aG9yPjxhdXRob3I+UmljY2lhcmRpLCBNYXJpYTwvYXV0aG9yPjwvYXV0aG9y
cz48L2NvbnRyaWJ1dG9ycz48dGl0bGVzPjx0aXRsZT5HYW1pZmljYXRpb24gYW5kIGxlYXJuaW5n
OiBhIHJldmlldyBvZiBpc3N1ZXMgYW5kIHJlc2VhcmNoPC90aXRsZT48c2Vjb25kYXJ5LXRpdGxl
PkpvdXJuYWwgb2YgZS1sZWFybmluZyBhbmQga25vd2xlZGdlIHNvY2lldHk8L3NlY29uZGFyeS10
aXRsZT48L3RpdGxlcz48dm9sdW1lPjExPC92b2x1bWU+PG51bWJlcj4zPC9udW1iZXI+PGRhdGVz
Pjx5ZWFyPjIwMTU8L3llYXI+PC9kYXRlcz48aXNibj4xODI2LTYyMjM8L2lzYm4+PHVybHM+PC91
cmxzPjwvcmVjb3JkPjwvQ2l0ZT48Q2l0ZT48QXV0aG9yPkx1YXJuPC9BdXRob3I+PFllYXI+MjAy
MzwvWWVhcj48UmVjTnVtPjExMTM2MDwvUmVjTnVtPjxyZWNvcmQ+PHJlYy1udW1iZXI+MTExMzYw
PC9yZWMtbnVtYmVyPjxmb3JlaWduLWtleXM+PGtleSBhcHA9IkVOIiBkYi1pZD0icDJ6OXRzOXBi
NXZyMHBld3dheng5eDU3eGR3cGR2cnh2OTJ0IiB0aW1lc3RhbXA9IjE3MzY4MjQ4NTQiIGd1aWQ9
ImI5ZDc4MDIzLTc5NTAtNDZmZC04ZDM2LWY1NDc1NTdmYjgyZSI+MTExMzYwPC9rZXk+PC9mb3Jl
aWduLWtleXM+PHJlZi10eXBlIG5hbWU9IkpvdXJuYWwgQXJ0aWNsZSI+MTc8L3JlZi10eXBlPjxj
b250cmlidXRvcnM+PGF1dGhvcnM+PGF1dGhvcj5MdWFybiwgUGluPC9hdXRob3I+PGF1dGhvcj5D
aGVuLCBDaGlhby1DaGllaDwvYXV0aG9yPjxhdXRob3I+Q2hpdSwgWXUtUGluZzwvYXV0aG9yPjwv
YXV0aG9ycz48L2NvbnRyaWJ1dG9ycz48dGl0bGVzPjx0aXRsZT5FbmhhbmNpbmcgaW50cmluc2lj
IGxlYXJuaW5nIG1vdGl2YXRpb24gdGhyb3VnaCBnYW1pZmljYXRpb246IGEgc2VsZi1kZXRlcm1p
bmF0aW9uIHRoZW9yeSBwZXJzcGVjdGl2ZTwvdGl0bGU+PHNlY29uZGFyeS10aXRsZT5JbnQgSiBJ
bmYgTGVhcm4gVGVjaG5vbDwvc2Vjb25kYXJ5LXRpdGxlPjwvdGl0bGVzPjxwYWdlcz40MTMtNDI0
PC9wYWdlcz48dm9sdW1lPjQwPC92b2x1bWU+PG51bWJlcj41PC9udW1iZXI+PGRhdGVzPjx5ZWFy
PjIwMjM8L3llYXI+PC9kYXRlcz48aXNibj4yMDU2LTQ4ODA8L2lzYm4+PHVybHM+PC91cmxzPjwv
cmVjb3JkPjwvQ2l0ZT48Q2l0ZT48QXV0aG9yPkxpPC9BdXRob3I+PFllYXI+MjAyNDwvWWVhcj48
UmVjTnVtPjExMTM1ODwvUmVjTnVtPjxyZWNvcmQ+PHJlYy1udW1iZXI+MTExMzU4PC9yZWMtbnVt
YmVyPjxmb3JlaWduLWtleXM+PGtleSBhcHA9IkVOIiBkYi1pZD0icDJ6OXRzOXBiNXZyMHBld3dh
eng5eDU3eGR3cGR2cnh2OTJ0IiB0aW1lc3RhbXA9IjE3MzY4MjE4NTYiIGd1aWQ9IjAwZjQ1ZDdl
LWQxM2EtNGZhMy1iZDlkLTAwY2JjMDE3YWRlZSI+MTExMzU4PC9rZXk+PC9mb3JlaWduLWtleXM+
PHJlZi10eXBlIG5hbWU9IkpvdXJuYWwgQXJ0aWNsZSI+MTc8L3JlZi10eXBlPjxjb250cmlidXRv
cnM+PGF1dGhvcnM+PGF1dGhvcj5MaSwgTGl1eXVmZW5nPC9hdXRob3I+PGF1dGhvcj5IZXcsIEto
ZTwvYXV0aG9yPjxhdXRob3I+RHUsIEppYWh1aTwvYXV0aG9yPjwvYXV0aG9ycz48L2NvbnRyaWJ1
dG9ycz48dGl0bGVzPjx0aXRsZT5HYW1pZmljYXRpb24gZW5oYW5jZXMgc3R1ZGVudCBpbnRyaW5z
aWMgbW90aXZhdGlvbiwgcGVyY2VwdGlvbnMgb2YgYXV0b25vbXkgYW5kIHJlbGF0ZWRuZXNzLCBi
dXQgbWluaW1hbCBpbXBhY3Qgb24gY29tcGV0ZW5jeTogYSBtZXRhLWFuYWx5c2lzIGFuZCBzeXN0
ZW1hdGljIHJldmlldzwvdGl0bGU+PHNlY29uZGFyeS10aXRsZT5FZHVjYXRpb25hbCB0ZWNobm9s
b2d5IHJlc2VhcmNoIGFuZCBkZXZlbG9wbWVudDwvc2Vjb25kYXJ5LXRpdGxlPjwvdGl0bGVzPjx2
b2x1bWU+NzI8L3ZvbHVtZT48ZGF0ZXM+PHllYXI+MjAyNDwveWVhcj48cHViLWRhdGVzPjxkYXRl
PjAxLzE2PC9kYXRlPjwvcHViLWRhdGVzPjwvZGF0ZXM+PHVybHM+PC91cmxzPjxlbGVjdHJvbmlj
LXJlc291cmNlLW51bT4xMC4xMDA3L3MxMTQyMy0wMjMtMTAzMzctNzwvZWxlY3Ryb25pYy1yZXNv
dXJjZS1udW0+PC9yZWNvcmQ+PC9DaXRlPjwvRW5kTm90ZT5=
</w:fldData>
        </w:fldChar>
      </w:r>
      <w:r w:rsidR="00B87055">
        <w:rPr>
          <w:rFonts w:cs="Times New Roman"/>
          <w:szCs w:val="24"/>
        </w:rPr>
        <w:instrText xml:space="preserve"> ADDIN EN.CITE.DATA </w:instrText>
      </w:r>
      <w:r w:rsidR="00B87055">
        <w:rPr>
          <w:rFonts w:cs="Times New Roman"/>
          <w:szCs w:val="24"/>
        </w:rPr>
      </w:r>
      <w:r w:rsidR="00B87055">
        <w:rPr>
          <w:rFonts w:cs="Times New Roman"/>
          <w:szCs w:val="24"/>
        </w:rPr>
        <w:fldChar w:fldCharType="end"/>
      </w:r>
      <w:r w:rsidR="002C384F" w:rsidRPr="00B459F2">
        <w:rPr>
          <w:rFonts w:cs="Times New Roman"/>
          <w:szCs w:val="24"/>
        </w:rPr>
        <w:fldChar w:fldCharType="separate"/>
      </w:r>
      <w:r w:rsidR="002C384F" w:rsidRPr="00B459F2">
        <w:rPr>
          <w:rFonts w:cs="Times New Roman"/>
          <w:noProof/>
          <w:szCs w:val="24"/>
          <w:vertAlign w:val="superscript"/>
        </w:rPr>
        <w:t>125-128</w:t>
      </w:r>
      <w:r w:rsidR="002C384F" w:rsidRPr="00B459F2">
        <w:rPr>
          <w:rFonts w:cs="Times New Roman"/>
          <w:szCs w:val="24"/>
        </w:rPr>
        <w:fldChar w:fldCharType="end"/>
      </w:r>
      <w:r w:rsidR="008A22BE" w:rsidRPr="00B459F2">
        <w:rPr>
          <w:rFonts w:cs="Times New Roman"/>
          <w:szCs w:val="24"/>
        </w:rPr>
        <w:t xml:space="preserve"> H</w:t>
      </w:r>
      <w:r w:rsidR="00CD0FD2" w:rsidRPr="00B459F2">
        <w:rPr>
          <w:rFonts w:cs="Times New Roman"/>
          <w:szCs w:val="24"/>
        </w:rPr>
        <w:t>owever</w:t>
      </w:r>
      <w:r w:rsidR="008A22BE" w:rsidRPr="00B459F2">
        <w:rPr>
          <w:rFonts w:cs="Times New Roman"/>
          <w:szCs w:val="24"/>
        </w:rPr>
        <w:t>,</w:t>
      </w:r>
      <w:r w:rsidR="00CD0FD2" w:rsidRPr="00B459F2">
        <w:rPr>
          <w:rFonts w:cs="Times New Roman"/>
          <w:szCs w:val="24"/>
        </w:rPr>
        <w:t xml:space="preserve"> emerging evidence suggests that when gamification is provided in the right way within the right context,</w:t>
      </w:r>
      <w:r w:rsidR="00C14656" w:rsidRPr="00B459F2">
        <w:rPr>
          <w:rFonts w:cs="Times New Roman"/>
          <w:szCs w:val="24"/>
        </w:rPr>
        <w:t xml:space="preserve"> it too</w:t>
      </w:r>
      <w:r w:rsidR="00CD0FD2" w:rsidRPr="00B459F2">
        <w:rPr>
          <w:rFonts w:cs="Times New Roman"/>
          <w:szCs w:val="24"/>
        </w:rPr>
        <w:t xml:space="preserve"> can meet basic psychological needs and improve intrinsic motivation.</w:t>
      </w:r>
      <w:r w:rsidR="00CD0FD2" w:rsidRPr="00B459F2">
        <w:rPr>
          <w:rFonts w:cs="Times New Roman"/>
          <w:szCs w:val="24"/>
        </w:rPr>
        <w:fldChar w:fldCharType="begin"/>
      </w:r>
      <w:r w:rsidR="00B87055">
        <w:rPr>
          <w:rFonts w:cs="Times New Roman"/>
          <w:szCs w:val="24"/>
        </w:rPr>
        <w:instrText xml:space="preserve"> ADDIN EN.CITE &lt;EndNote&gt;&lt;Cite&gt;&lt;Author&gt;Luarn&lt;/Author&gt;&lt;Year&gt;2023&lt;/Year&gt;&lt;RecNum&gt;111360&lt;/RecNum&gt;&lt;DisplayText&gt;&lt;style face="superscript"&gt;125,128&lt;/style&gt;&lt;/DisplayText&gt;&lt;record&gt;&lt;rec-number&gt;111360&lt;/rec-number&gt;&lt;foreign-keys&gt;&lt;key app="EN" db-id="p2z9ts9pb5vr0pewwazx9x57xdwpdvrxv92t" timestamp="1736824854" guid="b9d78023-7950-46fd-8d36-f547557fb82e"&gt;111360&lt;/key&gt;&lt;/foreign-keys&gt;&lt;ref-type name="Journal Article"&gt;17&lt;/ref-type&gt;&lt;contributors&gt;&lt;authors&gt;&lt;author&gt;Luarn, Pin&lt;/author&gt;&lt;author&gt;Chen, Chiao-Chieh&lt;/author&gt;&lt;author&gt;Chiu, Yu-Ping&lt;/author&gt;&lt;/authors&gt;&lt;/contributors&gt;&lt;titles&gt;&lt;title&gt;Enhancing intrinsic learning motivation through gamification: a self-determination theory perspective&lt;/title&gt;&lt;secondary-title&gt;Int J Inf Learn Technol&lt;/secondary-title&gt;&lt;/titles&gt;&lt;pages&gt;413-424&lt;/pages&gt;&lt;volume&gt;40&lt;/volume&gt;&lt;number&gt;5&lt;/number&gt;&lt;dates&gt;&lt;year&gt;2023&lt;/year&gt;&lt;/dates&gt;&lt;isbn&gt;2056-4880&lt;/isbn&gt;&lt;urls&gt;&lt;/urls&gt;&lt;/record&gt;&lt;/Cite&gt;&lt;Cite&gt;&lt;Author&gt;Li&lt;/Author&gt;&lt;Year&gt;2024&lt;/Year&gt;&lt;RecNum&gt;111358&lt;/RecNum&gt;&lt;record&gt;&lt;rec-number&gt;111358&lt;/rec-number&gt;&lt;foreign-keys&gt;&lt;key app="EN" db-id="p2z9ts9pb5vr0pewwazx9x57xdwpdvrxv92t" timestamp="1736821856" guid="00f45d7e-d13a-4fa3-bd9d-00cbc017adee"&gt;111358&lt;/key&gt;&lt;/foreign-keys&gt;&lt;ref-type name="Journal Article"&gt;17&lt;/ref-type&gt;&lt;contributors&gt;&lt;authors&gt;&lt;author&gt;Li, Liuyufeng&lt;/author&gt;&lt;author&gt;Hew, Khe&lt;/author&gt;&lt;author&gt;Du, Jiahui&lt;/author&gt;&lt;/authors&gt;&lt;/contributors&gt;&lt;titles&gt;&lt;title&gt;Gamification enhances student intrinsic motivation, perceptions of autonomy and relatedness, but minimal impact on competency: a meta-analysis and systematic review&lt;/title&gt;&lt;secondary-title&gt;Educational technology research and development&lt;/secondary-title&gt;&lt;/titles&gt;&lt;volume&gt;72&lt;/volume&gt;&lt;dates&gt;&lt;year&gt;2024&lt;/year&gt;&lt;pub-dates&gt;&lt;date&gt;01/16&lt;/date&gt;&lt;/pub-dates&gt;&lt;/dates&gt;&lt;urls&gt;&lt;/urls&gt;&lt;electronic-resource-num&gt;10.1007/s11423-023-10337-7&lt;/electronic-resource-num&gt;&lt;/record&gt;&lt;/Cite&gt;&lt;/EndNote&gt;</w:instrText>
      </w:r>
      <w:r w:rsidR="00CD0FD2" w:rsidRPr="00B459F2">
        <w:rPr>
          <w:rFonts w:cs="Times New Roman"/>
          <w:szCs w:val="24"/>
        </w:rPr>
        <w:fldChar w:fldCharType="separate"/>
      </w:r>
      <w:r w:rsidR="00D73D38" w:rsidRPr="00B459F2">
        <w:rPr>
          <w:rFonts w:cs="Times New Roman"/>
          <w:noProof/>
          <w:szCs w:val="24"/>
          <w:vertAlign w:val="superscript"/>
        </w:rPr>
        <w:t>125,128</w:t>
      </w:r>
      <w:r w:rsidR="00CD0FD2" w:rsidRPr="00B459F2">
        <w:rPr>
          <w:rFonts w:cs="Times New Roman"/>
          <w:szCs w:val="24"/>
        </w:rPr>
        <w:fldChar w:fldCharType="end"/>
      </w:r>
    </w:p>
    <w:p w14:paraId="46AB6EAB" w14:textId="0F466EE3" w:rsidR="00C552A9" w:rsidRPr="00B459F2" w:rsidRDefault="00D51406" w:rsidP="00C64024">
      <w:pPr>
        <w:spacing w:line="480" w:lineRule="auto"/>
        <w:ind w:firstLine="720"/>
        <w:rPr>
          <w:rFonts w:cs="Times New Roman"/>
          <w:szCs w:val="24"/>
        </w:rPr>
      </w:pPr>
      <w:r w:rsidRPr="00B459F2">
        <w:rPr>
          <w:rFonts w:cs="Times New Roman"/>
          <w:szCs w:val="24"/>
        </w:rPr>
        <w:lastRenderedPageBreak/>
        <w:t xml:space="preserve">At this time, </w:t>
      </w:r>
      <w:r w:rsidR="0046587B" w:rsidRPr="00B459F2">
        <w:rPr>
          <w:rFonts w:cs="Times New Roman"/>
          <w:szCs w:val="24"/>
        </w:rPr>
        <w:t xml:space="preserve">no studies have focused on how to improve DSM behaviors in children or examined the unique needs of this population to engage in this important behavioral strategy. Furthermore, there is a scarcity of research examining how positive reinforcement, such as caregiver praise and gamification, </w:t>
      </w:r>
      <w:r w:rsidR="007E14A5" w:rsidRPr="00B459F2">
        <w:rPr>
          <w:rFonts w:cs="Times New Roman"/>
          <w:szCs w:val="24"/>
        </w:rPr>
        <w:t xml:space="preserve">could affect child DSM adherence. </w:t>
      </w:r>
      <w:r w:rsidR="00D8354F" w:rsidRPr="00B459F2">
        <w:rPr>
          <w:rFonts w:cs="Times New Roman"/>
          <w:szCs w:val="24"/>
        </w:rPr>
        <w:t>Only</w:t>
      </w:r>
      <w:r w:rsidR="007E14A5" w:rsidRPr="00B459F2">
        <w:rPr>
          <w:rFonts w:cs="Times New Roman"/>
          <w:szCs w:val="24"/>
        </w:rPr>
        <w:t xml:space="preserve"> a small number of </w:t>
      </w:r>
      <w:r w:rsidR="00D8354F" w:rsidRPr="00B459F2">
        <w:rPr>
          <w:rFonts w:cs="Times New Roman"/>
          <w:szCs w:val="24"/>
        </w:rPr>
        <w:t xml:space="preserve">studies </w:t>
      </w:r>
      <w:r w:rsidR="007E14A5" w:rsidRPr="00B459F2">
        <w:rPr>
          <w:rFonts w:cs="Times New Roman"/>
          <w:szCs w:val="24"/>
        </w:rPr>
        <w:t xml:space="preserve">have examined how gamification </w:t>
      </w:r>
      <w:r w:rsidR="00D8354F" w:rsidRPr="00B459F2">
        <w:rPr>
          <w:rFonts w:cs="Times New Roman"/>
          <w:szCs w:val="24"/>
        </w:rPr>
        <w:t xml:space="preserve">can improve </w:t>
      </w:r>
      <w:r w:rsidR="00A525FC" w:rsidRPr="00B459F2">
        <w:rPr>
          <w:rFonts w:cs="Times New Roman"/>
          <w:szCs w:val="24"/>
        </w:rPr>
        <w:t xml:space="preserve">blood glucose </w:t>
      </w:r>
      <w:r w:rsidR="00D8354F" w:rsidRPr="00B459F2">
        <w:rPr>
          <w:rFonts w:cs="Times New Roman"/>
          <w:szCs w:val="24"/>
        </w:rPr>
        <w:t>self-monitoring behaviors,</w:t>
      </w:r>
      <w:r w:rsidR="00F50E5A" w:rsidRPr="00B459F2">
        <w:rPr>
          <w:rFonts w:cs="Times New Roman"/>
          <w:szCs w:val="24"/>
        </w:rPr>
        <w:fldChar w:fldCharType="begin">
          <w:fldData xml:space="preserve">PEVuZE5vdGU+PENpdGU+PEF1dGhvcj5LdW1hcjwvQXV0aG9yPjxZZWFyPjIwMDQ8L1llYXI+PFJl
Y051bT4xMTExNzc8L1JlY051bT48RGlzcGxheVRleHQ+PHN0eWxlIGZhY2U9InN1cGVyc2NyaXB0
Ij4xMDgtMTEwPC9zdHlsZT48L0Rpc3BsYXlUZXh0PjxyZWNvcmQ+PHJlYy1udW1iZXI+MTExMTc3
PC9yZWMtbnVtYmVyPjxmb3JlaWduLWtleXM+PGtleSBhcHA9IkVOIiBkYi1pZD0icDJ6OXRzOXBi
NXZyMHBld3dheng5eDU3eGR3cGR2cnh2OTJ0IiB0aW1lc3RhbXA9IjE2NDg0Njc2NDQiIGd1aWQ9
ImUzZDBmNzk5LWFkOGMtNGM4OS1iZGYyLWNiOWM1NmMwNDM5NiI+MTExMTc3PC9rZXk+PC9mb3Jl
aWduLWtleXM+PHJlZi10eXBlIG5hbWU9IkpvdXJuYWwgQXJ0aWNsZSI+MTc8L3JlZi10eXBlPjxj
b250cmlidXRvcnM+PGF1dGhvcnM+PGF1dGhvcj5LdW1hciwgVmlrcmFtIFM8L2F1dGhvcj48YXV0
aG9yPldlbnR6ZWxsLCBLYXRoZXJpbmUgSjwvYXV0aG9yPjxhdXRob3I+TWlra2Vsc2VuLCBUYXJq
ZWk8L2F1dGhvcj48YXV0aG9yPlBlbnRsYW5kLCBBbGV4PC9hdXRob3I+PGF1dGhvcj5MYWZmZWws
IExvcmkgTTwvYXV0aG9yPjwvYXV0aG9ycz48L2NvbnRyaWJ1dG9ycz48dGl0bGVzPjx0aXRsZT5U
aGUgREFJTFkgKERhaWx5IEF1dG9tYXRlZCBJbnRlbnNpdmUgTG9nIGZvciBZb3V0aCkgdHJpYWw6
IGEgd2lyZWxlc3MsIHBvcnRhYmxlIHN5c3RlbSB0byBpbXByb3ZlIGFkaGVyZW5jZSBhbmQgZ2x5
Y2VtaWMgY29udHJvbCBpbiB5b3V0aCB3aXRoIGRpYWJldGVzPC90aXRsZT48c2Vjb25kYXJ5LXRp
dGxlPkRpYWJldGVzIFRlY2hub2xvZ3kgJmFtcDsgVGhlcmFwZXV0aWNzPC9zZWNvbmRhcnktdGl0
bGU+PC90aXRsZXM+PHBlcmlvZGljYWw+PGZ1bGwtdGl0bGU+RGlhYmV0ZXMgVGVjaG5vbG9neSAm
YW1wOyBUaGVyYXBldXRpY3M8L2Z1bGwtdGl0bGU+PGFiYnItMT5EaWFiZXRlcyBUZWNobm9sLiBU
aGVyLjwvYWJici0xPjxhYmJyLTI+RGlhYmV0ZXMgVGVjaG5vbCBUaGVyPC9hYmJyLTI+PC9wZXJp
b2RpY2FsPjxwYWdlcz40NDUtNDUzPC9wYWdlcz48dm9sdW1lPjY8L3ZvbHVtZT48bnVtYmVyPjQ8
L251bWJlcj48ZGF0ZXM+PHllYXI+MjAwNDwveWVhcj48L2RhdGVzPjxpc2JuPjE1MjAtOTE1Njwv
aXNibj48dXJscz48L3VybHM+PC9yZWNvcmQ+PC9DaXRlPjxDaXRlPjxBdXRob3I+Q2FmYXp6bzwv
QXV0aG9yPjxZZWFyPjIwMTI8L1llYXI+PFJlY051bT4xMTA0MDQ8L1JlY051bT48cmVjb3JkPjxy
ZWMtbnVtYmVyPjExMDQwNDwvcmVjLW51bWJlcj48Zm9yZWlnbi1rZXlzPjxrZXkgYXBwPSJFTiIg
ZGItaWQ9InAyejl0czlwYjV2cjBwZXd3YXp4OXg1N3hkd3BkdnJ4djkydCIgdGltZXN0YW1wPSIx
NjM0MTUxNjc3IiBndWlkPSJlOGZiZTI3Mi1hYmQ3LTRkMTMtYmE0Mi05ODMxMzJjYjliZTYiPjEx
MDQwNDwva2V5PjwvZm9yZWlnbi1rZXlzPjxyZWYtdHlwZSBuYW1lPSJKb3VybmFsIEFydGljbGUi
PjE3PC9yZWYtdHlwZT48Y29udHJpYnV0b3JzPjxhdXRob3JzPjxhdXRob3I+Q2FmYXp6bywgSm9z
ZXBoIEE8L2F1dGhvcj48YXV0aG9yPkNhc3NlbG1hbiwgTWFyazwvYXV0aG9yPjxhdXRob3I+SGFt
bWluZywgTmF0aGFuaWVsPC9hdXRob3I+PGF1dGhvcj5LYXR6bWFuLCBEZWJyYSBLPC9hdXRob3I+
PGF1dGhvcj5QYWxtZXJ0LCBNYXJrIFI8L2F1dGhvcj48L2F1dGhvcnM+PC9jb250cmlidXRvcnM+
PHRpdGxlcz48dGl0bGU+RGVzaWduIG9mIGFuIG1IZWFsdGggYXBwIGZvciB0aGUgc2VsZi1tYW5h
Z2VtZW50IG9mIGFkb2xlc2NlbnQgdHlwZSAxIGRpYWJldGVzOiBhIHBpbG90IHN0dWR5PC90aXRs
ZT48c2Vjb25kYXJ5LXRpdGxlPkpvdXJuYWwgb2YgTWVkaWNhbCBJbnRlcm5ldCBSZXNlYXJjaDwv
c2Vjb25kYXJ5LXRpdGxlPjwvdGl0bGVzPjxwZXJpb2RpY2FsPjxmdWxsLXRpdGxlPkpvdXJuYWwg
b2YgTWVkaWNhbCBJbnRlcm5ldCBSZXNlYXJjaDwvZnVsbC10aXRsZT48YWJici0xPkouIE1lZC4g
SW50ZXJuZXQgUmVzLjwvYWJici0xPjxhYmJyLTI+SiBNZWQgSW50ZXJuZXQgUmVzPC9hYmJyLTI+
PC9wZXJpb2RpY2FsPjxwYWdlcz5lNzA8L3BhZ2VzPjx2b2x1bWU+MTQ8L3ZvbHVtZT48bnVtYmVy
PjM8L251bWJlcj48ZGF0ZXM+PHllYXI+MjAxMjwveWVhcj48L2RhdGVzPjx1cmxzPjwvdXJscz48
L3JlY29yZD48L0NpdGU+PENpdGU+PEF1dGhvcj5Hb3lhbDwvQXV0aG9yPjxZZWFyPjIwMTc8L1ll
YXI+PFJlY051bT4xMTEzNDg8L1JlY051bT48cmVjb3JkPjxyZWMtbnVtYmVyPjExMTM0ODwvcmVj
LW51bWJlcj48Zm9yZWlnbi1rZXlzPjxrZXkgYXBwPSJFTiIgZGItaWQ9InAyejl0czlwYjV2cjBw
ZXd3YXp4OXg1N3hkd3BkdnJ4djkydCIgdGltZXN0YW1wPSIxNzM2NzM4Njc5IiBndWlkPSJmNTc2
NWVjNS1jM2ZiLTRkODEtYTUzMS02OTM4MGJiNTJjOWEiPjExMTM0ODwva2V5PjwvZm9yZWlnbi1r
ZXlzPjxyZWYtdHlwZSBuYW1lPSJKb3VybmFsIEFydGljbGUiPjE3PC9yZWYtdHlwZT48Y29udHJp
YnV0b3JzPjxhdXRob3JzPjxhdXRob3I+R295YWwsIFNoaXZhbmk8L2F1dGhvcj48YXV0aG9yPk51
bm4sIENhaXRsaW4gQS48L2F1dGhvcj48YXV0aG9yPlJvdG9uZGksIE1pY2hhZWw8L2F1dGhvcj48
YXV0aG9yPkNvdXBlcnRod2FpdGUsIEFteSBCLjwvYXV0aG9yPjxhdXRob3I+UmVpc2VyLCBTYWxs
eTwvYXV0aG9yPjxhdXRob3I+U2ltb25lLCBBbmdlbG88L2F1dGhvcj48YXV0aG9yPkthdHptYW4s
IERlYnJhIEsuPC9hdXRob3I+PGF1dGhvcj5DYWZhenpvLCBKb3NlcGggQS48L2F1dGhvcj48YXV0
aG9yPlBhbG1lcnQsIE1hcmsgUi48L2F1dGhvcj48L2F1dGhvcnM+PC9jb250cmlidXRvcnM+PHRp
dGxlcz48dGl0bGU+QSBtb2JpbGUgYXBwIGZvciB0aGUgc2VsZi1tYW5hZ2VtZW50IG9mIHR5cGUg
MSBkaWFiZXRlcyBhbW9uZyBhZG9sZXNjZW50czogYSByYW5kb21pemVkIGNvbnRyb2xsZWQgdHJp
YWw8L3RpdGxlPjxzZWNvbmRhcnktdGl0bGU+Sk1JUiBtSGVhbHRoIGFuZCB1SGVhbHRoPC9zZWNv
bmRhcnktdGl0bGU+PC90aXRsZXM+PHBhZ2VzPmU4Mi1lODI8L3BhZ2VzPjx2b2x1bWU+NTwvdm9s
dW1lPjxudW1iZXI+NjwvbnVtYmVyPjxrZXl3b3Jkcz48a2V5d29yZD5CbG9vZCBnbHVjb3NlPC9r
ZXl3b3JkPjxrZXl3b3JkPkNlbGwgcGhvbmVzPC9rZXl3b3JkPjxrZXl3b3JkPkNocm9uaWMgZGlz
ZWFzZXM8L2tleXdvcmQ+PGtleXdvcmQ+Q2xpbmljYWwgdHJpYWxzPC9rZXl3b3JkPjxrZXl3b3Jk
PkRlc2lnbjwva2V5d29yZD48a2V5d29yZD5EaWFiZXRlczwva2V5d29yZD48a2V5d29yZD5GZWVk
YmFjazwva2V5d29yZD48a2V5d29yZD5Gb2N1cyBncm91cHM8L2tleXdvcmQ+PGtleXdvcmQ+R2Ft
aWZpY2F0aW9uPC9rZXl3b3JkPjxrZXl3b3JkPkdsdWNvc2U8L2tleXdvcmQ+PGtleXdvcmQ+SW5z
dWxpbjwva2V5d29yZD48a2V5d29yZD5Nb2JpbGUgYXBwczwva2V5d29yZD48a2V5d29yZD5Nb2Jp
bGUgY29tcHV0aW5nPC9rZXl3b3JkPjxrZXl3b3JkPlNlbGYtTWFuYWdlbWVudDwva2V5d29yZD48
a2V5d29yZD5UZWVuYWdlcnM8L2tleXdvcmQ+PC9rZXl3b3Jkcz48ZGF0ZXM+PHllYXI+MjAxNzwv
eWVhcj48L2RhdGVzPjxwdWItbG9jYXRpb24+Q2FuYWRhPC9wdWItbG9jYXRpb24+PHB1Ymxpc2hl
cj5KTUlSIFB1YmxpY2F0aW9uczwvcHVibGlzaGVyPjxpc2JuPjIyOTEtNTIyMjwvaXNibj48dXJs
cz48L3VybHM+PGVsZWN0cm9uaWMtcmVzb3VyY2UtbnVtPjEwLjIxOTYvbWhlYWx0aC43MzM2PC9l
bGVjdHJvbmljLXJlc291cmNlLW51bT48L3JlY29yZD48L0NpdGU+PC9FbmROb3RlPgB=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PEVuZE5vdGU+PENpdGU+PEF1dGhvcj5LdW1hcjwvQXV0aG9yPjxZZWFyPjIwMDQ8L1llYXI+PFJl
Y051bT4xMTExNzc8L1JlY051bT48RGlzcGxheVRleHQ+PHN0eWxlIGZhY2U9InN1cGVyc2NyaXB0
Ij4xMDgtMTEwPC9zdHlsZT48L0Rpc3BsYXlUZXh0PjxyZWNvcmQ+PHJlYy1udW1iZXI+MTExMTc3
PC9yZWMtbnVtYmVyPjxmb3JlaWduLWtleXM+PGtleSBhcHA9IkVOIiBkYi1pZD0icDJ6OXRzOXBi
NXZyMHBld3dheng5eDU3eGR3cGR2cnh2OTJ0IiB0aW1lc3RhbXA9IjE2NDg0Njc2NDQiIGd1aWQ9
ImUzZDBmNzk5LWFkOGMtNGM4OS1iZGYyLWNiOWM1NmMwNDM5NiI+MTExMTc3PC9rZXk+PC9mb3Jl
aWduLWtleXM+PHJlZi10eXBlIG5hbWU9IkpvdXJuYWwgQXJ0aWNsZSI+MTc8L3JlZi10eXBlPjxj
b250cmlidXRvcnM+PGF1dGhvcnM+PGF1dGhvcj5LdW1hciwgVmlrcmFtIFM8L2F1dGhvcj48YXV0
aG9yPldlbnR6ZWxsLCBLYXRoZXJpbmUgSjwvYXV0aG9yPjxhdXRob3I+TWlra2Vsc2VuLCBUYXJq
ZWk8L2F1dGhvcj48YXV0aG9yPlBlbnRsYW5kLCBBbGV4PC9hdXRob3I+PGF1dGhvcj5MYWZmZWws
IExvcmkgTTwvYXV0aG9yPjwvYXV0aG9ycz48L2NvbnRyaWJ1dG9ycz48dGl0bGVzPjx0aXRsZT5U
aGUgREFJTFkgKERhaWx5IEF1dG9tYXRlZCBJbnRlbnNpdmUgTG9nIGZvciBZb3V0aCkgdHJpYWw6
IGEgd2lyZWxlc3MsIHBvcnRhYmxlIHN5c3RlbSB0byBpbXByb3ZlIGFkaGVyZW5jZSBhbmQgZ2x5
Y2VtaWMgY29udHJvbCBpbiB5b3V0aCB3aXRoIGRpYWJldGVzPC90aXRsZT48c2Vjb25kYXJ5LXRp
dGxlPkRpYWJldGVzIFRlY2hub2xvZ3kgJmFtcDsgVGhlcmFwZXV0aWNzPC9zZWNvbmRhcnktdGl0
bGU+PC90aXRsZXM+PHBlcmlvZGljYWw+PGZ1bGwtdGl0bGU+RGlhYmV0ZXMgVGVjaG5vbG9neSAm
YW1wOyBUaGVyYXBldXRpY3M8L2Z1bGwtdGl0bGU+PGFiYnItMT5EaWFiZXRlcyBUZWNobm9sLiBU
aGVyLjwvYWJici0xPjxhYmJyLTI+RGlhYmV0ZXMgVGVjaG5vbCBUaGVyPC9hYmJyLTI+PC9wZXJp
b2RpY2FsPjxwYWdlcz40NDUtNDUzPC9wYWdlcz48dm9sdW1lPjY8L3ZvbHVtZT48bnVtYmVyPjQ8
L251bWJlcj48ZGF0ZXM+PHllYXI+MjAwNDwveWVhcj48L2RhdGVzPjxpc2JuPjE1MjAtOTE1Njwv
aXNibj48dXJscz48L3VybHM+PC9yZWNvcmQ+PC9DaXRlPjxDaXRlPjxBdXRob3I+Q2FmYXp6bzwv
QXV0aG9yPjxZZWFyPjIwMTI8L1llYXI+PFJlY051bT4xMTA0MDQ8L1JlY051bT48cmVjb3JkPjxy
ZWMtbnVtYmVyPjExMDQwNDwvcmVjLW51bWJlcj48Zm9yZWlnbi1rZXlzPjxrZXkgYXBwPSJFTiIg
ZGItaWQ9InAyejl0czlwYjV2cjBwZXd3YXp4OXg1N3hkd3BkdnJ4djkydCIgdGltZXN0YW1wPSIx
NjM0MTUxNjc3IiBndWlkPSJlOGZiZTI3Mi1hYmQ3LTRkMTMtYmE0Mi05ODMxMzJjYjliZTYiPjEx
MDQwNDwva2V5PjwvZm9yZWlnbi1rZXlzPjxyZWYtdHlwZSBuYW1lPSJKb3VybmFsIEFydGljbGUi
PjE3PC9yZWYtdHlwZT48Y29udHJpYnV0b3JzPjxhdXRob3JzPjxhdXRob3I+Q2FmYXp6bywgSm9z
ZXBoIEE8L2F1dGhvcj48YXV0aG9yPkNhc3NlbG1hbiwgTWFyazwvYXV0aG9yPjxhdXRob3I+SGFt
bWluZywgTmF0aGFuaWVsPC9hdXRob3I+PGF1dGhvcj5LYXR6bWFuLCBEZWJyYSBLPC9hdXRob3I+
PGF1dGhvcj5QYWxtZXJ0LCBNYXJrIFI8L2F1dGhvcj48L2F1dGhvcnM+PC9jb250cmlidXRvcnM+
PHRpdGxlcz48dGl0bGU+RGVzaWduIG9mIGFuIG1IZWFsdGggYXBwIGZvciB0aGUgc2VsZi1tYW5h
Z2VtZW50IG9mIGFkb2xlc2NlbnQgdHlwZSAxIGRpYWJldGVzOiBhIHBpbG90IHN0dWR5PC90aXRs
ZT48c2Vjb25kYXJ5LXRpdGxlPkpvdXJuYWwgb2YgTWVkaWNhbCBJbnRlcm5ldCBSZXNlYXJjaDwv
c2Vjb25kYXJ5LXRpdGxlPjwvdGl0bGVzPjxwZXJpb2RpY2FsPjxmdWxsLXRpdGxlPkpvdXJuYWwg
b2YgTWVkaWNhbCBJbnRlcm5ldCBSZXNlYXJjaDwvZnVsbC10aXRsZT48YWJici0xPkouIE1lZC4g
SW50ZXJuZXQgUmVzLjwvYWJici0xPjxhYmJyLTI+SiBNZWQgSW50ZXJuZXQgUmVzPC9hYmJyLTI+
PC9wZXJpb2RpY2FsPjxwYWdlcz5lNzA8L3BhZ2VzPjx2b2x1bWU+MTQ8L3ZvbHVtZT48bnVtYmVy
PjM8L251bWJlcj48ZGF0ZXM+PHllYXI+MjAxMjwveWVhcj48L2RhdGVzPjx1cmxzPjwvdXJscz48
L3JlY29yZD48L0NpdGU+PENpdGU+PEF1dGhvcj5Hb3lhbDwvQXV0aG9yPjxZZWFyPjIwMTc8L1ll
YXI+PFJlY051bT4xMTEzNDg8L1JlY051bT48cmVjb3JkPjxyZWMtbnVtYmVyPjExMTM0ODwvcmVj
LW51bWJlcj48Zm9yZWlnbi1rZXlzPjxrZXkgYXBwPSJFTiIgZGItaWQ9InAyejl0czlwYjV2cjBw
ZXd3YXp4OXg1N3hkd3BkdnJ4djkydCIgdGltZXN0YW1wPSIxNzM2NzM4Njc5IiBndWlkPSJmNTc2
NWVjNS1jM2ZiLTRkODEtYTUzMS02OTM4MGJiNTJjOWEiPjExMTM0ODwva2V5PjwvZm9yZWlnbi1r
ZXlzPjxyZWYtdHlwZSBuYW1lPSJKb3VybmFsIEFydGljbGUiPjE3PC9yZWYtdHlwZT48Y29udHJp
YnV0b3JzPjxhdXRob3JzPjxhdXRob3I+R295YWwsIFNoaXZhbmk8L2F1dGhvcj48YXV0aG9yPk51
bm4sIENhaXRsaW4gQS48L2F1dGhvcj48YXV0aG9yPlJvdG9uZGksIE1pY2hhZWw8L2F1dGhvcj48
YXV0aG9yPkNvdXBlcnRod2FpdGUsIEFteSBCLjwvYXV0aG9yPjxhdXRob3I+UmVpc2VyLCBTYWxs
eTwvYXV0aG9yPjxhdXRob3I+U2ltb25lLCBBbmdlbG88L2F1dGhvcj48YXV0aG9yPkthdHptYW4s
IERlYnJhIEsuPC9hdXRob3I+PGF1dGhvcj5DYWZhenpvLCBKb3NlcGggQS48L2F1dGhvcj48YXV0
aG9yPlBhbG1lcnQsIE1hcmsgUi48L2F1dGhvcj48L2F1dGhvcnM+PC9jb250cmlidXRvcnM+PHRp
dGxlcz48dGl0bGU+QSBtb2JpbGUgYXBwIGZvciB0aGUgc2VsZi1tYW5hZ2VtZW50IG9mIHR5cGUg
MSBkaWFiZXRlcyBhbW9uZyBhZG9sZXNjZW50czogYSByYW5kb21pemVkIGNvbnRyb2xsZWQgdHJp
YWw8L3RpdGxlPjxzZWNvbmRhcnktdGl0bGU+Sk1JUiBtSGVhbHRoIGFuZCB1SGVhbHRoPC9zZWNv
bmRhcnktdGl0bGU+PC90aXRsZXM+PHBhZ2VzPmU4Mi1lODI8L3BhZ2VzPjx2b2x1bWU+NTwvdm9s
dW1lPjxudW1iZXI+NjwvbnVtYmVyPjxrZXl3b3Jkcz48a2V5d29yZD5CbG9vZCBnbHVjb3NlPC9r
ZXl3b3JkPjxrZXl3b3JkPkNlbGwgcGhvbmVzPC9rZXl3b3JkPjxrZXl3b3JkPkNocm9uaWMgZGlz
ZWFzZXM8L2tleXdvcmQ+PGtleXdvcmQ+Q2xpbmljYWwgdHJpYWxzPC9rZXl3b3JkPjxrZXl3b3Jk
PkRlc2lnbjwva2V5d29yZD48a2V5d29yZD5EaWFiZXRlczwva2V5d29yZD48a2V5d29yZD5GZWVk
YmFjazwva2V5d29yZD48a2V5d29yZD5Gb2N1cyBncm91cHM8L2tleXdvcmQ+PGtleXdvcmQ+R2Ft
aWZpY2F0aW9uPC9rZXl3b3JkPjxrZXl3b3JkPkdsdWNvc2U8L2tleXdvcmQ+PGtleXdvcmQ+SW5z
dWxpbjwva2V5d29yZD48a2V5d29yZD5Nb2JpbGUgYXBwczwva2V5d29yZD48a2V5d29yZD5Nb2Jp
bGUgY29tcHV0aW5nPC9rZXl3b3JkPjxrZXl3b3JkPlNlbGYtTWFuYWdlbWVudDwva2V5d29yZD48
a2V5d29yZD5UZWVuYWdlcnM8L2tleXdvcmQ+PC9rZXl3b3Jkcz48ZGF0ZXM+PHllYXI+MjAxNzwv
eWVhcj48L2RhdGVzPjxwdWItbG9jYXRpb24+Q2FuYWRhPC9wdWItbG9jYXRpb24+PHB1Ymxpc2hl
cj5KTUlSIFB1YmxpY2F0aW9uczwvcHVibGlzaGVyPjxpc2JuPjIyOTEtNTIyMjwvaXNibj48dXJs
cz48L3VybHM+PGVsZWN0cm9uaWMtcmVzb3VyY2UtbnVtPjEwLjIxOTYvbWhlYWx0aC43MzM2PC9l
bGVjdHJvbmljLXJlc291cmNlLW51bT48L3JlY29yZD48L0NpdGU+PC9FbmROb3RlPgB=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00F50E5A" w:rsidRPr="00B459F2">
        <w:rPr>
          <w:rFonts w:cs="Times New Roman"/>
          <w:szCs w:val="24"/>
        </w:rPr>
        <w:fldChar w:fldCharType="separate"/>
      </w:r>
      <w:r w:rsidR="00D73D38" w:rsidRPr="00B459F2">
        <w:rPr>
          <w:rFonts w:cs="Times New Roman"/>
          <w:noProof/>
          <w:szCs w:val="24"/>
          <w:vertAlign w:val="superscript"/>
        </w:rPr>
        <w:t>108-110</w:t>
      </w:r>
      <w:r w:rsidR="00F50E5A" w:rsidRPr="00B459F2">
        <w:rPr>
          <w:rFonts w:cs="Times New Roman"/>
          <w:szCs w:val="24"/>
        </w:rPr>
        <w:fldChar w:fldCharType="end"/>
      </w:r>
      <w:r w:rsidR="00D8354F" w:rsidRPr="00B459F2">
        <w:rPr>
          <w:rFonts w:cs="Times New Roman"/>
          <w:szCs w:val="24"/>
        </w:rPr>
        <w:t xml:space="preserve"> </w:t>
      </w:r>
      <w:r w:rsidR="00A525FC" w:rsidRPr="00B459F2">
        <w:rPr>
          <w:rFonts w:cs="Times New Roman"/>
          <w:szCs w:val="24"/>
        </w:rPr>
        <w:t xml:space="preserve">and no studies were identified that investigated how praise might be used to enhance self-monitoring outcomes in children. Furthermore, </w:t>
      </w:r>
      <w:r w:rsidR="00D8354F" w:rsidRPr="00B459F2">
        <w:rPr>
          <w:rFonts w:cs="Times New Roman"/>
          <w:szCs w:val="24"/>
        </w:rPr>
        <w:t>no studies</w:t>
      </w:r>
      <w:r w:rsidR="00A525FC" w:rsidRPr="00B459F2">
        <w:rPr>
          <w:rFonts w:cs="Times New Roman"/>
          <w:szCs w:val="24"/>
        </w:rPr>
        <w:t xml:space="preserve"> have</w:t>
      </w:r>
      <w:r w:rsidR="00D8354F" w:rsidRPr="00B459F2">
        <w:rPr>
          <w:rFonts w:cs="Times New Roman"/>
          <w:szCs w:val="24"/>
        </w:rPr>
        <w:t xml:space="preserve"> attempted to identify the underlying mechanism</w:t>
      </w:r>
      <w:r w:rsidR="00A525FC" w:rsidRPr="00B459F2">
        <w:rPr>
          <w:rFonts w:cs="Times New Roman"/>
          <w:szCs w:val="24"/>
        </w:rPr>
        <w:t xml:space="preserve"> </w:t>
      </w:r>
      <w:r w:rsidR="00793B01" w:rsidRPr="00B459F2">
        <w:rPr>
          <w:rFonts w:cs="Times New Roman"/>
          <w:szCs w:val="24"/>
        </w:rPr>
        <w:t xml:space="preserve">(e.g., intrinsic motivation) </w:t>
      </w:r>
      <w:r w:rsidR="00A525FC" w:rsidRPr="00B459F2">
        <w:rPr>
          <w:rFonts w:cs="Times New Roman"/>
          <w:szCs w:val="24"/>
        </w:rPr>
        <w:t xml:space="preserve">that might explain the relationship between positive reinforcement interventions and </w:t>
      </w:r>
      <w:r w:rsidR="008D0E62" w:rsidRPr="00B459F2">
        <w:rPr>
          <w:rFonts w:cs="Times New Roman"/>
          <w:szCs w:val="24"/>
        </w:rPr>
        <w:t>enhanced self-monitoring outcomes.</w:t>
      </w:r>
      <w:r w:rsidR="009E4190" w:rsidRPr="00B459F2">
        <w:rPr>
          <w:rFonts w:cs="Times New Roman"/>
          <w:szCs w:val="24"/>
        </w:rPr>
        <w:t xml:space="preserve"> </w:t>
      </w:r>
      <w:r w:rsidR="00D8354F" w:rsidRPr="00B459F2">
        <w:rPr>
          <w:rFonts w:cs="Times New Roman"/>
          <w:szCs w:val="24"/>
        </w:rPr>
        <w:t>Thus, this</w:t>
      </w:r>
      <w:r w:rsidR="00C552A9" w:rsidRPr="00B459F2">
        <w:rPr>
          <w:rFonts w:cs="Times New Roman"/>
          <w:szCs w:val="24"/>
        </w:rPr>
        <w:t xml:space="preserve"> study aimed to: </w:t>
      </w:r>
    </w:p>
    <w:p w14:paraId="1F681735" w14:textId="467FF1B9" w:rsidR="00C552A9" w:rsidRPr="00B459F2" w:rsidRDefault="00C552A9" w:rsidP="00C64024">
      <w:pPr>
        <w:spacing w:line="480" w:lineRule="auto"/>
        <w:ind w:left="720"/>
        <w:rPr>
          <w:rFonts w:cs="Times New Roman"/>
          <w:szCs w:val="24"/>
        </w:rPr>
      </w:pPr>
      <w:r w:rsidRPr="00B459F2">
        <w:rPr>
          <w:rFonts w:cs="Times New Roman"/>
          <w:szCs w:val="24"/>
          <w:u w:val="single"/>
        </w:rPr>
        <w:t>Aim 1:</w:t>
      </w:r>
      <w:r w:rsidRPr="00B459F2">
        <w:rPr>
          <w:rFonts w:cs="Times New Roman"/>
          <w:szCs w:val="24"/>
        </w:rPr>
        <w:t xml:space="preserve"> Examine the usability of a DSM log that uses positive reinforcement (caregiver praise and gamification) among children 8-12 years and their adult caregivers.</w:t>
      </w:r>
    </w:p>
    <w:p w14:paraId="774F01AD" w14:textId="356920A5" w:rsidR="00C552A9" w:rsidRPr="00B459F2" w:rsidRDefault="00C552A9" w:rsidP="00C64024">
      <w:pPr>
        <w:spacing w:line="480" w:lineRule="auto"/>
        <w:ind w:left="720"/>
        <w:rPr>
          <w:rFonts w:cs="Times New Roman"/>
          <w:szCs w:val="24"/>
        </w:rPr>
      </w:pPr>
      <w:r w:rsidRPr="00B459F2">
        <w:rPr>
          <w:rFonts w:cs="Times New Roman"/>
          <w:szCs w:val="24"/>
          <w:u w:val="single"/>
        </w:rPr>
        <w:t>Aim 2:</w:t>
      </w:r>
      <w:r w:rsidRPr="00B459F2">
        <w:rPr>
          <w:rFonts w:cs="Times New Roman"/>
          <w:szCs w:val="24"/>
        </w:rPr>
        <w:t xml:space="preserve"> Examine the acceptability of a DSM log that uses positive reinforcement (caregiver praise and gamification) among children 8-12 years and their adult caregivers.</w:t>
      </w:r>
    </w:p>
    <w:p w14:paraId="43637786" w14:textId="3006B105" w:rsidR="00C552A9" w:rsidRPr="00B459F2" w:rsidRDefault="00C552A9" w:rsidP="00C64024">
      <w:pPr>
        <w:spacing w:line="480" w:lineRule="auto"/>
        <w:ind w:left="720"/>
        <w:rPr>
          <w:rFonts w:cs="Times New Roman"/>
          <w:szCs w:val="24"/>
        </w:rPr>
      </w:pPr>
      <w:r w:rsidRPr="00B459F2">
        <w:rPr>
          <w:rFonts w:cs="Times New Roman"/>
          <w:szCs w:val="24"/>
          <w:u w:val="single"/>
        </w:rPr>
        <w:t>Aim 3:</w:t>
      </w:r>
      <w:r w:rsidRPr="00B459F2">
        <w:rPr>
          <w:rFonts w:cs="Times New Roman"/>
          <w:szCs w:val="24"/>
        </w:rPr>
        <w:t xml:space="preserve"> Conduct a proof-of-concept trial that examines the effects of positive reinforcement on child DSM behaviors.</w:t>
      </w:r>
    </w:p>
    <w:p w14:paraId="59ED331C" w14:textId="77777777" w:rsidR="00C552A9" w:rsidRPr="00B459F2" w:rsidRDefault="00C552A9" w:rsidP="00C64024">
      <w:pPr>
        <w:spacing w:line="480" w:lineRule="auto"/>
        <w:ind w:left="720"/>
        <w:rPr>
          <w:rFonts w:cs="Times New Roman"/>
          <w:szCs w:val="24"/>
        </w:rPr>
      </w:pPr>
      <w:r w:rsidRPr="00B459F2">
        <w:rPr>
          <w:rFonts w:cs="Times New Roman"/>
          <w:szCs w:val="24"/>
          <w:u w:val="single"/>
        </w:rPr>
        <w:t>Exploratory Aim:</w:t>
      </w:r>
      <w:r w:rsidRPr="00B459F2">
        <w:rPr>
          <w:rFonts w:cs="Times New Roman"/>
          <w:szCs w:val="24"/>
        </w:rPr>
        <w:t xml:space="preserve"> Examine differences in children’s intrinsic motivation. </w:t>
      </w:r>
    </w:p>
    <w:p w14:paraId="7F7A67CC" w14:textId="77777777" w:rsidR="00FB6398" w:rsidRPr="00B459F2" w:rsidRDefault="00C552A9" w:rsidP="00C64024">
      <w:pPr>
        <w:spacing w:line="480" w:lineRule="auto"/>
        <w:ind w:firstLine="720"/>
        <w:rPr>
          <w:rFonts w:cs="Times New Roman"/>
          <w:szCs w:val="24"/>
        </w:rPr>
      </w:pPr>
      <w:r w:rsidRPr="00B459F2">
        <w:rPr>
          <w:rFonts w:cs="Times New Roman"/>
          <w:szCs w:val="24"/>
        </w:rPr>
        <w:t>The study consisted of two phases</w:t>
      </w:r>
      <w:r w:rsidR="00E07124" w:rsidRPr="00B459F2">
        <w:rPr>
          <w:rFonts w:cs="Times New Roman"/>
          <w:szCs w:val="24"/>
        </w:rPr>
        <w:t>: a</w:t>
      </w:r>
      <w:r w:rsidR="00FB6398" w:rsidRPr="00B459F2">
        <w:rPr>
          <w:rFonts w:cs="Times New Roman"/>
          <w:szCs w:val="24"/>
        </w:rPr>
        <w:t xml:space="preserve"> </w:t>
      </w:r>
      <w:r w:rsidR="00301605" w:rsidRPr="00B459F2">
        <w:rPr>
          <w:rFonts w:cs="Times New Roman"/>
          <w:szCs w:val="24"/>
        </w:rPr>
        <w:t xml:space="preserve">formative </w:t>
      </w:r>
      <w:r w:rsidR="00E07124" w:rsidRPr="00B459F2">
        <w:rPr>
          <w:rFonts w:cs="Times New Roman"/>
          <w:szCs w:val="24"/>
        </w:rPr>
        <w:t>usability and acceptability testing phase and a subsequent proof-of-concept trial</w:t>
      </w:r>
      <w:r w:rsidRPr="00B459F2">
        <w:rPr>
          <w:rFonts w:cs="Times New Roman"/>
          <w:szCs w:val="24"/>
        </w:rPr>
        <w:t xml:space="preserve">. </w:t>
      </w:r>
      <w:r w:rsidR="00E07124" w:rsidRPr="00B459F2">
        <w:rPr>
          <w:rFonts w:cs="Times New Roman"/>
          <w:szCs w:val="24"/>
        </w:rPr>
        <w:t xml:space="preserve">Aims 1 and 2 were addressed during the formative testing </w:t>
      </w:r>
      <w:r w:rsidR="00064EC3" w:rsidRPr="00B459F2">
        <w:rPr>
          <w:rFonts w:cs="Times New Roman"/>
          <w:szCs w:val="24"/>
        </w:rPr>
        <w:t>phase and</w:t>
      </w:r>
      <w:r w:rsidR="0009168D" w:rsidRPr="00B459F2">
        <w:rPr>
          <w:rFonts w:cs="Times New Roman"/>
          <w:szCs w:val="24"/>
        </w:rPr>
        <w:t xml:space="preserve"> results </w:t>
      </w:r>
      <w:r w:rsidRPr="00B459F2">
        <w:rPr>
          <w:rFonts w:cs="Times New Roman"/>
          <w:szCs w:val="24"/>
        </w:rPr>
        <w:t xml:space="preserve">informed </w:t>
      </w:r>
      <w:r w:rsidR="00FB6398" w:rsidRPr="00B459F2">
        <w:rPr>
          <w:rFonts w:cs="Times New Roman"/>
          <w:szCs w:val="24"/>
        </w:rPr>
        <w:t>modifications</w:t>
      </w:r>
      <w:r w:rsidRPr="00B459F2">
        <w:rPr>
          <w:rFonts w:cs="Times New Roman"/>
          <w:szCs w:val="24"/>
        </w:rPr>
        <w:t xml:space="preserve"> to the DSM log design prior to the proof-of-concept trial</w:t>
      </w:r>
      <w:r w:rsidR="0009168D" w:rsidRPr="00B459F2">
        <w:rPr>
          <w:rFonts w:cs="Times New Roman"/>
          <w:szCs w:val="24"/>
        </w:rPr>
        <w:t xml:space="preserve">, which addressed </w:t>
      </w:r>
      <w:r w:rsidR="00E07124" w:rsidRPr="00B459F2">
        <w:rPr>
          <w:rFonts w:cs="Times New Roman"/>
          <w:szCs w:val="24"/>
        </w:rPr>
        <w:t xml:space="preserve">Aim 3 and </w:t>
      </w:r>
      <w:r w:rsidR="00301605" w:rsidRPr="00B459F2">
        <w:rPr>
          <w:rFonts w:cs="Times New Roman"/>
          <w:szCs w:val="24"/>
        </w:rPr>
        <w:t xml:space="preserve">the </w:t>
      </w:r>
      <w:r w:rsidR="00E07124" w:rsidRPr="00B459F2">
        <w:rPr>
          <w:rFonts w:cs="Times New Roman"/>
          <w:szCs w:val="24"/>
        </w:rPr>
        <w:t>Exploratory Aim.</w:t>
      </w:r>
      <w:r w:rsidRPr="00B459F2">
        <w:rPr>
          <w:rFonts w:cs="Times New Roman"/>
          <w:szCs w:val="24"/>
        </w:rPr>
        <w:t xml:space="preserve"> </w:t>
      </w:r>
    </w:p>
    <w:p w14:paraId="7AE150A8" w14:textId="5019BF44" w:rsidR="00773C2B" w:rsidRPr="00B459F2" w:rsidRDefault="00FB6398" w:rsidP="00C64024">
      <w:pPr>
        <w:spacing w:line="480" w:lineRule="auto"/>
        <w:ind w:firstLine="720"/>
        <w:rPr>
          <w:rFonts w:cs="Times New Roman"/>
          <w:szCs w:val="24"/>
        </w:rPr>
      </w:pPr>
      <w:r w:rsidRPr="00B459F2">
        <w:rPr>
          <w:rFonts w:cs="Times New Roman"/>
          <w:szCs w:val="24"/>
        </w:rPr>
        <w:t>For</w:t>
      </w:r>
      <w:r w:rsidR="00301605" w:rsidRPr="00B459F2">
        <w:rPr>
          <w:rFonts w:cs="Times New Roman"/>
          <w:szCs w:val="24"/>
        </w:rPr>
        <w:t xml:space="preserve"> the proof-of-concept trial</w:t>
      </w:r>
      <w:r w:rsidRPr="00B459F2">
        <w:rPr>
          <w:rFonts w:cs="Times New Roman"/>
          <w:szCs w:val="24"/>
        </w:rPr>
        <w:t>,</w:t>
      </w:r>
      <w:r w:rsidR="00301605" w:rsidRPr="00B459F2">
        <w:rPr>
          <w:rFonts w:cs="Times New Roman"/>
          <w:szCs w:val="24"/>
        </w:rPr>
        <w:t xml:space="preserve"> i</w:t>
      </w:r>
      <w:r w:rsidR="00064EC3" w:rsidRPr="00B459F2">
        <w:rPr>
          <w:rFonts w:cs="Times New Roman"/>
          <w:szCs w:val="24"/>
        </w:rPr>
        <w:t xml:space="preserve">t was hypothesized that 1) children </w:t>
      </w:r>
      <w:r w:rsidRPr="00B459F2">
        <w:rPr>
          <w:rFonts w:cs="Times New Roman"/>
          <w:szCs w:val="24"/>
        </w:rPr>
        <w:t>assigned to</w:t>
      </w:r>
      <w:r w:rsidR="00064EC3" w:rsidRPr="00B459F2">
        <w:rPr>
          <w:rFonts w:cs="Times New Roman"/>
          <w:szCs w:val="24"/>
        </w:rPr>
        <w:t xml:space="preserve"> caregiver praise would have better overall DSM behaviors than children not </w:t>
      </w:r>
      <w:r w:rsidRPr="00B459F2">
        <w:rPr>
          <w:rFonts w:cs="Times New Roman"/>
          <w:szCs w:val="24"/>
        </w:rPr>
        <w:t>assigned to receive</w:t>
      </w:r>
      <w:r w:rsidR="00064EC3" w:rsidRPr="00B459F2">
        <w:rPr>
          <w:rFonts w:cs="Times New Roman"/>
          <w:szCs w:val="24"/>
        </w:rPr>
        <w:t xml:space="preserve"> caregiver </w:t>
      </w:r>
      <w:r w:rsidR="00064EC3" w:rsidRPr="00B459F2">
        <w:rPr>
          <w:rFonts w:cs="Times New Roman"/>
          <w:szCs w:val="24"/>
        </w:rPr>
        <w:lastRenderedPageBreak/>
        <w:t xml:space="preserve">praise and 2) children </w:t>
      </w:r>
      <w:r w:rsidRPr="00B459F2">
        <w:rPr>
          <w:rFonts w:cs="Times New Roman"/>
          <w:szCs w:val="24"/>
        </w:rPr>
        <w:t>assigned to</w:t>
      </w:r>
      <w:r w:rsidR="00064EC3" w:rsidRPr="00B459F2">
        <w:rPr>
          <w:rFonts w:cs="Times New Roman"/>
          <w:szCs w:val="24"/>
        </w:rPr>
        <w:t xml:space="preserve"> gamification would have better overall DSM behaviors than children not </w:t>
      </w:r>
      <w:r w:rsidRPr="00B459F2">
        <w:rPr>
          <w:rFonts w:cs="Times New Roman"/>
          <w:szCs w:val="24"/>
        </w:rPr>
        <w:t>assigned to</w:t>
      </w:r>
      <w:r w:rsidR="00064EC3" w:rsidRPr="00B459F2">
        <w:rPr>
          <w:rFonts w:cs="Times New Roman"/>
          <w:szCs w:val="24"/>
        </w:rPr>
        <w:t xml:space="preserve"> gamification. </w:t>
      </w:r>
      <w:r w:rsidR="004012E4" w:rsidRPr="00B459F2">
        <w:rPr>
          <w:rFonts w:cs="Times New Roman"/>
          <w:szCs w:val="24"/>
        </w:rPr>
        <w:t>Additionally</w:t>
      </w:r>
      <w:r w:rsidR="00064EC3" w:rsidRPr="00B459F2">
        <w:rPr>
          <w:rFonts w:cs="Times New Roman"/>
          <w:szCs w:val="24"/>
        </w:rPr>
        <w:t xml:space="preserve">, it was hypothesized that children </w:t>
      </w:r>
      <w:r w:rsidRPr="00B459F2">
        <w:rPr>
          <w:rFonts w:cs="Times New Roman"/>
          <w:szCs w:val="24"/>
        </w:rPr>
        <w:t>assigned to</w:t>
      </w:r>
      <w:r w:rsidR="00064EC3" w:rsidRPr="00B459F2">
        <w:rPr>
          <w:rFonts w:cs="Times New Roman"/>
          <w:szCs w:val="24"/>
        </w:rPr>
        <w:t xml:space="preserve"> caregiver praise would report greater increases in intrinsic motivation than children not </w:t>
      </w:r>
      <w:r w:rsidR="00E935F1" w:rsidRPr="00B459F2">
        <w:rPr>
          <w:rFonts w:cs="Times New Roman"/>
          <w:szCs w:val="24"/>
        </w:rPr>
        <w:t>assigned to</w:t>
      </w:r>
      <w:r w:rsidR="00064EC3" w:rsidRPr="00B459F2">
        <w:rPr>
          <w:rFonts w:cs="Times New Roman"/>
          <w:szCs w:val="24"/>
        </w:rPr>
        <w:t xml:space="preserve"> caregiver praise.</w:t>
      </w:r>
      <w:r w:rsidR="005813FD" w:rsidRPr="00B459F2">
        <w:rPr>
          <w:rFonts w:cs="Times New Roman"/>
          <w:szCs w:val="24"/>
        </w:rPr>
        <w:t xml:space="preserve"> </w:t>
      </w:r>
    </w:p>
    <w:p w14:paraId="44528013" w14:textId="381002ED" w:rsidR="00C14656" w:rsidRPr="00B459F2" w:rsidRDefault="00C14656" w:rsidP="00C64024">
      <w:pPr>
        <w:spacing w:line="480" w:lineRule="auto"/>
        <w:ind w:firstLine="720"/>
        <w:rPr>
          <w:rFonts w:cs="Times New Roman"/>
          <w:szCs w:val="24"/>
        </w:rPr>
      </w:pPr>
      <w:r w:rsidRPr="00B459F2">
        <w:rPr>
          <w:rFonts w:cs="Times New Roman"/>
          <w:szCs w:val="24"/>
        </w:rPr>
        <w:t>This investigation address</w:t>
      </w:r>
      <w:r w:rsidR="00E935F1" w:rsidRPr="00B459F2">
        <w:rPr>
          <w:rFonts w:cs="Times New Roman"/>
          <w:szCs w:val="24"/>
        </w:rPr>
        <w:t>es</w:t>
      </w:r>
      <w:r w:rsidRPr="00B459F2">
        <w:rPr>
          <w:rFonts w:cs="Times New Roman"/>
          <w:szCs w:val="24"/>
        </w:rPr>
        <w:t xml:space="preserve"> gaps in understanding how DSM behaviors can be improved in children</w:t>
      </w:r>
      <w:r w:rsidR="005813FD" w:rsidRPr="00B459F2">
        <w:rPr>
          <w:rFonts w:cs="Times New Roman"/>
          <w:szCs w:val="24"/>
        </w:rPr>
        <w:t xml:space="preserve"> by examining the effects of two positive reinforcement strategies in isolation and through interaction.</w:t>
      </w:r>
      <w:r w:rsidR="00FD4ED6" w:rsidRPr="00B459F2">
        <w:rPr>
          <w:rFonts w:cs="Times New Roman"/>
          <w:szCs w:val="24"/>
        </w:rPr>
        <w:t xml:space="preserve"> Additionally, it examines intrinsic motivation as the potential underlying mechanism that explains the relationships between caregiver praise and gamification and DSM behaviors in children.</w:t>
      </w:r>
    </w:p>
    <w:p w14:paraId="3BB9D745" w14:textId="5809F523" w:rsidR="006540B6" w:rsidRPr="00B459F2" w:rsidRDefault="00723302" w:rsidP="00C64024">
      <w:pPr>
        <w:pStyle w:val="Heading2"/>
        <w:keepNext w:val="0"/>
        <w:keepLines w:val="0"/>
        <w:spacing w:before="0" w:after="0" w:line="480" w:lineRule="auto"/>
        <w:rPr>
          <w:rFonts w:cs="Times New Roman"/>
          <w:szCs w:val="24"/>
        </w:rPr>
      </w:pPr>
      <w:bookmarkStart w:id="76" w:name="_Toc194836133"/>
      <w:r w:rsidRPr="00B459F2">
        <w:rPr>
          <w:rFonts w:cs="Times New Roman"/>
          <w:szCs w:val="24"/>
        </w:rPr>
        <w:t>Phase I: Formative Testing</w:t>
      </w:r>
      <w:bookmarkEnd w:id="76"/>
    </w:p>
    <w:p w14:paraId="196B4796" w14:textId="58755762" w:rsidR="006D55CD" w:rsidRPr="00B459F2" w:rsidRDefault="00B418C0" w:rsidP="00C64024">
      <w:pPr>
        <w:pStyle w:val="Heading3"/>
        <w:keepNext w:val="0"/>
        <w:keepLines w:val="0"/>
        <w:spacing w:before="0" w:after="0" w:line="480" w:lineRule="auto"/>
        <w:rPr>
          <w:rFonts w:cs="Times New Roman"/>
          <w:szCs w:val="24"/>
        </w:rPr>
      </w:pPr>
      <w:bookmarkStart w:id="77" w:name="_Toc194836134"/>
      <w:r w:rsidRPr="00B459F2">
        <w:rPr>
          <w:rFonts w:cs="Times New Roman"/>
          <w:szCs w:val="24"/>
        </w:rPr>
        <w:t>Methods</w:t>
      </w:r>
      <w:bookmarkEnd w:id="77"/>
    </w:p>
    <w:p w14:paraId="0F76BA84" w14:textId="77777777" w:rsidR="006540B6" w:rsidRPr="00B459F2" w:rsidRDefault="006540B6" w:rsidP="00C64024">
      <w:pPr>
        <w:pStyle w:val="Heading4"/>
        <w:keepNext w:val="0"/>
        <w:keepLines w:val="0"/>
        <w:spacing w:before="0" w:after="0" w:line="480" w:lineRule="auto"/>
        <w:rPr>
          <w:rFonts w:cs="Times New Roman"/>
          <w:szCs w:val="24"/>
        </w:rPr>
      </w:pPr>
      <w:r w:rsidRPr="00B459F2">
        <w:rPr>
          <w:rFonts w:cs="Times New Roman"/>
          <w:szCs w:val="24"/>
        </w:rPr>
        <w:t>Study Design and Primary Outcomes</w:t>
      </w:r>
    </w:p>
    <w:p w14:paraId="082103BC" w14:textId="545E4C81" w:rsidR="006E6970" w:rsidRPr="00B459F2" w:rsidRDefault="00BC5AC0" w:rsidP="00C64024">
      <w:pPr>
        <w:spacing w:line="480" w:lineRule="auto"/>
        <w:ind w:firstLine="720"/>
        <w:rPr>
          <w:rFonts w:cs="Times New Roman"/>
          <w:szCs w:val="24"/>
        </w:rPr>
      </w:pPr>
      <w:r w:rsidRPr="00B459F2">
        <w:rPr>
          <w:rFonts w:cs="Times New Roman"/>
          <w:szCs w:val="24"/>
        </w:rPr>
        <w:t xml:space="preserve">Formative </w:t>
      </w:r>
      <w:r w:rsidR="00E935F1" w:rsidRPr="00B459F2">
        <w:rPr>
          <w:rFonts w:cs="Times New Roman"/>
          <w:szCs w:val="24"/>
        </w:rPr>
        <w:t>procedures</w:t>
      </w:r>
      <w:r w:rsidR="00C46E53" w:rsidRPr="00B459F2">
        <w:rPr>
          <w:rFonts w:cs="Times New Roman"/>
          <w:szCs w:val="24"/>
        </w:rPr>
        <w:t xml:space="preserve"> </w:t>
      </w:r>
      <w:r w:rsidRPr="00B459F2">
        <w:rPr>
          <w:rFonts w:cs="Times New Roman"/>
          <w:szCs w:val="24"/>
        </w:rPr>
        <w:t xml:space="preserve">consisted of a single in-person </w:t>
      </w:r>
      <w:r w:rsidR="00366B8F" w:rsidRPr="00B459F2">
        <w:rPr>
          <w:rFonts w:cs="Times New Roman"/>
          <w:szCs w:val="24"/>
        </w:rPr>
        <w:t>usability and acceptability testing session in</w:t>
      </w:r>
      <w:r w:rsidRPr="00B459F2">
        <w:rPr>
          <w:rFonts w:cs="Times New Roman"/>
          <w:szCs w:val="24"/>
        </w:rPr>
        <w:t xml:space="preserve"> the Healthy Eating and Activity Laboratory (HEAL) at the University of Tennessee</w:t>
      </w:r>
      <w:r w:rsidR="00D55228" w:rsidRPr="00B459F2">
        <w:rPr>
          <w:rFonts w:cs="Times New Roman"/>
          <w:szCs w:val="24"/>
        </w:rPr>
        <w:t>,</w:t>
      </w:r>
      <w:r w:rsidRPr="00B459F2">
        <w:rPr>
          <w:rFonts w:cs="Times New Roman"/>
          <w:szCs w:val="24"/>
        </w:rPr>
        <w:t xml:space="preserve"> Knoxville (UTK). </w:t>
      </w:r>
      <w:r w:rsidR="006540B6" w:rsidRPr="00B459F2">
        <w:rPr>
          <w:rFonts w:cs="Times New Roman"/>
          <w:szCs w:val="24"/>
        </w:rPr>
        <w:t>A laptop with a beta version of</w:t>
      </w:r>
      <w:r w:rsidR="004C76E3" w:rsidRPr="00B459F2">
        <w:rPr>
          <w:rFonts w:cs="Times New Roman"/>
          <w:szCs w:val="24"/>
        </w:rPr>
        <w:t xml:space="preserve"> </w:t>
      </w:r>
      <w:r w:rsidR="00A05B8F" w:rsidRPr="00B459F2">
        <w:rPr>
          <w:rFonts w:cs="Times New Roman"/>
          <w:szCs w:val="24"/>
        </w:rPr>
        <w:t>the</w:t>
      </w:r>
      <w:r w:rsidR="006540B6" w:rsidRPr="00B459F2">
        <w:rPr>
          <w:rFonts w:cs="Times New Roman"/>
          <w:szCs w:val="24"/>
        </w:rPr>
        <w:t xml:space="preserve"> web-based </w:t>
      </w:r>
      <w:r w:rsidR="00C46E53" w:rsidRPr="00B459F2">
        <w:rPr>
          <w:rFonts w:cs="Times New Roman"/>
          <w:szCs w:val="24"/>
        </w:rPr>
        <w:t>DSM</w:t>
      </w:r>
      <w:r w:rsidR="006540B6" w:rsidRPr="00B459F2">
        <w:rPr>
          <w:rFonts w:cs="Times New Roman"/>
          <w:szCs w:val="24"/>
        </w:rPr>
        <w:t xml:space="preserve"> log was used during the</w:t>
      </w:r>
      <w:r w:rsidR="00366B8F" w:rsidRPr="00B459F2">
        <w:rPr>
          <w:rFonts w:cs="Times New Roman"/>
          <w:szCs w:val="24"/>
        </w:rPr>
        <w:t xml:space="preserve"> appointment</w:t>
      </w:r>
      <w:r w:rsidR="006540B6" w:rsidRPr="00B459F2">
        <w:rPr>
          <w:rFonts w:cs="Times New Roman"/>
          <w:szCs w:val="24"/>
        </w:rPr>
        <w:t xml:space="preserve">. The log included four features: the ability to log </w:t>
      </w:r>
      <w:r w:rsidR="00D55228" w:rsidRPr="00B459F2">
        <w:rPr>
          <w:rFonts w:cs="Times New Roman"/>
          <w:szCs w:val="24"/>
        </w:rPr>
        <w:t>foods and beverages</w:t>
      </w:r>
      <w:r w:rsidR="006540B6" w:rsidRPr="00B459F2">
        <w:rPr>
          <w:rFonts w:cs="Times New Roman"/>
          <w:szCs w:val="24"/>
        </w:rPr>
        <w:t>, a “help me” feature (</w:t>
      </w:r>
      <w:r w:rsidR="00A05B8F" w:rsidRPr="00B459F2">
        <w:rPr>
          <w:rFonts w:cs="Times New Roman"/>
          <w:szCs w:val="24"/>
        </w:rPr>
        <w:t xml:space="preserve">which </w:t>
      </w:r>
      <w:r w:rsidR="006540B6" w:rsidRPr="00B459F2">
        <w:rPr>
          <w:rFonts w:cs="Times New Roman"/>
          <w:szCs w:val="24"/>
        </w:rPr>
        <w:t>described the</w:t>
      </w:r>
      <w:r w:rsidR="00D55228" w:rsidRPr="00B459F2">
        <w:rPr>
          <w:rFonts w:cs="Times New Roman"/>
          <w:szCs w:val="24"/>
        </w:rPr>
        <w:t xml:space="preserve"> </w:t>
      </w:r>
      <w:r w:rsidR="00C04D88" w:rsidRPr="00B459F2">
        <w:rPr>
          <w:rFonts w:cs="Times New Roman"/>
          <w:szCs w:val="24"/>
        </w:rPr>
        <w:t>food groups that would be targeted in the proof-of-concept trial,</w:t>
      </w:r>
      <w:r w:rsidR="006540B6" w:rsidRPr="00B459F2">
        <w:rPr>
          <w:rFonts w:cs="Times New Roman"/>
          <w:szCs w:val="24"/>
        </w:rPr>
        <w:t xml:space="preserve"> with a description of serving sizes),</w:t>
      </w:r>
      <w:r w:rsidR="009A48ED">
        <w:rPr>
          <w:rFonts w:cs="Times New Roman"/>
          <w:szCs w:val="24"/>
        </w:rPr>
        <w:t xml:space="preserve"> a button to mark logging complete for the day, and</w:t>
      </w:r>
      <w:r w:rsidR="006540B6" w:rsidRPr="00B459F2">
        <w:rPr>
          <w:rFonts w:cs="Times New Roman"/>
          <w:szCs w:val="24"/>
        </w:rPr>
        <w:t xml:space="preserve"> a caregiver </w:t>
      </w:r>
      <w:r w:rsidR="00AC7476" w:rsidRPr="00B459F2">
        <w:rPr>
          <w:rFonts w:cs="Times New Roman"/>
          <w:szCs w:val="24"/>
        </w:rPr>
        <w:t>check-in</w:t>
      </w:r>
      <w:r w:rsidR="006540B6" w:rsidRPr="00B459F2">
        <w:rPr>
          <w:rFonts w:cs="Times New Roman"/>
          <w:szCs w:val="24"/>
        </w:rPr>
        <w:t xml:space="preserve"> feature (</w:t>
      </w:r>
      <w:r w:rsidR="00C81FB2" w:rsidRPr="00B459F2">
        <w:rPr>
          <w:rFonts w:cs="Times New Roman"/>
          <w:szCs w:val="24"/>
        </w:rPr>
        <w:t xml:space="preserve">which </w:t>
      </w:r>
      <w:r w:rsidR="006540B6" w:rsidRPr="00B459F2">
        <w:rPr>
          <w:rFonts w:cs="Times New Roman"/>
          <w:szCs w:val="24"/>
        </w:rPr>
        <w:t>allowed caregivers to indicate they have reviewed their child’s DSM for that day).</w:t>
      </w:r>
      <w:r w:rsidR="006E6970" w:rsidRPr="00B459F2">
        <w:rPr>
          <w:rFonts w:cs="Times New Roman"/>
          <w:szCs w:val="24"/>
        </w:rPr>
        <w:t xml:space="preserve"> Gamification</w:t>
      </w:r>
      <w:r w:rsidR="00084E89" w:rsidRPr="00B459F2">
        <w:rPr>
          <w:rFonts w:cs="Times New Roman"/>
          <w:szCs w:val="24"/>
        </w:rPr>
        <w:t xml:space="preserve"> was not </w:t>
      </w:r>
      <w:r w:rsidR="006E6970" w:rsidRPr="00B459F2">
        <w:rPr>
          <w:rFonts w:cs="Times New Roman"/>
          <w:szCs w:val="24"/>
        </w:rPr>
        <w:t xml:space="preserve">yet </w:t>
      </w:r>
      <w:r w:rsidR="00084E89" w:rsidRPr="00B459F2">
        <w:rPr>
          <w:rFonts w:cs="Times New Roman"/>
          <w:szCs w:val="24"/>
        </w:rPr>
        <w:t>integrated into the log</w:t>
      </w:r>
      <w:r w:rsidR="006E6970" w:rsidRPr="00B459F2">
        <w:rPr>
          <w:rFonts w:cs="Times New Roman"/>
          <w:szCs w:val="24"/>
        </w:rPr>
        <w:t xml:space="preserve"> during beta testing. T</w:t>
      </w:r>
      <w:r w:rsidR="00084E89" w:rsidRPr="00B459F2">
        <w:rPr>
          <w:rFonts w:cs="Times New Roman"/>
          <w:szCs w:val="24"/>
        </w:rPr>
        <w:t>hus, a printed handout with virtual pet design</w:t>
      </w:r>
      <w:r w:rsidR="008A37FA" w:rsidRPr="00B459F2">
        <w:rPr>
          <w:rFonts w:cs="Times New Roman"/>
          <w:szCs w:val="24"/>
        </w:rPr>
        <w:t xml:space="preserve"> </w:t>
      </w:r>
      <w:r w:rsidR="006E6970" w:rsidRPr="00B459F2">
        <w:rPr>
          <w:rFonts w:cs="Times New Roman"/>
          <w:szCs w:val="24"/>
        </w:rPr>
        <w:t>along with a verbal description of how gamification would function in the final version of the log</w:t>
      </w:r>
      <w:r w:rsidR="00084E89" w:rsidRPr="00B459F2">
        <w:rPr>
          <w:rFonts w:cs="Times New Roman"/>
          <w:szCs w:val="24"/>
        </w:rPr>
        <w:t xml:space="preserve"> was provided for feedback.</w:t>
      </w:r>
      <w:r w:rsidR="0018341C" w:rsidRPr="00B459F2">
        <w:rPr>
          <w:rFonts w:cs="Times New Roman"/>
          <w:szCs w:val="24"/>
        </w:rPr>
        <w:t xml:space="preserve"> </w:t>
      </w:r>
      <w:r w:rsidR="008D5565" w:rsidRPr="00B459F2">
        <w:rPr>
          <w:rFonts w:cs="Times New Roman"/>
          <w:szCs w:val="24"/>
        </w:rPr>
        <w:t>The primary</w:t>
      </w:r>
      <w:r w:rsidR="006E6970" w:rsidRPr="00B459F2">
        <w:rPr>
          <w:rFonts w:cs="Times New Roman"/>
          <w:szCs w:val="24"/>
        </w:rPr>
        <w:t xml:space="preserve"> outcomes were the usability and acceptability</w:t>
      </w:r>
      <w:r w:rsidR="005C45CC" w:rsidRPr="00B459F2">
        <w:rPr>
          <w:rFonts w:cs="Times New Roman"/>
          <w:szCs w:val="24"/>
        </w:rPr>
        <w:t xml:space="preserve"> </w:t>
      </w:r>
      <w:r w:rsidR="006E6970" w:rsidRPr="00B459F2">
        <w:rPr>
          <w:rFonts w:cs="Times New Roman"/>
          <w:szCs w:val="24"/>
        </w:rPr>
        <w:t xml:space="preserve">of the </w:t>
      </w:r>
      <w:r w:rsidR="005C45CC" w:rsidRPr="00B459F2">
        <w:rPr>
          <w:rFonts w:cs="Times New Roman"/>
          <w:szCs w:val="24"/>
        </w:rPr>
        <w:t>beta log as reported by children and their caregivers.</w:t>
      </w:r>
    </w:p>
    <w:p w14:paraId="62DBF5EC" w14:textId="535C82AD" w:rsidR="006540B6" w:rsidRPr="00B459F2" w:rsidRDefault="006540B6" w:rsidP="00C64024">
      <w:pPr>
        <w:pStyle w:val="Heading4"/>
        <w:keepNext w:val="0"/>
        <w:keepLines w:val="0"/>
        <w:spacing w:before="0" w:after="0" w:line="480" w:lineRule="auto"/>
        <w:rPr>
          <w:rFonts w:cs="Times New Roman"/>
          <w:szCs w:val="24"/>
        </w:rPr>
      </w:pPr>
      <w:r w:rsidRPr="00B459F2">
        <w:rPr>
          <w:rFonts w:cs="Times New Roman"/>
          <w:szCs w:val="24"/>
        </w:rPr>
        <w:lastRenderedPageBreak/>
        <w:t>Participants</w:t>
      </w:r>
    </w:p>
    <w:p w14:paraId="5CAAE4A7" w14:textId="55012446" w:rsidR="006540B6" w:rsidRPr="00B459F2" w:rsidRDefault="006D0051" w:rsidP="00C64024">
      <w:pPr>
        <w:spacing w:line="480" w:lineRule="auto"/>
        <w:ind w:firstLine="720"/>
        <w:rPr>
          <w:rFonts w:cs="Times New Roman"/>
          <w:szCs w:val="24"/>
        </w:rPr>
      </w:pPr>
      <w:r w:rsidRPr="00B459F2">
        <w:rPr>
          <w:rFonts w:cs="Times New Roman"/>
          <w:szCs w:val="24"/>
        </w:rPr>
        <w:t xml:space="preserve">Recruitment occurred from August through November of 2023. </w:t>
      </w:r>
      <w:r w:rsidR="006540B6" w:rsidRPr="00B459F2">
        <w:rPr>
          <w:rFonts w:cs="Times New Roman"/>
          <w:szCs w:val="24"/>
        </w:rPr>
        <w:t xml:space="preserve">Children </w:t>
      </w:r>
      <w:r w:rsidR="008D5565" w:rsidRPr="00B459F2">
        <w:rPr>
          <w:rFonts w:cs="Times New Roman"/>
          <w:szCs w:val="24"/>
        </w:rPr>
        <w:t>aged</w:t>
      </w:r>
      <w:r w:rsidR="006540B6" w:rsidRPr="00B459F2">
        <w:rPr>
          <w:rFonts w:cs="Times New Roman"/>
          <w:szCs w:val="24"/>
        </w:rPr>
        <w:t xml:space="preserve"> 8-12 years, with an adult caregiver willing to participate, were eligible for the study. Child-caregiver dyads had to live in the greater Knoxville area and be able to communicate and read in English. Children had to be able to read at a </w:t>
      </w:r>
      <w:r w:rsidR="008D5565" w:rsidRPr="00B459F2">
        <w:rPr>
          <w:rFonts w:cs="Times New Roman"/>
          <w:szCs w:val="24"/>
        </w:rPr>
        <w:t>third grade</w:t>
      </w:r>
      <w:r w:rsidR="006540B6" w:rsidRPr="00B459F2">
        <w:rPr>
          <w:rFonts w:cs="Times New Roman"/>
          <w:szCs w:val="24"/>
        </w:rPr>
        <w:t xml:space="preserve"> reading level or above, as reported by an adult caregiver, and were excluded if they had any major psychiatric disorders or organic brain syndromes. The study protocol was approved by the Institutional Review Board at the University of Tennessee, Knoxville</w:t>
      </w:r>
      <w:r w:rsidR="00CA6ED9" w:rsidRPr="00B459F2">
        <w:rPr>
          <w:rFonts w:cs="Times New Roman"/>
          <w:szCs w:val="24"/>
        </w:rPr>
        <w:t xml:space="preserve"> (UTK IRB-22-07259-XP)</w:t>
      </w:r>
      <w:r w:rsidR="006540B6" w:rsidRPr="00B459F2">
        <w:rPr>
          <w:rFonts w:cs="Times New Roman"/>
          <w:szCs w:val="24"/>
        </w:rPr>
        <w:t xml:space="preserve">. </w:t>
      </w:r>
    </w:p>
    <w:p w14:paraId="2312B209" w14:textId="7A085C8D" w:rsidR="006540B6" w:rsidRPr="00B459F2" w:rsidRDefault="006540B6" w:rsidP="00C64024">
      <w:pPr>
        <w:spacing w:line="480" w:lineRule="auto"/>
        <w:ind w:firstLine="720"/>
        <w:rPr>
          <w:rFonts w:cs="Times New Roman"/>
          <w:szCs w:val="24"/>
        </w:rPr>
      </w:pPr>
      <w:r w:rsidRPr="00B459F2">
        <w:rPr>
          <w:rFonts w:cs="Times New Roman"/>
          <w:szCs w:val="24"/>
        </w:rPr>
        <w:t>Families were recruited from a list of potential participants generated from the Families Becoming Healthy Together (FBHT) Program (PI: Hollie Raynor, PhD; UTK IRB-18-04910-XP), a</w:t>
      </w:r>
      <w:r w:rsidR="00DA489F" w:rsidRPr="00B459F2">
        <w:rPr>
          <w:rFonts w:cs="Times New Roman"/>
          <w:szCs w:val="24"/>
        </w:rPr>
        <w:t xml:space="preserve"> </w:t>
      </w:r>
      <w:r w:rsidRPr="00B459F2">
        <w:rPr>
          <w:rFonts w:cs="Times New Roman"/>
          <w:szCs w:val="24"/>
        </w:rPr>
        <w:t>family-based lifestyle intervention study conducted at</w:t>
      </w:r>
      <w:r w:rsidR="00DA489F" w:rsidRPr="00B459F2">
        <w:rPr>
          <w:rFonts w:cs="Times New Roman"/>
          <w:szCs w:val="24"/>
        </w:rPr>
        <w:t xml:space="preserve"> HEAL</w:t>
      </w:r>
      <w:r w:rsidRPr="00B459F2">
        <w:rPr>
          <w:rFonts w:cs="Times New Roman"/>
          <w:szCs w:val="24"/>
        </w:rPr>
        <w:t xml:space="preserve">. First, FBHT families who were finished with active intervention, had a child within the eligible age range, and had completed 18-month follow-up measures were contacted. Additionally, a question was added to the FBHT phone screening to determine if ineligible or uninterested families were willing to provide permission to be contacted about the current study. Any families who indicated “yes” to this question were contacted. Finally, families who enrolled in the current study were encouraged to provide information to other families who may also be interested. Families who agreed were provided with copies of the recruitment flyer to distribute. All recruitment materials included the laboratory phone number and email, as well as a QR code that linked to a Qualtrics </w:t>
      </w:r>
      <w:r w:rsidR="00605032" w:rsidRPr="00B459F2">
        <w:rPr>
          <w:rFonts w:cs="Times New Roman"/>
          <w:szCs w:val="24"/>
        </w:rPr>
        <w:t>collected caregiver contact information and permission to contact</w:t>
      </w:r>
      <w:r w:rsidRPr="00B459F2">
        <w:rPr>
          <w:rFonts w:cs="Times New Roman"/>
          <w:szCs w:val="24"/>
        </w:rPr>
        <w:t>.</w:t>
      </w:r>
    </w:p>
    <w:p w14:paraId="163FC2ED" w14:textId="0B3BF4D7" w:rsidR="006540B6" w:rsidRPr="00B459F2" w:rsidRDefault="006540B6" w:rsidP="00C64024">
      <w:pPr>
        <w:spacing w:line="480" w:lineRule="auto"/>
        <w:ind w:firstLine="720"/>
        <w:rPr>
          <w:rFonts w:cs="Times New Roman"/>
          <w:szCs w:val="24"/>
        </w:rPr>
      </w:pPr>
      <w:r w:rsidRPr="00B459F2">
        <w:rPr>
          <w:rFonts w:cs="Times New Roman"/>
          <w:szCs w:val="24"/>
        </w:rPr>
        <w:t xml:space="preserve">Study staff contacted potentially eligible families to complete a phone screening. During the phone screening, researchers provided an overview of the study and asked eligibility screening questions. Eligible families were invited to complete a single in-person session at </w:t>
      </w:r>
      <w:r w:rsidRPr="00B459F2">
        <w:rPr>
          <w:rFonts w:cs="Times New Roman"/>
          <w:szCs w:val="24"/>
        </w:rPr>
        <w:lastRenderedPageBreak/>
        <w:t xml:space="preserve">HEAL and were emailed a copy of the consent form to review prior to the session. The session began with an orientation that included a detailed overview of the study, </w:t>
      </w:r>
      <w:r w:rsidR="00CA6ED9" w:rsidRPr="00B459F2">
        <w:rPr>
          <w:rFonts w:cs="Times New Roman"/>
          <w:szCs w:val="24"/>
        </w:rPr>
        <w:t>after which</w:t>
      </w:r>
      <w:r w:rsidRPr="00B459F2">
        <w:rPr>
          <w:rFonts w:cs="Times New Roman"/>
          <w:szCs w:val="24"/>
        </w:rPr>
        <w:t xml:space="preserve"> written informed consent and assent were collected.</w:t>
      </w:r>
    </w:p>
    <w:p w14:paraId="18A25EF5" w14:textId="0CA93EBE" w:rsidR="00D44BC7" w:rsidRPr="00B459F2" w:rsidRDefault="00D44BC7" w:rsidP="00C64024">
      <w:pPr>
        <w:pStyle w:val="Heading4"/>
        <w:keepNext w:val="0"/>
        <w:keepLines w:val="0"/>
        <w:spacing w:before="0" w:after="0" w:line="480" w:lineRule="auto"/>
        <w:rPr>
          <w:rFonts w:cs="Times New Roman"/>
          <w:szCs w:val="24"/>
        </w:rPr>
      </w:pPr>
      <w:r w:rsidRPr="00B459F2">
        <w:rPr>
          <w:rFonts w:cs="Times New Roman"/>
          <w:szCs w:val="24"/>
        </w:rPr>
        <w:t>Flow of Session</w:t>
      </w:r>
    </w:p>
    <w:p w14:paraId="275C01FD" w14:textId="78FF9B4B" w:rsidR="00C46E53" w:rsidRPr="00B459F2" w:rsidRDefault="000958F2" w:rsidP="00C64024">
      <w:pPr>
        <w:spacing w:line="480" w:lineRule="auto"/>
        <w:ind w:firstLine="720"/>
        <w:rPr>
          <w:rFonts w:cs="Times New Roman"/>
          <w:szCs w:val="24"/>
        </w:rPr>
      </w:pPr>
      <w:r>
        <w:rPr>
          <w:rFonts w:cs="Times New Roman"/>
          <w:szCs w:val="24"/>
        </w:rPr>
        <w:t xml:space="preserve">Study materials are included in </w:t>
      </w:r>
      <w:r w:rsidRPr="000958F2">
        <w:rPr>
          <w:rFonts w:cs="Times New Roman"/>
          <w:b/>
          <w:bCs/>
          <w:szCs w:val="24"/>
        </w:rPr>
        <w:t>Appendi</w:t>
      </w:r>
      <w:r w:rsidR="00D01A34">
        <w:rPr>
          <w:rFonts w:cs="Times New Roman"/>
          <w:b/>
          <w:bCs/>
          <w:szCs w:val="24"/>
        </w:rPr>
        <w:t>ces</w:t>
      </w:r>
      <w:r w:rsidRPr="000958F2">
        <w:rPr>
          <w:rFonts w:cs="Times New Roman"/>
          <w:b/>
          <w:bCs/>
          <w:szCs w:val="24"/>
        </w:rPr>
        <w:t xml:space="preserve"> A</w:t>
      </w:r>
      <w:r w:rsidR="00D01A34">
        <w:rPr>
          <w:rFonts w:cs="Times New Roman"/>
          <w:b/>
          <w:bCs/>
          <w:szCs w:val="24"/>
        </w:rPr>
        <w:t xml:space="preserve"> &amp; B</w:t>
      </w:r>
      <w:r>
        <w:rPr>
          <w:rFonts w:cs="Times New Roman"/>
          <w:szCs w:val="24"/>
        </w:rPr>
        <w:t xml:space="preserve">, and formative </w:t>
      </w:r>
      <w:r w:rsidR="00C02D56" w:rsidRPr="00B459F2">
        <w:rPr>
          <w:rFonts w:cs="Times New Roman"/>
          <w:szCs w:val="24"/>
        </w:rPr>
        <w:t>study flow for the formative phase</w:t>
      </w:r>
      <w:r w:rsidR="001749CE" w:rsidRPr="00B459F2">
        <w:rPr>
          <w:rFonts w:cs="Times New Roman"/>
          <w:szCs w:val="24"/>
        </w:rPr>
        <w:t xml:space="preserve"> is illustrated in </w:t>
      </w:r>
      <w:r w:rsidR="001749CE" w:rsidRPr="00B459F2">
        <w:rPr>
          <w:rFonts w:cs="Times New Roman"/>
          <w:b/>
          <w:bCs/>
          <w:szCs w:val="24"/>
        </w:rPr>
        <w:t xml:space="preserve">Figure </w:t>
      </w:r>
      <w:r w:rsidR="00AB1C56">
        <w:rPr>
          <w:rFonts w:cs="Times New Roman"/>
          <w:b/>
          <w:bCs/>
          <w:szCs w:val="24"/>
        </w:rPr>
        <w:t>3</w:t>
      </w:r>
      <w:r w:rsidR="001749CE" w:rsidRPr="00B459F2">
        <w:rPr>
          <w:rFonts w:cs="Times New Roman"/>
          <w:szCs w:val="24"/>
        </w:rPr>
        <w:t xml:space="preserve">. </w:t>
      </w:r>
      <w:r w:rsidR="00C46E53" w:rsidRPr="00B459F2">
        <w:rPr>
          <w:rFonts w:cs="Times New Roman"/>
          <w:szCs w:val="24"/>
        </w:rPr>
        <w:t xml:space="preserve">Two study staff were present during testing sessions, an interviewer (the doctoral candidate) and a second observer (trained graduate or undergraduate student). The interviewer interacted with the family, providing instructions and prompts, while the second observer took notes on nonverbal responses (e.g., body language or facial expressions that indicated emotions such as boredom, frustration, confusion) during all testing activities other than survey administration. All testing sessions were audio recorded using Zoom with the camera off. </w:t>
      </w:r>
    </w:p>
    <w:p w14:paraId="3BB01974" w14:textId="5496F718" w:rsidR="00084E89" w:rsidRPr="00B459F2" w:rsidRDefault="00084E89" w:rsidP="00C64024">
      <w:pPr>
        <w:spacing w:line="480" w:lineRule="auto"/>
        <w:ind w:firstLine="720"/>
        <w:rPr>
          <w:rFonts w:cs="Times New Roman"/>
          <w:szCs w:val="24"/>
        </w:rPr>
      </w:pPr>
      <w:r w:rsidRPr="00B459F2">
        <w:rPr>
          <w:rFonts w:cs="Times New Roman"/>
          <w:szCs w:val="24"/>
        </w:rPr>
        <w:t xml:space="preserve">After consent and assent were collected, the interviewer provided an overview of the purpose of the DSM log and its basic features to both the child and caregiver. Participants were informed that their opinions and feelings about the </w:t>
      </w:r>
      <w:r w:rsidR="002528CB" w:rsidRPr="00B459F2">
        <w:rPr>
          <w:rFonts w:cs="Times New Roman"/>
          <w:szCs w:val="24"/>
        </w:rPr>
        <w:t>log</w:t>
      </w:r>
      <w:r w:rsidRPr="00B459F2">
        <w:rPr>
          <w:rFonts w:cs="Times New Roman"/>
          <w:szCs w:val="24"/>
        </w:rPr>
        <w:t xml:space="preserve"> were important, whether positive or negative, and that there were no right or wrong responses. After this introduction, the caregiver was asked to wait in a separate room while the child tested the DSM log with researcher staff. Children were separated from caregivers to prevent caregivers from influencing the child’s interaction with the log or making remarks that might alter the child’s perception or experience. A concurrent think-aloud protocol was implemented with the child to help identify problems with design</w:t>
      </w:r>
      <w:r w:rsidR="002528CB" w:rsidRPr="00B459F2">
        <w:rPr>
          <w:rFonts w:cs="Times New Roman"/>
          <w:szCs w:val="24"/>
        </w:rPr>
        <w:t xml:space="preserve"> and acceptability</w:t>
      </w:r>
      <w:r w:rsidRPr="00B459F2">
        <w:rPr>
          <w:rFonts w:cs="Times New Roman"/>
          <w:szCs w:val="24"/>
        </w:rPr>
        <w:t>. Think-aloud protocols have been shown to be effective for usability testing in children.</w:t>
      </w:r>
      <w:r w:rsidR="00C04D88" w:rsidRPr="00B459F2">
        <w:rPr>
          <w:rFonts w:cs="Times New Roman"/>
        </w:rPr>
        <w:fldChar w:fldCharType="begin"/>
      </w:r>
      <w:r w:rsidR="00C04D88" w:rsidRPr="00B459F2">
        <w:rPr>
          <w:rFonts w:cs="Times New Roman"/>
        </w:rPr>
        <w:instrText xml:space="preserve"> ADDIN EN.CITE &lt;EndNote&gt;&lt;Cite&gt;&lt;Author&gt;Donker&lt;/Author&gt;&lt;Year&gt;2002&lt;/Year&gt;&lt;RecNum&gt;111271&lt;/RecNum&gt;&lt;DisplayText&gt;&lt;style face="superscript"&gt;138&lt;/style&gt;&lt;/DisplayText&gt;&lt;record&gt;&lt;rec-number&gt;111271&lt;/rec-number&gt;&lt;foreign-keys&gt;&lt;key app="EN" db-id="p2z9ts9pb5vr0pewwazx9x57xdwpdvrxv92t" timestamp="1658141454" guid="4779771a-843b-4380-a06b-bae8485367a9"&gt;111271&lt;/key&gt;&lt;/foreign-keys&gt;&lt;ref-type name="Book Section"&gt;5&lt;/ref-type&gt;&lt;contributors&gt;&lt;authors&gt;&lt;author&gt;Donker, Afke&lt;/author&gt;&lt;author&gt;Markopoulos, Panos&lt;/author&gt;&lt;/authors&gt;&lt;/contributors&gt;&lt;titles&gt;&lt;title&gt;A comparison of think-aloud, questionnaires and interviews for testing usability with children&lt;/title&gt;&lt;secondary-title&gt;People and Computers XVI - Memorable Yet Invisible&lt;/secondary-title&gt;&lt;/titles&gt;&lt;pages&gt;305-316&lt;/pages&gt;&lt;dates&gt;&lt;year&gt;2002&lt;/year&gt;&lt;/dates&gt;&lt;publisher&gt;Springer&lt;/publisher&gt;&lt;urls&gt;&lt;/urls&gt;&lt;/record&gt;&lt;/Cite&gt;&lt;/EndNote&gt;</w:instrText>
      </w:r>
      <w:r w:rsidR="00C04D88" w:rsidRPr="00B459F2">
        <w:rPr>
          <w:rFonts w:cs="Times New Roman"/>
        </w:rPr>
        <w:fldChar w:fldCharType="separate"/>
      </w:r>
      <w:r w:rsidR="00C04D88" w:rsidRPr="00B459F2">
        <w:rPr>
          <w:rFonts w:cs="Times New Roman"/>
          <w:noProof/>
          <w:vertAlign w:val="superscript"/>
        </w:rPr>
        <w:t>138</w:t>
      </w:r>
      <w:r w:rsidR="00C04D88" w:rsidRPr="00B459F2">
        <w:rPr>
          <w:rFonts w:cs="Times New Roman"/>
        </w:rPr>
        <w:fldChar w:fldCharType="end"/>
      </w:r>
    </w:p>
    <w:p w14:paraId="24AEE03B" w14:textId="6CD11243" w:rsidR="00E568D4" w:rsidRPr="00B459F2" w:rsidRDefault="00623441" w:rsidP="00C64024">
      <w:pPr>
        <w:jc w:val="center"/>
        <w:rPr>
          <w:rFonts w:cs="Times New Roman"/>
          <w:b/>
          <w:bCs/>
          <w:szCs w:val="24"/>
        </w:rPr>
      </w:pPr>
      <w:r w:rsidRPr="00B459F2">
        <w:rPr>
          <w:rFonts w:cs="Times New Roman"/>
          <w:b/>
          <w:bCs/>
          <w:noProof/>
          <w:szCs w:val="24"/>
        </w:rPr>
        <w:lastRenderedPageBreak/>
        <w:drawing>
          <wp:inline distT="0" distB="0" distL="0" distR="0" wp14:anchorId="7A5A2E60" wp14:editId="3A2D0978">
            <wp:extent cx="5694045" cy="6858635"/>
            <wp:effectExtent l="0" t="0" r="1905" b="0"/>
            <wp:docPr id="20600707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94045" cy="6858635"/>
                    </a:xfrm>
                    <a:prstGeom prst="rect">
                      <a:avLst/>
                    </a:prstGeom>
                    <a:noFill/>
                  </pic:spPr>
                </pic:pic>
              </a:graphicData>
            </a:graphic>
          </wp:inline>
        </w:drawing>
      </w:r>
    </w:p>
    <w:p w14:paraId="165C2B06" w14:textId="77777777" w:rsidR="00623441" w:rsidRPr="00B459F2" w:rsidRDefault="00623441" w:rsidP="00C64024">
      <w:pPr>
        <w:jc w:val="center"/>
        <w:rPr>
          <w:rFonts w:cs="Times New Roman"/>
          <w:b/>
          <w:bCs/>
          <w:szCs w:val="24"/>
        </w:rPr>
      </w:pPr>
    </w:p>
    <w:p w14:paraId="0A76E9EA" w14:textId="1B1A3AAE" w:rsidR="00E568D4" w:rsidRPr="00B459F2" w:rsidRDefault="00E568D4" w:rsidP="00AB1C56">
      <w:pPr>
        <w:spacing w:line="240" w:lineRule="auto"/>
        <w:rPr>
          <w:rFonts w:cs="Times New Roman"/>
          <w:szCs w:val="24"/>
        </w:rPr>
      </w:pPr>
      <w:r w:rsidRPr="00B459F2">
        <w:rPr>
          <w:rFonts w:cs="Times New Roman"/>
          <w:b/>
          <w:bCs/>
          <w:szCs w:val="24"/>
        </w:rPr>
        <w:t xml:space="preserve">FIGURE </w:t>
      </w:r>
      <w:r w:rsidR="00444977">
        <w:rPr>
          <w:rFonts w:cs="Times New Roman"/>
          <w:b/>
          <w:bCs/>
          <w:szCs w:val="24"/>
        </w:rPr>
        <w:t>3</w:t>
      </w:r>
      <w:r w:rsidRPr="00B459F2">
        <w:rPr>
          <w:rFonts w:cs="Times New Roman"/>
          <w:szCs w:val="24"/>
        </w:rPr>
        <w:t>. Formative study flow.</w:t>
      </w:r>
      <w:r w:rsidR="00605032" w:rsidRPr="00B459F2">
        <w:rPr>
          <w:rFonts w:cs="Times New Roman"/>
          <w:szCs w:val="24"/>
        </w:rPr>
        <w:t xml:space="preserve"> Participants completed </w:t>
      </w:r>
      <w:r w:rsidR="00C04D88" w:rsidRPr="00B459F2">
        <w:rPr>
          <w:rFonts w:cs="Times New Roman"/>
          <w:szCs w:val="24"/>
        </w:rPr>
        <w:t>eligibility</w:t>
      </w:r>
      <w:r w:rsidR="00605032" w:rsidRPr="00B459F2">
        <w:rPr>
          <w:rFonts w:cs="Times New Roman"/>
          <w:szCs w:val="24"/>
        </w:rPr>
        <w:t xml:space="preserve"> screening by </w:t>
      </w:r>
      <w:r w:rsidR="002528CB" w:rsidRPr="00B459F2">
        <w:rPr>
          <w:rFonts w:cs="Times New Roman"/>
          <w:szCs w:val="24"/>
        </w:rPr>
        <w:t>phone</w:t>
      </w:r>
      <w:r w:rsidR="00605032" w:rsidRPr="00B459F2">
        <w:rPr>
          <w:rFonts w:cs="Times New Roman"/>
          <w:szCs w:val="24"/>
        </w:rPr>
        <w:t xml:space="preserve"> and were then invited to a single </w:t>
      </w:r>
      <w:r w:rsidR="002528CB" w:rsidRPr="00B459F2">
        <w:rPr>
          <w:rFonts w:cs="Times New Roman"/>
          <w:szCs w:val="24"/>
        </w:rPr>
        <w:t>in-person study session.</w:t>
      </w:r>
    </w:p>
    <w:p w14:paraId="306D8A5F" w14:textId="76BE4322" w:rsidR="00E568D4" w:rsidRPr="00B459F2" w:rsidRDefault="00E568D4" w:rsidP="00C64024">
      <w:pPr>
        <w:spacing w:line="480" w:lineRule="auto"/>
        <w:ind w:firstLine="720"/>
        <w:jc w:val="center"/>
        <w:rPr>
          <w:rFonts w:cs="Times New Roman"/>
          <w:szCs w:val="24"/>
        </w:rPr>
        <w:sectPr w:rsidR="00E568D4" w:rsidRPr="00B459F2" w:rsidSect="00780308">
          <w:pgSz w:w="12240" w:h="15840"/>
          <w:pgMar w:top="1440" w:right="1440" w:bottom="1440" w:left="1440" w:header="720" w:footer="720" w:gutter="0"/>
          <w:cols w:space="720"/>
          <w:docGrid w:linePitch="360"/>
        </w:sectPr>
      </w:pPr>
    </w:p>
    <w:p w14:paraId="316CCADD" w14:textId="4570A823" w:rsidR="00C04D88" w:rsidRPr="00B459F2" w:rsidRDefault="00AB1C56" w:rsidP="00AB1C56">
      <w:pPr>
        <w:spacing w:line="480" w:lineRule="auto"/>
        <w:ind w:firstLine="720"/>
        <w:rPr>
          <w:rFonts w:cs="Times New Roman"/>
          <w:szCs w:val="24"/>
        </w:rPr>
      </w:pPr>
      <w:r w:rsidRPr="00B459F2">
        <w:rPr>
          <w:rFonts w:cs="Times New Roman"/>
          <w:szCs w:val="24"/>
        </w:rPr>
        <w:lastRenderedPageBreak/>
        <w:t>First, children were provided with a standardized list of foods and beverages with amounts to practice logging in the DSM log. The logging feature allowed users to record food</w:t>
      </w:r>
      <w:r>
        <w:rPr>
          <w:rFonts w:cs="Times New Roman"/>
          <w:szCs w:val="24"/>
        </w:rPr>
        <w:t xml:space="preserve"> </w:t>
      </w:r>
      <w:r w:rsidR="00084E89" w:rsidRPr="00B459F2">
        <w:rPr>
          <w:rFonts w:cs="Times New Roman"/>
          <w:szCs w:val="24"/>
        </w:rPr>
        <w:t xml:space="preserve">and drinks consumed using three fields: “food or drink description,” “amount,” and “servings.”  </w:t>
      </w:r>
    </w:p>
    <w:p w14:paraId="480D48AF" w14:textId="503A824B" w:rsidR="00C04D88" w:rsidRPr="00B459F2" w:rsidRDefault="00C04D88" w:rsidP="00C64024">
      <w:pPr>
        <w:spacing w:line="480" w:lineRule="auto"/>
        <w:rPr>
          <w:rFonts w:cs="Times New Roman"/>
          <w:szCs w:val="24"/>
        </w:rPr>
      </w:pPr>
      <w:r w:rsidRPr="00B459F2">
        <w:rPr>
          <w:rFonts w:cs="Times New Roman"/>
          <w:szCs w:val="24"/>
        </w:rPr>
        <w:tab/>
      </w:r>
      <w:r w:rsidR="00084E89" w:rsidRPr="00B459F2">
        <w:rPr>
          <w:rFonts w:cs="Times New Roman"/>
          <w:szCs w:val="24"/>
        </w:rPr>
        <w:t>In addition to thinking aloud, children were asked to mention anything they experienced that related to the following questions: 1) “Did you need help completing the task?” and 2) “What, if anything, happened that you did not expect or want?”</w:t>
      </w:r>
      <w:r w:rsidR="00461E40">
        <w:rPr>
          <w:rFonts w:cs="Times New Roman"/>
          <w:szCs w:val="24"/>
        </w:rPr>
        <w:fldChar w:fldCharType="begin"/>
      </w:r>
      <w:r w:rsidR="00461E40">
        <w:rPr>
          <w:rFonts w:cs="Times New Roman"/>
          <w:szCs w:val="24"/>
        </w:rPr>
        <w:instrText xml:space="preserve"> ADDIN EN.CITE &lt;EndNote&gt;&lt;Cite&gt;&lt;Author&gt;Donker&lt;/Author&gt;&lt;Year&gt;2002&lt;/Year&gt;&lt;RecNum&gt;111271&lt;/RecNum&gt;&lt;DisplayText&gt;&lt;style face="superscript"&gt;138&lt;/style&gt;&lt;/DisplayText&gt;&lt;record&gt;&lt;rec-number&gt;111271&lt;/rec-number&gt;&lt;foreign-keys&gt;&lt;key app="EN" db-id="p2z9ts9pb5vr0pewwazx9x57xdwpdvrxv92t" timestamp="1658141454" guid="4779771a-843b-4380-a06b-bae8485367a9"&gt;111271&lt;/key&gt;&lt;/foreign-keys&gt;&lt;ref-type name="Book Section"&gt;5&lt;/ref-type&gt;&lt;contributors&gt;&lt;authors&gt;&lt;author&gt;Donker, Afke&lt;/author&gt;&lt;author&gt;Markopoulos, Panos&lt;/author&gt;&lt;/authors&gt;&lt;/contributors&gt;&lt;titles&gt;&lt;title&gt;A comparison of think-aloud, questionnaires and interviews for testing usability with children&lt;/title&gt;&lt;secondary-title&gt;People and Computers XVI - Memorable Yet Invisible&lt;/secondary-title&gt;&lt;/titles&gt;&lt;pages&gt;305-316&lt;/pages&gt;&lt;dates&gt;&lt;year&gt;2002&lt;/year&gt;&lt;/dates&gt;&lt;publisher&gt;Springer&lt;/publisher&gt;&lt;urls&gt;&lt;/urls&gt;&lt;/record&gt;&lt;/Cite&gt;&lt;/EndNote&gt;</w:instrText>
      </w:r>
      <w:r w:rsidR="00461E40">
        <w:rPr>
          <w:rFonts w:cs="Times New Roman"/>
          <w:szCs w:val="24"/>
        </w:rPr>
        <w:fldChar w:fldCharType="separate"/>
      </w:r>
      <w:r w:rsidR="00461E40" w:rsidRPr="00461E40">
        <w:rPr>
          <w:rFonts w:cs="Times New Roman"/>
          <w:noProof/>
          <w:szCs w:val="24"/>
          <w:vertAlign w:val="superscript"/>
        </w:rPr>
        <w:t>138</w:t>
      </w:r>
      <w:r w:rsidR="00461E40">
        <w:rPr>
          <w:rFonts w:cs="Times New Roman"/>
          <w:szCs w:val="24"/>
        </w:rPr>
        <w:fldChar w:fldCharType="end"/>
      </w:r>
      <w:r w:rsidR="00084E89" w:rsidRPr="00B459F2">
        <w:rPr>
          <w:rFonts w:cs="Times New Roman"/>
          <w:szCs w:val="24"/>
        </w:rPr>
        <w:t xml:space="preserve"> These questions were printed on a piece of paper and placed next to the child. The interviewer prompted the child to keep talking or to remember the questions if they fell silent. </w:t>
      </w:r>
    </w:p>
    <w:p w14:paraId="012899BA" w14:textId="77777777" w:rsidR="004D1169" w:rsidRPr="00B459F2" w:rsidRDefault="00084E89" w:rsidP="00C64024">
      <w:pPr>
        <w:spacing w:line="480" w:lineRule="auto"/>
        <w:ind w:firstLine="720"/>
        <w:rPr>
          <w:rFonts w:cs="Times New Roman"/>
          <w:szCs w:val="24"/>
        </w:rPr>
      </w:pPr>
      <w:r w:rsidRPr="00B459F2">
        <w:rPr>
          <w:rFonts w:cs="Times New Roman"/>
          <w:szCs w:val="24"/>
        </w:rPr>
        <w:t xml:space="preserve">Next, study staff asked children to identify what food group </w:t>
      </w:r>
      <w:r w:rsidR="00C04D88" w:rsidRPr="00B459F2">
        <w:rPr>
          <w:rFonts w:cs="Times New Roman"/>
          <w:szCs w:val="24"/>
        </w:rPr>
        <w:t>specific</w:t>
      </w:r>
      <w:r w:rsidRPr="00B459F2">
        <w:rPr>
          <w:rFonts w:cs="Times New Roman"/>
          <w:szCs w:val="24"/>
        </w:rPr>
        <w:t xml:space="preserve"> foods and beverages belonged to and what the </w:t>
      </w:r>
      <w:r w:rsidR="00C04D88" w:rsidRPr="00B459F2">
        <w:rPr>
          <w:rFonts w:cs="Times New Roman"/>
          <w:szCs w:val="24"/>
        </w:rPr>
        <w:t xml:space="preserve">appropriate </w:t>
      </w:r>
      <w:r w:rsidRPr="00B459F2">
        <w:rPr>
          <w:rFonts w:cs="Times New Roman"/>
          <w:szCs w:val="24"/>
        </w:rPr>
        <w:t xml:space="preserve">serving size </w:t>
      </w:r>
      <w:r w:rsidR="00C04D88" w:rsidRPr="00B459F2">
        <w:rPr>
          <w:rFonts w:cs="Times New Roman"/>
          <w:szCs w:val="24"/>
        </w:rPr>
        <w:t>was</w:t>
      </w:r>
      <w:r w:rsidRPr="00B459F2">
        <w:rPr>
          <w:rFonts w:cs="Times New Roman"/>
          <w:szCs w:val="24"/>
        </w:rPr>
        <w:t xml:space="preserve"> by navigating through the “help me” feature. The help feature allowed users to look up serving sizes for items from food groups </w:t>
      </w:r>
      <w:r w:rsidR="00C04D88" w:rsidRPr="00B459F2">
        <w:rPr>
          <w:rFonts w:cs="Times New Roman"/>
          <w:szCs w:val="24"/>
        </w:rPr>
        <w:t xml:space="preserve">that would be targeted in the proof-of-concept trial </w:t>
      </w:r>
      <w:r w:rsidRPr="00B459F2">
        <w:rPr>
          <w:rFonts w:cs="Times New Roman"/>
          <w:szCs w:val="24"/>
        </w:rPr>
        <w:t>(</w:t>
      </w:r>
      <w:r w:rsidR="00C04D88" w:rsidRPr="00B459F2">
        <w:rPr>
          <w:rFonts w:cs="Times New Roman"/>
          <w:szCs w:val="24"/>
        </w:rPr>
        <w:t xml:space="preserve">i.e., </w:t>
      </w:r>
      <w:r w:rsidRPr="00B459F2">
        <w:rPr>
          <w:rFonts w:cs="Times New Roman"/>
          <w:szCs w:val="24"/>
        </w:rPr>
        <w:t xml:space="preserve">fruits, vegetables, sweet and salty snack foods, </w:t>
      </w:r>
      <w:r w:rsidR="00C04D88" w:rsidRPr="00B459F2">
        <w:rPr>
          <w:rFonts w:cs="Times New Roman"/>
          <w:szCs w:val="24"/>
        </w:rPr>
        <w:t>and</w:t>
      </w:r>
      <w:r w:rsidRPr="00B459F2">
        <w:rPr>
          <w:rFonts w:cs="Times New Roman"/>
          <w:szCs w:val="24"/>
        </w:rPr>
        <w:t xml:space="preserve"> sugar-sweetened beverages). For fruits, vegetables, and snack foods,</w:t>
      </w:r>
      <w:r w:rsidR="00AF2E0B" w:rsidRPr="00B459F2">
        <w:rPr>
          <w:rFonts w:cs="Times New Roman"/>
          <w:szCs w:val="24"/>
        </w:rPr>
        <w:t xml:space="preserve"> help pages displayed</w:t>
      </w:r>
      <w:r w:rsidRPr="00B459F2">
        <w:rPr>
          <w:rFonts w:cs="Times New Roman"/>
          <w:szCs w:val="24"/>
        </w:rPr>
        <w:t xml:space="preserve"> tables </w:t>
      </w:r>
      <w:r w:rsidR="00AF2E0B" w:rsidRPr="00B459F2">
        <w:rPr>
          <w:rFonts w:cs="Times New Roman"/>
          <w:szCs w:val="24"/>
        </w:rPr>
        <w:t>listing</w:t>
      </w:r>
      <w:r w:rsidRPr="00B459F2">
        <w:rPr>
          <w:rFonts w:cs="Times New Roman"/>
          <w:szCs w:val="24"/>
        </w:rPr>
        <w:t xml:space="preserve"> commonly consumed foods and drinks with serving sizes in alphabetical order. </w:t>
      </w:r>
      <w:r w:rsidR="00AF2E0B" w:rsidRPr="00B459F2">
        <w:rPr>
          <w:rFonts w:cs="Times New Roman"/>
          <w:szCs w:val="24"/>
        </w:rPr>
        <w:t>Given that all</w:t>
      </w:r>
      <w:r w:rsidRPr="00B459F2">
        <w:rPr>
          <w:rFonts w:cs="Times New Roman"/>
          <w:szCs w:val="24"/>
        </w:rPr>
        <w:t xml:space="preserve"> sugar-sweetened beverage</w:t>
      </w:r>
      <w:r w:rsidR="00AF2E0B" w:rsidRPr="00B459F2">
        <w:rPr>
          <w:rFonts w:cs="Times New Roman"/>
          <w:szCs w:val="24"/>
        </w:rPr>
        <w:t xml:space="preserve">s </w:t>
      </w:r>
      <w:r w:rsidRPr="00B459F2">
        <w:rPr>
          <w:rFonts w:cs="Times New Roman"/>
          <w:szCs w:val="24"/>
        </w:rPr>
        <w:t xml:space="preserve">have the same serving size, </w:t>
      </w:r>
      <w:r w:rsidR="00AF2E0B" w:rsidRPr="00B459F2">
        <w:rPr>
          <w:rFonts w:cs="Times New Roman"/>
          <w:szCs w:val="24"/>
        </w:rPr>
        <w:t xml:space="preserve">the help page displayed </w:t>
      </w:r>
      <w:r w:rsidRPr="00B459F2">
        <w:rPr>
          <w:rFonts w:cs="Times New Roman"/>
          <w:szCs w:val="24"/>
        </w:rPr>
        <w:t>a graphic of a bottle, can, and cup along with written text describing a serving as 8 fluid ounces. During help feature testing, the children were asked to keep the same two think-aloud questions in mind.</w:t>
      </w:r>
      <w:r w:rsidR="004D1169" w:rsidRPr="00B459F2">
        <w:rPr>
          <w:rFonts w:cs="Times New Roman"/>
          <w:szCs w:val="24"/>
        </w:rPr>
        <w:t xml:space="preserve"> T</w:t>
      </w:r>
      <w:r w:rsidRPr="00B459F2">
        <w:rPr>
          <w:rFonts w:cs="Times New Roman"/>
          <w:szCs w:val="24"/>
        </w:rPr>
        <w:t xml:space="preserve">he interviewer recorded which food groups and servings sizes the children identified correctly. </w:t>
      </w:r>
    </w:p>
    <w:p w14:paraId="7C2B96D3" w14:textId="23F61690" w:rsidR="00D34AF6" w:rsidRPr="00B459F2" w:rsidRDefault="00084E89" w:rsidP="00C64024">
      <w:pPr>
        <w:spacing w:line="480" w:lineRule="auto"/>
        <w:ind w:firstLine="720"/>
        <w:rPr>
          <w:rFonts w:cs="Times New Roman"/>
          <w:szCs w:val="24"/>
        </w:rPr>
      </w:pPr>
      <w:r w:rsidRPr="00B459F2">
        <w:rPr>
          <w:rFonts w:cs="Times New Roman"/>
          <w:szCs w:val="24"/>
        </w:rPr>
        <w:t>Finally, a printout of the virtual pet that would be included in the final version of the log showing all 12 levels of its evolution was provided for child feedback</w:t>
      </w:r>
      <w:r w:rsidR="00F43018" w:rsidRPr="00B459F2">
        <w:rPr>
          <w:rFonts w:cs="Times New Roman"/>
          <w:szCs w:val="24"/>
        </w:rPr>
        <w:t xml:space="preserve"> (</w:t>
      </w:r>
      <w:r w:rsidR="000D647D">
        <w:rPr>
          <w:rFonts w:cs="Times New Roman"/>
          <w:b/>
          <w:bCs/>
          <w:szCs w:val="24"/>
        </w:rPr>
        <w:t xml:space="preserve">Appendix </w:t>
      </w:r>
      <w:r w:rsidR="00D01A34">
        <w:rPr>
          <w:rFonts w:cs="Times New Roman"/>
          <w:b/>
          <w:bCs/>
          <w:szCs w:val="24"/>
        </w:rPr>
        <w:t>B-</w:t>
      </w:r>
      <w:r w:rsidR="000D647D">
        <w:rPr>
          <w:rFonts w:cs="Times New Roman"/>
          <w:b/>
          <w:bCs/>
          <w:szCs w:val="24"/>
        </w:rPr>
        <w:t>6</w:t>
      </w:r>
      <w:r w:rsidR="00F43018" w:rsidRPr="00B459F2">
        <w:rPr>
          <w:rFonts w:cs="Times New Roman"/>
          <w:szCs w:val="24"/>
        </w:rPr>
        <w:t>)</w:t>
      </w:r>
      <w:r w:rsidRPr="00B459F2">
        <w:rPr>
          <w:rFonts w:cs="Times New Roman"/>
          <w:szCs w:val="24"/>
        </w:rPr>
        <w:t xml:space="preserve">. </w:t>
      </w:r>
      <w:r w:rsidR="00D34AF6" w:rsidRPr="00B459F2">
        <w:rPr>
          <w:rFonts w:cs="Times New Roman"/>
          <w:szCs w:val="24"/>
        </w:rPr>
        <w:t xml:space="preserve">After describing how the virtual pet would function in the DSM log (i.e., leveling up with points over time), research staff asked the child three questions: (1) What do you like about this pet? (2) </w:t>
      </w:r>
      <w:r w:rsidR="00D34AF6" w:rsidRPr="00B459F2">
        <w:rPr>
          <w:rFonts w:cs="Times New Roman"/>
          <w:szCs w:val="24"/>
        </w:rPr>
        <w:lastRenderedPageBreak/>
        <w:t xml:space="preserve">What do you not like about this pet? and (3) Would you want to use the log more to help your pet grow over time? </w:t>
      </w:r>
    </w:p>
    <w:p w14:paraId="5622CB09" w14:textId="60287B65" w:rsidR="00A25F74" w:rsidRPr="00B459F2" w:rsidRDefault="00084E89" w:rsidP="00C64024">
      <w:pPr>
        <w:spacing w:line="480" w:lineRule="auto"/>
        <w:ind w:firstLine="720"/>
        <w:rPr>
          <w:rFonts w:cs="Times New Roman"/>
          <w:szCs w:val="24"/>
        </w:rPr>
      </w:pPr>
      <w:r w:rsidRPr="00B459F2">
        <w:rPr>
          <w:rFonts w:cs="Times New Roman"/>
          <w:szCs w:val="24"/>
        </w:rPr>
        <w:t>Finally, the children were asked to complete a short usability and acceptability survey.</w:t>
      </w:r>
      <w:r w:rsidRPr="00B459F2">
        <w:rPr>
          <w:rFonts w:cs="Times New Roman"/>
          <w:szCs w:val="24"/>
        </w:rPr>
        <w:fldChar w:fldCharType="begin">
          <w:fldData xml:space="preserve">PEVuZE5vdGU+PENpdGU+PEF1dGhvcj5NYXJzYWM8L0F1dGhvcj48WWVhcj4yMDE1PC9ZZWFyPjxS
ZWNOdW0+MTExMjcyPC9SZWNOdW0+PERpc3BsYXlUZXh0PjxzdHlsZSBmYWNlPSJzdXBlcnNjcmlw
dCI+MTM5PC9zdHlsZT48L0Rpc3BsYXlUZXh0PjxyZWNvcmQ+PHJlYy1udW1iZXI+MTExMjcyPC9y
ZWMtbnVtYmVyPjxmb3JlaWduLWtleXM+PGtleSBhcHA9IkVOIiBkYi1pZD0icDJ6OXRzOXBiNXZy
MHBld3dheng5eDU3eGR3cGR2cnh2OTJ0IiB0aW1lc3RhbXA9IjE2NTgxNDQyMzMiIGd1aWQ9Ijc2
ZTcyMDVjLTk1N2EtNGE3YS04ZDk0LWU0MjgyMjgyYTViOSI+MTExMjcyPC9rZXk+PC9mb3JlaWdu
LWtleXM+PHJlZi10eXBlIG5hbWU9IkpvdXJuYWwgQXJ0aWNsZSI+MTc8L3JlZi10eXBlPjxjb250
cmlidXRvcnM+PGF1dGhvcnM+PGF1dGhvcj5NYXJzYWMsIE0uIEwuPC9hdXRob3I+PGF1dGhvcj5X
aW5zdG9uLCBGLiBLLjwvYXV0aG9yPjxhdXRob3I+SGlsZGVuYnJhbmQsIEEuIEsuPC9hdXRob3I+
PGF1dGhvcj5Lb2hzZXIsIEsuIEwuPC9hdXRob3I+PGF1dGhvcj5NYXJjaCwgUy48L2F1dGhvcj48
YXV0aG9yPktlbmFyZHksIEouPC9hdXRob3I+PGF1dGhvcj5LYXNzYW0tQWRhbXMsIE4uPC9hdXRo
b3I+PC9hdXRob3JzPjwvY29udHJpYnV0b3JzPjxhdXRoLWFkZHJlc3M+VGhlIENlbnRlciBmb3Ig
SW5qdXJ5IFJlc2VhcmNoIGFuZCBQcmV2ZW50aW9uLCBUaGUgQ2hpbGRyZW4mYXBvcztzIEhvc3Bp
dGFsIG9mIFBoaWxhZGVscGhpYSBEZXBhcnRtZW50IG9mIFBzeWNoaWF0cnksIFVuaXZlcnNpdHkg
b2YgUGVubnN5bHZhbmlhLiYjeEQ7VGhlIENlbnRlciBmb3IgSW5qdXJ5IFJlc2VhcmNoIGFuZCBQ
cmV2ZW50aW9uLCBUaGUgQ2hpbGRyZW4mYXBvcztzIEhvc3BpdGFsIG9mIFBoaWxhZGVscGhpYSBE
ZXBhcnRtZW50IG9mIFBlZGlhdHJpY3MsIFBlcmVsbWFuIFNjaG9vbCBvZiBNZWRpY2luZSwgVW5p
dmVyc2l0eSBvZiBQZW5uc3lsdmFuaWEuJiN4RDtEZXBhcnRtZW50IG9mIFBzeWNob2xvZ3ksIERy
ZXhlbCBVbml2ZXJzaXR5IFRoZSBDZW50ZXIgZm9yIEluanVyeSBSZXNlYXJjaCBhbmQgUHJldmVu
dGlvbiwgVGhlIENoaWxkcmVuJmFwb3M7cyBIb3NwaXRhbCBvZiBQaGlsYWRlbHBoaWEuJiN4RDtU
aGUgQ2VudGVyIGZvciBJbmp1cnkgUmVzZWFyY2ggYW5kIFByZXZlbnRpb24sIFRoZSBDaGlsZHJl
biZhcG9zO3MgSG9zcGl0YWwgb2YgUGhpbGFkZWxwaGlhLiYjeEQ7U2Nob29sIG9mIFBzeWNob2xv
Z3ksIENvdW5zZWxsaW5nIGFuZCBDb21tdW5pdHksIFVuaXZlcnNpdHkgb2YgU291dGhlcm4gUXVl
ZW5zbGFuZC4mI3hEO1NjaG9vbCBvZiBQc3ljaG9sb2d5LCBVbml2ZXJzaXR5IG9mIFF1ZWVuc2xh
bmQuPC9hdXRoLWFkZHJlc3M+PHRpdGxlcz48dGl0bGU+U3lzdGVtYXRpYywgdGhlb3JldGljYWxs
eS1ncm91bmRlZCBkZXZlbG9wbWVudCBhbmQgZmVhc2liaWxpdHkgdGVzdGluZyBvZiBhbiBpbm5v
dmF0aXZlLCBwcmV2ZW50aXZlIHdlYi1iYXNlZCBnYW1lIGZvciBjaGlsZHJlbiBleHBvc2VkIHRv
IGFjdXRlIHRyYXVtYTwvdGl0bGU+PHNlY29uZGFyeS10aXRsZT5DbGluIFByYWN0IFBlZGlhdHIg
UHN5Y2hvbDwvc2Vjb25kYXJ5LXRpdGxlPjwvdGl0bGVzPjxwYWdlcz4xMi0yNDwvcGFnZXM+PHZv
bHVtZT4zPC92b2x1bWU+PG51bWJlcj4xPC9udW1iZXI+PGVkaXRpb24+MjAxNS8wNC8wNzwvZWRp
dGlvbj48ZGF0ZXM+PHllYXI+MjAxNTwveWVhcj48L2RhdGVzPjxpc2JuPjIxNjktNDgyNiAoUHJp
bnQpJiN4RDsyMTY5LTQ4MjY8L2lzYm4+PGFjY2Vzc2lvbi1udW0+MjU4NDQyNzY8L2FjY2Vzc2lv
bi1udW0+PHVybHM+PC91cmxzPjxjdXN0b20yPlBNQzQzODMxNzI8L2N1c3RvbTI+PGN1c3RvbTY+
TklITVM2NDQwODg8L2N1c3RvbTY+PGVsZWN0cm9uaWMtcmVzb3VyY2UtbnVtPjEwLjEwMzcvY3Bw
MDAwMDA4MDwvZWxlY3Ryb25pYy1yZXNvdXJjZS1udW0+PHJlbW90ZS1kYXRhYmFzZS1wcm92aWRl
cj5OTE08L3JlbW90ZS1kYXRhYmFzZS1wcm92aWRlcj48bGFuZ3VhZ2U+ZW5nPC9sYW5ndWFnZT48
L3JlY29yZD48L0NpdGU+PC9FbmROb3RlPgB=
</w:fldData>
        </w:fldChar>
      </w:r>
      <w:r w:rsidR="007C2C92">
        <w:rPr>
          <w:rFonts w:cs="Times New Roman"/>
          <w:szCs w:val="24"/>
        </w:rPr>
        <w:instrText xml:space="preserve"> ADDIN EN.CITE </w:instrText>
      </w:r>
      <w:r w:rsidR="007C2C92">
        <w:rPr>
          <w:rFonts w:cs="Times New Roman"/>
          <w:szCs w:val="24"/>
        </w:rPr>
        <w:fldChar w:fldCharType="begin">
          <w:fldData xml:space="preserve">PEVuZE5vdGU+PENpdGU+PEF1dGhvcj5NYXJzYWM8L0F1dGhvcj48WWVhcj4yMDE1PC9ZZWFyPjxS
ZWNOdW0+MTExMjcyPC9SZWNOdW0+PERpc3BsYXlUZXh0PjxzdHlsZSBmYWNlPSJzdXBlcnNjcmlw
dCI+MTM5PC9zdHlsZT48L0Rpc3BsYXlUZXh0PjxyZWNvcmQ+PHJlYy1udW1iZXI+MTExMjcyPC9y
ZWMtbnVtYmVyPjxmb3JlaWduLWtleXM+PGtleSBhcHA9IkVOIiBkYi1pZD0icDJ6OXRzOXBiNXZy
MHBld3dheng5eDU3eGR3cGR2cnh2OTJ0IiB0aW1lc3RhbXA9IjE2NTgxNDQyMzMiIGd1aWQ9Ijc2
ZTcyMDVjLTk1N2EtNGE3YS04ZDk0LWU0MjgyMjgyYTViOSI+MTExMjcyPC9rZXk+PC9mb3JlaWdu
LWtleXM+PHJlZi10eXBlIG5hbWU9IkpvdXJuYWwgQXJ0aWNsZSI+MTc8L3JlZi10eXBlPjxjb250
cmlidXRvcnM+PGF1dGhvcnM+PGF1dGhvcj5NYXJzYWMsIE0uIEwuPC9hdXRob3I+PGF1dGhvcj5X
aW5zdG9uLCBGLiBLLjwvYXV0aG9yPjxhdXRob3I+SGlsZGVuYnJhbmQsIEEuIEsuPC9hdXRob3I+
PGF1dGhvcj5Lb2hzZXIsIEsuIEwuPC9hdXRob3I+PGF1dGhvcj5NYXJjaCwgUy48L2F1dGhvcj48
YXV0aG9yPktlbmFyZHksIEouPC9hdXRob3I+PGF1dGhvcj5LYXNzYW0tQWRhbXMsIE4uPC9hdXRo
b3I+PC9hdXRob3JzPjwvY29udHJpYnV0b3JzPjxhdXRoLWFkZHJlc3M+VGhlIENlbnRlciBmb3Ig
SW5qdXJ5IFJlc2VhcmNoIGFuZCBQcmV2ZW50aW9uLCBUaGUgQ2hpbGRyZW4mYXBvcztzIEhvc3Bp
dGFsIG9mIFBoaWxhZGVscGhpYSBEZXBhcnRtZW50IG9mIFBzeWNoaWF0cnksIFVuaXZlcnNpdHkg
b2YgUGVubnN5bHZhbmlhLiYjeEQ7VGhlIENlbnRlciBmb3IgSW5qdXJ5IFJlc2VhcmNoIGFuZCBQ
cmV2ZW50aW9uLCBUaGUgQ2hpbGRyZW4mYXBvcztzIEhvc3BpdGFsIG9mIFBoaWxhZGVscGhpYSBE
ZXBhcnRtZW50IG9mIFBlZGlhdHJpY3MsIFBlcmVsbWFuIFNjaG9vbCBvZiBNZWRpY2luZSwgVW5p
dmVyc2l0eSBvZiBQZW5uc3lsdmFuaWEuJiN4RDtEZXBhcnRtZW50IG9mIFBzeWNob2xvZ3ksIERy
ZXhlbCBVbml2ZXJzaXR5IFRoZSBDZW50ZXIgZm9yIEluanVyeSBSZXNlYXJjaCBhbmQgUHJldmVu
dGlvbiwgVGhlIENoaWxkcmVuJmFwb3M7cyBIb3NwaXRhbCBvZiBQaGlsYWRlbHBoaWEuJiN4RDtU
aGUgQ2VudGVyIGZvciBJbmp1cnkgUmVzZWFyY2ggYW5kIFByZXZlbnRpb24sIFRoZSBDaGlsZHJl
biZhcG9zO3MgSG9zcGl0YWwgb2YgUGhpbGFkZWxwaGlhLiYjeEQ7U2Nob29sIG9mIFBzeWNob2xv
Z3ksIENvdW5zZWxsaW5nIGFuZCBDb21tdW5pdHksIFVuaXZlcnNpdHkgb2YgU291dGhlcm4gUXVl
ZW5zbGFuZC4mI3hEO1NjaG9vbCBvZiBQc3ljaG9sb2d5LCBVbml2ZXJzaXR5IG9mIFF1ZWVuc2xh
bmQuPC9hdXRoLWFkZHJlc3M+PHRpdGxlcz48dGl0bGU+U3lzdGVtYXRpYywgdGhlb3JldGljYWxs
eS1ncm91bmRlZCBkZXZlbG9wbWVudCBhbmQgZmVhc2liaWxpdHkgdGVzdGluZyBvZiBhbiBpbm5v
dmF0aXZlLCBwcmV2ZW50aXZlIHdlYi1iYXNlZCBnYW1lIGZvciBjaGlsZHJlbiBleHBvc2VkIHRv
IGFjdXRlIHRyYXVtYTwvdGl0bGU+PHNlY29uZGFyeS10aXRsZT5DbGluIFByYWN0IFBlZGlhdHIg
UHN5Y2hvbDwvc2Vjb25kYXJ5LXRpdGxlPjwvdGl0bGVzPjxwYWdlcz4xMi0yNDwvcGFnZXM+PHZv
bHVtZT4zPC92b2x1bWU+PG51bWJlcj4xPC9udW1iZXI+PGVkaXRpb24+MjAxNS8wNC8wNzwvZWRp
dGlvbj48ZGF0ZXM+PHllYXI+MjAxNTwveWVhcj48L2RhdGVzPjxpc2JuPjIxNjktNDgyNiAoUHJp
bnQpJiN4RDsyMTY5LTQ4MjY8L2lzYm4+PGFjY2Vzc2lvbi1udW0+MjU4NDQyNzY8L2FjY2Vzc2lv
bi1udW0+PHVybHM+PC91cmxzPjxjdXN0b20yPlBNQzQzODMxNzI8L2N1c3RvbTI+PGN1c3RvbTY+
TklITVM2NDQwODg8L2N1c3RvbTY+PGVsZWN0cm9uaWMtcmVzb3VyY2UtbnVtPjEwLjEwMzcvY3Bw
MDAwMDA4MDwvZWxlY3Ryb25pYy1yZXNvdXJjZS1udW0+PHJlbW90ZS1kYXRhYmFzZS1wcm92aWRl
cj5OTE08L3JlbW90ZS1kYXRhYmFzZS1wcm92aWRlcj48bGFuZ3VhZ2U+ZW5nPC9sYW5ndWFnZT48
L3JlY29yZD48L0NpdGU+PC9FbmROb3RlPgB=
</w:fldData>
        </w:fldChar>
      </w:r>
      <w:r w:rsidR="007C2C92">
        <w:rPr>
          <w:rFonts w:cs="Times New Roman"/>
          <w:szCs w:val="24"/>
        </w:rPr>
        <w:instrText xml:space="preserve"> ADDIN EN.CITE.DATA </w:instrText>
      </w:r>
      <w:r w:rsidR="007C2C92">
        <w:rPr>
          <w:rFonts w:cs="Times New Roman"/>
          <w:szCs w:val="24"/>
        </w:rPr>
      </w:r>
      <w:r w:rsidR="007C2C92">
        <w:rPr>
          <w:rFonts w:cs="Times New Roman"/>
          <w:szCs w:val="24"/>
        </w:rPr>
        <w:fldChar w:fldCharType="end"/>
      </w:r>
      <w:r w:rsidRPr="00B459F2">
        <w:rPr>
          <w:rFonts w:cs="Times New Roman"/>
          <w:szCs w:val="24"/>
        </w:rPr>
        <w:fldChar w:fldCharType="separate"/>
      </w:r>
      <w:r w:rsidR="00C04D88" w:rsidRPr="00B459F2">
        <w:rPr>
          <w:rFonts w:cs="Times New Roman"/>
          <w:noProof/>
          <w:szCs w:val="24"/>
          <w:vertAlign w:val="superscript"/>
        </w:rPr>
        <w:t>139</w:t>
      </w:r>
      <w:r w:rsidRPr="00B459F2">
        <w:rPr>
          <w:rFonts w:cs="Times New Roman"/>
          <w:szCs w:val="24"/>
        </w:rPr>
        <w:fldChar w:fldCharType="end"/>
      </w:r>
      <w:r w:rsidRPr="00B459F2">
        <w:rPr>
          <w:rFonts w:cs="Times New Roman"/>
          <w:szCs w:val="24"/>
        </w:rPr>
        <w:t xml:space="preserve"> </w:t>
      </w:r>
    </w:p>
    <w:p w14:paraId="06C5AFDB" w14:textId="77777777" w:rsidR="00AE373B" w:rsidRPr="00B459F2" w:rsidRDefault="00084E89" w:rsidP="00C64024">
      <w:pPr>
        <w:spacing w:line="480" w:lineRule="auto"/>
        <w:ind w:firstLine="720"/>
        <w:rPr>
          <w:rFonts w:cs="Times New Roman"/>
          <w:szCs w:val="24"/>
        </w:rPr>
      </w:pPr>
      <w:r w:rsidRPr="00B459F2">
        <w:rPr>
          <w:rFonts w:cs="Times New Roman"/>
          <w:szCs w:val="24"/>
        </w:rPr>
        <w:t xml:space="preserve">After completing the survey, the caregivers were asked to return to the room. A parallel procedure (concurrent think-aloud activities and usability and acceptability survey) was conducted with adult caregivers. In addition to testing the logging and “help me” features and providing feedback on the virtual pet, caregivers were also asked to practice completing a caregiver check-in. Finally, the caregiver was asked to complete a short usability and acceptability survey like the one administered to the child. </w:t>
      </w:r>
    </w:p>
    <w:p w14:paraId="7B670ECF" w14:textId="454F1AD8" w:rsidR="00084E89" w:rsidRPr="00B459F2" w:rsidRDefault="00084E89" w:rsidP="00C64024">
      <w:pPr>
        <w:spacing w:line="480" w:lineRule="auto"/>
        <w:ind w:firstLine="720"/>
        <w:rPr>
          <w:rFonts w:cs="Times New Roman"/>
          <w:szCs w:val="24"/>
        </w:rPr>
      </w:pPr>
      <w:r w:rsidRPr="00B459F2">
        <w:rPr>
          <w:rFonts w:cs="Times New Roman"/>
          <w:szCs w:val="24"/>
        </w:rPr>
        <w:t>At the completion of the session, the family received two $10 gift cards (one for the child and one for the caregiver).</w:t>
      </w:r>
    </w:p>
    <w:p w14:paraId="00533CE1" w14:textId="77777777" w:rsidR="00D44BC7" w:rsidRPr="00B459F2" w:rsidRDefault="00D44BC7" w:rsidP="00C64024">
      <w:pPr>
        <w:pStyle w:val="Heading4"/>
        <w:keepNext w:val="0"/>
        <w:keepLines w:val="0"/>
        <w:spacing w:before="0" w:after="0" w:line="480" w:lineRule="auto"/>
        <w:rPr>
          <w:rFonts w:cs="Times New Roman"/>
          <w:szCs w:val="24"/>
        </w:rPr>
      </w:pPr>
      <w:r w:rsidRPr="00B459F2">
        <w:rPr>
          <w:rFonts w:cs="Times New Roman"/>
          <w:szCs w:val="24"/>
        </w:rPr>
        <w:t>Measures</w:t>
      </w:r>
    </w:p>
    <w:p w14:paraId="543D3970" w14:textId="02BEA224" w:rsidR="00D44BC7" w:rsidRPr="00B459F2" w:rsidRDefault="00D44BC7" w:rsidP="00C64024">
      <w:pPr>
        <w:spacing w:line="480" w:lineRule="auto"/>
        <w:ind w:firstLine="720"/>
        <w:rPr>
          <w:rFonts w:cs="Times New Roman"/>
          <w:szCs w:val="24"/>
        </w:rPr>
      </w:pPr>
      <w:r w:rsidRPr="00B459F2">
        <w:rPr>
          <w:rFonts w:cs="Times New Roman"/>
          <w:i/>
          <w:iCs/>
          <w:szCs w:val="24"/>
        </w:rPr>
        <w:t>Think-aloud activities.</w:t>
      </w:r>
      <w:r w:rsidRPr="00B459F2">
        <w:rPr>
          <w:rFonts w:cs="Times New Roman"/>
          <w:szCs w:val="24"/>
        </w:rPr>
        <w:t xml:space="preserve"> Think-aloud activities </w:t>
      </w:r>
      <w:r w:rsidR="00084E89" w:rsidRPr="00B459F2">
        <w:rPr>
          <w:rFonts w:cs="Times New Roman"/>
          <w:szCs w:val="24"/>
        </w:rPr>
        <w:t>were conducted to provide</w:t>
      </w:r>
      <w:r w:rsidRPr="00B459F2">
        <w:rPr>
          <w:rFonts w:cs="Times New Roman"/>
          <w:szCs w:val="24"/>
        </w:rPr>
        <w:t xml:space="preserve"> qualitative data related to child and caregiver experiences of usability and acceptability. Testing sessions </w:t>
      </w:r>
      <w:r w:rsidR="001204E2" w:rsidRPr="00B459F2">
        <w:rPr>
          <w:rFonts w:cs="Times New Roman"/>
          <w:szCs w:val="24"/>
        </w:rPr>
        <w:t>were</w:t>
      </w:r>
      <w:r w:rsidRPr="00B459F2">
        <w:rPr>
          <w:rFonts w:cs="Times New Roman"/>
          <w:szCs w:val="24"/>
        </w:rPr>
        <w:t xml:space="preserve"> audio</w:t>
      </w:r>
      <w:r w:rsidR="00195457" w:rsidRPr="00B459F2">
        <w:rPr>
          <w:rFonts w:cs="Times New Roman"/>
          <w:szCs w:val="24"/>
        </w:rPr>
        <w:t xml:space="preserve"> </w:t>
      </w:r>
      <w:r w:rsidRPr="00B459F2">
        <w:rPr>
          <w:rFonts w:cs="Times New Roman"/>
          <w:szCs w:val="24"/>
        </w:rPr>
        <w:t>recorded using Zoom (</w:t>
      </w:r>
      <w:r w:rsidR="00AE373B" w:rsidRPr="00B459F2">
        <w:rPr>
          <w:rFonts w:cs="Times New Roman"/>
          <w:szCs w:val="24"/>
        </w:rPr>
        <w:t xml:space="preserve">with the </w:t>
      </w:r>
      <w:r w:rsidRPr="00B459F2">
        <w:rPr>
          <w:rFonts w:cs="Times New Roman"/>
          <w:szCs w:val="24"/>
        </w:rPr>
        <w:t xml:space="preserve">camera off) and </w:t>
      </w:r>
      <w:r w:rsidR="00211F46" w:rsidRPr="00B459F2">
        <w:rPr>
          <w:rFonts w:cs="Times New Roman"/>
          <w:szCs w:val="24"/>
        </w:rPr>
        <w:t>were</w:t>
      </w:r>
      <w:r w:rsidRPr="00B459F2">
        <w:rPr>
          <w:rFonts w:cs="Times New Roman"/>
          <w:szCs w:val="24"/>
        </w:rPr>
        <w:t xml:space="preserve"> transcribed using Zoom's transcription feature.</w:t>
      </w:r>
      <w:r w:rsidR="00211F46" w:rsidRPr="00B459F2">
        <w:rPr>
          <w:rFonts w:cs="Times New Roman"/>
          <w:szCs w:val="24"/>
        </w:rPr>
        <w:t xml:space="preserve"> </w:t>
      </w:r>
    </w:p>
    <w:p w14:paraId="562F7986" w14:textId="61F4C969" w:rsidR="00D44BC7" w:rsidRPr="00B459F2" w:rsidRDefault="00D44BC7" w:rsidP="00C64024">
      <w:pPr>
        <w:spacing w:line="480" w:lineRule="auto"/>
        <w:ind w:firstLine="720"/>
        <w:rPr>
          <w:rFonts w:cs="Times New Roman"/>
          <w:szCs w:val="24"/>
        </w:rPr>
      </w:pPr>
      <w:r w:rsidRPr="00B459F2">
        <w:rPr>
          <w:rFonts w:cs="Times New Roman"/>
          <w:i/>
          <w:iCs/>
          <w:szCs w:val="24"/>
        </w:rPr>
        <w:t>Usability and acceptability survey.</w:t>
      </w:r>
      <w:r w:rsidRPr="00B459F2">
        <w:rPr>
          <w:rFonts w:cs="Times New Roman"/>
          <w:szCs w:val="24"/>
        </w:rPr>
        <w:t xml:space="preserve"> A survey was adapted from the usability and acceptability satisfaction questionnaire implemented in Marsac et al that ask</w:t>
      </w:r>
      <w:r w:rsidR="00133A00" w:rsidRPr="00B459F2">
        <w:rPr>
          <w:rFonts w:cs="Times New Roman"/>
          <w:szCs w:val="24"/>
        </w:rPr>
        <w:t>ed</w:t>
      </w:r>
      <w:r w:rsidRPr="00B459F2">
        <w:rPr>
          <w:rFonts w:cs="Times New Roman"/>
          <w:szCs w:val="24"/>
        </w:rPr>
        <w:t xml:space="preserve"> about visual appeal, function, and comprehensibility.</w:t>
      </w:r>
      <w:r w:rsidRPr="00B459F2">
        <w:rPr>
          <w:rFonts w:cs="Times New Roman"/>
          <w:szCs w:val="24"/>
        </w:rPr>
        <w:fldChar w:fldCharType="begin">
          <w:fldData xml:space="preserve">PEVuZE5vdGU+PENpdGU+PEF1dGhvcj5NYXJzYWM8L0F1dGhvcj48WWVhcj4yMDE1PC9ZZWFyPjxS
ZWNOdW0+MTExMjcyPC9SZWNOdW0+PERpc3BsYXlUZXh0PjxzdHlsZSBmYWNlPSJzdXBlcnNjcmlw
dCI+MTM5PC9zdHlsZT48L0Rpc3BsYXlUZXh0PjxyZWNvcmQ+PHJlYy1udW1iZXI+MTExMjcyPC9y
ZWMtbnVtYmVyPjxmb3JlaWduLWtleXM+PGtleSBhcHA9IkVOIiBkYi1pZD0icDJ6OXRzOXBiNXZy
MHBld3dheng5eDU3eGR3cGR2cnh2OTJ0IiB0aW1lc3RhbXA9IjE2NTgxNDQyMzMiIGd1aWQ9Ijc2
ZTcyMDVjLTk1N2EtNGE3YS04ZDk0LWU0MjgyMjgyYTViOSI+MTExMjcyPC9rZXk+PC9mb3JlaWdu
LWtleXM+PHJlZi10eXBlIG5hbWU9IkpvdXJuYWwgQXJ0aWNsZSI+MTc8L3JlZi10eXBlPjxjb250
cmlidXRvcnM+PGF1dGhvcnM+PGF1dGhvcj5NYXJzYWMsIE0uIEwuPC9hdXRob3I+PGF1dGhvcj5X
aW5zdG9uLCBGLiBLLjwvYXV0aG9yPjxhdXRob3I+SGlsZGVuYnJhbmQsIEEuIEsuPC9hdXRob3I+
PGF1dGhvcj5Lb2hzZXIsIEsuIEwuPC9hdXRob3I+PGF1dGhvcj5NYXJjaCwgUy48L2F1dGhvcj48
YXV0aG9yPktlbmFyZHksIEouPC9hdXRob3I+PGF1dGhvcj5LYXNzYW0tQWRhbXMsIE4uPC9hdXRo
b3I+PC9hdXRob3JzPjwvY29udHJpYnV0b3JzPjxhdXRoLWFkZHJlc3M+VGhlIENlbnRlciBmb3Ig
SW5qdXJ5IFJlc2VhcmNoIGFuZCBQcmV2ZW50aW9uLCBUaGUgQ2hpbGRyZW4mYXBvcztzIEhvc3Bp
dGFsIG9mIFBoaWxhZGVscGhpYSBEZXBhcnRtZW50IG9mIFBzeWNoaWF0cnksIFVuaXZlcnNpdHkg
b2YgUGVubnN5bHZhbmlhLiYjeEQ7VGhlIENlbnRlciBmb3IgSW5qdXJ5IFJlc2VhcmNoIGFuZCBQ
cmV2ZW50aW9uLCBUaGUgQ2hpbGRyZW4mYXBvcztzIEhvc3BpdGFsIG9mIFBoaWxhZGVscGhpYSBE
ZXBhcnRtZW50IG9mIFBlZGlhdHJpY3MsIFBlcmVsbWFuIFNjaG9vbCBvZiBNZWRpY2luZSwgVW5p
dmVyc2l0eSBvZiBQZW5uc3lsdmFuaWEuJiN4RDtEZXBhcnRtZW50IG9mIFBzeWNob2xvZ3ksIERy
ZXhlbCBVbml2ZXJzaXR5IFRoZSBDZW50ZXIgZm9yIEluanVyeSBSZXNlYXJjaCBhbmQgUHJldmVu
dGlvbiwgVGhlIENoaWxkcmVuJmFwb3M7cyBIb3NwaXRhbCBvZiBQaGlsYWRlbHBoaWEuJiN4RDtU
aGUgQ2VudGVyIGZvciBJbmp1cnkgUmVzZWFyY2ggYW5kIFByZXZlbnRpb24sIFRoZSBDaGlsZHJl
biZhcG9zO3MgSG9zcGl0YWwgb2YgUGhpbGFkZWxwaGlhLiYjeEQ7U2Nob29sIG9mIFBzeWNob2xv
Z3ksIENvdW5zZWxsaW5nIGFuZCBDb21tdW5pdHksIFVuaXZlcnNpdHkgb2YgU291dGhlcm4gUXVl
ZW5zbGFuZC4mI3hEO1NjaG9vbCBvZiBQc3ljaG9sb2d5LCBVbml2ZXJzaXR5IG9mIFF1ZWVuc2xh
bmQuPC9hdXRoLWFkZHJlc3M+PHRpdGxlcz48dGl0bGU+U3lzdGVtYXRpYywgdGhlb3JldGljYWxs
eS1ncm91bmRlZCBkZXZlbG9wbWVudCBhbmQgZmVhc2liaWxpdHkgdGVzdGluZyBvZiBhbiBpbm5v
dmF0aXZlLCBwcmV2ZW50aXZlIHdlYi1iYXNlZCBnYW1lIGZvciBjaGlsZHJlbiBleHBvc2VkIHRv
IGFjdXRlIHRyYXVtYTwvdGl0bGU+PHNlY29uZGFyeS10aXRsZT5DbGluIFByYWN0IFBlZGlhdHIg
UHN5Y2hvbDwvc2Vjb25kYXJ5LXRpdGxlPjwvdGl0bGVzPjxwYWdlcz4xMi0yNDwvcGFnZXM+PHZv
bHVtZT4zPC92b2x1bWU+PG51bWJlcj4xPC9udW1iZXI+PGVkaXRpb24+MjAxNS8wNC8wNzwvZWRp
dGlvbj48ZGF0ZXM+PHllYXI+MjAxNTwveWVhcj48L2RhdGVzPjxpc2JuPjIxNjktNDgyNiAoUHJp
bnQpJiN4RDsyMTY5LTQ4MjY8L2lzYm4+PGFjY2Vzc2lvbi1udW0+MjU4NDQyNzY8L2FjY2Vzc2lv
bi1udW0+PHVybHM+PC91cmxzPjxjdXN0b20yPlBNQzQzODMxNzI8L2N1c3RvbTI+PGN1c3RvbTY+
TklITVM2NDQwODg8L2N1c3RvbTY+PGVsZWN0cm9uaWMtcmVzb3VyY2UtbnVtPjEwLjEwMzcvY3Bw
MDAwMDA4MDwvZWxlY3Ryb25pYy1yZXNvdXJjZS1udW0+PHJlbW90ZS1kYXRhYmFzZS1wcm92aWRl
cj5OTE08L3JlbW90ZS1kYXRhYmFzZS1wcm92aWRlcj48bGFuZ3VhZ2U+ZW5nPC9sYW5ndWFnZT48
L3JlY29yZD48L0NpdGU+PC9FbmROb3RlPgB=
</w:fldData>
        </w:fldChar>
      </w:r>
      <w:r w:rsidR="007C2C92">
        <w:rPr>
          <w:rFonts w:cs="Times New Roman"/>
          <w:szCs w:val="24"/>
        </w:rPr>
        <w:instrText xml:space="preserve"> ADDIN EN.CITE </w:instrText>
      </w:r>
      <w:r w:rsidR="007C2C92">
        <w:rPr>
          <w:rFonts w:cs="Times New Roman"/>
          <w:szCs w:val="24"/>
        </w:rPr>
        <w:fldChar w:fldCharType="begin">
          <w:fldData xml:space="preserve">PEVuZE5vdGU+PENpdGU+PEF1dGhvcj5NYXJzYWM8L0F1dGhvcj48WWVhcj4yMDE1PC9ZZWFyPjxS
ZWNOdW0+MTExMjcyPC9SZWNOdW0+PERpc3BsYXlUZXh0PjxzdHlsZSBmYWNlPSJzdXBlcnNjcmlw
dCI+MTM5PC9zdHlsZT48L0Rpc3BsYXlUZXh0PjxyZWNvcmQ+PHJlYy1udW1iZXI+MTExMjcyPC9y
ZWMtbnVtYmVyPjxmb3JlaWduLWtleXM+PGtleSBhcHA9IkVOIiBkYi1pZD0icDJ6OXRzOXBiNXZy
MHBld3dheng5eDU3eGR3cGR2cnh2OTJ0IiB0aW1lc3RhbXA9IjE2NTgxNDQyMzMiIGd1aWQ9Ijc2
ZTcyMDVjLTk1N2EtNGE3YS04ZDk0LWU0MjgyMjgyYTViOSI+MTExMjcyPC9rZXk+PC9mb3JlaWdu
LWtleXM+PHJlZi10eXBlIG5hbWU9IkpvdXJuYWwgQXJ0aWNsZSI+MTc8L3JlZi10eXBlPjxjb250
cmlidXRvcnM+PGF1dGhvcnM+PGF1dGhvcj5NYXJzYWMsIE0uIEwuPC9hdXRob3I+PGF1dGhvcj5X
aW5zdG9uLCBGLiBLLjwvYXV0aG9yPjxhdXRob3I+SGlsZGVuYnJhbmQsIEEuIEsuPC9hdXRob3I+
PGF1dGhvcj5Lb2hzZXIsIEsuIEwuPC9hdXRob3I+PGF1dGhvcj5NYXJjaCwgUy48L2F1dGhvcj48
YXV0aG9yPktlbmFyZHksIEouPC9hdXRob3I+PGF1dGhvcj5LYXNzYW0tQWRhbXMsIE4uPC9hdXRo
b3I+PC9hdXRob3JzPjwvY29udHJpYnV0b3JzPjxhdXRoLWFkZHJlc3M+VGhlIENlbnRlciBmb3Ig
SW5qdXJ5IFJlc2VhcmNoIGFuZCBQcmV2ZW50aW9uLCBUaGUgQ2hpbGRyZW4mYXBvcztzIEhvc3Bp
dGFsIG9mIFBoaWxhZGVscGhpYSBEZXBhcnRtZW50IG9mIFBzeWNoaWF0cnksIFVuaXZlcnNpdHkg
b2YgUGVubnN5bHZhbmlhLiYjeEQ7VGhlIENlbnRlciBmb3IgSW5qdXJ5IFJlc2VhcmNoIGFuZCBQ
cmV2ZW50aW9uLCBUaGUgQ2hpbGRyZW4mYXBvcztzIEhvc3BpdGFsIG9mIFBoaWxhZGVscGhpYSBE
ZXBhcnRtZW50IG9mIFBlZGlhdHJpY3MsIFBlcmVsbWFuIFNjaG9vbCBvZiBNZWRpY2luZSwgVW5p
dmVyc2l0eSBvZiBQZW5uc3lsdmFuaWEuJiN4RDtEZXBhcnRtZW50IG9mIFBzeWNob2xvZ3ksIERy
ZXhlbCBVbml2ZXJzaXR5IFRoZSBDZW50ZXIgZm9yIEluanVyeSBSZXNlYXJjaCBhbmQgUHJldmVu
dGlvbiwgVGhlIENoaWxkcmVuJmFwb3M7cyBIb3NwaXRhbCBvZiBQaGlsYWRlbHBoaWEuJiN4RDtU
aGUgQ2VudGVyIGZvciBJbmp1cnkgUmVzZWFyY2ggYW5kIFByZXZlbnRpb24sIFRoZSBDaGlsZHJl
biZhcG9zO3MgSG9zcGl0YWwgb2YgUGhpbGFkZWxwaGlhLiYjeEQ7U2Nob29sIG9mIFBzeWNob2xv
Z3ksIENvdW5zZWxsaW5nIGFuZCBDb21tdW5pdHksIFVuaXZlcnNpdHkgb2YgU291dGhlcm4gUXVl
ZW5zbGFuZC4mI3hEO1NjaG9vbCBvZiBQc3ljaG9sb2d5LCBVbml2ZXJzaXR5IG9mIFF1ZWVuc2xh
bmQuPC9hdXRoLWFkZHJlc3M+PHRpdGxlcz48dGl0bGU+U3lzdGVtYXRpYywgdGhlb3JldGljYWxs
eS1ncm91bmRlZCBkZXZlbG9wbWVudCBhbmQgZmVhc2liaWxpdHkgdGVzdGluZyBvZiBhbiBpbm5v
dmF0aXZlLCBwcmV2ZW50aXZlIHdlYi1iYXNlZCBnYW1lIGZvciBjaGlsZHJlbiBleHBvc2VkIHRv
IGFjdXRlIHRyYXVtYTwvdGl0bGU+PHNlY29uZGFyeS10aXRsZT5DbGluIFByYWN0IFBlZGlhdHIg
UHN5Y2hvbDwvc2Vjb25kYXJ5LXRpdGxlPjwvdGl0bGVzPjxwYWdlcz4xMi0yNDwvcGFnZXM+PHZv
bHVtZT4zPC92b2x1bWU+PG51bWJlcj4xPC9udW1iZXI+PGVkaXRpb24+MjAxNS8wNC8wNzwvZWRp
dGlvbj48ZGF0ZXM+PHllYXI+MjAxNTwveWVhcj48L2RhdGVzPjxpc2JuPjIxNjktNDgyNiAoUHJp
bnQpJiN4RDsyMTY5LTQ4MjY8L2lzYm4+PGFjY2Vzc2lvbi1udW0+MjU4NDQyNzY8L2FjY2Vzc2lv
bi1udW0+PHVybHM+PC91cmxzPjxjdXN0b20yPlBNQzQzODMxNzI8L2N1c3RvbTI+PGN1c3RvbTY+
TklITVM2NDQwODg8L2N1c3RvbTY+PGVsZWN0cm9uaWMtcmVzb3VyY2UtbnVtPjEwLjEwMzcvY3Bw
MDAwMDA4MDwvZWxlY3Ryb25pYy1yZXNvdXJjZS1udW0+PHJlbW90ZS1kYXRhYmFzZS1wcm92aWRl
cj5OTE08L3JlbW90ZS1kYXRhYmFzZS1wcm92aWRlcj48bGFuZ3VhZ2U+ZW5nPC9sYW5ndWFnZT48
L3JlY29yZD48L0NpdGU+PC9FbmROb3RlPgB=
</w:fldData>
        </w:fldChar>
      </w:r>
      <w:r w:rsidR="007C2C92">
        <w:rPr>
          <w:rFonts w:cs="Times New Roman"/>
          <w:szCs w:val="24"/>
        </w:rPr>
        <w:instrText xml:space="preserve"> ADDIN EN.CITE.DATA </w:instrText>
      </w:r>
      <w:r w:rsidR="007C2C92">
        <w:rPr>
          <w:rFonts w:cs="Times New Roman"/>
          <w:szCs w:val="24"/>
        </w:rPr>
      </w:r>
      <w:r w:rsidR="007C2C92">
        <w:rPr>
          <w:rFonts w:cs="Times New Roman"/>
          <w:szCs w:val="24"/>
        </w:rPr>
        <w:fldChar w:fldCharType="end"/>
      </w:r>
      <w:r w:rsidRPr="00B459F2">
        <w:rPr>
          <w:rFonts w:cs="Times New Roman"/>
          <w:szCs w:val="24"/>
        </w:rPr>
        <w:fldChar w:fldCharType="separate"/>
      </w:r>
      <w:r w:rsidR="00C04D88" w:rsidRPr="00B459F2">
        <w:rPr>
          <w:rFonts w:cs="Times New Roman"/>
          <w:noProof/>
          <w:szCs w:val="24"/>
          <w:vertAlign w:val="superscript"/>
        </w:rPr>
        <w:t>139</w:t>
      </w:r>
      <w:r w:rsidRPr="00B459F2">
        <w:rPr>
          <w:rFonts w:cs="Times New Roman"/>
          <w:szCs w:val="24"/>
        </w:rPr>
        <w:fldChar w:fldCharType="end"/>
      </w:r>
      <w:r w:rsidRPr="00B459F2">
        <w:rPr>
          <w:rFonts w:cs="Times New Roman"/>
          <w:szCs w:val="24"/>
        </w:rPr>
        <w:t xml:space="preserve"> Though not validated, the original </w:t>
      </w:r>
      <w:r w:rsidR="00133A00" w:rsidRPr="00B459F2">
        <w:rPr>
          <w:rFonts w:cs="Times New Roman"/>
          <w:szCs w:val="24"/>
        </w:rPr>
        <w:t>survey</w:t>
      </w:r>
      <w:r w:rsidRPr="00B459F2">
        <w:rPr>
          <w:rFonts w:cs="Times New Roman"/>
          <w:szCs w:val="24"/>
        </w:rPr>
        <w:t xml:space="preserve"> provided a framework for adapting simple, straightforward </w:t>
      </w:r>
      <w:r w:rsidR="00133A00" w:rsidRPr="00B459F2">
        <w:rPr>
          <w:rFonts w:cs="Times New Roman"/>
          <w:szCs w:val="24"/>
        </w:rPr>
        <w:t>questions</w:t>
      </w:r>
      <w:r w:rsidRPr="00B459F2">
        <w:rPr>
          <w:rFonts w:cs="Times New Roman"/>
          <w:szCs w:val="24"/>
        </w:rPr>
        <w:t xml:space="preserve"> related to usability and acceptability</w:t>
      </w:r>
      <w:r w:rsidR="00084E89" w:rsidRPr="00B459F2">
        <w:rPr>
          <w:rFonts w:cs="Times New Roman"/>
          <w:szCs w:val="24"/>
        </w:rPr>
        <w:t xml:space="preserve"> appropriate for the formative testing phase.</w:t>
      </w:r>
    </w:p>
    <w:p w14:paraId="39BBCC4A" w14:textId="52C8E703" w:rsidR="006540B6" w:rsidRPr="00B459F2" w:rsidRDefault="006540B6" w:rsidP="00C63921">
      <w:pPr>
        <w:pStyle w:val="Heading4"/>
        <w:spacing w:before="0" w:after="0" w:line="480" w:lineRule="auto"/>
        <w:rPr>
          <w:rFonts w:cs="Times New Roman"/>
          <w:szCs w:val="24"/>
        </w:rPr>
      </w:pPr>
      <w:r w:rsidRPr="00B459F2">
        <w:rPr>
          <w:rFonts w:cs="Times New Roman"/>
          <w:szCs w:val="24"/>
        </w:rPr>
        <w:lastRenderedPageBreak/>
        <w:t>Data Analysis</w:t>
      </w:r>
    </w:p>
    <w:p w14:paraId="77D00CCF" w14:textId="77777777" w:rsidR="002D45FB" w:rsidRPr="00B459F2" w:rsidRDefault="006540B6" w:rsidP="00C64024">
      <w:pPr>
        <w:spacing w:line="480" w:lineRule="auto"/>
        <w:ind w:firstLine="720"/>
        <w:rPr>
          <w:rFonts w:cs="Times New Roman"/>
          <w:szCs w:val="24"/>
        </w:rPr>
      </w:pPr>
      <w:r w:rsidRPr="00B459F2">
        <w:rPr>
          <w:rFonts w:cs="Times New Roman"/>
          <w:szCs w:val="24"/>
        </w:rPr>
        <w:t xml:space="preserve">For qualitative analysis, the auto-transcription feature of Zoom was used to generate initial transcripts from the think-aloud portions of the session. </w:t>
      </w:r>
      <w:r w:rsidR="00133A00" w:rsidRPr="00B459F2">
        <w:rPr>
          <w:rFonts w:cs="Times New Roman"/>
          <w:szCs w:val="24"/>
        </w:rPr>
        <w:t xml:space="preserve">All automated transcripts were reviewed for accuracy and revised as needed by the doctoral candidate through concurrent </w:t>
      </w:r>
      <w:r w:rsidR="00BD7B2A" w:rsidRPr="00B459F2">
        <w:rPr>
          <w:rFonts w:cs="Times New Roman"/>
          <w:noProof/>
          <w:szCs w:val="24"/>
        </w:rPr>
        <mc:AlternateContent>
          <mc:Choice Requires="wps">
            <w:drawing>
              <wp:anchor distT="45720" distB="45720" distL="114300" distR="114300" simplePos="0" relativeHeight="251659264" behindDoc="0" locked="0" layoutInCell="1" allowOverlap="1" wp14:anchorId="300A99F0" wp14:editId="3C588215">
                <wp:simplePos x="0" y="0"/>
                <wp:positionH relativeFrom="margin">
                  <wp:align>center</wp:align>
                </wp:positionH>
                <wp:positionV relativeFrom="margin">
                  <wp:align>bottom</wp:align>
                </wp:positionV>
                <wp:extent cx="5950585" cy="4438015"/>
                <wp:effectExtent l="0" t="0" r="0" b="6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0585" cy="4438357"/>
                        </a:xfrm>
                        <a:prstGeom prst="rect">
                          <a:avLst/>
                        </a:prstGeom>
                        <a:solidFill>
                          <a:srgbClr val="FFFFFF"/>
                        </a:solidFill>
                        <a:ln w="9525">
                          <a:noFill/>
                          <a:miter lim="800000"/>
                          <a:headEnd/>
                          <a:tailEnd/>
                        </a:ln>
                      </wps:spPr>
                      <wps:txbx>
                        <w:txbxContent>
                          <w:p w14:paraId="04A5A046" w14:textId="77777777" w:rsidR="00AB1C56" w:rsidRDefault="00AB1C56" w:rsidP="00551065">
                            <w:pPr>
                              <w:jc w:val="center"/>
                              <w:rPr>
                                <w:rFonts w:cs="Times New Roman"/>
                                <w:b/>
                                <w:bCs/>
                                <w:szCs w:val="24"/>
                              </w:rPr>
                            </w:pPr>
                          </w:p>
                          <w:p w14:paraId="5C0B4582" w14:textId="77777777" w:rsidR="00AB1C56" w:rsidRDefault="00AB1C56" w:rsidP="00AB1C56">
                            <w:pPr>
                              <w:spacing w:line="240" w:lineRule="auto"/>
                              <w:rPr>
                                <w:rFonts w:cs="Times New Roman"/>
                                <w:b/>
                                <w:bCs/>
                                <w:szCs w:val="24"/>
                              </w:rPr>
                            </w:pPr>
                          </w:p>
                          <w:p w14:paraId="52187208" w14:textId="77777777" w:rsidR="00007A31" w:rsidRDefault="00007A31" w:rsidP="00AB1C56">
                            <w:pPr>
                              <w:spacing w:line="240" w:lineRule="auto"/>
                              <w:rPr>
                                <w:rFonts w:cs="Times New Roman"/>
                                <w:b/>
                                <w:bCs/>
                                <w:szCs w:val="24"/>
                              </w:rPr>
                            </w:pPr>
                          </w:p>
                          <w:p w14:paraId="1FE69FA5" w14:textId="4F0DB5FB" w:rsidR="00CE0C47" w:rsidRDefault="00CE0C47" w:rsidP="00AB1C56">
                            <w:pPr>
                              <w:spacing w:line="240" w:lineRule="auto"/>
                              <w:rPr>
                                <w:rFonts w:cs="Times New Roman"/>
                                <w:szCs w:val="24"/>
                              </w:rPr>
                            </w:pPr>
                            <w:r w:rsidRPr="002A7F27">
                              <w:rPr>
                                <w:rFonts w:cs="Times New Roman"/>
                                <w:b/>
                                <w:bCs/>
                                <w:szCs w:val="24"/>
                              </w:rPr>
                              <w:t>Table 2.</w:t>
                            </w:r>
                            <w:r w:rsidRPr="002A7F27">
                              <w:rPr>
                                <w:rFonts w:cs="Times New Roman"/>
                                <w:szCs w:val="24"/>
                              </w:rPr>
                              <w:t xml:space="preserve"> </w:t>
                            </w:r>
                            <w:bookmarkStart w:id="78" w:name="_Hlk192334148"/>
                            <w:r w:rsidRPr="002A7F27">
                              <w:rPr>
                                <w:rFonts w:cs="Times New Roman"/>
                                <w:szCs w:val="24"/>
                              </w:rPr>
                              <w:t xml:space="preserve">A priori codes and definitions for qualitative analysis </w:t>
                            </w:r>
                            <w:r w:rsidR="00B31D80">
                              <w:rPr>
                                <w:rFonts w:cs="Times New Roman"/>
                                <w:szCs w:val="24"/>
                              </w:rPr>
                              <w:t>of transcripts produced from think-aloud procedures</w:t>
                            </w:r>
                            <w:bookmarkEnd w:id="78"/>
                          </w:p>
                          <w:p w14:paraId="45678BAB" w14:textId="77777777" w:rsidR="00007A31" w:rsidRPr="00007A31" w:rsidRDefault="00007A31" w:rsidP="00AB1C56">
                            <w:pPr>
                              <w:spacing w:line="240" w:lineRule="auto"/>
                              <w:rPr>
                                <w:sz w:val="16"/>
                                <w:szCs w:val="16"/>
                              </w:rPr>
                            </w:pPr>
                          </w:p>
                          <w:tbl>
                            <w:tblPr>
                              <w:tblStyle w:val="TableGrid"/>
                              <w:tblW w:w="9085" w:type="dxa"/>
                              <w:tblLook w:val="04A0" w:firstRow="1" w:lastRow="0" w:firstColumn="1" w:lastColumn="0" w:noHBand="0" w:noVBand="1"/>
                            </w:tblPr>
                            <w:tblGrid>
                              <w:gridCol w:w="3145"/>
                              <w:gridCol w:w="5940"/>
                            </w:tblGrid>
                            <w:tr w:rsidR="00CE0C47" w:rsidRPr="00842617" w14:paraId="1F108FFC" w14:textId="77777777" w:rsidTr="00551065">
                              <w:tc>
                                <w:tcPr>
                                  <w:tcW w:w="3145" w:type="dxa"/>
                                  <w:shd w:val="clear" w:color="auto" w:fill="D9D9D9" w:themeFill="background1" w:themeFillShade="D9"/>
                                </w:tcPr>
                                <w:p w14:paraId="6D8740E6" w14:textId="77777777" w:rsidR="00CE0C47" w:rsidRPr="00842617" w:rsidRDefault="00CE0C47" w:rsidP="00BC4AF1">
                                  <w:pPr>
                                    <w:spacing w:line="240" w:lineRule="auto"/>
                                    <w:jc w:val="center"/>
                                    <w:rPr>
                                      <w:rFonts w:cs="Times New Roman"/>
                                      <w:b/>
                                      <w:bCs/>
                                      <w:sz w:val="20"/>
                                      <w:szCs w:val="20"/>
                                    </w:rPr>
                                  </w:pPr>
                                  <w:r>
                                    <w:rPr>
                                      <w:rFonts w:cs="Times New Roman"/>
                                      <w:b/>
                                      <w:bCs/>
                                      <w:sz w:val="20"/>
                                      <w:szCs w:val="20"/>
                                    </w:rPr>
                                    <w:t>CODES</w:t>
                                  </w:r>
                                </w:p>
                              </w:tc>
                              <w:tc>
                                <w:tcPr>
                                  <w:tcW w:w="5940" w:type="dxa"/>
                                  <w:shd w:val="clear" w:color="auto" w:fill="D9D9D9" w:themeFill="background1" w:themeFillShade="D9"/>
                                </w:tcPr>
                                <w:p w14:paraId="78D1AE17" w14:textId="77777777" w:rsidR="00CE0C47" w:rsidRPr="00842617" w:rsidRDefault="00CE0C47" w:rsidP="00BC4AF1">
                                  <w:pPr>
                                    <w:spacing w:line="240" w:lineRule="auto"/>
                                    <w:jc w:val="center"/>
                                    <w:rPr>
                                      <w:rFonts w:cs="Times New Roman"/>
                                      <w:b/>
                                      <w:bCs/>
                                      <w:sz w:val="20"/>
                                      <w:szCs w:val="20"/>
                                    </w:rPr>
                                  </w:pPr>
                                  <w:r>
                                    <w:rPr>
                                      <w:rFonts w:cs="Times New Roman"/>
                                      <w:b/>
                                      <w:bCs/>
                                      <w:sz w:val="20"/>
                                      <w:szCs w:val="20"/>
                                    </w:rPr>
                                    <w:t>DEFINITIONS</w:t>
                                  </w:r>
                                </w:p>
                              </w:tc>
                            </w:tr>
                            <w:tr w:rsidR="00CE0C47" w:rsidRPr="00842617" w14:paraId="09B5F8A8" w14:textId="77777777" w:rsidTr="00551065">
                              <w:tc>
                                <w:tcPr>
                                  <w:tcW w:w="3145" w:type="dxa"/>
                                </w:tcPr>
                                <w:p w14:paraId="5970721D" w14:textId="77777777" w:rsidR="00CE0C47" w:rsidRPr="00842617" w:rsidRDefault="00CE0C47" w:rsidP="00BC4AF1">
                                  <w:pPr>
                                    <w:spacing w:line="240" w:lineRule="auto"/>
                                    <w:rPr>
                                      <w:rFonts w:cs="Times New Roman"/>
                                      <w:i/>
                                      <w:iCs/>
                                      <w:sz w:val="20"/>
                                      <w:szCs w:val="20"/>
                                    </w:rPr>
                                  </w:pPr>
                                  <w:r w:rsidRPr="00842617">
                                    <w:rPr>
                                      <w:rFonts w:cs="Times New Roman"/>
                                      <w:i/>
                                      <w:iCs/>
                                      <w:sz w:val="20"/>
                                      <w:szCs w:val="20"/>
                                    </w:rPr>
                                    <w:t xml:space="preserve">Usability </w:t>
                                  </w:r>
                                </w:p>
                                <w:p w14:paraId="49D6ABE2" w14:textId="77777777" w:rsidR="00CE0C47" w:rsidRPr="00842617" w:rsidRDefault="00CE0C47" w:rsidP="00BC4AF1">
                                  <w:pPr>
                                    <w:spacing w:line="240" w:lineRule="auto"/>
                                    <w:ind w:left="430"/>
                                    <w:rPr>
                                      <w:rFonts w:cs="Times New Roman"/>
                                      <w:sz w:val="20"/>
                                      <w:szCs w:val="20"/>
                                    </w:rPr>
                                  </w:pPr>
                                  <w:r w:rsidRPr="00842617">
                                    <w:rPr>
                                      <w:rFonts w:cs="Times New Roman"/>
                                      <w:sz w:val="20"/>
                                      <w:szCs w:val="20"/>
                                    </w:rPr>
                                    <w:t>Burden</w:t>
                                  </w:r>
                                </w:p>
                                <w:p w14:paraId="4B8CE5C7" w14:textId="77777777" w:rsidR="00CE0C47" w:rsidRPr="00842617" w:rsidRDefault="00CE0C47" w:rsidP="00BC4AF1">
                                  <w:pPr>
                                    <w:spacing w:line="240" w:lineRule="auto"/>
                                    <w:ind w:left="430"/>
                                    <w:rPr>
                                      <w:rFonts w:cs="Times New Roman"/>
                                      <w:sz w:val="20"/>
                                      <w:szCs w:val="20"/>
                                    </w:rPr>
                                  </w:pPr>
                                </w:p>
                                <w:p w14:paraId="7757D39D" w14:textId="77777777" w:rsidR="00CE0C47" w:rsidRPr="00842617" w:rsidRDefault="00CE0C47" w:rsidP="00BC4AF1">
                                  <w:pPr>
                                    <w:spacing w:line="240" w:lineRule="auto"/>
                                    <w:ind w:left="430"/>
                                    <w:rPr>
                                      <w:rFonts w:cs="Times New Roman"/>
                                      <w:sz w:val="20"/>
                                      <w:szCs w:val="20"/>
                                    </w:rPr>
                                  </w:pPr>
                                </w:p>
                                <w:p w14:paraId="7F5E2372" w14:textId="77777777" w:rsidR="00CE0C47" w:rsidRPr="00842617" w:rsidRDefault="00CE0C47" w:rsidP="00BC4AF1">
                                  <w:pPr>
                                    <w:spacing w:line="240" w:lineRule="auto"/>
                                    <w:ind w:left="430"/>
                                    <w:rPr>
                                      <w:rFonts w:cs="Times New Roman"/>
                                      <w:sz w:val="20"/>
                                      <w:szCs w:val="20"/>
                                    </w:rPr>
                                  </w:pPr>
                                  <w:r w:rsidRPr="00842617">
                                    <w:rPr>
                                      <w:rFonts w:cs="Times New Roman"/>
                                      <w:sz w:val="20"/>
                                      <w:szCs w:val="20"/>
                                    </w:rPr>
                                    <w:t>Confusion and needing help</w:t>
                                  </w:r>
                                </w:p>
                                <w:p w14:paraId="5982BE87" w14:textId="77777777" w:rsidR="00CE0C47" w:rsidRPr="00842617" w:rsidRDefault="00CE0C47" w:rsidP="00BC4AF1">
                                  <w:pPr>
                                    <w:spacing w:line="240" w:lineRule="auto"/>
                                    <w:ind w:left="430"/>
                                    <w:rPr>
                                      <w:rFonts w:cs="Times New Roman"/>
                                      <w:sz w:val="20"/>
                                      <w:szCs w:val="20"/>
                                    </w:rPr>
                                  </w:pPr>
                                </w:p>
                                <w:p w14:paraId="07D43376" w14:textId="77777777" w:rsidR="00CE0C47" w:rsidRPr="00842617" w:rsidRDefault="00CE0C47" w:rsidP="00BC4AF1">
                                  <w:pPr>
                                    <w:spacing w:line="240" w:lineRule="auto"/>
                                    <w:ind w:left="430"/>
                                    <w:rPr>
                                      <w:rFonts w:cs="Times New Roman"/>
                                      <w:sz w:val="20"/>
                                      <w:szCs w:val="20"/>
                                    </w:rPr>
                                  </w:pPr>
                                </w:p>
                                <w:p w14:paraId="72C6F75A" w14:textId="77777777" w:rsidR="00CE0C47" w:rsidRPr="00842617" w:rsidRDefault="00CE0C47" w:rsidP="00BC4AF1">
                                  <w:pPr>
                                    <w:spacing w:line="240" w:lineRule="auto"/>
                                    <w:ind w:left="430"/>
                                    <w:rPr>
                                      <w:rFonts w:cs="Times New Roman"/>
                                      <w:sz w:val="20"/>
                                      <w:szCs w:val="20"/>
                                    </w:rPr>
                                  </w:pPr>
                                  <w:r w:rsidRPr="00842617">
                                    <w:rPr>
                                      <w:rFonts w:cs="Times New Roman"/>
                                      <w:sz w:val="20"/>
                                      <w:szCs w:val="20"/>
                                    </w:rPr>
                                    <w:t>Ease of use</w:t>
                                  </w:r>
                                </w:p>
                                <w:p w14:paraId="2C5F1499" w14:textId="77777777" w:rsidR="00CE0C47" w:rsidRPr="00842617" w:rsidRDefault="00CE0C47" w:rsidP="00BC4AF1">
                                  <w:pPr>
                                    <w:spacing w:line="240" w:lineRule="auto"/>
                                    <w:ind w:left="430"/>
                                    <w:rPr>
                                      <w:rFonts w:cs="Times New Roman"/>
                                      <w:sz w:val="20"/>
                                      <w:szCs w:val="20"/>
                                    </w:rPr>
                                  </w:pPr>
                                </w:p>
                                <w:p w14:paraId="56A6001B" w14:textId="77777777" w:rsidR="00CE0C47" w:rsidRPr="00842617" w:rsidRDefault="00CE0C47" w:rsidP="00BC4AF1">
                                  <w:pPr>
                                    <w:spacing w:line="240" w:lineRule="auto"/>
                                    <w:ind w:left="430"/>
                                    <w:rPr>
                                      <w:rFonts w:cs="Times New Roman"/>
                                      <w:sz w:val="20"/>
                                      <w:szCs w:val="20"/>
                                    </w:rPr>
                                  </w:pPr>
                                  <w:r w:rsidRPr="00842617">
                                    <w:rPr>
                                      <w:rFonts w:cs="Times New Roman"/>
                                      <w:sz w:val="20"/>
                                      <w:szCs w:val="20"/>
                                    </w:rPr>
                                    <w:t>Limitations and suggestions</w:t>
                                  </w:r>
                                </w:p>
                              </w:tc>
                              <w:tc>
                                <w:tcPr>
                                  <w:tcW w:w="5940" w:type="dxa"/>
                                </w:tcPr>
                                <w:p w14:paraId="395EF36F" w14:textId="77777777" w:rsidR="00CE0C47" w:rsidRPr="00842617" w:rsidRDefault="00CE0C47" w:rsidP="00BC4AF1">
                                  <w:pPr>
                                    <w:spacing w:line="240" w:lineRule="auto"/>
                                    <w:rPr>
                                      <w:rFonts w:cs="Times New Roman"/>
                                      <w:b/>
                                      <w:bCs/>
                                      <w:i/>
                                      <w:iCs/>
                                      <w:sz w:val="20"/>
                                      <w:szCs w:val="20"/>
                                    </w:rPr>
                                  </w:pPr>
                                </w:p>
                                <w:p w14:paraId="0AADCB2F" w14:textId="77777777" w:rsidR="00CE0C47" w:rsidRPr="00842617" w:rsidRDefault="00CE0C47" w:rsidP="00BC4AF1">
                                  <w:pPr>
                                    <w:spacing w:line="240" w:lineRule="auto"/>
                                    <w:rPr>
                                      <w:rFonts w:cs="Times New Roman"/>
                                      <w:sz w:val="20"/>
                                      <w:szCs w:val="20"/>
                                    </w:rPr>
                                  </w:pPr>
                                  <w:r w:rsidRPr="00842617">
                                    <w:rPr>
                                      <w:rFonts w:cs="Times New Roman"/>
                                      <w:sz w:val="20"/>
                                      <w:szCs w:val="20"/>
                                    </w:rPr>
                                    <w:t>Comments related to a feature being burdensome, e.g., taking too much time, being redundant, being “clunky”</w:t>
                                  </w:r>
                                </w:p>
                                <w:p w14:paraId="48588617" w14:textId="77777777" w:rsidR="00CE0C47" w:rsidRPr="00842617" w:rsidRDefault="00CE0C47" w:rsidP="00BC4AF1">
                                  <w:pPr>
                                    <w:spacing w:line="240" w:lineRule="auto"/>
                                    <w:rPr>
                                      <w:rFonts w:cs="Times New Roman"/>
                                      <w:sz w:val="20"/>
                                      <w:szCs w:val="20"/>
                                    </w:rPr>
                                  </w:pPr>
                                </w:p>
                                <w:p w14:paraId="071D0D28" w14:textId="77777777" w:rsidR="00CE0C47" w:rsidRPr="00842617" w:rsidRDefault="00CE0C47" w:rsidP="00BC4AF1">
                                  <w:pPr>
                                    <w:spacing w:line="240" w:lineRule="auto"/>
                                    <w:rPr>
                                      <w:rFonts w:cs="Times New Roman"/>
                                      <w:sz w:val="20"/>
                                      <w:szCs w:val="20"/>
                                    </w:rPr>
                                  </w:pPr>
                                  <w:r w:rsidRPr="00842617">
                                    <w:rPr>
                                      <w:rFonts w:cs="Times New Roman"/>
                                      <w:sz w:val="20"/>
                                      <w:szCs w:val="20"/>
                                    </w:rPr>
                                    <w:t>Comments related to a feature being confusing, i.e., the user is unsure how to proceed or needs help to use it</w:t>
                                  </w:r>
                                </w:p>
                                <w:p w14:paraId="008E611F" w14:textId="77777777" w:rsidR="00CE0C47" w:rsidRPr="00842617" w:rsidRDefault="00CE0C47" w:rsidP="00BC4AF1">
                                  <w:pPr>
                                    <w:spacing w:line="240" w:lineRule="auto"/>
                                    <w:rPr>
                                      <w:rFonts w:cs="Times New Roman"/>
                                      <w:sz w:val="20"/>
                                      <w:szCs w:val="20"/>
                                    </w:rPr>
                                  </w:pPr>
                                </w:p>
                                <w:p w14:paraId="71308E77" w14:textId="77777777" w:rsidR="00CE0C47" w:rsidRPr="00842617" w:rsidRDefault="00CE0C47" w:rsidP="00BC4AF1">
                                  <w:pPr>
                                    <w:spacing w:line="240" w:lineRule="auto"/>
                                    <w:rPr>
                                      <w:rFonts w:cs="Times New Roman"/>
                                      <w:sz w:val="20"/>
                                      <w:szCs w:val="20"/>
                                    </w:rPr>
                                  </w:pPr>
                                  <w:r w:rsidRPr="00842617">
                                    <w:rPr>
                                      <w:rFonts w:cs="Times New Roman"/>
                                      <w:sz w:val="20"/>
                                      <w:szCs w:val="20"/>
                                    </w:rPr>
                                    <w:t>Comments related to a certain feature being easy to use</w:t>
                                  </w:r>
                                </w:p>
                                <w:p w14:paraId="6ED671E0" w14:textId="77777777" w:rsidR="00CE0C47" w:rsidRPr="00842617" w:rsidRDefault="00CE0C47" w:rsidP="00BC4AF1">
                                  <w:pPr>
                                    <w:spacing w:line="240" w:lineRule="auto"/>
                                    <w:rPr>
                                      <w:rFonts w:cs="Times New Roman"/>
                                      <w:sz w:val="20"/>
                                      <w:szCs w:val="20"/>
                                    </w:rPr>
                                  </w:pPr>
                                </w:p>
                                <w:p w14:paraId="33DB937D" w14:textId="77777777" w:rsidR="00CE0C47" w:rsidRPr="00842617" w:rsidRDefault="00CE0C47" w:rsidP="00BC4AF1">
                                  <w:pPr>
                                    <w:spacing w:line="240" w:lineRule="auto"/>
                                    <w:rPr>
                                      <w:rFonts w:cs="Times New Roman"/>
                                      <w:sz w:val="20"/>
                                      <w:szCs w:val="20"/>
                                    </w:rPr>
                                  </w:pPr>
                                  <w:r w:rsidRPr="00842617">
                                    <w:rPr>
                                      <w:rFonts w:cs="Times New Roman"/>
                                      <w:sz w:val="20"/>
                                      <w:szCs w:val="20"/>
                                    </w:rPr>
                                    <w:t>Comments related to things the user wishes were present, as well as suggestions for addressing the limitation</w:t>
                                  </w:r>
                                </w:p>
                              </w:tc>
                            </w:tr>
                            <w:tr w:rsidR="00CE0C47" w:rsidRPr="00842617" w14:paraId="031805A6" w14:textId="77777777" w:rsidTr="00551065">
                              <w:tc>
                                <w:tcPr>
                                  <w:tcW w:w="3145" w:type="dxa"/>
                                </w:tcPr>
                                <w:p w14:paraId="2510FB22" w14:textId="77777777" w:rsidR="00CE0C47" w:rsidRPr="00842617" w:rsidRDefault="00CE0C47" w:rsidP="00BC4AF1">
                                  <w:pPr>
                                    <w:spacing w:line="240" w:lineRule="auto"/>
                                    <w:rPr>
                                      <w:rFonts w:cs="Times New Roman"/>
                                      <w:i/>
                                      <w:iCs/>
                                      <w:sz w:val="20"/>
                                      <w:szCs w:val="20"/>
                                    </w:rPr>
                                  </w:pPr>
                                  <w:r w:rsidRPr="00842617">
                                    <w:rPr>
                                      <w:rFonts w:cs="Times New Roman"/>
                                      <w:i/>
                                      <w:iCs/>
                                      <w:sz w:val="20"/>
                                      <w:szCs w:val="20"/>
                                    </w:rPr>
                                    <w:t>Acceptability</w:t>
                                  </w:r>
                                </w:p>
                                <w:p w14:paraId="177F0060" w14:textId="77777777" w:rsidR="00CE0C47" w:rsidRDefault="00CE0C47" w:rsidP="00BC4AF1">
                                  <w:pPr>
                                    <w:spacing w:line="240" w:lineRule="auto"/>
                                    <w:ind w:left="340"/>
                                    <w:rPr>
                                      <w:rFonts w:cs="Times New Roman"/>
                                      <w:sz w:val="20"/>
                                      <w:szCs w:val="20"/>
                                    </w:rPr>
                                  </w:pPr>
                                  <w:r w:rsidRPr="00842617">
                                    <w:rPr>
                                      <w:rFonts w:cs="Times New Roman"/>
                                      <w:sz w:val="20"/>
                                      <w:szCs w:val="20"/>
                                    </w:rPr>
                                    <w:t>Design and Appearance, Negative</w:t>
                                  </w:r>
                                </w:p>
                                <w:p w14:paraId="59351A88" w14:textId="77777777" w:rsidR="00BD7B2A" w:rsidRPr="00842617" w:rsidRDefault="00BD7B2A" w:rsidP="00BC4AF1">
                                  <w:pPr>
                                    <w:spacing w:line="240" w:lineRule="auto"/>
                                    <w:ind w:left="340"/>
                                    <w:rPr>
                                      <w:rFonts w:cs="Times New Roman"/>
                                      <w:sz w:val="20"/>
                                      <w:szCs w:val="20"/>
                                    </w:rPr>
                                  </w:pPr>
                                </w:p>
                                <w:p w14:paraId="303C9D3D" w14:textId="77777777" w:rsidR="00CE0C47" w:rsidRPr="00842617" w:rsidRDefault="00CE0C47" w:rsidP="00BC4AF1">
                                  <w:pPr>
                                    <w:spacing w:line="240" w:lineRule="auto"/>
                                    <w:ind w:left="340"/>
                                    <w:rPr>
                                      <w:rFonts w:cs="Times New Roman"/>
                                      <w:sz w:val="20"/>
                                      <w:szCs w:val="20"/>
                                    </w:rPr>
                                  </w:pPr>
                                </w:p>
                                <w:p w14:paraId="2068F0D3" w14:textId="77777777" w:rsidR="00CE0C47" w:rsidRPr="00842617" w:rsidRDefault="00CE0C47" w:rsidP="00BC4AF1">
                                  <w:pPr>
                                    <w:spacing w:line="240" w:lineRule="auto"/>
                                    <w:ind w:left="340"/>
                                    <w:rPr>
                                      <w:rFonts w:cs="Times New Roman"/>
                                      <w:sz w:val="20"/>
                                      <w:szCs w:val="20"/>
                                    </w:rPr>
                                  </w:pPr>
                                  <w:r w:rsidRPr="00842617">
                                    <w:rPr>
                                      <w:rFonts w:cs="Times New Roman"/>
                                      <w:sz w:val="20"/>
                                      <w:szCs w:val="20"/>
                                    </w:rPr>
                                    <w:t>Design and Appearance, Positive</w:t>
                                  </w:r>
                                </w:p>
                                <w:p w14:paraId="0A0B9C3E" w14:textId="77777777" w:rsidR="00CE0C47" w:rsidRDefault="00CE0C47" w:rsidP="00BC4AF1">
                                  <w:pPr>
                                    <w:spacing w:line="240" w:lineRule="auto"/>
                                    <w:ind w:left="340"/>
                                    <w:rPr>
                                      <w:rFonts w:cs="Times New Roman"/>
                                      <w:sz w:val="20"/>
                                      <w:szCs w:val="20"/>
                                    </w:rPr>
                                  </w:pPr>
                                </w:p>
                                <w:p w14:paraId="353EE771" w14:textId="77777777" w:rsidR="002D45FB" w:rsidRPr="00842617" w:rsidRDefault="002D45FB" w:rsidP="00BC4AF1">
                                  <w:pPr>
                                    <w:spacing w:line="240" w:lineRule="auto"/>
                                    <w:ind w:left="340"/>
                                    <w:rPr>
                                      <w:rFonts w:cs="Times New Roman"/>
                                      <w:sz w:val="20"/>
                                      <w:szCs w:val="20"/>
                                    </w:rPr>
                                  </w:pPr>
                                </w:p>
                                <w:p w14:paraId="7A75A2A7" w14:textId="77777777" w:rsidR="00CE0C47" w:rsidRPr="00842617" w:rsidRDefault="00CE0C47" w:rsidP="00BC4AF1">
                                  <w:pPr>
                                    <w:spacing w:line="240" w:lineRule="auto"/>
                                    <w:ind w:left="340"/>
                                    <w:rPr>
                                      <w:rFonts w:cs="Times New Roman"/>
                                      <w:sz w:val="20"/>
                                      <w:szCs w:val="20"/>
                                    </w:rPr>
                                  </w:pPr>
                                  <w:r w:rsidRPr="00842617">
                                    <w:rPr>
                                      <w:rFonts w:cs="Times New Roman"/>
                                      <w:sz w:val="20"/>
                                      <w:szCs w:val="20"/>
                                    </w:rPr>
                                    <w:t>Motivation</w:t>
                                  </w:r>
                                </w:p>
                              </w:tc>
                              <w:tc>
                                <w:tcPr>
                                  <w:tcW w:w="5940" w:type="dxa"/>
                                </w:tcPr>
                                <w:p w14:paraId="0DEDE059" w14:textId="77777777" w:rsidR="00CE0C47" w:rsidRPr="00842617" w:rsidRDefault="00CE0C47" w:rsidP="00BC4AF1">
                                  <w:pPr>
                                    <w:spacing w:line="240" w:lineRule="auto"/>
                                    <w:rPr>
                                      <w:rFonts w:cs="Times New Roman"/>
                                      <w:b/>
                                      <w:bCs/>
                                      <w:i/>
                                      <w:iCs/>
                                      <w:sz w:val="20"/>
                                      <w:szCs w:val="20"/>
                                    </w:rPr>
                                  </w:pPr>
                                </w:p>
                                <w:p w14:paraId="79C47D96" w14:textId="3D1E5109" w:rsidR="00CE0C47" w:rsidRPr="00842617" w:rsidRDefault="00CE0C47" w:rsidP="00BC4AF1">
                                  <w:pPr>
                                    <w:spacing w:line="240" w:lineRule="auto"/>
                                    <w:rPr>
                                      <w:rFonts w:cs="Times New Roman"/>
                                      <w:sz w:val="20"/>
                                      <w:szCs w:val="20"/>
                                    </w:rPr>
                                  </w:pPr>
                                  <w:r w:rsidRPr="00842617">
                                    <w:rPr>
                                      <w:rFonts w:cs="Times New Roman"/>
                                      <w:sz w:val="20"/>
                                      <w:szCs w:val="20"/>
                                    </w:rPr>
                                    <w:t xml:space="preserve">Negative comments </w:t>
                                  </w:r>
                                  <w:r w:rsidR="00BD7B2A">
                                    <w:rPr>
                                      <w:rFonts w:cs="Times New Roman"/>
                                      <w:sz w:val="20"/>
                                      <w:szCs w:val="20"/>
                                    </w:rPr>
                                    <w:t>about</w:t>
                                  </w:r>
                                  <w:r w:rsidRPr="00842617">
                                    <w:rPr>
                                      <w:rFonts w:cs="Times New Roman"/>
                                      <w:sz w:val="20"/>
                                      <w:szCs w:val="20"/>
                                    </w:rPr>
                                    <w:t xml:space="preserve"> the visual design or appearance (color scheme, layout, etc.); this does NOT include comments on functionality</w:t>
                                  </w:r>
                                </w:p>
                                <w:p w14:paraId="0212D9BC" w14:textId="77777777" w:rsidR="00CE0C47" w:rsidRDefault="00CE0C47" w:rsidP="00BC4AF1">
                                  <w:pPr>
                                    <w:spacing w:line="240" w:lineRule="auto"/>
                                    <w:rPr>
                                      <w:rFonts w:cs="Times New Roman"/>
                                      <w:sz w:val="20"/>
                                      <w:szCs w:val="20"/>
                                    </w:rPr>
                                  </w:pPr>
                                </w:p>
                                <w:p w14:paraId="2837A6B0" w14:textId="47B1962A" w:rsidR="00CE0C47" w:rsidRPr="00842617" w:rsidRDefault="00CE0C47" w:rsidP="00BC4AF1">
                                  <w:pPr>
                                    <w:spacing w:line="240" w:lineRule="auto"/>
                                    <w:rPr>
                                      <w:rFonts w:cs="Times New Roman"/>
                                      <w:sz w:val="20"/>
                                      <w:szCs w:val="20"/>
                                    </w:rPr>
                                  </w:pPr>
                                  <w:r w:rsidRPr="00842617">
                                    <w:rPr>
                                      <w:rFonts w:cs="Times New Roman"/>
                                      <w:sz w:val="20"/>
                                      <w:szCs w:val="20"/>
                                    </w:rPr>
                                    <w:t xml:space="preserve">Positive comments </w:t>
                                  </w:r>
                                  <w:r w:rsidR="00BD7B2A">
                                    <w:rPr>
                                      <w:rFonts w:cs="Times New Roman"/>
                                      <w:sz w:val="20"/>
                                      <w:szCs w:val="20"/>
                                    </w:rPr>
                                    <w:t>about</w:t>
                                  </w:r>
                                  <w:r w:rsidRPr="00842617">
                                    <w:rPr>
                                      <w:rFonts w:cs="Times New Roman"/>
                                      <w:sz w:val="20"/>
                                      <w:szCs w:val="20"/>
                                    </w:rPr>
                                    <w:t xml:space="preserve"> the visual design or appearance (color scheme, layout, etc.); this does NOT include comments on functionality</w:t>
                                  </w:r>
                                </w:p>
                                <w:p w14:paraId="7A0279EA" w14:textId="77777777" w:rsidR="00CE0C47" w:rsidRPr="00842617" w:rsidRDefault="00CE0C47" w:rsidP="00BC4AF1">
                                  <w:pPr>
                                    <w:spacing w:line="240" w:lineRule="auto"/>
                                    <w:rPr>
                                      <w:rFonts w:cs="Times New Roman"/>
                                      <w:sz w:val="20"/>
                                      <w:szCs w:val="20"/>
                                    </w:rPr>
                                  </w:pPr>
                                </w:p>
                                <w:p w14:paraId="4C0BFDE5" w14:textId="77777777" w:rsidR="00CE0C47" w:rsidRPr="00842617" w:rsidRDefault="00CE0C47" w:rsidP="00BC4AF1">
                                  <w:pPr>
                                    <w:spacing w:line="240" w:lineRule="auto"/>
                                    <w:rPr>
                                      <w:rFonts w:cs="Times New Roman"/>
                                      <w:sz w:val="20"/>
                                      <w:szCs w:val="20"/>
                                    </w:rPr>
                                  </w:pPr>
                                  <w:r w:rsidRPr="00842617">
                                    <w:rPr>
                                      <w:rFonts w:cs="Times New Roman"/>
                                      <w:sz w:val="20"/>
                                      <w:szCs w:val="20"/>
                                    </w:rPr>
                                    <w:t>Comments related to a user’s motivation to use the DSM log</w:t>
                                  </w:r>
                                </w:p>
                              </w:tc>
                            </w:tr>
                          </w:tbl>
                          <w:p w14:paraId="4B9D6169" w14:textId="77777777" w:rsidR="00CE0C47" w:rsidRDefault="00CE0C47" w:rsidP="00CE0C47"/>
                          <w:p w14:paraId="6FAEC426" w14:textId="77777777" w:rsidR="00CE0C47" w:rsidRDefault="00CE0C47" w:rsidP="00CE0C47"/>
                          <w:p w14:paraId="1EA7CFD5" w14:textId="77777777" w:rsidR="00CE0C47" w:rsidRDefault="00CE0C47" w:rsidP="00CE0C47"/>
                          <w:p w14:paraId="26DCD2C1" w14:textId="77777777" w:rsidR="00CE0C47" w:rsidRDefault="00CE0C47" w:rsidP="00CE0C47"/>
                          <w:p w14:paraId="008E0EAF" w14:textId="77777777" w:rsidR="00CE0C47" w:rsidRDefault="00CE0C47" w:rsidP="00CE0C47"/>
                          <w:p w14:paraId="64D5F782" w14:textId="77777777" w:rsidR="00CE0C47" w:rsidRDefault="00CE0C47" w:rsidP="00CE0C47"/>
                          <w:p w14:paraId="7F852F4F" w14:textId="77777777" w:rsidR="00CE0C47" w:rsidRDefault="00CE0C47" w:rsidP="00CE0C47"/>
                          <w:p w14:paraId="3374E362" w14:textId="77777777" w:rsidR="00CE0C47" w:rsidRDefault="00CE0C47" w:rsidP="00CE0C47"/>
                          <w:p w14:paraId="2643FFD8" w14:textId="77777777" w:rsidR="00CE0C47" w:rsidRDefault="00CE0C47" w:rsidP="00CE0C47"/>
                          <w:p w14:paraId="19BAC1C3" w14:textId="77777777" w:rsidR="00CE0C47" w:rsidRDefault="00CE0C47" w:rsidP="00CE0C47"/>
                          <w:p w14:paraId="2CA80379" w14:textId="77777777" w:rsidR="00CE0C47" w:rsidRDefault="00CE0C47" w:rsidP="00CE0C47"/>
                          <w:p w14:paraId="449A042F" w14:textId="77777777" w:rsidR="00CE0C47" w:rsidRDefault="00CE0C47" w:rsidP="00CE0C47"/>
                          <w:p w14:paraId="639F66FF" w14:textId="77777777" w:rsidR="00CE0C47" w:rsidRDefault="00CE0C47" w:rsidP="00CE0C47"/>
                          <w:p w14:paraId="753F425D" w14:textId="77777777" w:rsidR="00CE0C47" w:rsidRDefault="00CE0C47" w:rsidP="00CE0C47"/>
                          <w:p w14:paraId="008F0220" w14:textId="0F98A9F1" w:rsidR="00CE0C47" w:rsidRDefault="00CE0C4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0A99F0" id="_x0000_s1027" type="#_x0000_t202" style="position:absolute;left:0;text-align:left;margin-left:0;margin-top:0;width:468.55pt;height:349.45pt;z-index:251659264;visibility:visible;mso-wrap-style:square;mso-width-percent:0;mso-height-percent:0;mso-wrap-distance-left:9pt;mso-wrap-distance-top:3.6pt;mso-wrap-distance-right:9pt;mso-wrap-distance-bottom:3.6pt;mso-position-horizontal:center;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s12EQIAAP4DAAAOAAAAZHJzL2Uyb0RvYy54bWysU9uO2yAQfa/Uf0C8N3aycTex4qy22aaq&#10;tL1I234ABhyjYoYCib39+h2wN5u2b1V5QAwznJk5c9jcDJ0mJ+m8AlPR+SynRBoOQplDRb9/279Z&#10;UeIDM4JpMLKij9LTm+3rV5velnIBLWghHUEQ48veVrQNwZZZ5nkrO+ZnYKVBZwOuYwFNd8iEYz2i&#10;dzpb5PnbrAcnrAMuvcfbu9FJtwm/aSQPX5rGy0B0RbG2kHaX9jru2XbDyoNjtlV8KoP9QxUdUwaT&#10;nqHuWGDk6NRfUJ3iDjw0Ycahy6BpFJepB+xmnv/RzUPLrEy9IDnenmny/w+Wfz492K+OhOEdDDjA&#10;1IS398B/eGJg1zJzkLfOQd9KJjDxPFKW9daX09NItS99BKn7TyBwyOwYIAENjesiK9gnQXQcwOOZ&#10;dDkEwvGyWBd5sSoo4ehbLq9WV8V1ysHK5+fW+fBBQkfioaIOp5rg2eneh1gOK59DYjYPWom90joZ&#10;7lDvtCMnhgrYpzWh/xamDekrui4WRUI2EN8ncXQqoEK16iq6yuMaNRPpeG9ECglM6fGMlWgz8RMp&#10;GckJQz0QJSbyIl01iEckzMEoSPxAeGjB/aKkRzFW1P88Micp0R8Nkr6eL5dRvclYFtcLNNylp770&#10;MMMRqqKBkvG4C0nxkQ4DtzicRiXaXiqZSkaRJTanDxFVfGmnqJdvu30CAAD//wMAUEsDBBQABgAI&#10;AAAAIQDoetND3AAAAAUBAAAPAAAAZHJzL2Rvd25yZXYueG1sTI/BTsMwEETvSP0HaytxQdRpgaRJ&#10;41QFCcS1pR+wibdJ1HgdxW6T/j2GC1xWGs1o5m2+nUwnrjS41rKC5SICQVxZ3XKt4Pj1/rgG4Tyy&#10;xs4yKbiRg20xu8sx03bkPV0PvhahhF2GChrv+0xKVzVk0C1sTxy8kx0M+iCHWuoBx1BuOrmKolga&#10;bDksNNjTW0PV+XAxCk6f48NLOpYf/pjsn+NXbJPS3pS6n0+7DQhPk/8Lww9+QIciMJX2wtqJTkF4&#10;xP/e4KVPyRJEqSBO1ynIIpf/6YtvAAAA//8DAFBLAQItABQABgAIAAAAIQC2gziS/gAAAOEBAAAT&#10;AAAAAAAAAAAAAAAAAAAAAABbQ29udGVudF9UeXBlc10ueG1sUEsBAi0AFAAGAAgAAAAhADj9If/W&#10;AAAAlAEAAAsAAAAAAAAAAAAAAAAALwEAAF9yZWxzLy5yZWxzUEsBAi0AFAAGAAgAAAAhAJduzXYR&#10;AgAA/gMAAA4AAAAAAAAAAAAAAAAALgIAAGRycy9lMm9Eb2MueG1sUEsBAi0AFAAGAAgAAAAhAOh6&#10;00PcAAAABQEAAA8AAAAAAAAAAAAAAAAAawQAAGRycy9kb3ducmV2LnhtbFBLBQYAAAAABAAEAPMA&#10;AAB0BQAAAAA=&#10;" stroked="f">
                <v:textbox>
                  <w:txbxContent>
                    <w:p w14:paraId="04A5A046" w14:textId="77777777" w:rsidR="00AB1C56" w:rsidRDefault="00AB1C56" w:rsidP="00551065">
                      <w:pPr>
                        <w:jc w:val="center"/>
                        <w:rPr>
                          <w:rFonts w:cs="Times New Roman"/>
                          <w:b/>
                          <w:bCs/>
                          <w:szCs w:val="24"/>
                        </w:rPr>
                      </w:pPr>
                    </w:p>
                    <w:p w14:paraId="5C0B4582" w14:textId="77777777" w:rsidR="00AB1C56" w:rsidRDefault="00AB1C56" w:rsidP="00AB1C56">
                      <w:pPr>
                        <w:spacing w:line="240" w:lineRule="auto"/>
                        <w:rPr>
                          <w:rFonts w:cs="Times New Roman"/>
                          <w:b/>
                          <w:bCs/>
                          <w:szCs w:val="24"/>
                        </w:rPr>
                      </w:pPr>
                    </w:p>
                    <w:p w14:paraId="52187208" w14:textId="77777777" w:rsidR="00007A31" w:rsidRDefault="00007A31" w:rsidP="00AB1C56">
                      <w:pPr>
                        <w:spacing w:line="240" w:lineRule="auto"/>
                        <w:rPr>
                          <w:rFonts w:cs="Times New Roman"/>
                          <w:b/>
                          <w:bCs/>
                          <w:szCs w:val="24"/>
                        </w:rPr>
                      </w:pPr>
                    </w:p>
                    <w:p w14:paraId="1FE69FA5" w14:textId="4F0DB5FB" w:rsidR="00CE0C47" w:rsidRDefault="00CE0C47" w:rsidP="00AB1C56">
                      <w:pPr>
                        <w:spacing w:line="240" w:lineRule="auto"/>
                        <w:rPr>
                          <w:rFonts w:cs="Times New Roman"/>
                          <w:szCs w:val="24"/>
                        </w:rPr>
                      </w:pPr>
                      <w:r w:rsidRPr="002A7F27">
                        <w:rPr>
                          <w:rFonts w:cs="Times New Roman"/>
                          <w:b/>
                          <w:bCs/>
                          <w:szCs w:val="24"/>
                        </w:rPr>
                        <w:t>Table 2.</w:t>
                      </w:r>
                      <w:r w:rsidRPr="002A7F27">
                        <w:rPr>
                          <w:rFonts w:cs="Times New Roman"/>
                          <w:szCs w:val="24"/>
                        </w:rPr>
                        <w:t xml:space="preserve"> </w:t>
                      </w:r>
                      <w:bookmarkStart w:id="79" w:name="_Hlk192334148"/>
                      <w:r w:rsidRPr="002A7F27">
                        <w:rPr>
                          <w:rFonts w:cs="Times New Roman"/>
                          <w:szCs w:val="24"/>
                        </w:rPr>
                        <w:t xml:space="preserve">A priori codes and definitions for qualitative analysis </w:t>
                      </w:r>
                      <w:r w:rsidR="00B31D80">
                        <w:rPr>
                          <w:rFonts w:cs="Times New Roman"/>
                          <w:szCs w:val="24"/>
                        </w:rPr>
                        <w:t>of transcripts produced from think-aloud procedures</w:t>
                      </w:r>
                      <w:bookmarkEnd w:id="79"/>
                    </w:p>
                    <w:p w14:paraId="45678BAB" w14:textId="77777777" w:rsidR="00007A31" w:rsidRPr="00007A31" w:rsidRDefault="00007A31" w:rsidP="00AB1C56">
                      <w:pPr>
                        <w:spacing w:line="240" w:lineRule="auto"/>
                        <w:rPr>
                          <w:sz w:val="16"/>
                          <w:szCs w:val="16"/>
                        </w:rPr>
                      </w:pPr>
                    </w:p>
                    <w:tbl>
                      <w:tblPr>
                        <w:tblStyle w:val="TableGrid"/>
                        <w:tblW w:w="9085" w:type="dxa"/>
                        <w:tblLook w:val="04A0" w:firstRow="1" w:lastRow="0" w:firstColumn="1" w:lastColumn="0" w:noHBand="0" w:noVBand="1"/>
                      </w:tblPr>
                      <w:tblGrid>
                        <w:gridCol w:w="3145"/>
                        <w:gridCol w:w="5940"/>
                      </w:tblGrid>
                      <w:tr w:rsidR="00CE0C47" w:rsidRPr="00842617" w14:paraId="1F108FFC" w14:textId="77777777" w:rsidTr="00551065">
                        <w:tc>
                          <w:tcPr>
                            <w:tcW w:w="3145" w:type="dxa"/>
                            <w:shd w:val="clear" w:color="auto" w:fill="D9D9D9" w:themeFill="background1" w:themeFillShade="D9"/>
                          </w:tcPr>
                          <w:p w14:paraId="6D8740E6" w14:textId="77777777" w:rsidR="00CE0C47" w:rsidRPr="00842617" w:rsidRDefault="00CE0C47" w:rsidP="00BC4AF1">
                            <w:pPr>
                              <w:spacing w:line="240" w:lineRule="auto"/>
                              <w:jc w:val="center"/>
                              <w:rPr>
                                <w:rFonts w:cs="Times New Roman"/>
                                <w:b/>
                                <w:bCs/>
                                <w:sz w:val="20"/>
                                <w:szCs w:val="20"/>
                              </w:rPr>
                            </w:pPr>
                            <w:r>
                              <w:rPr>
                                <w:rFonts w:cs="Times New Roman"/>
                                <w:b/>
                                <w:bCs/>
                                <w:sz w:val="20"/>
                                <w:szCs w:val="20"/>
                              </w:rPr>
                              <w:t>CODES</w:t>
                            </w:r>
                          </w:p>
                        </w:tc>
                        <w:tc>
                          <w:tcPr>
                            <w:tcW w:w="5940" w:type="dxa"/>
                            <w:shd w:val="clear" w:color="auto" w:fill="D9D9D9" w:themeFill="background1" w:themeFillShade="D9"/>
                          </w:tcPr>
                          <w:p w14:paraId="78D1AE17" w14:textId="77777777" w:rsidR="00CE0C47" w:rsidRPr="00842617" w:rsidRDefault="00CE0C47" w:rsidP="00BC4AF1">
                            <w:pPr>
                              <w:spacing w:line="240" w:lineRule="auto"/>
                              <w:jc w:val="center"/>
                              <w:rPr>
                                <w:rFonts w:cs="Times New Roman"/>
                                <w:b/>
                                <w:bCs/>
                                <w:sz w:val="20"/>
                                <w:szCs w:val="20"/>
                              </w:rPr>
                            </w:pPr>
                            <w:r>
                              <w:rPr>
                                <w:rFonts w:cs="Times New Roman"/>
                                <w:b/>
                                <w:bCs/>
                                <w:sz w:val="20"/>
                                <w:szCs w:val="20"/>
                              </w:rPr>
                              <w:t>DEFINITIONS</w:t>
                            </w:r>
                          </w:p>
                        </w:tc>
                      </w:tr>
                      <w:tr w:rsidR="00CE0C47" w:rsidRPr="00842617" w14:paraId="09B5F8A8" w14:textId="77777777" w:rsidTr="00551065">
                        <w:tc>
                          <w:tcPr>
                            <w:tcW w:w="3145" w:type="dxa"/>
                          </w:tcPr>
                          <w:p w14:paraId="5970721D" w14:textId="77777777" w:rsidR="00CE0C47" w:rsidRPr="00842617" w:rsidRDefault="00CE0C47" w:rsidP="00BC4AF1">
                            <w:pPr>
                              <w:spacing w:line="240" w:lineRule="auto"/>
                              <w:rPr>
                                <w:rFonts w:cs="Times New Roman"/>
                                <w:i/>
                                <w:iCs/>
                                <w:sz w:val="20"/>
                                <w:szCs w:val="20"/>
                              </w:rPr>
                            </w:pPr>
                            <w:r w:rsidRPr="00842617">
                              <w:rPr>
                                <w:rFonts w:cs="Times New Roman"/>
                                <w:i/>
                                <w:iCs/>
                                <w:sz w:val="20"/>
                                <w:szCs w:val="20"/>
                              </w:rPr>
                              <w:t xml:space="preserve">Usability </w:t>
                            </w:r>
                          </w:p>
                          <w:p w14:paraId="49D6ABE2" w14:textId="77777777" w:rsidR="00CE0C47" w:rsidRPr="00842617" w:rsidRDefault="00CE0C47" w:rsidP="00BC4AF1">
                            <w:pPr>
                              <w:spacing w:line="240" w:lineRule="auto"/>
                              <w:ind w:left="430"/>
                              <w:rPr>
                                <w:rFonts w:cs="Times New Roman"/>
                                <w:sz w:val="20"/>
                                <w:szCs w:val="20"/>
                              </w:rPr>
                            </w:pPr>
                            <w:r w:rsidRPr="00842617">
                              <w:rPr>
                                <w:rFonts w:cs="Times New Roman"/>
                                <w:sz w:val="20"/>
                                <w:szCs w:val="20"/>
                              </w:rPr>
                              <w:t>Burden</w:t>
                            </w:r>
                          </w:p>
                          <w:p w14:paraId="4B8CE5C7" w14:textId="77777777" w:rsidR="00CE0C47" w:rsidRPr="00842617" w:rsidRDefault="00CE0C47" w:rsidP="00BC4AF1">
                            <w:pPr>
                              <w:spacing w:line="240" w:lineRule="auto"/>
                              <w:ind w:left="430"/>
                              <w:rPr>
                                <w:rFonts w:cs="Times New Roman"/>
                                <w:sz w:val="20"/>
                                <w:szCs w:val="20"/>
                              </w:rPr>
                            </w:pPr>
                          </w:p>
                          <w:p w14:paraId="7757D39D" w14:textId="77777777" w:rsidR="00CE0C47" w:rsidRPr="00842617" w:rsidRDefault="00CE0C47" w:rsidP="00BC4AF1">
                            <w:pPr>
                              <w:spacing w:line="240" w:lineRule="auto"/>
                              <w:ind w:left="430"/>
                              <w:rPr>
                                <w:rFonts w:cs="Times New Roman"/>
                                <w:sz w:val="20"/>
                                <w:szCs w:val="20"/>
                              </w:rPr>
                            </w:pPr>
                          </w:p>
                          <w:p w14:paraId="7F5E2372" w14:textId="77777777" w:rsidR="00CE0C47" w:rsidRPr="00842617" w:rsidRDefault="00CE0C47" w:rsidP="00BC4AF1">
                            <w:pPr>
                              <w:spacing w:line="240" w:lineRule="auto"/>
                              <w:ind w:left="430"/>
                              <w:rPr>
                                <w:rFonts w:cs="Times New Roman"/>
                                <w:sz w:val="20"/>
                                <w:szCs w:val="20"/>
                              </w:rPr>
                            </w:pPr>
                            <w:r w:rsidRPr="00842617">
                              <w:rPr>
                                <w:rFonts w:cs="Times New Roman"/>
                                <w:sz w:val="20"/>
                                <w:szCs w:val="20"/>
                              </w:rPr>
                              <w:t>Confusion and needing help</w:t>
                            </w:r>
                          </w:p>
                          <w:p w14:paraId="5982BE87" w14:textId="77777777" w:rsidR="00CE0C47" w:rsidRPr="00842617" w:rsidRDefault="00CE0C47" w:rsidP="00BC4AF1">
                            <w:pPr>
                              <w:spacing w:line="240" w:lineRule="auto"/>
                              <w:ind w:left="430"/>
                              <w:rPr>
                                <w:rFonts w:cs="Times New Roman"/>
                                <w:sz w:val="20"/>
                                <w:szCs w:val="20"/>
                              </w:rPr>
                            </w:pPr>
                          </w:p>
                          <w:p w14:paraId="07D43376" w14:textId="77777777" w:rsidR="00CE0C47" w:rsidRPr="00842617" w:rsidRDefault="00CE0C47" w:rsidP="00BC4AF1">
                            <w:pPr>
                              <w:spacing w:line="240" w:lineRule="auto"/>
                              <w:ind w:left="430"/>
                              <w:rPr>
                                <w:rFonts w:cs="Times New Roman"/>
                                <w:sz w:val="20"/>
                                <w:szCs w:val="20"/>
                              </w:rPr>
                            </w:pPr>
                          </w:p>
                          <w:p w14:paraId="72C6F75A" w14:textId="77777777" w:rsidR="00CE0C47" w:rsidRPr="00842617" w:rsidRDefault="00CE0C47" w:rsidP="00BC4AF1">
                            <w:pPr>
                              <w:spacing w:line="240" w:lineRule="auto"/>
                              <w:ind w:left="430"/>
                              <w:rPr>
                                <w:rFonts w:cs="Times New Roman"/>
                                <w:sz w:val="20"/>
                                <w:szCs w:val="20"/>
                              </w:rPr>
                            </w:pPr>
                            <w:r w:rsidRPr="00842617">
                              <w:rPr>
                                <w:rFonts w:cs="Times New Roman"/>
                                <w:sz w:val="20"/>
                                <w:szCs w:val="20"/>
                              </w:rPr>
                              <w:t>Ease of use</w:t>
                            </w:r>
                          </w:p>
                          <w:p w14:paraId="2C5F1499" w14:textId="77777777" w:rsidR="00CE0C47" w:rsidRPr="00842617" w:rsidRDefault="00CE0C47" w:rsidP="00BC4AF1">
                            <w:pPr>
                              <w:spacing w:line="240" w:lineRule="auto"/>
                              <w:ind w:left="430"/>
                              <w:rPr>
                                <w:rFonts w:cs="Times New Roman"/>
                                <w:sz w:val="20"/>
                                <w:szCs w:val="20"/>
                              </w:rPr>
                            </w:pPr>
                          </w:p>
                          <w:p w14:paraId="56A6001B" w14:textId="77777777" w:rsidR="00CE0C47" w:rsidRPr="00842617" w:rsidRDefault="00CE0C47" w:rsidP="00BC4AF1">
                            <w:pPr>
                              <w:spacing w:line="240" w:lineRule="auto"/>
                              <w:ind w:left="430"/>
                              <w:rPr>
                                <w:rFonts w:cs="Times New Roman"/>
                                <w:sz w:val="20"/>
                                <w:szCs w:val="20"/>
                              </w:rPr>
                            </w:pPr>
                            <w:r w:rsidRPr="00842617">
                              <w:rPr>
                                <w:rFonts w:cs="Times New Roman"/>
                                <w:sz w:val="20"/>
                                <w:szCs w:val="20"/>
                              </w:rPr>
                              <w:t>Limitations and suggestions</w:t>
                            </w:r>
                          </w:p>
                        </w:tc>
                        <w:tc>
                          <w:tcPr>
                            <w:tcW w:w="5940" w:type="dxa"/>
                          </w:tcPr>
                          <w:p w14:paraId="395EF36F" w14:textId="77777777" w:rsidR="00CE0C47" w:rsidRPr="00842617" w:rsidRDefault="00CE0C47" w:rsidP="00BC4AF1">
                            <w:pPr>
                              <w:spacing w:line="240" w:lineRule="auto"/>
                              <w:rPr>
                                <w:rFonts w:cs="Times New Roman"/>
                                <w:b/>
                                <w:bCs/>
                                <w:i/>
                                <w:iCs/>
                                <w:sz w:val="20"/>
                                <w:szCs w:val="20"/>
                              </w:rPr>
                            </w:pPr>
                          </w:p>
                          <w:p w14:paraId="0AADCB2F" w14:textId="77777777" w:rsidR="00CE0C47" w:rsidRPr="00842617" w:rsidRDefault="00CE0C47" w:rsidP="00BC4AF1">
                            <w:pPr>
                              <w:spacing w:line="240" w:lineRule="auto"/>
                              <w:rPr>
                                <w:rFonts w:cs="Times New Roman"/>
                                <w:sz w:val="20"/>
                                <w:szCs w:val="20"/>
                              </w:rPr>
                            </w:pPr>
                            <w:r w:rsidRPr="00842617">
                              <w:rPr>
                                <w:rFonts w:cs="Times New Roman"/>
                                <w:sz w:val="20"/>
                                <w:szCs w:val="20"/>
                              </w:rPr>
                              <w:t>Comments related to a feature being burdensome, e.g., taking too much time, being redundant, being “clunky”</w:t>
                            </w:r>
                          </w:p>
                          <w:p w14:paraId="48588617" w14:textId="77777777" w:rsidR="00CE0C47" w:rsidRPr="00842617" w:rsidRDefault="00CE0C47" w:rsidP="00BC4AF1">
                            <w:pPr>
                              <w:spacing w:line="240" w:lineRule="auto"/>
                              <w:rPr>
                                <w:rFonts w:cs="Times New Roman"/>
                                <w:sz w:val="20"/>
                                <w:szCs w:val="20"/>
                              </w:rPr>
                            </w:pPr>
                          </w:p>
                          <w:p w14:paraId="071D0D28" w14:textId="77777777" w:rsidR="00CE0C47" w:rsidRPr="00842617" w:rsidRDefault="00CE0C47" w:rsidP="00BC4AF1">
                            <w:pPr>
                              <w:spacing w:line="240" w:lineRule="auto"/>
                              <w:rPr>
                                <w:rFonts w:cs="Times New Roman"/>
                                <w:sz w:val="20"/>
                                <w:szCs w:val="20"/>
                              </w:rPr>
                            </w:pPr>
                            <w:r w:rsidRPr="00842617">
                              <w:rPr>
                                <w:rFonts w:cs="Times New Roman"/>
                                <w:sz w:val="20"/>
                                <w:szCs w:val="20"/>
                              </w:rPr>
                              <w:t>Comments related to a feature being confusing, i.e., the user is unsure how to proceed or needs help to use it</w:t>
                            </w:r>
                          </w:p>
                          <w:p w14:paraId="008E611F" w14:textId="77777777" w:rsidR="00CE0C47" w:rsidRPr="00842617" w:rsidRDefault="00CE0C47" w:rsidP="00BC4AF1">
                            <w:pPr>
                              <w:spacing w:line="240" w:lineRule="auto"/>
                              <w:rPr>
                                <w:rFonts w:cs="Times New Roman"/>
                                <w:sz w:val="20"/>
                                <w:szCs w:val="20"/>
                              </w:rPr>
                            </w:pPr>
                          </w:p>
                          <w:p w14:paraId="71308E77" w14:textId="77777777" w:rsidR="00CE0C47" w:rsidRPr="00842617" w:rsidRDefault="00CE0C47" w:rsidP="00BC4AF1">
                            <w:pPr>
                              <w:spacing w:line="240" w:lineRule="auto"/>
                              <w:rPr>
                                <w:rFonts w:cs="Times New Roman"/>
                                <w:sz w:val="20"/>
                                <w:szCs w:val="20"/>
                              </w:rPr>
                            </w:pPr>
                            <w:r w:rsidRPr="00842617">
                              <w:rPr>
                                <w:rFonts w:cs="Times New Roman"/>
                                <w:sz w:val="20"/>
                                <w:szCs w:val="20"/>
                              </w:rPr>
                              <w:t>Comments related to a certain feature being easy to use</w:t>
                            </w:r>
                          </w:p>
                          <w:p w14:paraId="6ED671E0" w14:textId="77777777" w:rsidR="00CE0C47" w:rsidRPr="00842617" w:rsidRDefault="00CE0C47" w:rsidP="00BC4AF1">
                            <w:pPr>
                              <w:spacing w:line="240" w:lineRule="auto"/>
                              <w:rPr>
                                <w:rFonts w:cs="Times New Roman"/>
                                <w:sz w:val="20"/>
                                <w:szCs w:val="20"/>
                              </w:rPr>
                            </w:pPr>
                          </w:p>
                          <w:p w14:paraId="33DB937D" w14:textId="77777777" w:rsidR="00CE0C47" w:rsidRPr="00842617" w:rsidRDefault="00CE0C47" w:rsidP="00BC4AF1">
                            <w:pPr>
                              <w:spacing w:line="240" w:lineRule="auto"/>
                              <w:rPr>
                                <w:rFonts w:cs="Times New Roman"/>
                                <w:sz w:val="20"/>
                                <w:szCs w:val="20"/>
                              </w:rPr>
                            </w:pPr>
                            <w:r w:rsidRPr="00842617">
                              <w:rPr>
                                <w:rFonts w:cs="Times New Roman"/>
                                <w:sz w:val="20"/>
                                <w:szCs w:val="20"/>
                              </w:rPr>
                              <w:t>Comments related to things the user wishes were present, as well as suggestions for addressing the limitation</w:t>
                            </w:r>
                          </w:p>
                        </w:tc>
                      </w:tr>
                      <w:tr w:rsidR="00CE0C47" w:rsidRPr="00842617" w14:paraId="031805A6" w14:textId="77777777" w:rsidTr="00551065">
                        <w:tc>
                          <w:tcPr>
                            <w:tcW w:w="3145" w:type="dxa"/>
                          </w:tcPr>
                          <w:p w14:paraId="2510FB22" w14:textId="77777777" w:rsidR="00CE0C47" w:rsidRPr="00842617" w:rsidRDefault="00CE0C47" w:rsidP="00BC4AF1">
                            <w:pPr>
                              <w:spacing w:line="240" w:lineRule="auto"/>
                              <w:rPr>
                                <w:rFonts w:cs="Times New Roman"/>
                                <w:i/>
                                <w:iCs/>
                                <w:sz w:val="20"/>
                                <w:szCs w:val="20"/>
                              </w:rPr>
                            </w:pPr>
                            <w:r w:rsidRPr="00842617">
                              <w:rPr>
                                <w:rFonts w:cs="Times New Roman"/>
                                <w:i/>
                                <w:iCs/>
                                <w:sz w:val="20"/>
                                <w:szCs w:val="20"/>
                              </w:rPr>
                              <w:t>Acceptability</w:t>
                            </w:r>
                          </w:p>
                          <w:p w14:paraId="177F0060" w14:textId="77777777" w:rsidR="00CE0C47" w:rsidRDefault="00CE0C47" w:rsidP="00BC4AF1">
                            <w:pPr>
                              <w:spacing w:line="240" w:lineRule="auto"/>
                              <w:ind w:left="340"/>
                              <w:rPr>
                                <w:rFonts w:cs="Times New Roman"/>
                                <w:sz w:val="20"/>
                                <w:szCs w:val="20"/>
                              </w:rPr>
                            </w:pPr>
                            <w:r w:rsidRPr="00842617">
                              <w:rPr>
                                <w:rFonts w:cs="Times New Roman"/>
                                <w:sz w:val="20"/>
                                <w:szCs w:val="20"/>
                              </w:rPr>
                              <w:t>Design and Appearance, Negative</w:t>
                            </w:r>
                          </w:p>
                          <w:p w14:paraId="59351A88" w14:textId="77777777" w:rsidR="00BD7B2A" w:rsidRPr="00842617" w:rsidRDefault="00BD7B2A" w:rsidP="00BC4AF1">
                            <w:pPr>
                              <w:spacing w:line="240" w:lineRule="auto"/>
                              <w:ind w:left="340"/>
                              <w:rPr>
                                <w:rFonts w:cs="Times New Roman"/>
                                <w:sz w:val="20"/>
                                <w:szCs w:val="20"/>
                              </w:rPr>
                            </w:pPr>
                          </w:p>
                          <w:p w14:paraId="303C9D3D" w14:textId="77777777" w:rsidR="00CE0C47" w:rsidRPr="00842617" w:rsidRDefault="00CE0C47" w:rsidP="00BC4AF1">
                            <w:pPr>
                              <w:spacing w:line="240" w:lineRule="auto"/>
                              <w:ind w:left="340"/>
                              <w:rPr>
                                <w:rFonts w:cs="Times New Roman"/>
                                <w:sz w:val="20"/>
                                <w:szCs w:val="20"/>
                              </w:rPr>
                            </w:pPr>
                          </w:p>
                          <w:p w14:paraId="2068F0D3" w14:textId="77777777" w:rsidR="00CE0C47" w:rsidRPr="00842617" w:rsidRDefault="00CE0C47" w:rsidP="00BC4AF1">
                            <w:pPr>
                              <w:spacing w:line="240" w:lineRule="auto"/>
                              <w:ind w:left="340"/>
                              <w:rPr>
                                <w:rFonts w:cs="Times New Roman"/>
                                <w:sz w:val="20"/>
                                <w:szCs w:val="20"/>
                              </w:rPr>
                            </w:pPr>
                            <w:r w:rsidRPr="00842617">
                              <w:rPr>
                                <w:rFonts w:cs="Times New Roman"/>
                                <w:sz w:val="20"/>
                                <w:szCs w:val="20"/>
                              </w:rPr>
                              <w:t>Design and Appearance, Positive</w:t>
                            </w:r>
                          </w:p>
                          <w:p w14:paraId="0A0B9C3E" w14:textId="77777777" w:rsidR="00CE0C47" w:rsidRDefault="00CE0C47" w:rsidP="00BC4AF1">
                            <w:pPr>
                              <w:spacing w:line="240" w:lineRule="auto"/>
                              <w:ind w:left="340"/>
                              <w:rPr>
                                <w:rFonts w:cs="Times New Roman"/>
                                <w:sz w:val="20"/>
                                <w:szCs w:val="20"/>
                              </w:rPr>
                            </w:pPr>
                          </w:p>
                          <w:p w14:paraId="353EE771" w14:textId="77777777" w:rsidR="002D45FB" w:rsidRPr="00842617" w:rsidRDefault="002D45FB" w:rsidP="00BC4AF1">
                            <w:pPr>
                              <w:spacing w:line="240" w:lineRule="auto"/>
                              <w:ind w:left="340"/>
                              <w:rPr>
                                <w:rFonts w:cs="Times New Roman"/>
                                <w:sz w:val="20"/>
                                <w:szCs w:val="20"/>
                              </w:rPr>
                            </w:pPr>
                          </w:p>
                          <w:p w14:paraId="7A75A2A7" w14:textId="77777777" w:rsidR="00CE0C47" w:rsidRPr="00842617" w:rsidRDefault="00CE0C47" w:rsidP="00BC4AF1">
                            <w:pPr>
                              <w:spacing w:line="240" w:lineRule="auto"/>
                              <w:ind w:left="340"/>
                              <w:rPr>
                                <w:rFonts w:cs="Times New Roman"/>
                                <w:sz w:val="20"/>
                                <w:szCs w:val="20"/>
                              </w:rPr>
                            </w:pPr>
                            <w:r w:rsidRPr="00842617">
                              <w:rPr>
                                <w:rFonts w:cs="Times New Roman"/>
                                <w:sz w:val="20"/>
                                <w:szCs w:val="20"/>
                              </w:rPr>
                              <w:t>Motivation</w:t>
                            </w:r>
                          </w:p>
                        </w:tc>
                        <w:tc>
                          <w:tcPr>
                            <w:tcW w:w="5940" w:type="dxa"/>
                          </w:tcPr>
                          <w:p w14:paraId="0DEDE059" w14:textId="77777777" w:rsidR="00CE0C47" w:rsidRPr="00842617" w:rsidRDefault="00CE0C47" w:rsidP="00BC4AF1">
                            <w:pPr>
                              <w:spacing w:line="240" w:lineRule="auto"/>
                              <w:rPr>
                                <w:rFonts w:cs="Times New Roman"/>
                                <w:b/>
                                <w:bCs/>
                                <w:i/>
                                <w:iCs/>
                                <w:sz w:val="20"/>
                                <w:szCs w:val="20"/>
                              </w:rPr>
                            </w:pPr>
                          </w:p>
                          <w:p w14:paraId="79C47D96" w14:textId="3D1E5109" w:rsidR="00CE0C47" w:rsidRPr="00842617" w:rsidRDefault="00CE0C47" w:rsidP="00BC4AF1">
                            <w:pPr>
                              <w:spacing w:line="240" w:lineRule="auto"/>
                              <w:rPr>
                                <w:rFonts w:cs="Times New Roman"/>
                                <w:sz w:val="20"/>
                                <w:szCs w:val="20"/>
                              </w:rPr>
                            </w:pPr>
                            <w:r w:rsidRPr="00842617">
                              <w:rPr>
                                <w:rFonts w:cs="Times New Roman"/>
                                <w:sz w:val="20"/>
                                <w:szCs w:val="20"/>
                              </w:rPr>
                              <w:t xml:space="preserve">Negative comments </w:t>
                            </w:r>
                            <w:r w:rsidR="00BD7B2A">
                              <w:rPr>
                                <w:rFonts w:cs="Times New Roman"/>
                                <w:sz w:val="20"/>
                                <w:szCs w:val="20"/>
                              </w:rPr>
                              <w:t>about</w:t>
                            </w:r>
                            <w:r w:rsidRPr="00842617">
                              <w:rPr>
                                <w:rFonts w:cs="Times New Roman"/>
                                <w:sz w:val="20"/>
                                <w:szCs w:val="20"/>
                              </w:rPr>
                              <w:t xml:space="preserve"> the visual design or appearance (color scheme, layout, etc.); this does NOT include comments on functionality</w:t>
                            </w:r>
                          </w:p>
                          <w:p w14:paraId="0212D9BC" w14:textId="77777777" w:rsidR="00CE0C47" w:rsidRDefault="00CE0C47" w:rsidP="00BC4AF1">
                            <w:pPr>
                              <w:spacing w:line="240" w:lineRule="auto"/>
                              <w:rPr>
                                <w:rFonts w:cs="Times New Roman"/>
                                <w:sz w:val="20"/>
                                <w:szCs w:val="20"/>
                              </w:rPr>
                            </w:pPr>
                          </w:p>
                          <w:p w14:paraId="2837A6B0" w14:textId="47B1962A" w:rsidR="00CE0C47" w:rsidRPr="00842617" w:rsidRDefault="00CE0C47" w:rsidP="00BC4AF1">
                            <w:pPr>
                              <w:spacing w:line="240" w:lineRule="auto"/>
                              <w:rPr>
                                <w:rFonts w:cs="Times New Roman"/>
                                <w:sz w:val="20"/>
                                <w:szCs w:val="20"/>
                              </w:rPr>
                            </w:pPr>
                            <w:r w:rsidRPr="00842617">
                              <w:rPr>
                                <w:rFonts w:cs="Times New Roman"/>
                                <w:sz w:val="20"/>
                                <w:szCs w:val="20"/>
                              </w:rPr>
                              <w:t xml:space="preserve">Positive comments </w:t>
                            </w:r>
                            <w:r w:rsidR="00BD7B2A">
                              <w:rPr>
                                <w:rFonts w:cs="Times New Roman"/>
                                <w:sz w:val="20"/>
                                <w:szCs w:val="20"/>
                              </w:rPr>
                              <w:t>about</w:t>
                            </w:r>
                            <w:r w:rsidRPr="00842617">
                              <w:rPr>
                                <w:rFonts w:cs="Times New Roman"/>
                                <w:sz w:val="20"/>
                                <w:szCs w:val="20"/>
                              </w:rPr>
                              <w:t xml:space="preserve"> the visual design or appearance (color scheme, layout, etc.); this does NOT include comments on functionality</w:t>
                            </w:r>
                          </w:p>
                          <w:p w14:paraId="7A0279EA" w14:textId="77777777" w:rsidR="00CE0C47" w:rsidRPr="00842617" w:rsidRDefault="00CE0C47" w:rsidP="00BC4AF1">
                            <w:pPr>
                              <w:spacing w:line="240" w:lineRule="auto"/>
                              <w:rPr>
                                <w:rFonts w:cs="Times New Roman"/>
                                <w:sz w:val="20"/>
                                <w:szCs w:val="20"/>
                              </w:rPr>
                            </w:pPr>
                          </w:p>
                          <w:p w14:paraId="4C0BFDE5" w14:textId="77777777" w:rsidR="00CE0C47" w:rsidRPr="00842617" w:rsidRDefault="00CE0C47" w:rsidP="00BC4AF1">
                            <w:pPr>
                              <w:spacing w:line="240" w:lineRule="auto"/>
                              <w:rPr>
                                <w:rFonts w:cs="Times New Roman"/>
                                <w:sz w:val="20"/>
                                <w:szCs w:val="20"/>
                              </w:rPr>
                            </w:pPr>
                            <w:r w:rsidRPr="00842617">
                              <w:rPr>
                                <w:rFonts w:cs="Times New Roman"/>
                                <w:sz w:val="20"/>
                                <w:szCs w:val="20"/>
                              </w:rPr>
                              <w:t>Comments related to a user’s motivation to use the DSM log</w:t>
                            </w:r>
                          </w:p>
                        </w:tc>
                      </w:tr>
                    </w:tbl>
                    <w:p w14:paraId="4B9D6169" w14:textId="77777777" w:rsidR="00CE0C47" w:rsidRDefault="00CE0C47" w:rsidP="00CE0C47"/>
                    <w:p w14:paraId="6FAEC426" w14:textId="77777777" w:rsidR="00CE0C47" w:rsidRDefault="00CE0C47" w:rsidP="00CE0C47"/>
                    <w:p w14:paraId="1EA7CFD5" w14:textId="77777777" w:rsidR="00CE0C47" w:rsidRDefault="00CE0C47" w:rsidP="00CE0C47"/>
                    <w:p w14:paraId="26DCD2C1" w14:textId="77777777" w:rsidR="00CE0C47" w:rsidRDefault="00CE0C47" w:rsidP="00CE0C47"/>
                    <w:p w14:paraId="008E0EAF" w14:textId="77777777" w:rsidR="00CE0C47" w:rsidRDefault="00CE0C47" w:rsidP="00CE0C47"/>
                    <w:p w14:paraId="64D5F782" w14:textId="77777777" w:rsidR="00CE0C47" w:rsidRDefault="00CE0C47" w:rsidP="00CE0C47"/>
                    <w:p w14:paraId="7F852F4F" w14:textId="77777777" w:rsidR="00CE0C47" w:rsidRDefault="00CE0C47" w:rsidP="00CE0C47"/>
                    <w:p w14:paraId="3374E362" w14:textId="77777777" w:rsidR="00CE0C47" w:rsidRDefault="00CE0C47" w:rsidP="00CE0C47"/>
                    <w:p w14:paraId="2643FFD8" w14:textId="77777777" w:rsidR="00CE0C47" w:rsidRDefault="00CE0C47" w:rsidP="00CE0C47"/>
                    <w:p w14:paraId="19BAC1C3" w14:textId="77777777" w:rsidR="00CE0C47" w:rsidRDefault="00CE0C47" w:rsidP="00CE0C47"/>
                    <w:p w14:paraId="2CA80379" w14:textId="77777777" w:rsidR="00CE0C47" w:rsidRDefault="00CE0C47" w:rsidP="00CE0C47"/>
                    <w:p w14:paraId="449A042F" w14:textId="77777777" w:rsidR="00CE0C47" w:rsidRDefault="00CE0C47" w:rsidP="00CE0C47"/>
                    <w:p w14:paraId="639F66FF" w14:textId="77777777" w:rsidR="00CE0C47" w:rsidRDefault="00CE0C47" w:rsidP="00CE0C47"/>
                    <w:p w14:paraId="753F425D" w14:textId="77777777" w:rsidR="00CE0C47" w:rsidRDefault="00CE0C47" w:rsidP="00CE0C47"/>
                    <w:p w14:paraId="008F0220" w14:textId="0F98A9F1" w:rsidR="00CE0C47" w:rsidRDefault="00CE0C47"/>
                  </w:txbxContent>
                </v:textbox>
                <w10:wrap type="square" anchorx="margin" anchory="margin"/>
              </v:shape>
            </w:pict>
          </mc:Fallback>
        </mc:AlternateContent>
      </w:r>
      <w:r w:rsidR="00133A00" w:rsidRPr="00B459F2">
        <w:rPr>
          <w:rFonts w:cs="Times New Roman"/>
          <w:szCs w:val="24"/>
        </w:rPr>
        <w:t xml:space="preserve">comparison with the audio recordings. </w:t>
      </w:r>
    </w:p>
    <w:p w14:paraId="66A650E7" w14:textId="4EF71F16" w:rsidR="006540B6" w:rsidRPr="00B459F2" w:rsidRDefault="006540B6" w:rsidP="00C64024">
      <w:pPr>
        <w:spacing w:line="480" w:lineRule="auto"/>
        <w:ind w:firstLine="720"/>
        <w:rPr>
          <w:rFonts w:cs="Times New Roman"/>
          <w:szCs w:val="24"/>
        </w:rPr>
      </w:pPr>
      <w:r w:rsidRPr="00B459F2">
        <w:rPr>
          <w:rFonts w:cs="Times New Roman"/>
          <w:szCs w:val="24"/>
        </w:rPr>
        <w:t>Two staff (doctoral candidate and a graduate student) independently coded each transcript to identify comments related to the usability and acceptability using a priori codes (</w:t>
      </w:r>
      <w:r w:rsidRPr="00B459F2">
        <w:rPr>
          <w:rFonts w:cs="Times New Roman"/>
          <w:b/>
          <w:bCs/>
          <w:szCs w:val="24"/>
        </w:rPr>
        <w:t>Table</w:t>
      </w:r>
      <w:r w:rsidR="00326B5A" w:rsidRPr="00B459F2">
        <w:rPr>
          <w:rFonts w:cs="Times New Roman"/>
          <w:b/>
          <w:bCs/>
          <w:szCs w:val="24"/>
        </w:rPr>
        <w:t xml:space="preserve"> 2</w:t>
      </w:r>
      <w:r w:rsidRPr="00B459F2">
        <w:rPr>
          <w:rFonts w:cs="Times New Roman"/>
          <w:szCs w:val="24"/>
        </w:rPr>
        <w:t xml:space="preserve">). </w:t>
      </w:r>
      <w:r w:rsidR="00A65EEC" w:rsidRPr="00B459F2">
        <w:rPr>
          <w:rFonts w:cs="Times New Roman"/>
          <w:szCs w:val="24"/>
        </w:rPr>
        <w:t>These codes were</w:t>
      </w:r>
      <w:r w:rsidRPr="00B459F2">
        <w:rPr>
          <w:rFonts w:cs="Times New Roman"/>
          <w:szCs w:val="24"/>
        </w:rPr>
        <w:t xml:space="preserve"> provided to the second coder, along with a training video, prior to beginning the coding process. NVivo 14 (Lumivero, Denver, CO) was used to code transcripts and compare inter-coder responses. After independent review, all coding was combined into a single project </w:t>
      </w:r>
      <w:r w:rsidR="002D45FB" w:rsidRPr="00B459F2">
        <w:rPr>
          <w:rFonts w:cs="Times New Roman"/>
          <w:szCs w:val="24"/>
        </w:rPr>
        <w:t>in</w:t>
      </w:r>
      <w:r w:rsidRPr="00B459F2">
        <w:rPr>
          <w:rFonts w:cs="Times New Roman"/>
          <w:szCs w:val="24"/>
        </w:rPr>
        <w:t xml:space="preserve"> NVivo so that agreements and disagreements could be identified. The two </w:t>
      </w:r>
      <w:r w:rsidRPr="00B459F2">
        <w:rPr>
          <w:rFonts w:cs="Times New Roman"/>
          <w:szCs w:val="24"/>
        </w:rPr>
        <w:lastRenderedPageBreak/>
        <w:t>coders then met to reconcile disagreements and finalize codes. Percent agreement was calculated as the total number of agreements divided by the total number of agreements plus disagreements. If a majority (3 of 5) of children or caregivers reported the</w:t>
      </w:r>
      <w:r w:rsidR="002D45FB" w:rsidRPr="00B459F2">
        <w:rPr>
          <w:rFonts w:cs="Times New Roman"/>
          <w:szCs w:val="24"/>
        </w:rPr>
        <w:t xml:space="preserve"> same</w:t>
      </w:r>
      <w:r w:rsidRPr="00B459F2">
        <w:rPr>
          <w:rFonts w:cs="Times New Roman"/>
          <w:szCs w:val="24"/>
        </w:rPr>
        <w:t xml:space="preserve"> usability or acceptability issue, changes to this feature were made prior to the proof-of-concept trial.</w:t>
      </w:r>
    </w:p>
    <w:p w14:paraId="772ED241" w14:textId="649078D1" w:rsidR="006540B6" w:rsidRPr="00B459F2" w:rsidRDefault="006540B6" w:rsidP="00C64024">
      <w:pPr>
        <w:spacing w:line="480" w:lineRule="auto"/>
        <w:ind w:firstLine="720"/>
        <w:rPr>
          <w:rFonts w:cs="Times New Roman"/>
          <w:szCs w:val="24"/>
        </w:rPr>
      </w:pPr>
      <w:r w:rsidRPr="00B459F2">
        <w:rPr>
          <w:rFonts w:cs="Times New Roman"/>
          <w:szCs w:val="24"/>
        </w:rPr>
        <w:t xml:space="preserve">For quantitative analysis, descriptive statistics were used to determine the percentage of correct responses </w:t>
      </w:r>
      <w:r w:rsidR="00215EB1" w:rsidRPr="00B459F2">
        <w:rPr>
          <w:rFonts w:cs="Times New Roman"/>
          <w:szCs w:val="24"/>
        </w:rPr>
        <w:t>provided during</w:t>
      </w:r>
      <w:r w:rsidRPr="00B459F2">
        <w:rPr>
          <w:rFonts w:cs="Times New Roman"/>
          <w:szCs w:val="24"/>
        </w:rPr>
        <w:t xml:space="preserve"> </w:t>
      </w:r>
      <w:r w:rsidR="00215EB1" w:rsidRPr="00B459F2">
        <w:rPr>
          <w:rFonts w:cs="Times New Roman"/>
          <w:szCs w:val="24"/>
        </w:rPr>
        <w:t>help featur</w:t>
      </w:r>
      <w:r w:rsidRPr="00B459F2">
        <w:rPr>
          <w:rFonts w:cs="Times New Roman"/>
          <w:szCs w:val="24"/>
        </w:rPr>
        <w:t xml:space="preserve">e testing. Additionally, frequency of responses for each item on the usability and acceptability satisfaction questionnaire </w:t>
      </w:r>
      <w:r w:rsidR="00215EB1" w:rsidRPr="00B459F2">
        <w:rPr>
          <w:rFonts w:cs="Times New Roman"/>
          <w:szCs w:val="24"/>
        </w:rPr>
        <w:t>was</w:t>
      </w:r>
      <w:r w:rsidRPr="00B459F2">
        <w:rPr>
          <w:rFonts w:cs="Times New Roman"/>
          <w:szCs w:val="24"/>
        </w:rPr>
        <w:t xml:space="preserve"> calculated.</w:t>
      </w:r>
    </w:p>
    <w:p w14:paraId="4D2890CE" w14:textId="17B311DE" w:rsidR="004012E4" w:rsidRPr="00B459F2" w:rsidRDefault="006D55CD" w:rsidP="00C64024">
      <w:pPr>
        <w:pStyle w:val="Heading3"/>
        <w:keepNext w:val="0"/>
        <w:keepLines w:val="0"/>
        <w:spacing w:before="0" w:after="0" w:line="480" w:lineRule="auto"/>
        <w:rPr>
          <w:rFonts w:cs="Times New Roman"/>
          <w:szCs w:val="24"/>
        </w:rPr>
      </w:pPr>
      <w:bookmarkStart w:id="80" w:name="_Toc194836135"/>
      <w:bookmarkStart w:id="81" w:name="_Hlk188121474"/>
      <w:r w:rsidRPr="00B459F2">
        <w:rPr>
          <w:rFonts w:cs="Times New Roman"/>
          <w:szCs w:val="24"/>
        </w:rPr>
        <w:t>Results</w:t>
      </w:r>
      <w:bookmarkEnd w:id="80"/>
    </w:p>
    <w:p w14:paraId="28481531" w14:textId="77777777" w:rsidR="004012E4" w:rsidRPr="00B459F2" w:rsidRDefault="004012E4" w:rsidP="00C64024">
      <w:pPr>
        <w:pStyle w:val="Heading4"/>
        <w:keepNext w:val="0"/>
        <w:keepLines w:val="0"/>
        <w:spacing w:before="0" w:after="0" w:line="480" w:lineRule="auto"/>
        <w:rPr>
          <w:rFonts w:cs="Times New Roman"/>
          <w:szCs w:val="24"/>
        </w:rPr>
      </w:pPr>
      <w:r w:rsidRPr="00B459F2">
        <w:rPr>
          <w:rFonts w:cs="Times New Roman"/>
          <w:szCs w:val="24"/>
        </w:rPr>
        <w:t>Child and Caregiver Demographics</w:t>
      </w:r>
      <w:r w:rsidRPr="00B459F2">
        <w:rPr>
          <w:rFonts w:cs="Times New Roman"/>
          <w:szCs w:val="24"/>
        </w:rPr>
        <w:tab/>
      </w:r>
    </w:p>
    <w:p w14:paraId="7061B0EB" w14:textId="77777777" w:rsidR="004012E4" w:rsidRPr="00B459F2" w:rsidRDefault="004012E4" w:rsidP="00C64024">
      <w:pPr>
        <w:spacing w:line="480" w:lineRule="auto"/>
        <w:ind w:firstLine="720"/>
        <w:rPr>
          <w:rFonts w:cs="Times New Roman"/>
          <w:szCs w:val="24"/>
        </w:rPr>
      </w:pPr>
      <w:r w:rsidRPr="00B459F2">
        <w:rPr>
          <w:rFonts w:cs="Times New Roman"/>
          <w:szCs w:val="24"/>
        </w:rPr>
        <w:t>In total, 5 children and their caregivers participated in testing sessions. The sample included 2 female and 3 male children; all caregivers were female. The average age of child participants was 10.4 ± 1.5 years of age.</w:t>
      </w:r>
    </w:p>
    <w:p w14:paraId="6ECD2972" w14:textId="77777777" w:rsidR="004012E4" w:rsidRPr="00B459F2" w:rsidRDefault="004012E4" w:rsidP="00C64024">
      <w:pPr>
        <w:pStyle w:val="Heading4"/>
        <w:keepNext w:val="0"/>
        <w:keepLines w:val="0"/>
        <w:spacing w:before="0" w:after="0" w:line="480" w:lineRule="auto"/>
        <w:rPr>
          <w:rFonts w:cs="Times New Roman"/>
          <w:szCs w:val="24"/>
        </w:rPr>
      </w:pPr>
      <w:r w:rsidRPr="00B459F2">
        <w:rPr>
          <w:rFonts w:cs="Times New Roman"/>
          <w:szCs w:val="24"/>
        </w:rPr>
        <w:t>Qualitative Evaluation (Think-Aloud Procedure)</w:t>
      </w:r>
    </w:p>
    <w:p w14:paraId="4FBBE0D7" w14:textId="77777777" w:rsidR="004012E4" w:rsidRPr="00B459F2" w:rsidRDefault="004012E4" w:rsidP="00C64024">
      <w:pPr>
        <w:pStyle w:val="Heading5"/>
        <w:keepNext w:val="0"/>
        <w:keepLines w:val="0"/>
        <w:spacing w:before="0" w:after="0" w:line="480" w:lineRule="auto"/>
        <w:rPr>
          <w:rFonts w:cs="Times New Roman"/>
          <w:szCs w:val="24"/>
        </w:rPr>
      </w:pPr>
      <w:r w:rsidRPr="00B459F2">
        <w:rPr>
          <w:rFonts w:cs="Times New Roman"/>
          <w:szCs w:val="24"/>
        </w:rPr>
        <w:t>Usability: Burden</w:t>
      </w:r>
    </w:p>
    <w:p w14:paraId="75AD7DA1" w14:textId="31407D21" w:rsidR="004012E4" w:rsidRPr="00B459F2" w:rsidRDefault="004012E4" w:rsidP="00C64024">
      <w:pPr>
        <w:spacing w:line="480" w:lineRule="auto"/>
        <w:ind w:firstLine="720"/>
        <w:rPr>
          <w:rFonts w:cs="Times New Roman"/>
          <w:szCs w:val="24"/>
        </w:rPr>
      </w:pPr>
      <w:r w:rsidRPr="00B459F2">
        <w:rPr>
          <w:rFonts w:cs="Times New Roman"/>
          <w:szCs w:val="24"/>
        </w:rPr>
        <w:t xml:space="preserve">When testing the logging feature, both caregivers and children mentioned inefficient navigation between log features, such as needing extra clicks or </w:t>
      </w:r>
      <w:r w:rsidR="00EC2436" w:rsidRPr="00B459F2">
        <w:rPr>
          <w:rFonts w:cs="Times New Roman"/>
          <w:szCs w:val="24"/>
        </w:rPr>
        <w:t>having to navigate</w:t>
      </w:r>
      <w:r w:rsidRPr="00B459F2">
        <w:rPr>
          <w:rFonts w:cs="Times New Roman"/>
          <w:szCs w:val="24"/>
        </w:rPr>
        <w:t xml:space="preserve"> through unnecessary pages.</w:t>
      </w:r>
    </w:p>
    <w:p w14:paraId="7350EE9A" w14:textId="327FAAA3" w:rsidR="00FF4D26" w:rsidRDefault="00FF4D26" w:rsidP="00FF4D26">
      <w:pPr>
        <w:pStyle w:val="Heading6"/>
      </w:pPr>
      <w:r>
        <w:t>Example 1</w:t>
      </w:r>
    </w:p>
    <w:p w14:paraId="1BB98E6A" w14:textId="6F0D7BBD" w:rsidR="004012E4" w:rsidRDefault="004012E4" w:rsidP="00FF4D26">
      <w:pPr>
        <w:spacing w:line="480" w:lineRule="auto"/>
        <w:ind w:left="720"/>
        <w:rPr>
          <w:rFonts w:cs="Times New Roman"/>
          <w:i/>
          <w:iCs/>
          <w:szCs w:val="24"/>
        </w:rPr>
      </w:pPr>
      <w:r w:rsidRPr="00B459F2">
        <w:rPr>
          <w:rFonts w:cs="Times New Roman"/>
          <w:szCs w:val="24"/>
        </w:rPr>
        <w:t xml:space="preserve">Caregiver 1: </w:t>
      </w:r>
      <w:r w:rsidRPr="00B459F2">
        <w:rPr>
          <w:rFonts w:cs="Times New Roman"/>
          <w:i/>
          <w:iCs/>
          <w:szCs w:val="24"/>
        </w:rPr>
        <w:t>It would be helpful, I feel like, if it went back to instead of like home every time like it automatically went back to log a food or beverage, and then you have the option to click home, or maybe home or continue. That way you're not constantly having to go back in and go back to that home page.</w:t>
      </w:r>
    </w:p>
    <w:p w14:paraId="7245B2DB" w14:textId="508104A0" w:rsidR="00D35788" w:rsidRPr="00B459F2" w:rsidRDefault="00FF4D26" w:rsidP="00A46119">
      <w:pPr>
        <w:pStyle w:val="Heading6"/>
        <w:keepNext/>
        <w:keepLines/>
        <w:rPr>
          <w:rFonts w:cs="Times New Roman"/>
        </w:rPr>
      </w:pPr>
      <w:r>
        <w:lastRenderedPageBreak/>
        <w:t>Example 2</w:t>
      </w:r>
    </w:p>
    <w:p w14:paraId="389934FA" w14:textId="2D38ACB0" w:rsidR="004012E4" w:rsidRPr="00B459F2" w:rsidRDefault="004012E4" w:rsidP="00FF4D26">
      <w:pPr>
        <w:spacing w:line="480" w:lineRule="auto"/>
        <w:ind w:left="720"/>
        <w:rPr>
          <w:rFonts w:cs="Times New Roman"/>
          <w:i/>
          <w:iCs/>
          <w:szCs w:val="24"/>
        </w:rPr>
      </w:pPr>
      <w:r w:rsidRPr="00B459F2">
        <w:rPr>
          <w:rFonts w:cs="Times New Roman"/>
          <w:szCs w:val="24"/>
        </w:rPr>
        <w:t xml:space="preserve">Child 5, 12 years old: </w:t>
      </w:r>
      <w:r w:rsidRPr="00B459F2">
        <w:rPr>
          <w:rFonts w:cs="Times New Roman"/>
          <w:i/>
          <w:iCs/>
          <w:szCs w:val="24"/>
        </w:rPr>
        <w:t>Maybe, this is just my opinion here, but like with the log, button, it might be more convenient just to like immediate like after you log it just for to immediately come back to the [home page].</w:t>
      </w:r>
    </w:p>
    <w:p w14:paraId="689224B3" w14:textId="023FECD3" w:rsidR="004012E4" w:rsidRPr="00B459F2" w:rsidRDefault="004012E4" w:rsidP="00FF4D26">
      <w:pPr>
        <w:spacing w:line="480" w:lineRule="auto"/>
        <w:ind w:firstLine="720"/>
        <w:rPr>
          <w:rFonts w:cs="Times New Roman"/>
          <w:szCs w:val="24"/>
        </w:rPr>
      </w:pPr>
      <w:r w:rsidRPr="00B459F2">
        <w:rPr>
          <w:rFonts w:cs="Times New Roman"/>
          <w:szCs w:val="24"/>
        </w:rPr>
        <w:t xml:space="preserve">Additionally, a couple of children made comments related to the time burden </w:t>
      </w:r>
      <w:r w:rsidR="00EC2436" w:rsidRPr="00B459F2">
        <w:rPr>
          <w:rFonts w:cs="Times New Roman"/>
          <w:szCs w:val="24"/>
        </w:rPr>
        <w:t xml:space="preserve">related </w:t>
      </w:r>
      <w:r w:rsidRPr="00B459F2">
        <w:rPr>
          <w:rFonts w:cs="Times New Roman"/>
          <w:szCs w:val="24"/>
        </w:rPr>
        <w:t>to find</w:t>
      </w:r>
      <w:r w:rsidR="00EC2436" w:rsidRPr="00B459F2">
        <w:rPr>
          <w:rFonts w:cs="Times New Roman"/>
          <w:szCs w:val="24"/>
        </w:rPr>
        <w:t>ing</w:t>
      </w:r>
      <w:r w:rsidRPr="00B459F2">
        <w:rPr>
          <w:rFonts w:cs="Times New Roman"/>
          <w:szCs w:val="24"/>
        </w:rPr>
        <w:t xml:space="preserve"> a food or beverage in the help feature.</w:t>
      </w:r>
    </w:p>
    <w:p w14:paraId="3EF587D5" w14:textId="1A8C129E" w:rsidR="00D35788" w:rsidRPr="00B459F2" w:rsidRDefault="00FF4D26" w:rsidP="00FF4D26">
      <w:pPr>
        <w:pStyle w:val="Heading6"/>
        <w:rPr>
          <w:rFonts w:cs="Times New Roman"/>
        </w:rPr>
      </w:pPr>
      <w:r>
        <w:t>Example 3</w:t>
      </w:r>
    </w:p>
    <w:p w14:paraId="4996C49D" w14:textId="76EB6102" w:rsidR="004012E4" w:rsidRPr="00B459F2" w:rsidRDefault="004012E4" w:rsidP="00C64024">
      <w:pPr>
        <w:spacing w:line="480" w:lineRule="auto"/>
        <w:ind w:left="720"/>
        <w:rPr>
          <w:rFonts w:cs="Times New Roman"/>
          <w:szCs w:val="24"/>
        </w:rPr>
      </w:pPr>
      <w:r w:rsidRPr="00B459F2">
        <w:rPr>
          <w:rFonts w:cs="Times New Roman"/>
          <w:szCs w:val="24"/>
        </w:rPr>
        <w:t>Child 1, 11 years old:</w:t>
      </w:r>
      <w:r w:rsidRPr="00B459F2">
        <w:rPr>
          <w:rFonts w:cs="Times New Roman"/>
          <w:i/>
          <w:iCs/>
          <w:szCs w:val="24"/>
        </w:rPr>
        <w:t xml:space="preserve"> Vegetables. Takes forever.</w:t>
      </w:r>
    </w:p>
    <w:p w14:paraId="38018FDB" w14:textId="77777777" w:rsidR="004012E4" w:rsidRPr="00B459F2" w:rsidRDefault="004012E4" w:rsidP="00C64024">
      <w:pPr>
        <w:pStyle w:val="Heading5"/>
        <w:keepNext w:val="0"/>
        <w:keepLines w:val="0"/>
        <w:spacing w:before="0" w:after="0" w:line="480" w:lineRule="auto"/>
        <w:rPr>
          <w:rFonts w:cs="Times New Roman"/>
          <w:szCs w:val="24"/>
        </w:rPr>
      </w:pPr>
      <w:r w:rsidRPr="00B459F2">
        <w:rPr>
          <w:rFonts w:cs="Times New Roman"/>
          <w:szCs w:val="24"/>
        </w:rPr>
        <w:t>Usability: Confusion and Needing Help</w:t>
      </w:r>
    </w:p>
    <w:p w14:paraId="2EF88FB7" w14:textId="529C0DEF" w:rsidR="004012E4" w:rsidRPr="00B459F2" w:rsidRDefault="004012E4" w:rsidP="00C64024">
      <w:pPr>
        <w:spacing w:line="480" w:lineRule="auto"/>
        <w:ind w:firstLine="720"/>
        <w:rPr>
          <w:rFonts w:cs="Times New Roman"/>
          <w:szCs w:val="24"/>
        </w:rPr>
      </w:pPr>
      <w:r w:rsidRPr="00B459F2">
        <w:rPr>
          <w:rFonts w:cs="Times New Roman"/>
          <w:szCs w:val="24"/>
        </w:rPr>
        <w:t xml:space="preserve">When testing the logging feature, caregivers expressed concern that children in the targeted age range might find the logging fields (i.e., item description, amount, and servings) confusing, specifically which information should be entered </w:t>
      </w:r>
      <w:r w:rsidR="004C5875" w:rsidRPr="00B459F2">
        <w:rPr>
          <w:rFonts w:cs="Times New Roman"/>
          <w:szCs w:val="24"/>
        </w:rPr>
        <w:t>in which field</w:t>
      </w:r>
      <w:r w:rsidRPr="00B459F2">
        <w:rPr>
          <w:rFonts w:cs="Times New Roman"/>
          <w:szCs w:val="24"/>
        </w:rPr>
        <w:t xml:space="preserve">. Furthermore, </w:t>
      </w:r>
      <w:r w:rsidR="004C5875" w:rsidRPr="00B459F2">
        <w:rPr>
          <w:rFonts w:cs="Times New Roman"/>
          <w:szCs w:val="24"/>
        </w:rPr>
        <w:t>most of</w:t>
      </w:r>
      <w:r w:rsidRPr="00B459F2">
        <w:rPr>
          <w:rFonts w:cs="Times New Roman"/>
          <w:szCs w:val="24"/>
        </w:rPr>
        <w:t xml:space="preserve"> the children expressed that calculating or inputting the amount of food or beverage consumed might be challenging. In particular, families expressed </w:t>
      </w:r>
      <w:r w:rsidR="008D5565" w:rsidRPr="00B459F2">
        <w:rPr>
          <w:rFonts w:cs="Times New Roman"/>
          <w:szCs w:val="24"/>
        </w:rPr>
        <w:t xml:space="preserve">that </w:t>
      </w:r>
      <w:r w:rsidRPr="00B459F2">
        <w:rPr>
          <w:rFonts w:cs="Times New Roman"/>
          <w:szCs w:val="24"/>
        </w:rPr>
        <w:t>children in the targeted age range might feel confused about how to use units and how to figure out serving sizes. Almost all caregivers mentioned that children might struggle with entering fractions.</w:t>
      </w:r>
    </w:p>
    <w:p w14:paraId="68D428BD" w14:textId="77777777" w:rsidR="00FF4D26" w:rsidRDefault="00FF4D26" w:rsidP="00FF4D26">
      <w:pPr>
        <w:pStyle w:val="Heading6"/>
      </w:pPr>
      <w:r>
        <w:t>Example 1</w:t>
      </w:r>
    </w:p>
    <w:p w14:paraId="10AE1A14" w14:textId="10D497EA" w:rsidR="004012E4" w:rsidRPr="00B459F2" w:rsidRDefault="004012E4" w:rsidP="00C64024">
      <w:pPr>
        <w:spacing w:line="480" w:lineRule="auto"/>
        <w:ind w:left="720"/>
        <w:rPr>
          <w:rFonts w:cs="Times New Roman"/>
          <w:szCs w:val="24"/>
        </w:rPr>
      </w:pPr>
      <w:r w:rsidRPr="00B459F2">
        <w:rPr>
          <w:rFonts w:cs="Times New Roman"/>
          <w:szCs w:val="24"/>
        </w:rPr>
        <w:t xml:space="preserve">Caregiver 3: </w:t>
      </w:r>
      <w:r w:rsidRPr="00B459F2">
        <w:rPr>
          <w:rFonts w:cs="Times New Roman"/>
          <w:i/>
          <w:iCs/>
          <w:szCs w:val="24"/>
        </w:rPr>
        <w:t>Like I said, if it were him, I think deciding which goes in which [input field], I think, he would, but I think you know, especially he's on the younger end of your range, so I think once he got used to it, he could do it. It would maybe take him a little bit of time.</w:t>
      </w:r>
    </w:p>
    <w:p w14:paraId="0A53D9AD" w14:textId="1AF897DC" w:rsidR="00D35788" w:rsidRPr="00FF4D26" w:rsidRDefault="00FF4D26" w:rsidP="00A46119">
      <w:pPr>
        <w:pStyle w:val="Heading6"/>
        <w:keepNext/>
        <w:keepLines/>
        <w:rPr>
          <w:szCs w:val="22"/>
        </w:rPr>
      </w:pPr>
      <w:r>
        <w:lastRenderedPageBreak/>
        <w:t>Example 2</w:t>
      </w:r>
    </w:p>
    <w:p w14:paraId="022B2665" w14:textId="6C68C4D4" w:rsidR="004012E4" w:rsidRPr="00B459F2" w:rsidRDefault="004012E4" w:rsidP="00C64024">
      <w:pPr>
        <w:spacing w:line="480" w:lineRule="auto"/>
        <w:ind w:left="720"/>
        <w:rPr>
          <w:rFonts w:cs="Times New Roman"/>
          <w:szCs w:val="24"/>
        </w:rPr>
      </w:pPr>
      <w:r w:rsidRPr="00B459F2">
        <w:rPr>
          <w:rFonts w:cs="Times New Roman"/>
          <w:szCs w:val="24"/>
        </w:rPr>
        <w:t xml:space="preserve">Child 5, 12 years old: </w:t>
      </w:r>
      <w:r w:rsidRPr="00B459F2">
        <w:rPr>
          <w:rFonts w:cs="Times New Roman"/>
          <w:i/>
          <w:iCs/>
          <w:szCs w:val="24"/>
        </w:rPr>
        <w:t>So that was confusing too, like the ounce, and maybe like more distinguish between the amount and servings.</w:t>
      </w:r>
    </w:p>
    <w:p w14:paraId="4C6C9BDA" w14:textId="27399B7F" w:rsidR="004012E4" w:rsidRPr="00B459F2" w:rsidRDefault="004012E4" w:rsidP="00C64024">
      <w:pPr>
        <w:spacing w:line="480" w:lineRule="auto"/>
        <w:ind w:left="720"/>
        <w:rPr>
          <w:rFonts w:cs="Times New Roman"/>
          <w:szCs w:val="24"/>
        </w:rPr>
      </w:pPr>
      <w:r w:rsidRPr="00B459F2">
        <w:rPr>
          <w:rFonts w:cs="Times New Roman"/>
          <w:szCs w:val="24"/>
        </w:rPr>
        <w:t xml:space="preserve">Caregiver 1: </w:t>
      </w:r>
      <w:r w:rsidRPr="00B459F2">
        <w:rPr>
          <w:rFonts w:cs="Times New Roman"/>
          <w:i/>
          <w:iCs/>
          <w:szCs w:val="24"/>
        </w:rPr>
        <w:t>Yeah, I keep wanting to put words in where there's the amount. Instead of just the number one like with the chips, I put in “one bag.” Like the brownies, I'm wanting to put “one package.” I don't know.</w:t>
      </w:r>
      <w:r w:rsidRPr="00B459F2">
        <w:rPr>
          <w:rFonts w:cs="Times New Roman"/>
          <w:szCs w:val="24"/>
        </w:rPr>
        <w:t xml:space="preserve"> </w:t>
      </w:r>
    </w:p>
    <w:p w14:paraId="26CBBB8B" w14:textId="2912DE36" w:rsidR="00D35788" w:rsidRPr="00FF4D26" w:rsidRDefault="00FF4D26" w:rsidP="00FF4D26">
      <w:pPr>
        <w:pStyle w:val="Heading6"/>
        <w:rPr>
          <w:szCs w:val="22"/>
        </w:rPr>
      </w:pPr>
      <w:r>
        <w:t>Example 3</w:t>
      </w:r>
    </w:p>
    <w:p w14:paraId="7DA3C5A6" w14:textId="680F1CAB" w:rsidR="004012E4" w:rsidRPr="00B459F2" w:rsidRDefault="004012E4" w:rsidP="00C64024">
      <w:pPr>
        <w:spacing w:line="480" w:lineRule="auto"/>
        <w:ind w:left="720"/>
        <w:rPr>
          <w:rFonts w:cs="Times New Roman"/>
          <w:szCs w:val="24"/>
        </w:rPr>
      </w:pPr>
      <w:r w:rsidRPr="00B459F2">
        <w:rPr>
          <w:rFonts w:cs="Times New Roman"/>
          <w:szCs w:val="24"/>
        </w:rPr>
        <w:t xml:space="preserve">Caregiver 2: </w:t>
      </w:r>
      <w:r w:rsidRPr="00B459F2">
        <w:rPr>
          <w:rFonts w:cs="Times New Roman"/>
          <w:i/>
          <w:iCs/>
          <w:szCs w:val="24"/>
        </w:rPr>
        <w:t>My only thought is putting in the one and a half, would they know to put the half? Or would they put 1.5?</w:t>
      </w:r>
      <w:r w:rsidRPr="00B459F2">
        <w:rPr>
          <w:rFonts w:cs="Times New Roman"/>
          <w:szCs w:val="24"/>
        </w:rPr>
        <w:t xml:space="preserve"> </w:t>
      </w:r>
    </w:p>
    <w:p w14:paraId="0EE25EC7" w14:textId="0F834379" w:rsidR="004012E4" w:rsidRPr="00B459F2" w:rsidRDefault="004012E4" w:rsidP="00C64024">
      <w:pPr>
        <w:spacing w:line="480" w:lineRule="auto"/>
        <w:ind w:firstLine="720"/>
        <w:rPr>
          <w:rFonts w:cs="Times New Roman"/>
          <w:szCs w:val="24"/>
        </w:rPr>
      </w:pPr>
      <w:r w:rsidRPr="00B459F2">
        <w:rPr>
          <w:rFonts w:cs="Times New Roman"/>
          <w:szCs w:val="24"/>
        </w:rPr>
        <w:t xml:space="preserve">In addition to the noted time burden related </w:t>
      </w:r>
      <w:r w:rsidR="004C5875" w:rsidRPr="00B459F2">
        <w:rPr>
          <w:rFonts w:cs="Times New Roman"/>
          <w:szCs w:val="24"/>
        </w:rPr>
        <w:t>to the</w:t>
      </w:r>
      <w:r w:rsidRPr="00B459F2">
        <w:rPr>
          <w:rFonts w:cs="Times New Roman"/>
          <w:szCs w:val="24"/>
        </w:rPr>
        <w:t xml:space="preserve"> help feature, several comments indicated participant confusion and needing help. The help feature consisted of four webpages</w:t>
      </w:r>
      <w:r w:rsidR="004C5875" w:rsidRPr="00B459F2">
        <w:rPr>
          <w:rFonts w:cs="Times New Roman"/>
          <w:szCs w:val="24"/>
        </w:rPr>
        <w:t xml:space="preserve">, </w:t>
      </w:r>
      <w:r w:rsidRPr="00B459F2">
        <w:rPr>
          <w:rFonts w:cs="Times New Roman"/>
          <w:szCs w:val="24"/>
        </w:rPr>
        <w:t xml:space="preserve">one for each targeted food group. The fruit, vegetable, and snack food pages each included </w:t>
      </w:r>
      <w:r w:rsidR="00E5534E" w:rsidRPr="00B459F2">
        <w:rPr>
          <w:rFonts w:cs="Times New Roman"/>
          <w:szCs w:val="24"/>
        </w:rPr>
        <w:t>tables</w:t>
      </w:r>
      <w:r w:rsidRPr="00B459F2">
        <w:rPr>
          <w:rFonts w:cs="Times New Roman"/>
          <w:szCs w:val="24"/>
        </w:rPr>
        <w:t xml:space="preserve"> of common foods in alphabetical order along with their serving sizes. </w:t>
      </w:r>
      <w:r w:rsidR="00E5534E" w:rsidRPr="00B459F2">
        <w:rPr>
          <w:rFonts w:cs="Times New Roman"/>
          <w:szCs w:val="24"/>
        </w:rPr>
        <w:t>In contrast, the</w:t>
      </w:r>
      <w:r w:rsidRPr="00B459F2">
        <w:rPr>
          <w:rFonts w:cs="Times New Roman"/>
          <w:szCs w:val="24"/>
        </w:rPr>
        <w:t xml:space="preserve"> sugar-sweetened beverage page</w:t>
      </w:r>
      <w:r w:rsidR="00E5534E" w:rsidRPr="00B459F2">
        <w:rPr>
          <w:rFonts w:cs="Times New Roman"/>
          <w:szCs w:val="24"/>
        </w:rPr>
        <w:t xml:space="preserve"> relied on </w:t>
      </w:r>
      <w:r w:rsidRPr="00B459F2">
        <w:rPr>
          <w:rFonts w:cs="Times New Roman"/>
          <w:szCs w:val="24"/>
        </w:rPr>
        <w:t xml:space="preserve">a </w:t>
      </w:r>
      <w:r w:rsidR="00E5534E" w:rsidRPr="00B459F2">
        <w:rPr>
          <w:rFonts w:cs="Times New Roman"/>
          <w:szCs w:val="24"/>
        </w:rPr>
        <w:t xml:space="preserve">visual </w:t>
      </w:r>
      <w:r w:rsidRPr="00B459F2">
        <w:rPr>
          <w:rFonts w:cs="Times New Roman"/>
          <w:szCs w:val="24"/>
        </w:rPr>
        <w:t xml:space="preserve">graphic illustrating what a serving size looks like for common containers (e.g., can of soda). The majority of both children and caregivers felt the inconsistency of presenting the graphic on the sugar-sweetened beverage help page versus the </w:t>
      </w:r>
      <w:r w:rsidR="00E5534E" w:rsidRPr="00B459F2">
        <w:rPr>
          <w:rFonts w:cs="Times New Roman"/>
          <w:szCs w:val="24"/>
        </w:rPr>
        <w:t>tables</w:t>
      </w:r>
      <w:r w:rsidRPr="00B459F2">
        <w:rPr>
          <w:rFonts w:cs="Times New Roman"/>
          <w:szCs w:val="24"/>
        </w:rPr>
        <w:t xml:space="preserve"> on the other help pages was confusing. Additionally, when testing the help feature, several children needed help finding a food or drink in the lists.</w:t>
      </w:r>
    </w:p>
    <w:p w14:paraId="1891B420" w14:textId="77777777" w:rsidR="00B30338" w:rsidRDefault="00B30338" w:rsidP="00B30338">
      <w:pPr>
        <w:pStyle w:val="Heading6"/>
      </w:pPr>
      <w:r>
        <w:t>Example 1</w:t>
      </w:r>
    </w:p>
    <w:p w14:paraId="1D5ABA4F" w14:textId="77777777" w:rsidR="004012E4" w:rsidRPr="00B459F2" w:rsidRDefault="004012E4" w:rsidP="00C64024">
      <w:pPr>
        <w:spacing w:line="480" w:lineRule="auto"/>
        <w:ind w:left="720"/>
        <w:rPr>
          <w:rFonts w:cs="Times New Roman"/>
          <w:szCs w:val="24"/>
        </w:rPr>
      </w:pPr>
      <w:r w:rsidRPr="00B459F2">
        <w:rPr>
          <w:rFonts w:cs="Times New Roman"/>
          <w:szCs w:val="24"/>
        </w:rPr>
        <w:t xml:space="preserve">Child 2, 10 years old: </w:t>
      </w:r>
      <w:r w:rsidRPr="00B459F2">
        <w:rPr>
          <w:rFonts w:cs="Times New Roman"/>
          <w:i/>
          <w:iCs/>
          <w:szCs w:val="24"/>
        </w:rPr>
        <w:t>The thing I have to say about this is the [sugar-sweetened beverage] pictures kind of confuse me a little.</w:t>
      </w:r>
      <w:r w:rsidRPr="00B459F2">
        <w:rPr>
          <w:rFonts w:cs="Times New Roman"/>
          <w:szCs w:val="24"/>
        </w:rPr>
        <w:t xml:space="preserve"> </w:t>
      </w:r>
    </w:p>
    <w:p w14:paraId="1E35DBD3" w14:textId="30C5CBC8" w:rsidR="00BA7B43" w:rsidRPr="00B30338" w:rsidRDefault="00B30338" w:rsidP="00A46119">
      <w:pPr>
        <w:pStyle w:val="Heading6"/>
        <w:keepNext/>
        <w:keepLines/>
        <w:rPr>
          <w:szCs w:val="22"/>
        </w:rPr>
      </w:pPr>
      <w:r>
        <w:lastRenderedPageBreak/>
        <w:t>Example 2</w:t>
      </w:r>
    </w:p>
    <w:p w14:paraId="3CAA1D26" w14:textId="39C0381F" w:rsidR="004012E4" w:rsidRPr="00B459F2" w:rsidRDefault="004012E4" w:rsidP="00C64024">
      <w:pPr>
        <w:spacing w:line="480" w:lineRule="auto"/>
        <w:ind w:left="720"/>
        <w:rPr>
          <w:rFonts w:cs="Times New Roman"/>
          <w:i/>
          <w:iCs/>
          <w:szCs w:val="24"/>
        </w:rPr>
      </w:pPr>
      <w:r w:rsidRPr="00B459F2">
        <w:rPr>
          <w:rFonts w:cs="Times New Roman"/>
          <w:szCs w:val="24"/>
        </w:rPr>
        <w:t xml:space="preserve">Child 1, 11 years old: </w:t>
      </w:r>
      <w:r w:rsidRPr="00B459F2">
        <w:rPr>
          <w:rFonts w:cs="Times New Roman"/>
          <w:i/>
          <w:iCs/>
          <w:szCs w:val="24"/>
        </w:rPr>
        <w:t xml:space="preserve">Can’t find the broccoli, finding the broccoli. </w:t>
      </w:r>
      <w:r w:rsidRPr="00B459F2">
        <w:rPr>
          <w:rFonts w:cs="Times New Roman"/>
          <w:i/>
          <w:iCs/>
          <w:szCs w:val="24"/>
        </w:rPr>
        <w:br/>
      </w:r>
      <w:r w:rsidRPr="00B459F2">
        <w:rPr>
          <w:rFonts w:cs="Times New Roman"/>
          <w:szCs w:val="24"/>
        </w:rPr>
        <w:t xml:space="preserve">Interviewer: </w:t>
      </w:r>
      <w:r w:rsidRPr="00B459F2">
        <w:rPr>
          <w:rFonts w:cs="Times New Roman"/>
          <w:i/>
          <w:iCs/>
          <w:szCs w:val="24"/>
        </w:rPr>
        <w:t>You need help finding the broccoli?</w:t>
      </w:r>
      <w:r w:rsidRPr="00B459F2">
        <w:rPr>
          <w:rFonts w:cs="Times New Roman"/>
          <w:i/>
          <w:iCs/>
          <w:szCs w:val="24"/>
        </w:rPr>
        <w:br/>
      </w:r>
      <w:r w:rsidRPr="00B459F2">
        <w:rPr>
          <w:rFonts w:cs="Times New Roman"/>
          <w:szCs w:val="24"/>
        </w:rPr>
        <w:t xml:space="preserve">Child 1: </w:t>
      </w:r>
      <w:r w:rsidRPr="00B459F2">
        <w:rPr>
          <w:rFonts w:cs="Times New Roman"/>
          <w:i/>
          <w:iCs/>
          <w:szCs w:val="24"/>
        </w:rPr>
        <w:t>Yes, I can’t find the broccoli.</w:t>
      </w:r>
    </w:p>
    <w:p w14:paraId="652D1A56" w14:textId="77777777" w:rsidR="004012E4" w:rsidRPr="00B459F2" w:rsidRDefault="004012E4" w:rsidP="00C64024">
      <w:pPr>
        <w:pStyle w:val="Heading5"/>
        <w:keepNext w:val="0"/>
        <w:keepLines w:val="0"/>
        <w:spacing w:before="0" w:after="0" w:line="480" w:lineRule="auto"/>
        <w:rPr>
          <w:rFonts w:cs="Times New Roman"/>
          <w:szCs w:val="24"/>
        </w:rPr>
      </w:pPr>
      <w:r w:rsidRPr="00B459F2">
        <w:rPr>
          <w:rFonts w:cs="Times New Roman"/>
          <w:szCs w:val="24"/>
        </w:rPr>
        <w:t>Usability: Ease of Use</w:t>
      </w:r>
    </w:p>
    <w:p w14:paraId="0E5845CA" w14:textId="77777777" w:rsidR="004012E4" w:rsidRPr="00B459F2" w:rsidRDefault="004012E4" w:rsidP="00C64024">
      <w:pPr>
        <w:spacing w:line="480" w:lineRule="auto"/>
        <w:ind w:firstLine="720"/>
        <w:rPr>
          <w:rFonts w:cs="Times New Roman"/>
          <w:szCs w:val="24"/>
        </w:rPr>
      </w:pPr>
      <w:r w:rsidRPr="00B459F2">
        <w:rPr>
          <w:rFonts w:cs="Times New Roman"/>
          <w:szCs w:val="24"/>
        </w:rPr>
        <w:t>Despite expressing some confusion and needing help with logging, a majority of children and caregivers made comments related to the ease of using the logging feature.</w:t>
      </w:r>
    </w:p>
    <w:p w14:paraId="2F278FC6" w14:textId="77777777" w:rsidR="00B30338" w:rsidRDefault="00B30338" w:rsidP="00B30338">
      <w:pPr>
        <w:pStyle w:val="Heading6"/>
      </w:pPr>
      <w:r>
        <w:t>Example 1</w:t>
      </w:r>
    </w:p>
    <w:p w14:paraId="6B7A031D" w14:textId="77777777" w:rsidR="004012E4" w:rsidRPr="00B459F2" w:rsidRDefault="004012E4" w:rsidP="00C64024">
      <w:pPr>
        <w:spacing w:line="480" w:lineRule="auto"/>
        <w:ind w:left="720"/>
        <w:rPr>
          <w:rFonts w:cs="Times New Roman"/>
          <w:szCs w:val="24"/>
        </w:rPr>
      </w:pPr>
      <w:r w:rsidRPr="00B459F2">
        <w:rPr>
          <w:rFonts w:cs="Times New Roman"/>
          <w:szCs w:val="24"/>
        </w:rPr>
        <w:t xml:space="preserve">Child 2, 10 years old: </w:t>
      </w:r>
      <w:r w:rsidRPr="00B459F2">
        <w:rPr>
          <w:rFonts w:cs="Times New Roman"/>
          <w:i/>
          <w:iCs/>
          <w:szCs w:val="24"/>
        </w:rPr>
        <w:t>Quite easy to use. Quite easy to use.</w:t>
      </w:r>
      <w:r w:rsidRPr="00B459F2">
        <w:rPr>
          <w:rFonts w:cs="Times New Roman"/>
          <w:szCs w:val="24"/>
        </w:rPr>
        <w:t xml:space="preserve"> </w:t>
      </w:r>
    </w:p>
    <w:p w14:paraId="6FA2B166" w14:textId="4A18D6E5" w:rsidR="00BA7B43" w:rsidRPr="00B30338" w:rsidRDefault="00B30338" w:rsidP="00B30338">
      <w:pPr>
        <w:pStyle w:val="Heading6"/>
        <w:rPr>
          <w:szCs w:val="22"/>
        </w:rPr>
      </w:pPr>
      <w:r>
        <w:t>Example 2</w:t>
      </w:r>
    </w:p>
    <w:p w14:paraId="42D65A3C" w14:textId="133EE9F9" w:rsidR="004012E4" w:rsidRPr="00B459F2" w:rsidRDefault="004012E4" w:rsidP="00C64024">
      <w:pPr>
        <w:spacing w:line="480" w:lineRule="auto"/>
        <w:ind w:left="720"/>
        <w:rPr>
          <w:rFonts w:cs="Times New Roman"/>
          <w:szCs w:val="24"/>
        </w:rPr>
      </w:pPr>
      <w:r w:rsidRPr="00B459F2">
        <w:rPr>
          <w:rFonts w:cs="Times New Roman"/>
          <w:szCs w:val="24"/>
        </w:rPr>
        <w:t xml:space="preserve">Child 5, 12 years old: </w:t>
      </w:r>
      <w:r w:rsidRPr="00B459F2">
        <w:rPr>
          <w:rFonts w:cs="Times New Roman"/>
          <w:i/>
          <w:iCs/>
          <w:szCs w:val="24"/>
        </w:rPr>
        <w:t>Yeah, after a couple of times I think people will get the hang of doing it. It just takes a while to learn like anything.</w:t>
      </w:r>
    </w:p>
    <w:p w14:paraId="75A9613E" w14:textId="3E7EC7F2" w:rsidR="00BA7B43" w:rsidRPr="00B30338" w:rsidRDefault="00B30338" w:rsidP="00B30338">
      <w:pPr>
        <w:pStyle w:val="Heading6"/>
        <w:rPr>
          <w:szCs w:val="22"/>
        </w:rPr>
      </w:pPr>
      <w:r>
        <w:t>Example 3</w:t>
      </w:r>
    </w:p>
    <w:p w14:paraId="34507C73" w14:textId="4F7C7BE2" w:rsidR="004012E4" w:rsidRPr="00B459F2" w:rsidRDefault="004012E4" w:rsidP="00C64024">
      <w:pPr>
        <w:spacing w:line="480" w:lineRule="auto"/>
        <w:ind w:left="720"/>
        <w:rPr>
          <w:rFonts w:cs="Times New Roman"/>
          <w:szCs w:val="24"/>
        </w:rPr>
      </w:pPr>
      <w:r w:rsidRPr="00B459F2">
        <w:rPr>
          <w:rFonts w:cs="Times New Roman"/>
          <w:szCs w:val="24"/>
        </w:rPr>
        <w:t xml:space="preserve">Interviewer: </w:t>
      </w:r>
      <w:r w:rsidRPr="00B459F2">
        <w:rPr>
          <w:rFonts w:cs="Times New Roman"/>
          <w:i/>
          <w:iCs/>
          <w:szCs w:val="24"/>
        </w:rPr>
        <w:t>Any part of this we feel like [Child] would need help with?</w:t>
      </w:r>
      <w:r w:rsidRPr="00B459F2">
        <w:rPr>
          <w:rFonts w:cs="Times New Roman"/>
          <w:i/>
          <w:iCs/>
          <w:szCs w:val="24"/>
        </w:rPr>
        <w:br/>
      </w:r>
      <w:r w:rsidRPr="00B459F2">
        <w:rPr>
          <w:rFonts w:cs="Times New Roman"/>
          <w:szCs w:val="24"/>
        </w:rPr>
        <w:t xml:space="preserve">Caregiver 2: </w:t>
      </w:r>
      <w:r w:rsidRPr="00B459F2">
        <w:rPr>
          <w:rFonts w:cs="Times New Roman"/>
          <w:i/>
          <w:iCs/>
          <w:szCs w:val="24"/>
        </w:rPr>
        <w:t>No, I think she would get it.</w:t>
      </w:r>
    </w:p>
    <w:p w14:paraId="0EC31AA7" w14:textId="77777777" w:rsidR="004012E4" w:rsidRPr="00B459F2" w:rsidRDefault="004012E4" w:rsidP="00C64024">
      <w:pPr>
        <w:pStyle w:val="Heading5"/>
        <w:keepNext w:val="0"/>
        <w:keepLines w:val="0"/>
        <w:spacing w:before="0" w:after="0" w:line="480" w:lineRule="auto"/>
        <w:rPr>
          <w:rFonts w:cs="Times New Roman"/>
          <w:szCs w:val="24"/>
        </w:rPr>
      </w:pPr>
      <w:r w:rsidRPr="00B459F2">
        <w:rPr>
          <w:rFonts w:cs="Times New Roman"/>
          <w:szCs w:val="24"/>
        </w:rPr>
        <w:t>Usability: Limitations and Suggestions</w:t>
      </w:r>
    </w:p>
    <w:p w14:paraId="6DE22818" w14:textId="77777777" w:rsidR="004012E4" w:rsidRPr="00B459F2" w:rsidRDefault="004012E4" w:rsidP="00C64024">
      <w:pPr>
        <w:spacing w:line="480" w:lineRule="auto"/>
        <w:ind w:firstLine="720"/>
        <w:rPr>
          <w:rFonts w:cs="Times New Roman"/>
          <w:szCs w:val="24"/>
        </w:rPr>
      </w:pPr>
      <w:r w:rsidRPr="00B459F2">
        <w:rPr>
          <w:rFonts w:cs="Times New Roman"/>
          <w:szCs w:val="24"/>
        </w:rPr>
        <w:t>Additionally, four caregivers suggested features to customize the pet based on the children’s preferences.</w:t>
      </w:r>
    </w:p>
    <w:p w14:paraId="54EDABAE" w14:textId="77777777" w:rsidR="00B30338" w:rsidRDefault="00B30338" w:rsidP="00B30338">
      <w:pPr>
        <w:pStyle w:val="Heading6"/>
      </w:pPr>
      <w:r>
        <w:t>Example 1</w:t>
      </w:r>
    </w:p>
    <w:p w14:paraId="18292019" w14:textId="77777777" w:rsidR="004012E4" w:rsidRPr="00B459F2" w:rsidRDefault="004012E4" w:rsidP="00C64024">
      <w:pPr>
        <w:spacing w:line="480" w:lineRule="auto"/>
        <w:ind w:left="720"/>
        <w:rPr>
          <w:rFonts w:cs="Times New Roman"/>
          <w:szCs w:val="24"/>
        </w:rPr>
      </w:pPr>
      <w:r w:rsidRPr="00B459F2">
        <w:rPr>
          <w:rFonts w:cs="Times New Roman"/>
          <w:szCs w:val="24"/>
        </w:rPr>
        <w:t xml:space="preserve">Caregiver 2: </w:t>
      </w:r>
      <w:r w:rsidRPr="00B459F2">
        <w:rPr>
          <w:rFonts w:cs="Times New Roman"/>
          <w:i/>
          <w:iCs/>
          <w:szCs w:val="24"/>
        </w:rPr>
        <w:t>Do we have any choices of other animals? Could they be a dinosaur if it's a guy or can it, if you give it multiple animals like, if you want to grow butterfly, or you know not just a cat.</w:t>
      </w:r>
      <w:r w:rsidRPr="00B459F2">
        <w:rPr>
          <w:rFonts w:cs="Times New Roman"/>
          <w:szCs w:val="24"/>
        </w:rPr>
        <w:t xml:space="preserve"> </w:t>
      </w:r>
    </w:p>
    <w:p w14:paraId="0EBDDD8F" w14:textId="574CB365" w:rsidR="00BA7B43" w:rsidRPr="00B30338" w:rsidRDefault="00B30338" w:rsidP="00A46119">
      <w:pPr>
        <w:pStyle w:val="Heading6"/>
        <w:keepNext/>
        <w:keepLines/>
        <w:rPr>
          <w:szCs w:val="22"/>
        </w:rPr>
      </w:pPr>
      <w:r>
        <w:lastRenderedPageBreak/>
        <w:t>Example 2</w:t>
      </w:r>
    </w:p>
    <w:p w14:paraId="7CC130D3" w14:textId="7E04870C" w:rsidR="004012E4" w:rsidRPr="00B459F2" w:rsidRDefault="004012E4" w:rsidP="00C64024">
      <w:pPr>
        <w:spacing w:line="480" w:lineRule="auto"/>
        <w:ind w:left="720"/>
        <w:rPr>
          <w:rFonts w:cs="Times New Roman"/>
          <w:szCs w:val="24"/>
        </w:rPr>
      </w:pPr>
      <w:r w:rsidRPr="00B459F2">
        <w:rPr>
          <w:rFonts w:cs="Times New Roman"/>
          <w:szCs w:val="24"/>
        </w:rPr>
        <w:t xml:space="preserve">Caregiver 5: </w:t>
      </w:r>
      <w:r w:rsidRPr="00B459F2">
        <w:rPr>
          <w:rFonts w:cs="Times New Roman"/>
          <w:i/>
          <w:iCs/>
          <w:szCs w:val="24"/>
        </w:rPr>
        <w:t>Yeah, like, I mean, there could be different pets. But there could be like maybe little things that I could add to my pet or feed my pet, you know. Take care of my pet, trim my pet. Things like that might be cool.</w:t>
      </w:r>
    </w:p>
    <w:p w14:paraId="1A7B1560" w14:textId="77777777" w:rsidR="004012E4" w:rsidRPr="00B459F2" w:rsidRDefault="004012E4" w:rsidP="00C64024">
      <w:pPr>
        <w:pStyle w:val="Heading5"/>
        <w:keepNext w:val="0"/>
        <w:keepLines w:val="0"/>
        <w:spacing w:before="0" w:after="0" w:line="480" w:lineRule="auto"/>
        <w:rPr>
          <w:rFonts w:cs="Times New Roman"/>
          <w:szCs w:val="24"/>
        </w:rPr>
      </w:pPr>
      <w:r w:rsidRPr="00B459F2">
        <w:rPr>
          <w:rFonts w:cs="Times New Roman"/>
          <w:szCs w:val="24"/>
        </w:rPr>
        <w:t>Acceptability: Design and Appearance, Positive</w:t>
      </w:r>
    </w:p>
    <w:p w14:paraId="7EEFCE20" w14:textId="6B51B3FD" w:rsidR="004012E4" w:rsidRPr="00B459F2" w:rsidRDefault="00BA7B43" w:rsidP="00C64024">
      <w:pPr>
        <w:spacing w:line="480" w:lineRule="auto"/>
        <w:ind w:firstLine="720"/>
        <w:rPr>
          <w:rFonts w:cs="Times New Roman"/>
          <w:szCs w:val="24"/>
        </w:rPr>
      </w:pPr>
      <w:r w:rsidRPr="00B459F2">
        <w:rPr>
          <w:rFonts w:cs="Times New Roman"/>
          <w:szCs w:val="24"/>
        </w:rPr>
        <w:t>Most</w:t>
      </w:r>
      <w:r w:rsidR="004012E4" w:rsidRPr="00B459F2">
        <w:rPr>
          <w:rFonts w:cs="Times New Roman"/>
          <w:szCs w:val="24"/>
        </w:rPr>
        <w:t xml:space="preserve"> children made positive comments related to the general design and appearance of the virtual pet and its different stages of evolution. Several participants </w:t>
      </w:r>
      <w:r w:rsidRPr="00B459F2">
        <w:rPr>
          <w:rFonts w:cs="Times New Roman"/>
          <w:szCs w:val="24"/>
        </w:rPr>
        <w:t xml:space="preserve">compared </w:t>
      </w:r>
      <w:r w:rsidR="004012E4" w:rsidRPr="00B459F2">
        <w:rPr>
          <w:rFonts w:cs="Times New Roman"/>
          <w:szCs w:val="24"/>
        </w:rPr>
        <w:t xml:space="preserve">the design to other </w:t>
      </w:r>
      <w:r w:rsidR="00215C98" w:rsidRPr="00B459F2">
        <w:rPr>
          <w:rFonts w:cs="Times New Roman"/>
          <w:szCs w:val="24"/>
        </w:rPr>
        <w:t xml:space="preserve">popular </w:t>
      </w:r>
      <w:r w:rsidR="004012E4" w:rsidRPr="00B459F2">
        <w:rPr>
          <w:rFonts w:cs="Times New Roman"/>
          <w:szCs w:val="24"/>
        </w:rPr>
        <w:t>character they already liked.</w:t>
      </w:r>
    </w:p>
    <w:p w14:paraId="348B039B" w14:textId="77777777" w:rsidR="00B30338" w:rsidRDefault="00B30338" w:rsidP="00B30338">
      <w:pPr>
        <w:pStyle w:val="Heading6"/>
      </w:pPr>
      <w:r>
        <w:t>Example 1</w:t>
      </w:r>
    </w:p>
    <w:p w14:paraId="50C3A20D" w14:textId="77777777" w:rsidR="004012E4" w:rsidRPr="00B459F2" w:rsidRDefault="004012E4" w:rsidP="00C64024">
      <w:pPr>
        <w:spacing w:line="480" w:lineRule="auto"/>
        <w:ind w:left="720"/>
        <w:rPr>
          <w:rFonts w:cs="Times New Roman"/>
          <w:i/>
          <w:iCs/>
          <w:szCs w:val="24"/>
        </w:rPr>
      </w:pPr>
      <w:r w:rsidRPr="00B459F2">
        <w:rPr>
          <w:rFonts w:cs="Times New Roman"/>
          <w:szCs w:val="24"/>
        </w:rPr>
        <w:t xml:space="preserve">Child 1, 11 years old: </w:t>
      </w:r>
      <w:r w:rsidRPr="00B459F2">
        <w:rPr>
          <w:rFonts w:cs="Times New Roman"/>
          <w:i/>
          <w:iCs/>
          <w:szCs w:val="24"/>
        </w:rPr>
        <w:t>It's a cat. Adorable.</w:t>
      </w:r>
    </w:p>
    <w:p w14:paraId="2AD28BB8" w14:textId="0BB6F1E3" w:rsidR="00215C98" w:rsidRPr="00B30338" w:rsidRDefault="00B30338" w:rsidP="00B30338">
      <w:pPr>
        <w:pStyle w:val="Heading6"/>
        <w:rPr>
          <w:szCs w:val="22"/>
        </w:rPr>
      </w:pPr>
      <w:r>
        <w:t>Example 2</w:t>
      </w:r>
    </w:p>
    <w:p w14:paraId="7C2CB372" w14:textId="3872E546" w:rsidR="004012E4" w:rsidRPr="00B459F2" w:rsidRDefault="004012E4" w:rsidP="00C64024">
      <w:pPr>
        <w:spacing w:line="480" w:lineRule="auto"/>
        <w:ind w:left="720"/>
        <w:rPr>
          <w:rFonts w:cs="Times New Roman"/>
          <w:i/>
          <w:iCs/>
          <w:szCs w:val="24"/>
        </w:rPr>
      </w:pPr>
      <w:r w:rsidRPr="00B459F2">
        <w:rPr>
          <w:rFonts w:cs="Times New Roman"/>
          <w:szCs w:val="24"/>
        </w:rPr>
        <w:t xml:space="preserve">Caregiver 1: </w:t>
      </w:r>
      <w:r w:rsidRPr="00B459F2">
        <w:rPr>
          <w:rFonts w:cs="Times New Roman"/>
          <w:i/>
          <w:iCs/>
          <w:szCs w:val="24"/>
        </w:rPr>
        <w:t>So this one where it involves a pet that you can kind of, you know, watch develop, I think that’s more universal.</w:t>
      </w:r>
    </w:p>
    <w:p w14:paraId="38DE8305" w14:textId="52B62070" w:rsidR="00215C98" w:rsidRPr="00B30338" w:rsidRDefault="00B30338" w:rsidP="00B30338">
      <w:pPr>
        <w:pStyle w:val="Heading6"/>
        <w:rPr>
          <w:szCs w:val="22"/>
        </w:rPr>
      </w:pPr>
      <w:r>
        <w:t>Example 3</w:t>
      </w:r>
    </w:p>
    <w:p w14:paraId="59ED1DBD" w14:textId="6A46CAC9" w:rsidR="004012E4" w:rsidRPr="00B459F2" w:rsidRDefault="004012E4" w:rsidP="00C64024">
      <w:pPr>
        <w:spacing w:line="480" w:lineRule="auto"/>
        <w:ind w:left="720"/>
        <w:rPr>
          <w:rFonts w:cs="Times New Roman"/>
          <w:szCs w:val="24"/>
        </w:rPr>
      </w:pPr>
      <w:r w:rsidRPr="00B459F2">
        <w:rPr>
          <w:rFonts w:cs="Times New Roman"/>
          <w:szCs w:val="24"/>
        </w:rPr>
        <w:t xml:space="preserve">Child 2, 10 years old: </w:t>
      </w:r>
      <w:r w:rsidRPr="00B459F2">
        <w:rPr>
          <w:rFonts w:cs="Times New Roman"/>
          <w:i/>
          <w:iCs/>
          <w:szCs w:val="24"/>
        </w:rPr>
        <w:t>Looks like a Pokémon. And it’s kind of like little pets on certain little games, like mobile games, or Prodigy, a math game. It's kinda like you get the pet, and then it evolves to final form. I like how it's like that, very appealing to children it seems.</w:t>
      </w:r>
    </w:p>
    <w:p w14:paraId="1F100502" w14:textId="77488E01" w:rsidR="00215C98" w:rsidRPr="00B30338" w:rsidRDefault="00B30338" w:rsidP="00B30338">
      <w:pPr>
        <w:pStyle w:val="Heading6"/>
        <w:rPr>
          <w:szCs w:val="22"/>
        </w:rPr>
      </w:pPr>
      <w:r>
        <w:t>Example 4</w:t>
      </w:r>
    </w:p>
    <w:p w14:paraId="789AC947" w14:textId="4B553646" w:rsidR="004012E4" w:rsidRPr="00B459F2" w:rsidRDefault="004012E4" w:rsidP="00C64024">
      <w:pPr>
        <w:spacing w:line="480" w:lineRule="auto"/>
        <w:ind w:left="720"/>
        <w:rPr>
          <w:rFonts w:cs="Times New Roman"/>
          <w:szCs w:val="24"/>
        </w:rPr>
      </w:pPr>
      <w:r w:rsidRPr="00B459F2">
        <w:rPr>
          <w:rFonts w:cs="Times New Roman"/>
          <w:szCs w:val="24"/>
        </w:rPr>
        <w:t xml:space="preserve">Interviewer: </w:t>
      </w:r>
      <w:r w:rsidRPr="00B459F2">
        <w:rPr>
          <w:rFonts w:cs="Times New Roman"/>
          <w:i/>
          <w:iCs/>
          <w:szCs w:val="24"/>
        </w:rPr>
        <w:t>What do you like about this pet?</w:t>
      </w:r>
      <w:r w:rsidRPr="00B459F2">
        <w:rPr>
          <w:rFonts w:cs="Times New Roman"/>
          <w:szCs w:val="24"/>
        </w:rPr>
        <w:br/>
        <w:t xml:space="preserve">Child 5, 12 years old: </w:t>
      </w:r>
      <w:r w:rsidRPr="00B459F2">
        <w:rPr>
          <w:rFonts w:cs="Times New Roman"/>
          <w:i/>
          <w:iCs/>
          <w:szCs w:val="24"/>
        </w:rPr>
        <w:t xml:space="preserve">That it's a cat and a lion and an alien. </w:t>
      </w:r>
      <w:r w:rsidRPr="00B459F2">
        <w:rPr>
          <w:rFonts w:cs="Times New Roman"/>
          <w:i/>
          <w:iCs/>
          <w:szCs w:val="24"/>
        </w:rPr>
        <w:br/>
      </w:r>
      <w:r w:rsidRPr="00B459F2">
        <w:rPr>
          <w:rFonts w:cs="Times New Roman"/>
          <w:szCs w:val="24"/>
        </w:rPr>
        <w:t xml:space="preserve">Interviewer: </w:t>
      </w:r>
      <w:r w:rsidRPr="00B459F2">
        <w:rPr>
          <w:rFonts w:cs="Times New Roman"/>
          <w:i/>
          <w:iCs/>
          <w:szCs w:val="24"/>
        </w:rPr>
        <w:t>Okay, you like that. Anything else that you like?</w:t>
      </w:r>
      <w:r w:rsidRPr="00B459F2">
        <w:rPr>
          <w:rFonts w:cs="Times New Roman"/>
          <w:szCs w:val="24"/>
        </w:rPr>
        <w:t xml:space="preserve"> </w:t>
      </w:r>
      <w:r w:rsidRPr="00B459F2">
        <w:rPr>
          <w:rFonts w:cs="Times New Roman"/>
          <w:szCs w:val="24"/>
        </w:rPr>
        <w:br/>
        <w:t xml:space="preserve">Child: </w:t>
      </w:r>
      <w:r w:rsidRPr="00B459F2">
        <w:rPr>
          <w:rFonts w:cs="Times New Roman"/>
          <w:i/>
          <w:iCs/>
          <w:szCs w:val="24"/>
        </w:rPr>
        <w:t>That it looks cute.</w:t>
      </w:r>
    </w:p>
    <w:p w14:paraId="65289F07" w14:textId="77777777" w:rsidR="004012E4" w:rsidRPr="00B459F2" w:rsidRDefault="004012E4" w:rsidP="00C64024">
      <w:pPr>
        <w:pStyle w:val="Heading5"/>
        <w:keepNext w:val="0"/>
        <w:keepLines w:val="0"/>
        <w:spacing w:before="0" w:after="0" w:line="480" w:lineRule="auto"/>
        <w:rPr>
          <w:rFonts w:cs="Times New Roman"/>
          <w:szCs w:val="24"/>
        </w:rPr>
      </w:pPr>
      <w:r w:rsidRPr="00B459F2">
        <w:rPr>
          <w:rFonts w:cs="Times New Roman"/>
          <w:szCs w:val="24"/>
        </w:rPr>
        <w:lastRenderedPageBreak/>
        <w:t>Acceptability: Design and Appearance, Negative</w:t>
      </w:r>
    </w:p>
    <w:p w14:paraId="6269C1A8" w14:textId="77777777" w:rsidR="004012E4" w:rsidRPr="00B459F2" w:rsidRDefault="004012E4" w:rsidP="00C64024">
      <w:pPr>
        <w:spacing w:line="480" w:lineRule="auto"/>
        <w:ind w:firstLine="720"/>
        <w:rPr>
          <w:rFonts w:cs="Times New Roman"/>
          <w:szCs w:val="24"/>
        </w:rPr>
      </w:pPr>
      <w:r w:rsidRPr="00B459F2">
        <w:rPr>
          <w:rFonts w:cs="Times New Roman"/>
          <w:szCs w:val="24"/>
        </w:rPr>
        <w:t>No negative comments were made about any singular feature of the design or appearance by a majority of children or caregivers.</w:t>
      </w:r>
    </w:p>
    <w:p w14:paraId="0E373C60" w14:textId="77777777" w:rsidR="004012E4" w:rsidRPr="00B459F2" w:rsidRDefault="004012E4" w:rsidP="00A46119">
      <w:pPr>
        <w:pStyle w:val="Heading5"/>
        <w:spacing w:before="0" w:after="0" w:line="480" w:lineRule="auto"/>
        <w:rPr>
          <w:rFonts w:cs="Times New Roman"/>
          <w:szCs w:val="24"/>
        </w:rPr>
      </w:pPr>
      <w:r w:rsidRPr="00B459F2">
        <w:rPr>
          <w:rFonts w:cs="Times New Roman"/>
          <w:szCs w:val="24"/>
        </w:rPr>
        <w:t>Acceptability: Motivation</w:t>
      </w:r>
    </w:p>
    <w:p w14:paraId="7813E964" w14:textId="1B1AFA86" w:rsidR="004012E4" w:rsidRPr="00B459F2" w:rsidRDefault="004012E4" w:rsidP="00C64024">
      <w:pPr>
        <w:spacing w:line="480" w:lineRule="auto"/>
        <w:ind w:firstLine="720"/>
        <w:rPr>
          <w:rFonts w:cs="Times New Roman"/>
          <w:szCs w:val="24"/>
        </w:rPr>
      </w:pPr>
      <w:r w:rsidRPr="00B459F2">
        <w:rPr>
          <w:rFonts w:cs="Times New Roman"/>
          <w:szCs w:val="24"/>
        </w:rPr>
        <w:t xml:space="preserve">When asked whether they/their child would want to use the log more to help </w:t>
      </w:r>
      <w:r w:rsidR="00215C98" w:rsidRPr="00B459F2">
        <w:rPr>
          <w:rFonts w:cs="Times New Roman"/>
          <w:szCs w:val="24"/>
        </w:rPr>
        <w:t>the</w:t>
      </w:r>
      <w:r w:rsidRPr="00B459F2">
        <w:rPr>
          <w:rFonts w:cs="Times New Roman"/>
          <w:szCs w:val="24"/>
        </w:rPr>
        <w:t xml:space="preserve"> pet grow over time, all children and caregivers responded affirmatively.</w:t>
      </w:r>
    </w:p>
    <w:p w14:paraId="357CAEEE" w14:textId="77777777" w:rsidR="00B30338" w:rsidRDefault="00B30338" w:rsidP="00B30338">
      <w:pPr>
        <w:pStyle w:val="Heading6"/>
      </w:pPr>
      <w:r>
        <w:t>Example 1</w:t>
      </w:r>
    </w:p>
    <w:p w14:paraId="2EED9C36" w14:textId="77777777" w:rsidR="004012E4" w:rsidRPr="00B459F2" w:rsidRDefault="004012E4" w:rsidP="00C64024">
      <w:pPr>
        <w:spacing w:line="480" w:lineRule="auto"/>
        <w:ind w:left="720"/>
        <w:rPr>
          <w:rFonts w:cs="Times New Roman"/>
          <w:szCs w:val="24"/>
        </w:rPr>
      </w:pPr>
      <w:r w:rsidRPr="00B459F2">
        <w:rPr>
          <w:rFonts w:cs="Times New Roman"/>
          <w:szCs w:val="24"/>
        </w:rPr>
        <w:t xml:space="preserve">Caregiver 1: </w:t>
      </w:r>
      <w:r w:rsidRPr="00B459F2">
        <w:rPr>
          <w:rFonts w:cs="Times New Roman"/>
          <w:i/>
          <w:iCs/>
          <w:szCs w:val="24"/>
        </w:rPr>
        <w:t>I like that it starts as an egg and goes all the way up to like a full-grown pet. Like I feel like that's gonna motivate the child to go on there, log their foods, because they're gonna want to see their pet grow. It reminds me a lot of like, you know, when I was younger Tamagotchis and trying to keep your little Tamagotchi alive. I like, I like that it's very Pokémon-like, because I feel like that's gonna appeal to a lot of kids. But then, on the other end of it, it's very just, it's cute, which, if so, if a child, maybe not into Pokémon, because it's such a cute little pet I think that that's gonna appeal to the other kids.</w:t>
      </w:r>
    </w:p>
    <w:p w14:paraId="0B88B7ED" w14:textId="3A9BCB1F" w:rsidR="00215C98" w:rsidRPr="00B30338" w:rsidRDefault="00B30338" w:rsidP="00B30338">
      <w:pPr>
        <w:pStyle w:val="Heading6"/>
        <w:rPr>
          <w:szCs w:val="22"/>
        </w:rPr>
      </w:pPr>
      <w:r>
        <w:t>Example 2</w:t>
      </w:r>
    </w:p>
    <w:p w14:paraId="6C8E9942" w14:textId="7509943C" w:rsidR="004012E4" w:rsidRPr="00B459F2" w:rsidRDefault="004012E4" w:rsidP="00C64024">
      <w:pPr>
        <w:spacing w:line="480" w:lineRule="auto"/>
        <w:ind w:left="720"/>
        <w:rPr>
          <w:rFonts w:cs="Times New Roman"/>
          <w:szCs w:val="24"/>
        </w:rPr>
      </w:pPr>
      <w:r w:rsidRPr="00B459F2">
        <w:rPr>
          <w:rFonts w:cs="Times New Roman"/>
          <w:szCs w:val="24"/>
        </w:rPr>
        <w:t xml:space="preserve">Caregiver 3: </w:t>
      </w:r>
      <w:r w:rsidRPr="00B459F2">
        <w:rPr>
          <w:rFonts w:cs="Times New Roman"/>
          <w:i/>
          <w:iCs/>
          <w:szCs w:val="24"/>
        </w:rPr>
        <w:t>I like that it grows and it's a slow growth, so that they're more apt to log to get into out here.</w:t>
      </w:r>
    </w:p>
    <w:p w14:paraId="29748C63" w14:textId="163CCAAB" w:rsidR="00215C98" w:rsidRPr="00B30338" w:rsidRDefault="00B30338" w:rsidP="00B30338">
      <w:pPr>
        <w:pStyle w:val="Heading6"/>
        <w:rPr>
          <w:szCs w:val="22"/>
        </w:rPr>
      </w:pPr>
      <w:r>
        <w:t>Example 3</w:t>
      </w:r>
    </w:p>
    <w:p w14:paraId="359A6A6B" w14:textId="1704AD2E" w:rsidR="004012E4" w:rsidRPr="00B459F2" w:rsidRDefault="004012E4" w:rsidP="00C64024">
      <w:pPr>
        <w:spacing w:line="480" w:lineRule="auto"/>
        <w:ind w:left="720"/>
        <w:rPr>
          <w:rFonts w:cs="Times New Roman"/>
          <w:i/>
          <w:iCs/>
          <w:szCs w:val="24"/>
        </w:rPr>
      </w:pPr>
      <w:r w:rsidRPr="00B459F2">
        <w:rPr>
          <w:rFonts w:cs="Times New Roman"/>
          <w:szCs w:val="24"/>
        </w:rPr>
        <w:t xml:space="preserve">Caregiver 4: </w:t>
      </w:r>
      <w:r w:rsidRPr="00B459F2">
        <w:rPr>
          <w:rFonts w:cs="Times New Roman"/>
          <w:i/>
          <w:iCs/>
          <w:szCs w:val="24"/>
        </w:rPr>
        <w:t>I like that here's a reward. He would like this. He would like to try to get the to the [final level]. He's very competitive. He would like to get to that, I think.</w:t>
      </w:r>
    </w:p>
    <w:p w14:paraId="7FF16502" w14:textId="77777777" w:rsidR="004012E4" w:rsidRPr="00B459F2" w:rsidRDefault="004012E4" w:rsidP="00A46119">
      <w:pPr>
        <w:pStyle w:val="Heading4"/>
        <w:spacing w:before="0" w:after="0" w:line="480" w:lineRule="auto"/>
        <w:rPr>
          <w:rFonts w:cs="Times New Roman"/>
          <w:szCs w:val="24"/>
        </w:rPr>
      </w:pPr>
      <w:r w:rsidRPr="00B459F2">
        <w:rPr>
          <w:rFonts w:cs="Times New Roman"/>
          <w:szCs w:val="24"/>
        </w:rPr>
        <w:lastRenderedPageBreak/>
        <w:t>Quantitative Evaluation (Questionnaires)</w:t>
      </w:r>
    </w:p>
    <w:p w14:paraId="6ABCEB45" w14:textId="77777777" w:rsidR="004012E4" w:rsidRPr="00B459F2" w:rsidRDefault="004012E4" w:rsidP="00A46119">
      <w:pPr>
        <w:pStyle w:val="Heading5"/>
        <w:spacing w:before="0" w:after="0" w:line="480" w:lineRule="auto"/>
        <w:rPr>
          <w:rFonts w:cs="Times New Roman"/>
          <w:szCs w:val="24"/>
        </w:rPr>
      </w:pPr>
      <w:r w:rsidRPr="00B459F2">
        <w:rPr>
          <w:rFonts w:cs="Times New Roman"/>
          <w:szCs w:val="24"/>
        </w:rPr>
        <w:t>Help Feature Questionnaire</w:t>
      </w:r>
    </w:p>
    <w:p w14:paraId="6C9AA57B" w14:textId="2D951538" w:rsidR="004012E4" w:rsidRPr="00B459F2" w:rsidRDefault="004012E4" w:rsidP="00C64024">
      <w:pPr>
        <w:spacing w:line="480" w:lineRule="auto"/>
        <w:ind w:firstLine="720"/>
        <w:rPr>
          <w:rFonts w:cs="Times New Roman"/>
          <w:szCs w:val="24"/>
        </w:rPr>
      </w:pPr>
      <w:r w:rsidRPr="00B459F2">
        <w:rPr>
          <w:rFonts w:cs="Times New Roman"/>
          <w:szCs w:val="24"/>
        </w:rPr>
        <w:t xml:space="preserve">During the think-aloud procedure, participants were asked by the interviewer to use the help feature to identify the food group and servings sizes of 8 </w:t>
      </w:r>
      <w:r w:rsidR="008003C2" w:rsidRPr="00B459F2">
        <w:rPr>
          <w:rFonts w:cs="Times New Roman"/>
          <w:szCs w:val="24"/>
        </w:rPr>
        <w:t xml:space="preserve">pre-selected </w:t>
      </w:r>
      <w:r w:rsidRPr="00B459F2">
        <w:rPr>
          <w:rFonts w:cs="Times New Roman"/>
          <w:szCs w:val="24"/>
        </w:rPr>
        <w:t>food and beverage items. Children identified the correct food group 100% of the time and the correct serving size</w:t>
      </w:r>
      <w:r w:rsidR="008003C2" w:rsidRPr="00B459F2">
        <w:rPr>
          <w:rFonts w:cs="Times New Roman"/>
          <w:szCs w:val="24"/>
        </w:rPr>
        <w:t xml:space="preserve"> </w:t>
      </w:r>
      <w:r w:rsidRPr="00B459F2">
        <w:rPr>
          <w:rFonts w:cs="Times New Roman"/>
          <w:szCs w:val="24"/>
        </w:rPr>
        <w:t xml:space="preserve">87.5% of the time. Caregivers identified the correct food group 100% of the time and the correct serving size 97.5% of the time. This suggests that both child and caregivers were able to use the </w:t>
      </w:r>
      <w:r w:rsidR="008003C2" w:rsidRPr="00B459F2">
        <w:rPr>
          <w:rFonts w:cs="Times New Roman"/>
          <w:szCs w:val="24"/>
        </w:rPr>
        <w:t xml:space="preserve">help </w:t>
      </w:r>
      <w:r w:rsidRPr="00B459F2">
        <w:rPr>
          <w:rFonts w:cs="Times New Roman"/>
          <w:szCs w:val="24"/>
        </w:rPr>
        <w:t>feature correctly to a high degree.</w:t>
      </w:r>
    </w:p>
    <w:p w14:paraId="03CB63B6" w14:textId="77777777" w:rsidR="004012E4" w:rsidRPr="00B459F2" w:rsidRDefault="004012E4" w:rsidP="00C64024">
      <w:pPr>
        <w:pStyle w:val="Heading5"/>
        <w:keepNext w:val="0"/>
        <w:keepLines w:val="0"/>
        <w:spacing w:before="0" w:after="0" w:line="480" w:lineRule="auto"/>
        <w:rPr>
          <w:rFonts w:cs="Times New Roman"/>
          <w:szCs w:val="24"/>
        </w:rPr>
      </w:pPr>
      <w:r w:rsidRPr="00B459F2">
        <w:rPr>
          <w:rFonts w:cs="Times New Roman"/>
          <w:szCs w:val="24"/>
        </w:rPr>
        <w:t>Usability and Acceptability Satisfaction Questionnaire</w:t>
      </w:r>
    </w:p>
    <w:p w14:paraId="6650539B" w14:textId="0BB1EFDC" w:rsidR="00CB63B5" w:rsidRPr="00B459F2" w:rsidRDefault="004012E4" w:rsidP="00CB63B5">
      <w:pPr>
        <w:spacing w:line="480" w:lineRule="auto"/>
        <w:ind w:firstLine="720"/>
        <w:rPr>
          <w:rFonts w:cs="Times New Roman"/>
          <w:szCs w:val="24"/>
        </w:rPr>
      </w:pPr>
      <w:r w:rsidRPr="00B459F2">
        <w:rPr>
          <w:rFonts w:cs="Times New Roman"/>
          <w:szCs w:val="24"/>
        </w:rPr>
        <w:t xml:space="preserve">Results for the usability and acceptability survey are presented in </w:t>
      </w:r>
      <w:r w:rsidRPr="00B459F2">
        <w:rPr>
          <w:rFonts w:cs="Times New Roman"/>
          <w:b/>
          <w:bCs/>
          <w:szCs w:val="24"/>
        </w:rPr>
        <w:t xml:space="preserve">Table </w:t>
      </w:r>
      <w:r w:rsidR="00F517D6" w:rsidRPr="00B459F2">
        <w:rPr>
          <w:rFonts w:cs="Times New Roman"/>
          <w:b/>
          <w:bCs/>
          <w:szCs w:val="24"/>
        </w:rPr>
        <w:t>3</w:t>
      </w:r>
      <w:r w:rsidRPr="00B459F2">
        <w:rPr>
          <w:rFonts w:cs="Times New Roman"/>
          <w:szCs w:val="24"/>
        </w:rPr>
        <w:t>. In general, children and caregivers responded positively to log design, appearance, and function. Consistent</w:t>
      </w:r>
      <w:r w:rsidR="00215C98" w:rsidRPr="00B459F2">
        <w:rPr>
          <w:rFonts w:cs="Times New Roman"/>
          <w:szCs w:val="24"/>
        </w:rPr>
        <w:t xml:space="preserve"> with comments made during the think-aloud procedures, a majority of children rated the log as</w:t>
      </w:r>
      <w:r w:rsidR="00CB63B5">
        <w:rPr>
          <w:rFonts w:cs="Times New Roman"/>
          <w:szCs w:val="24"/>
        </w:rPr>
        <w:t xml:space="preserve"> </w:t>
      </w:r>
      <w:r w:rsidR="00CB63B5" w:rsidRPr="00B459F2">
        <w:rPr>
          <w:rFonts w:cs="Times New Roman"/>
          <w:szCs w:val="24"/>
        </w:rPr>
        <w:t>“somewhat” rather than “very” easy to use, while all caregivers rated it as “very easy” to use. Furthermore, two children and two caregivers rated the help feature as “somewhat confusing,” which was reflected in comments made related to the sugar-sweetened beverage graphic, as well as burden related to finding foods/beverages in the help feature tables.</w:t>
      </w:r>
    </w:p>
    <w:p w14:paraId="32A44E8E" w14:textId="77777777" w:rsidR="00CB63B5" w:rsidRPr="00B459F2" w:rsidRDefault="00CB63B5" w:rsidP="00CB63B5">
      <w:pPr>
        <w:pStyle w:val="Heading3"/>
        <w:keepNext w:val="0"/>
        <w:keepLines w:val="0"/>
        <w:spacing w:before="0" w:after="0" w:line="480" w:lineRule="auto"/>
        <w:rPr>
          <w:rFonts w:cs="Times New Roman"/>
          <w:szCs w:val="24"/>
        </w:rPr>
      </w:pPr>
      <w:bookmarkStart w:id="82" w:name="_Toc194836136"/>
      <w:r w:rsidRPr="00B459F2">
        <w:rPr>
          <w:rFonts w:cs="Times New Roman"/>
          <w:szCs w:val="24"/>
        </w:rPr>
        <w:t>Discussion</w:t>
      </w:r>
      <w:bookmarkEnd w:id="82"/>
    </w:p>
    <w:p w14:paraId="646670FB" w14:textId="77777777" w:rsidR="00CB63B5" w:rsidRPr="00B459F2" w:rsidRDefault="00CB63B5" w:rsidP="00CB63B5">
      <w:pPr>
        <w:spacing w:line="480" w:lineRule="auto"/>
        <w:ind w:firstLine="720"/>
        <w:rPr>
          <w:rFonts w:cs="Times New Roman"/>
          <w:szCs w:val="24"/>
        </w:rPr>
      </w:pPr>
      <w:r w:rsidRPr="00B459F2">
        <w:rPr>
          <w:rFonts w:cs="Times New Roman"/>
          <w:szCs w:val="24"/>
        </w:rPr>
        <w:t>In Phase I of this study, formative testing was conducted with a small number of children and their caregivers to determine the initial usability and acceptability of the beta version of a</w:t>
      </w:r>
      <w:r>
        <w:rPr>
          <w:rFonts w:cs="Times New Roman"/>
          <w:szCs w:val="24"/>
        </w:rPr>
        <w:t xml:space="preserve"> </w:t>
      </w:r>
      <w:r w:rsidRPr="00B459F2">
        <w:rPr>
          <w:rFonts w:cs="Times New Roman"/>
          <w:szCs w:val="24"/>
        </w:rPr>
        <w:t xml:space="preserve">web-based DSM log designed to incorporate positive reinforcement (caregiver praise and gamification) to improve child DSM behaviors. Results from Phase I informed improvements to the log prior to the Phase II proof-of-concept trial. </w:t>
      </w:r>
    </w:p>
    <w:p w14:paraId="54A4330A" w14:textId="14BFED08" w:rsidR="006E243B" w:rsidRPr="00B459F2" w:rsidRDefault="006E243B" w:rsidP="00AB1C56">
      <w:pPr>
        <w:spacing w:line="480" w:lineRule="auto"/>
        <w:ind w:firstLine="720"/>
        <w:rPr>
          <w:rFonts w:cs="Times New Roman"/>
          <w:szCs w:val="24"/>
        </w:rPr>
        <w:sectPr w:rsidR="006E243B" w:rsidRPr="00B459F2" w:rsidSect="00780308">
          <w:pgSz w:w="12240" w:h="15840"/>
          <w:pgMar w:top="1440" w:right="1440" w:bottom="1440" w:left="1440" w:header="720" w:footer="720" w:gutter="0"/>
          <w:cols w:space="720"/>
          <w:docGrid w:linePitch="360"/>
        </w:sectPr>
      </w:pPr>
    </w:p>
    <w:p w14:paraId="4E84B344" w14:textId="77777777" w:rsidR="006E243B" w:rsidRPr="00B459F2" w:rsidRDefault="006E243B" w:rsidP="00AB1C56">
      <w:pPr>
        <w:rPr>
          <w:rFonts w:cs="Times New Roman"/>
          <w:b/>
          <w:bCs/>
          <w:szCs w:val="24"/>
        </w:rPr>
      </w:pPr>
      <w:r w:rsidRPr="00B459F2">
        <w:rPr>
          <w:rFonts w:cs="Times New Roman"/>
          <w:b/>
          <w:bCs/>
          <w:szCs w:val="24"/>
        </w:rPr>
        <w:lastRenderedPageBreak/>
        <w:t xml:space="preserve">Table 3. </w:t>
      </w:r>
      <w:r w:rsidRPr="00B459F2">
        <w:rPr>
          <w:rFonts w:cs="Times New Roman"/>
          <w:szCs w:val="24"/>
        </w:rPr>
        <w:t>Results of the usability and acceptability survey</w:t>
      </w:r>
    </w:p>
    <w:tbl>
      <w:tblPr>
        <w:tblStyle w:val="TableGrid"/>
        <w:tblW w:w="0" w:type="auto"/>
        <w:tblInd w:w="-5" w:type="dxa"/>
        <w:tblLook w:val="04A0" w:firstRow="1" w:lastRow="0" w:firstColumn="1" w:lastColumn="0" w:noHBand="0" w:noVBand="1"/>
      </w:tblPr>
      <w:tblGrid>
        <w:gridCol w:w="3790"/>
        <w:gridCol w:w="1101"/>
        <w:gridCol w:w="1101"/>
      </w:tblGrid>
      <w:tr w:rsidR="006E243B" w:rsidRPr="00B459F2" w14:paraId="2BCD0627" w14:textId="77777777" w:rsidTr="00AB1C56">
        <w:tc>
          <w:tcPr>
            <w:tcW w:w="3790" w:type="dxa"/>
            <w:shd w:val="clear" w:color="auto" w:fill="D9D9D9" w:themeFill="background1" w:themeFillShade="D9"/>
            <w:vAlign w:val="center"/>
          </w:tcPr>
          <w:p w14:paraId="53DE2014" w14:textId="77777777" w:rsidR="006E243B" w:rsidRPr="00B459F2" w:rsidRDefault="006E243B" w:rsidP="00C64024">
            <w:pPr>
              <w:spacing w:line="240" w:lineRule="auto"/>
              <w:jc w:val="center"/>
              <w:rPr>
                <w:rFonts w:cs="Times New Roman"/>
                <w:b/>
                <w:bCs/>
                <w:sz w:val="20"/>
                <w:szCs w:val="20"/>
              </w:rPr>
            </w:pPr>
            <w:r w:rsidRPr="00B459F2">
              <w:rPr>
                <w:rFonts w:cs="Times New Roman"/>
                <w:b/>
                <w:bCs/>
                <w:sz w:val="20"/>
                <w:szCs w:val="20"/>
              </w:rPr>
              <w:t>SURVEY ITEM</w:t>
            </w:r>
          </w:p>
        </w:tc>
        <w:tc>
          <w:tcPr>
            <w:tcW w:w="1101" w:type="dxa"/>
            <w:shd w:val="clear" w:color="auto" w:fill="D9D9D9" w:themeFill="background1" w:themeFillShade="D9"/>
            <w:vAlign w:val="center"/>
          </w:tcPr>
          <w:p w14:paraId="0B817A15" w14:textId="77777777" w:rsidR="006E243B" w:rsidRPr="00B459F2" w:rsidRDefault="006E243B" w:rsidP="00C64024">
            <w:pPr>
              <w:spacing w:line="240" w:lineRule="auto"/>
              <w:jc w:val="center"/>
              <w:rPr>
                <w:rFonts w:cs="Times New Roman"/>
                <w:b/>
                <w:bCs/>
                <w:sz w:val="20"/>
                <w:szCs w:val="20"/>
              </w:rPr>
            </w:pPr>
            <w:r w:rsidRPr="00B459F2">
              <w:rPr>
                <w:rFonts w:cs="Times New Roman"/>
                <w:b/>
                <w:bCs/>
                <w:sz w:val="20"/>
                <w:szCs w:val="20"/>
              </w:rPr>
              <w:t>Child</w:t>
            </w:r>
          </w:p>
          <w:p w14:paraId="013530CE" w14:textId="77777777" w:rsidR="006E243B" w:rsidRPr="00B459F2" w:rsidRDefault="006E243B" w:rsidP="00C64024">
            <w:pPr>
              <w:spacing w:line="240" w:lineRule="auto"/>
              <w:jc w:val="center"/>
              <w:rPr>
                <w:rFonts w:cs="Times New Roman"/>
                <w:b/>
                <w:bCs/>
                <w:sz w:val="20"/>
                <w:szCs w:val="20"/>
              </w:rPr>
            </w:pPr>
            <w:r w:rsidRPr="00B459F2">
              <w:rPr>
                <w:rFonts w:cs="Times New Roman"/>
                <w:b/>
                <w:bCs/>
                <w:sz w:val="20"/>
                <w:szCs w:val="20"/>
              </w:rPr>
              <w:t>n (%)</w:t>
            </w:r>
          </w:p>
        </w:tc>
        <w:tc>
          <w:tcPr>
            <w:tcW w:w="1101" w:type="dxa"/>
            <w:shd w:val="clear" w:color="auto" w:fill="D9D9D9" w:themeFill="background1" w:themeFillShade="D9"/>
            <w:vAlign w:val="center"/>
          </w:tcPr>
          <w:p w14:paraId="709DF2A6" w14:textId="77777777" w:rsidR="006E243B" w:rsidRPr="00B459F2" w:rsidRDefault="006E243B" w:rsidP="00C64024">
            <w:pPr>
              <w:spacing w:line="240" w:lineRule="auto"/>
              <w:jc w:val="center"/>
              <w:rPr>
                <w:rFonts w:cs="Times New Roman"/>
                <w:b/>
                <w:bCs/>
                <w:sz w:val="20"/>
                <w:szCs w:val="20"/>
              </w:rPr>
            </w:pPr>
            <w:r w:rsidRPr="00B459F2">
              <w:rPr>
                <w:rFonts w:cs="Times New Roman"/>
                <w:b/>
                <w:bCs/>
                <w:sz w:val="20"/>
                <w:szCs w:val="20"/>
              </w:rPr>
              <w:t>Parent</w:t>
            </w:r>
          </w:p>
          <w:p w14:paraId="7672C3C3" w14:textId="77777777" w:rsidR="006E243B" w:rsidRPr="00B459F2" w:rsidRDefault="006E243B" w:rsidP="00C64024">
            <w:pPr>
              <w:spacing w:line="240" w:lineRule="auto"/>
              <w:jc w:val="center"/>
              <w:rPr>
                <w:rFonts w:cs="Times New Roman"/>
                <w:b/>
                <w:bCs/>
                <w:sz w:val="20"/>
                <w:szCs w:val="20"/>
              </w:rPr>
            </w:pPr>
            <w:r w:rsidRPr="00B459F2">
              <w:rPr>
                <w:rFonts w:cs="Times New Roman"/>
                <w:b/>
                <w:bCs/>
                <w:sz w:val="20"/>
                <w:szCs w:val="20"/>
              </w:rPr>
              <w:t>n (%)</w:t>
            </w:r>
          </w:p>
        </w:tc>
      </w:tr>
      <w:tr w:rsidR="006E243B" w:rsidRPr="00B459F2" w14:paraId="4DA54284" w14:textId="77777777" w:rsidTr="00AB1C56">
        <w:tc>
          <w:tcPr>
            <w:tcW w:w="3790" w:type="dxa"/>
          </w:tcPr>
          <w:p w14:paraId="7371D8D0" w14:textId="77777777" w:rsidR="006E243B" w:rsidRPr="00B459F2" w:rsidRDefault="006E243B" w:rsidP="00C64024">
            <w:pPr>
              <w:spacing w:line="240" w:lineRule="auto"/>
              <w:rPr>
                <w:rFonts w:cs="Times New Roman"/>
                <w:sz w:val="20"/>
                <w:szCs w:val="20"/>
              </w:rPr>
            </w:pPr>
            <w:r w:rsidRPr="00B459F2">
              <w:rPr>
                <w:rFonts w:cs="Times New Roman"/>
                <w:sz w:val="20"/>
                <w:szCs w:val="20"/>
              </w:rPr>
              <w:t>The tool is easy to use</w:t>
            </w:r>
          </w:p>
          <w:p w14:paraId="71978AD0" w14:textId="77777777" w:rsidR="006E243B" w:rsidRPr="00B459F2" w:rsidRDefault="006E243B" w:rsidP="00C64024">
            <w:pPr>
              <w:spacing w:line="240" w:lineRule="auto"/>
              <w:ind w:left="339"/>
              <w:rPr>
                <w:rFonts w:cs="Times New Roman"/>
                <w:i/>
                <w:iCs/>
                <w:sz w:val="20"/>
                <w:szCs w:val="20"/>
              </w:rPr>
            </w:pPr>
            <w:r w:rsidRPr="00B459F2">
              <w:rPr>
                <w:rFonts w:cs="Times New Roman"/>
                <w:i/>
                <w:iCs/>
                <w:sz w:val="20"/>
                <w:szCs w:val="20"/>
              </w:rPr>
              <w:t>Very easy</w:t>
            </w:r>
          </w:p>
          <w:p w14:paraId="5DB53317" w14:textId="77777777" w:rsidR="006E243B" w:rsidRPr="00B459F2" w:rsidRDefault="006E243B" w:rsidP="00C64024">
            <w:pPr>
              <w:spacing w:line="240" w:lineRule="auto"/>
              <w:ind w:left="339"/>
              <w:rPr>
                <w:rFonts w:cs="Times New Roman"/>
                <w:i/>
                <w:iCs/>
                <w:sz w:val="20"/>
                <w:szCs w:val="20"/>
              </w:rPr>
            </w:pPr>
            <w:r w:rsidRPr="00B459F2">
              <w:rPr>
                <w:rFonts w:cs="Times New Roman"/>
                <w:i/>
                <w:iCs/>
                <w:sz w:val="20"/>
                <w:szCs w:val="20"/>
              </w:rPr>
              <w:t>Somewhat easy</w:t>
            </w:r>
          </w:p>
          <w:p w14:paraId="0B75D7FE" w14:textId="77777777" w:rsidR="006E243B" w:rsidRPr="00B459F2" w:rsidRDefault="006E243B" w:rsidP="00C64024">
            <w:pPr>
              <w:spacing w:line="240" w:lineRule="auto"/>
              <w:ind w:left="339"/>
              <w:rPr>
                <w:rFonts w:cs="Times New Roman"/>
                <w:sz w:val="20"/>
                <w:szCs w:val="20"/>
              </w:rPr>
            </w:pPr>
            <w:r w:rsidRPr="00B459F2">
              <w:rPr>
                <w:rFonts w:cs="Times New Roman"/>
                <w:i/>
                <w:iCs/>
                <w:sz w:val="20"/>
                <w:szCs w:val="20"/>
              </w:rPr>
              <w:t>Not at all easy</w:t>
            </w:r>
          </w:p>
        </w:tc>
        <w:tc>
          <w:tcPr>
            <w:tcW w:w="1101" w:type="dxa"/>
          </w:tcPr>
          <w:p w14:paraId="42EBEE8F" w14:textId="77777777" w:rsidR="006E243B" w:rsidRPr="00B459F2" w:rsidRDefault="006E243B" w:rsidP="00C64024">
            <w:pPr>
              <w:spacing w:line="240" w:lineRule="auto"/>
              <w:jc w:val="center"/>
              <w:rPr>
                <w:rFonts w:cs="Times New Roman"/>
                <w:sz w:val="20"/>
                <w:szCs w:val="20"/>
              </w:rPr>
            </w:pPr>
          </w:p>
          <w:p w14:paraId="702BC222"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2 (40%)</w:t>
            </w:r>
          </w:p>
          <w:p w14:paraId="59C3788D"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3 (60%)</w:t>
            </w:r>
          </w:p>
          <w:p w14:paraId="3AF4B022"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tc>
        <w:tc>
          <w:tcPr>
            <w:tcW w:w="1101" w:type="dxa"/>
          </w:tcPr>
          <w:p w14:paraId="5815EC4E" w14:textId="77777777" w:rsidR="006E243B" w:rsidRPr="00B459F2" w:rsidRDefault="006E243B" w:rsidP="00C64024">
            <w:pPr>
              <w:spacing w:line="240" w:lineRule="auto"/>
              <w:jc w:val="center"/>
              <w:rPr>
                <w:rFonts w:cs="Times New Roman"/>
                <w:sz w:val="20"/>
                <w:szCs w:val="20"/>
              </w:rPr>
            </w:pPr>
          </w:p>
          <w:p w14:paraId="5C175203"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5 (100%)</w:t>
            </w:r>
          </w:p>
          <w:p w14:paraId="05B22997"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1EF239EF"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tc>
      </w:tr>
      <w:tr w:rsidR="006E243B" w:rsidRPr="00B459F2" w14:paraId="25D4A652" w14:textId="77777777" w:rsidTr="00AB1C56">
        <w:tc>
          <w:tcPr>
            <w:tcW w:w="3790" w:type="dxa"/>
          </w:tcPr>
          <w:p w14:paraId="57F5A0BC" w14:textId="77777777" w:rsidR="006E243B" w:rsidRPr="00B459F2" w:rsidRDefault="006E243B" w:rsidP="00C64024">
            <w:pPr>
              <w:spacing w:line="240" w:lineRule="auto"/>
              <w:rPr>
                <w:rFonts w:cs="Times New Roman"/>
                <w:sz w:val="20"/>
                <w:szCs w:val="20"/>
              </w:rPr>
            </w:pPr>
            <w:r w:rsidRPr="00B459F2">
              <w:rPr>
                <w:rFonts w:cs="Times New Roman"/>
                <w:sz w:val="20"/>
                <w:szCs w:val="20"/>
              </w:rPr>
              <w:t>I would use the tool again</w:t>
            </w:r>
          </w:p>
          <w:p w14:paraId="052443E3" w14:textId="77777777" w:rsidR="006E243B" w:rsidRPr="00B459F2" w:rsidRDefault="006E243B" w:rsidP="00C64024">
            <w:pPr>
              <w:spacing w:line="240" w:lineRule="auto"/>
              <w:ind w:left="339"/>
              <w:rPr>
                <w:rFonts w:cs="Times New Roman"/>
                <w:i/>
                <w:iCs/>
                <w:sz w:val="20"/>
                <w:szCs w:val="20"/>
              </w:rPr>
            </w:pPr>
            <w:r w:rsidRPr="00B459F2">
              <w:rPr>
                <w:rFonts w:cs="Times New Roman"/>
                <w:i/>
                <w:iCs/>
                <w:sz w:val="20"/>
                <w:szCs w:val="20"/>
              </w:rPr>
              <w:t>Yes</w:t>
            </w:r>
          </w:p>
          <w:p w14:paraId="5B4D0B0B" w14:textId="77777777" w:rsidR="006E243B" w:rsidRPr="00B459F2" w:rsidRDefault="006E243B" w:rsidP="00C64024">
            <w:pPr>
              <w:spacing w:line="240" w:lineRule="auto"/>
              <w:ind w:left="339"/>
              <w:rPr>
                <w:rFonts w:cs="Times New Roman"/>
                <w:i/>
                <w:iCs/>
                <w:sz w:val="20"/>
                <w:szCs w:val="20"/>
              </w:rPr>
            </w:pPr>
            <w:r w:rsidRPr="00B459F2">
              <w:rPr>
                <w:rFonts w:cs="Times New Roman"/>
                <w:i/>
                <w:iCs/>
                <w:sz w:val="20"/>
                <w:szCs w:val="20"/>
              </w:rPr>
              <w:t>No</w:t>
            </w:r>
          </w:p>
          <w:p w14:paraId="35AD8BF3" w14:textId="77777777" w:rsidR="006E243B" w:rsidRPr="00B459F2" w:rsidRDefault="006E243B" w:rsidP="00C64024">
            <w:pPr>
              <w:spacing w:line="240" w:lineRule="auto"/>
              <w:ind w:left="339"/>
              <w:rPr>
                <w:rFonts w:cs="Times New Roman"/>
                <w:i/>
                <w:iCs/>
                <w:sz w:val="20"/>
                <w:szCs w:val="20"/>
              </w:rPr>
            </w:pPr>
            <w:r w:rsidRPr="00B459F2">
              <w:rPr>
                <w:rFonts w:cs="Times New Roman"/>
                <w:i/>
                <w:iCs/>
                <w:sz w:val="20"/>
                <w:szCs w:val="20"/>
              </w:rPr>
              <w:t>Maybe / I’m not sure</w:t>
            </w:r>
          </w:p>
        </w:tc>
        <w:tc>
          <w:tcPr>
            <w:tcW w:w="1101" w:type="dxa"/>
          </w:tcPr>
          <w:p w14:paraId="5DDEB2C8" w14:textId="77777777" w:rsidR="006E243B" w:rsidRPr="00B459F2" w:rsidRDefault="006E243B" w:rsidP="00C64024">
            <w:pPr>
              <w:spacing w:line="240" w:lineRule="auto"/>
              <w:jc w:val="center"/>
              <w:rPr>
                <w:rFonts w:cs="Times New Roman"/>
                <w:sz w:val="20"/>
                <w:szCs w:val="20"/>
              </w:rPr>
            </w:pPr>
          </w:p>
          <w:p w14:paraId="437D83C3"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4 (80%)</w:t>
            </w:r>
          </w:p>
          <w:p w14:paraId="4134B944"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1EB42EFC"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 (20%)</w:t>
            </w:r>
          </w:p>
        </w:tc>
        <w:tc>
          <w:tcPr>
            <w:tcW w:w="1101" w:type="dxa"/>
          </w:tcPr>
          <w:p w14:paraId="017B45C1" w14:textId="77777777" w:rsidR="006E243B" w:rsidRPr="00B459F2" w:rsidRDefault="006E243B" w:rsidP="00C64024">
            <w:pPr>
              <w:spacing w:line="240" w:lineRule="auto"/>
              <w:jc w:val="center"/>
              <w:rPr>
                <w:rFonts w:cs="Times New Roman"/>
                <w:sz w:val="20"/>
                <w:szCs w:val="20"/>
              </w:rPr>
            </w:pPr>
          </w:p>
          <w:p w14:paraId="712FA62C"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5 (100%)</w:t>
            </w:r>
          </w:p>
          <w:p w14:paraId="4C06D481"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3D133B3F"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tc>
      </w:tr>
      <w:tr w:rsidR="006E243B" w:rsidRPr="00B459F2" w14:paraId="7B082913" w14:textId="77777777" w:rsidTr="00AB1C56">
        <w:tc>
          <w:tcPr>
            <w:tcW w:w="3790" w:type="dxa"/>
          </w:tcPr>
          <w:p w14:paraId="69FD67BC" w14:textId="77777777" w:rsidR="006E243B" w:rsidRPr="00B459F2" w:rsidRDefault="006E243B" w:rsidP="00C64024">
            <w:pPr>
              <w:spacing w:line="240" w:lineRule="auto"/>
              <w:rPr>
                <w:rFonts w:cs="Times New Roman"/>
                <w:sz w:val="20"/>
                <w:szCs w:val="20"/>
              </w:rPr>
            </w:pPr>
            <w:r w:rsidRPr="00B459F2">
              <w:rPr>
                <w:rFonts w:cs="Times New Roman"/>
                <w:sz w:val="20"/>
                <w:szCs w:val="20"/>
              </w:rPr>
              <w:t>Logging foods and drinks is confusing</w:t>
            </w:r>
          </w:p>
          <w:p w14:paraId="3981903B" w14:textId="77777777" w:rsidR="006E243B" w:rsidRPr="00B459F2" w:rsidRDefault="006E243B" w:rsidP="00C64024">
            <w:pPr>
              <w:spacing w:line="240" w:lineRule="auto"/>
              <w:ind w:left="339"/>
              <w:rPr>
                <w:rFonts w:cs="Times New Roman"/>
                <w:i/>
                <w:iCs/>
                <w:sz w:val="20"/>
                <w:szCs w:val="20"/>
              </w:rPr>
            </w:pPr>
            <w:r w:rsidRPr="00B459F2">
              <w:rPr>
                <w:rFonts w:cs="Times New Roman"/>
                <w:i/>
                <w:iCs/>
                <w:sz w:val="20"/>
                <w:szCs w:val="20"/>
              </w:rPr>
              <w:t>Very confusing</w:t>
            </w:r>
          </w:p>
          <w:p w14:paraId="3A8707B8" w14:textId="77777777" w:rsidR="006E243B" w:rsidRPr="00B459F2" w:rsidRDefault="006E243B" w:rsidP="00C64024">
            <w:pPr>
              <w:spacing w:line="240" w:lineRule="auto"/>
              <w:ind w:left="339"/>
              <w:rPr>
                <w:rFonts w:cs="Times New Roman"/>
                <w:i/>
                <w:iCs/>
                <w:sz w:val="20"/>
                <w:szCs w:val="20"/>
              </w:rPr>
            </w:pPr>
            <w:r w:rsidRPr="00B459F2">
              <w:rPr>
                <w:rFonts w:cs="Times New Roman"/>
                <w:i/>
                <w:iCs/>
                <w:sz w:val="20"/>
                <w:szCs w:val="20"/>
              </w:rPr>
              <w:t>Somewhat confusing</w:t>
            </w:r>
          </w:p>
          <w:p w14:paraId="693FE0FA" w14:textId="77777777" w:rsidR="006E243B" w:rsidRPr="00B459F2" w:rsidRDefault="006E243B" w:rsidP="00C64024">
            <w:pPr>
              <w:spacing w:line="240" w:lineRule="auto"/>
              <w:ind w:left="339"/>
              <w:rPr>
                <w:rFonts w:cs="Times New Roman"/>
                <w:i/>
                <w:iCs/>
                <w:sz w:val="20"/>
                <w:szCs w:val="20"/>
              </w:rPr>
            </w:pPr>
            <w:r w:rsidRPr="00B459F2">
              <w:rPr>
                <w:rFonts w:cs="Times New Roman"/>
                <w:i/>
                <w:iCs/>
                <w:sz w:val="20"/>
                <w:szCs w:val="20"/>
              </w:rPr>
              <w:t>Not at all confusing</w:t>
            </w:r>
          </w:p>
        </w:tc>
        <w:tc>
          <w:tcPr>
            <w:tcW w:w="1101" w:type="dxa"/>
          </w:tcPr>
          <w:p w14:paraId="52A6CD6E" w14:textId="77777777" w:rsidR="006E243B" w:rsidRPr="00B459F2" w:rsidRDefault="006E243B" w:rsidP="00C64024">
            <w:pPr>
              <w:spacing w:line="240" w:lineRule="auto"/>
              <w:jc w:val="center"/>
              <w:rPr>
                <w:rFonts w:cs="Times New Roman"/>
                <w:sz w:val="20"/>
                <w:szCs w:val="20"/>
              </w:rPr>
            </w:pPr>
          </w:p>
          <w:p w14:paraId="6423E367"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4FD7DC94"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3 (60%)</w:t>
            </w:r>
          </w:p>
          <w:p w14:paraId="273604C4"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2 (40%)</w:t>
            </w:r>
          </w:p>
        </w:tc>
        <w:tc>
          <w:tcPr>
            <w:tcW w:w="1101" w:type="dxa"/>
          </w:tcPr>
          <w:p w14:paraId="5E61955D" w14:textId="77777777" w:rsidR="006E243B" w:rsidRPr="00B459F2" w:rsidRDefault="006E243B" w:rsidP="00C64024">
            <w:pPr>
              <w:spacing w:line="240" w:lineRule="auto"/>
              <w:jc w:val="center"/>
              <w:rPr>
                <w:rFonts w:cs="Times New Roman"/>
                <w:sz w:val="20"/>
                <w:szCs w:val="20"/>
              </w:rPr>
            </w:pPr>
          </w:p>
          <w:p w14:paraId="60ABF989"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4090D410"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2 (40%)</w:t>
            </w:r>
          </w:p>
          <w:p w14:paraId="0F2434BE"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3 (60%)</w:t>
            </w:r>
          </w:p>
        </w:tc>
      </w:tr>
      <w:tr w:rsidR="006E243B" w:rsidRPr="00B459F2" w14:paraId="58ACBFC6" w14:textId="77777777" w:rsidTr="00AB1C56">
        <w:tc>
          <w:tcPr>
            <w:tcW w:w="3790" w:type="dxa"/>
          </w:tcPr>
          <w:p w14:paraId="031CA5C2" w14:textId="77777777" w:rsidR="006E243B" w:rsidRPr="00B459F2" w:rsidRDefault="006E243B" w:rsidP="00C64024">
            <w:pPr>
              <w:spacing w:line="240" w:lineRule="auto"/>
              <w:rPr>
                <w:rFonts w:cs="Times New Roman"/>
                <w:sz w:val="20"/>
                <w:szCs w:val="20"/>
              </w:rPr>
            </w:pPr>
            <w:r w:rsidRPr="00B459F2">
              <w:rPr>
                <w:rFonts w:cs="Times New Roman"/>
                <w:sz w:val="20"/>
                <w:szCs w:val="20"/>
              </w:rPr>
              <w:t>Using the “help me” feature is confusing</w:t>
            </w:r>
          </w:p>
          <w:p w14:paraId="7D0FADA8" w14:textId="77777777" w:rsidR="006E243B" w:rsidRPr="00B459F2" w:rsidRDefault="006E243B" w:rsidP="00C64024">
            <w:pPr>
              <w:spacing w:line="240" w:lineRule="auto"/>
              <w:ind w:left="339"/>
              <w:rPr>
                <w:rFonts w:cs="Times New Roman"/>
                <w:i/>
                <w:iCs/>
                <w:sz w:val="20"/>
                <w:szCs w:val="20"/>
              </w:rPr>
            </w:pPr>
            <w:r w:rsidRPr="00B459F2">
              <w:rPr>
                <w:rFonts w:cs="Times New Roman"/>
                <w:i/>
                <w:iCs/>
                <w:sz w:val="20"/>
                <w:szCs w:val="20"/>
              </w:rPr>
              <w:t>Very confusing</w:t>
            </w:r>
          </w:p>
          <w:p w14:paraId="5D86105A" w14:textId="77777777" w:rsidR="006E243B" w:rsidRPr="00B459F2" w:rsidRDefault="006E243B" w:rsidP="00C64024">
            <w:pPr>
              <w:spacing w:line="240" w:lineRule="auto"/>
              <w:ind w:left="339"/>
              <w:rPr>
                <w:rFonts w:cs="Times New Roman"/>
                <w:i/>
                <w:iCs/>
                <w:sz w:val="20"/>
                <w:szCs w:val="20"/>
              </w:rPr>
            </w:pPr>
            <w:r w:rsidRPr="00B459F2">
              <w:rPr>
                <w:rFonts w:cs="Times New Roman"/>
                <w:i/>
                <w:iCs/>
                <w:sz w:val="20"/>
                <w:szCs w:val="20"/>
              </w:rPr>
              <w:t>Somewhat confusing</w:t>
            </w:r>
          </w:p>
          <w:p w14:paraId="7B2E2316" w14:textId="77777777" w:rsidR="006E243B" w:rsidRPr="00B459F2" w:rsidRDefault="006E243B" w:rsidP="00C64024">
            <w:pPr>
              <w:spacing w:line="240" w:lineRule="auto"/>
              <w:ind w:left="339"/>
              <w:rPr>
                <w:rFonts w:cs="Times New Roman"/>
                <w:i/>
                <w:iCs/>
                <w:sz w:val="20"/>
                <w:szCs w:val="20"/>
              </w:rPr>
            </w:pPr>
            <w:r w:rsidRPr="00B459F2">
              <w:rPr>
                <w:rFonts w:cs="Times New Roman"/>
                <w:i/>
                <w:iCs/>
                <w:sz w:val="20"/>
                <w:szCs w:val="20"/>
              </w:rPr>
              <w:t>Not at all confusing</w:t>
            </w:r>
          </w:p>
        </w:tc>
        <w:tc>
          <w:tcPr>
            <w:tcW w:w="1101" w:type="dxa"/>
          </w:tcPr>
          <w:p w14:paraId="3404ED64" w14:textId="77777777" w:rsidR="006E243B" w:rsidRPr="00B459F2" w:rsidRDefault="006E243B" w:rsidP="00C64024">
            <w:pPr>
              <w:spacing w:line="240" w:lineRule="auto"/>
              <w:jc w:val="center"/>
              <w:rPr>
                <w:rFonts w:cs="Times New Roman"/>
                <w:sz w:val="20"/>
                <w:szCs w:val="20"/>
              </w:rPr>
            </w:pPr>
          </w:p>
          <w:p w14:paraId="3C13EC78"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63639AF2"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2 (40%)</w:t>
            </w:r>
          </w:p>
          <w:p w14:paraId="7F3C3091"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3 (60%)</w:t>
            </w:r>
          </w:p>
        </w:tc>
        <w:tc>
          <w:tcPr>
            <w:tcW w:w="1101" w:type="dxa"/>
          </w:tcPr>
          <w:p w14:paraId="43203824" w14:textId="77777777" w:rsidR="006E243B" w:rsidRPr="00B459F2" w:rsidRDefault="006E243B" w:rsidP="00C64024">
            <w:pPr>
              <w:spacing w:line="240" w:lineRule="auto"/>
              <w:jc w:val="center"/>
              <w:rPr>
                <w:rFonts w:cs="Times New Roman"/>
                <w:sz w:val="20"/>
                <w:szCs w:val="20"/>
              </w:rPr>
            </w:pPr>
          </w:p>
          <w:p w14:paraId="46169485"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6B4C8B2E"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2 (40%)</w:t>
            </w:r>
          </w:p>
          <w:p w14:paraId="72844DE2"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3 (60%)</w:t>
            </w:r>
          </w:p>
        </w:tc>
      </w:tr>
      <w:tr w:rsidR="006E243B" w:rsidRPr="00B459F2" w14:paraId="651E32D9" w14:textId="77777777" w:rsidTr="00AB1C56">
        <w:tc>
          <w:tcPr>
            <w:tcW w:w="3790" w:type="dxa"/>
          </w:tcPr>
          <w:p w14:paraId="764605B0" w14:textId="77777777" w:rsidR="006E243B" w:rsidRPr="00B459F2" w:rsidRDefault="006E243B" w:rsidP="00C64024">
            <w:pPr>
              <w:spacing w:line="240" w:lineRule="auto"/>
              <w:rPr>
                <w:rFonts w:cs="Times New Roman"/>
                <w:sz w:val="20"/>
                <w:szCs w:val="20"/>
              </w:rPr>
            </w:pPr>
            <w:r w:rsidRPr="00B459F2">
              <w:rPr>
                <w:rFonts w:cs="Times New Roman"/>
                <w:sz w:val="20"/>
                <w:szCs w:val="20"/>
              </w:rPr>
              <w:t>The “help me” feature had too many words</w:t>
            </w:r>
          </w:p>
          <w:p w14:paraId="77552D51" w14:textId="77777777" w:rsidR="006E243B" w:rsidRPr="00B459F2" w:rsidRDefault="006E243B" w:rsidP="00C64024">
            <w:pPr>
              <w:spacing w:line="240" w:lineRule="auto"/>
              <w:ind w:left="339"/>
              <w:rPr>
                <w:rFonts w:cs="Times New Roman"/>
                <w:i/>
                <w:iCs/>
                <w:sz w:val="20"/>
                <w:szCs w:val="20"/>
              </w:rPr>
            </w:pPr>
            <w:r w:rsidRPr="00B459F2">
              <w:rPr>
                <w:rFonts w:cs="Times New Roman"/>
                <w:i/>
                <w:iCs/>
                <w:sz w:val="20"/>
                <w:szCs w:val="20"/>
              </w:rPr>
              <w:t>Yes</w:t>
            </w:r>
          </w:p>
          <w:p w14:paraId="19B86A59" w14:textId="77777777" w:rsidR="006E243B" w:rsidRPr="00B459F2" w:rsidRDefault="006E243B" w:rsidP="00C64024">
            <w:pPr>
              <w:spacing w:line="240" w:lineRule="auto"/>
              <w:ind w:left="339"/>
              <w:rPr>
                <w:rFonts w:cs="Times New Roman"/>
                <w:i/>
                <w:iCs/>
                <w:sz w:val="20"/>
                <w:szCs w:val="20"/>
              </w:rPr>
            </w:pPr>
            <w:r w:rsidRPr="00B459F2">
              <w:rPr>
                <w:rFonts w:cs="Times New Roman"/>
                <w:i/>
                <w:iCs/>
                <w:sz w:val="20"/>
                <w:szCs w:val="20"/>
              </w:rPr>
              <w:t>No</w:t>
            </w:r>
          </w:p>
          <w:p w14:paraId="52D49DCA" w14:textId="77777777" w:rsidR="006E243B" w:rsidRPr="00B459F2" w:rsidRDefault="006E243B" w:rsidP="00C64024">
            <w:pPr>
              <w:spacing w:line="240" w:lineRule="auto"/>
              <w:ind w:left="339"/>
              <w:rPr>
                <w:rFonts w:cs="Times New Roman"/>
                <w:i/>
                <w:iCs/>
                <w:sz w:val="20"/>
                <w:szCs w:val="20"/>
              </w:rPr>
            </w:pPr>
            <w:r w:rsidRPr="00B459F2">
              <w:rPr>
                <w:rFonts w:cs="Times New Roman"/>
                <w:i/>
                <w:iCs/>
                <w:sz w:val="20"/>
                <w:szCs w:val="20"/>
              </w:rPr>
              <w:t>Maybe / I’m not sure</w:t>
            </w:r>
          </w:p>
        </w:tc>
        <w:tc>
          <w:tcPr>
            <w:tcW w:w="1101" w:type="dxa"/>
          </w:tcPr>
          <w:p w14:paraId="41B636D5" w14:textId="77777777" w:rsidR="006E243B" w:rsidRPr="00B459F2" w:rsidRDefault="006E243B" w:rsidP="00C64024">
            <w:pPr>
              <w:spacing w:line="240" w:lineRule="auto"/>
              <w:jc w:val="center"/>
              <w:rPr>
                <w:rFonts w:cs="Times New Roman"/>
                <w:sz w:val="20"/>
                <w:szCs w:val="20"/>
              </w:rPr>
            </w:pPr>
          </w:p>
          <w:p w14:paraId="06626B2A"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2 (40%)</w:t>
            </w:r>
          </w:p>
          <w:p w14:paraId="08B5DF50"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 (20%)</w:t>
            </w:r>
          </w:p>
          <w:p w14:paraId="4444A441"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2 (40%)</w:t>
            </w:r>
          </w:p>
        </w:tc>
        <w:tc>
          <w:tcPr>
            <w:tcW w:w="1101" w:type="dxa"/>
          </w:tcPr>
          <w:p w14:paraId="185E2131" w14:textId="77777777" w:rsidR="006E243B" w:rsidRPr="00B459F2" w:rsidRDefault="006E243B" w:rsidP="00C64024">
            <w:pPr>
              <w:spacing w:line="240" w:lineRule="auto"/>
              <w:jc w:val="center"/>
              <w:rPr>
                <w:rFonts w:cs="Times New Roman"/>
                <w:sz w:val="20"/>
                <w:szCs w:val="20"/>
              </w:rPr>
            </w:pPr>
          </w:p>
          <w:p w14:paraId="6E2C0487"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29B6A3EF"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5 (100%)</w:t>
            </w:r>
          </w:p>
          <w:p w14:paraId="5EBBC916"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tc>
      </w:tr>
      <w:tr w:rsidR="006E243B" w:rsidRPr="00B459F2" w14:paraId="0434A81D" w14:textId="77777777" w:rsidTr="00AB1C56">
        <w:tc>
          <w:tcPr>
            <w:tcW w:w="3790" w:type="dxa"/>
          </w:tcPr>
          <w:p w14:paraId="52919136" w14:textId="77777777" w:rsidR="006E243B" w:rsidRPr="00B459F2" w:rsidRDefault="006E243B" w:rsidP="00C64024">
            <w:pPr>
              <w:spacing w:line="240" w:lineRule="auto"/>
              <w:rPr>
                <w:rFonts w:cs="Times New Roman"/>
                <w:sz w:val="20"/>
                <w:szCs w:val="20"/>
              </w:rPr>
            </w:pPr>
            <w:r w:rsidRPr="00B459F2">
              <w:rPr>
                <w:rFonts w:cs="Times New Roman"/>
                <w:sz w:val="20"/>
                <w:szCs w:val="20"/>
              </w:rPr>
              <w:t>Using the caregiver check-in feature is confusing</w:t>
            </w:r>
          </w:p>
          <w:p w14:paraId="357CB16A" w14:textId="77777777" w:rsidR="006E243B" w:rsidRPr="00B459F2" w:rsidRDefault="006E243B" w:rsidP="00C64024">
            <w:pPr>
              <w:spacing w:line="240" w:lineRule="auto"/>
              <w:ind w:left="339"/>
              <w:rPr>
                <w:rFonts w:cs="Times New Roman"/>
                <w:i/>
                <w:iCs/>
                <w:sz w:val="20"/>
                <w:szCs w:val="20"/>
              </w:rPr>
            </w:pPr>
            <w:r w:rsidRPr="00B459F2">
              <w:rPr>
                <w:rFonts w:cs="Times New Roman"/>
                <w:i/>
                <w:iCs/>
                <w:sz w:val="20"/>
                <w:szCs w:val="20"/>
              </w:rPr>
              <w:t>Very confusing</w:t>
            </w:r>
          </w:p>
          <w:p w14:paraId="0BAEFF76" w14:textId="77777777" w:rsidR="006E243B" w:rsidRPr="00B459F2" w:rsidRDefault="006E243B" w:rsidP="00C64024">
            <w:pPr>
              <w:spacing w:line="240" w:lineRule="auto"/>
              <w:ind w:left="339"/>
              <w:rPr>
                <w:rFonts w:cs="Times New Roman"/>
                <w:i/>
                <w:iCs/>
                <w:sz w:val="20"/>
                <w:szCs w:val="20"/>
              </w:rPr>
            </w:pPr>
            <w:r w:rsidRPr="00B459F2">
              <w:rPr>
                <w:rFonts w:cs="Times New Roman"/>
                <w:i/>
                <w:iCs/>
                <w:sz w:val="20"/>
                <w:szCs w:val="20"/>
              </w:rPr>
              <w:t>Somewhat confusing</w:t>
            </w:r>
          </w:p>
          <w:p w14:paraId="538AFE13" w14:textId="77777777" w:rsidR="006E243B" w:rsidRPr="00B459F2" w:rsidRDefault="006E243B" w:rsidP="00C64024">
            <w:pPr>
              <w:spacing w:line="240" w:lineRule="auto"/>
              <w:ind w:left="339"/>
              <w:rPr>
                <w:rFonts w:cs="Times New Roman"/>
                <w:sz w:val="20"/>
                <w:szCs w:val="20"/>
              </w:rPr>
            </w:pPr>
            <w:r w:rsidRPr="00B459F2">
              <w:rPr>
                <w:rFonts w:cs="Times New Roman"/>
                <w:i/>
                <w:iCs/>
                <w:sz w:val="20"/>
                <w:szCs w:val="20"/>
              </w:rPr>
              <w:t>Not at all confusing</w:t>
            </w:r>
          </w:p>
        </w:tc>
        <w:tc>
          <w:tcPr>
            <w:tcW w:w="1101" w:type="dxa"/>
          </w:tcPr>
          <w:p w14:paraId="1641FF30" w14:textId="77777777" w:rsidR="006E243B" w:rsidRPr="00B459F2" w:rsidRDefault="006E243B" w:rsidP="00C64024">
            <w:pPr>
              <w:spacing w:line="240" w:lineRule="auto"/>
              <w:jc w:val="center"/>
              <w:rPr>
                <w:rFonts w:cs="Times New Roman"/>
                <w:sz w:val="20"/>
                <w:szCs w:val="20"/>
              </w:rPr>
            </w:pPr>
          </w:p>
          <w:p w14:paraId="7CE79792" w14:textId="77777777" w:rsidR="006E243B" w:rsidRPr="00B459F2" w:rsidRDefault="006E243B" w:rsidP="00C64024">
            <w:pPr>
              <w:spacing w:line="240" w:lineRule="auto"/>
              <w:jc w:val="center"/>
              <w:rPr>
                <w:rFonts w:cs="Times New Roman"/>
                <w:sz w:val="20"/>
                <w:szCs w:val="20"/>
              </w:rPr>
            </w:pPr>
          </w:p>
          <w:p w14:paraId="5BAEB2A6"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NA</w:t>
            </w:r>
          </w:p>
          <w:p w14:paraId="580878D3"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NA</w:t>
            </w:r>
          </w:p>
          <w:p w14:paraId="58100D6B"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NA</w:t>
            </w:r>
          </w:p>
        </w:tc>
        <w:tc>
          <w:tcPr>
            <w:tcW w:w="1101" w:type="dxa"/>
          </w:tcPr>
          <w:p w14:paraId="7ADFA8BF" w14:textId="77777777" w:rsidR="006E243B" w:rsidRPr="00B459F2" w:rsidRDefault="006E243B" w:rsidP="00C64024">
            <w:pPr>
              <w:spacing w:line="240" w:lineRule="auto"/>
              <w:jc w:val="center"/>
              <w:rPr>
                <w:rFonts w:cs="Times New Roman"/>
                <w:sz w:val="20"/>
                <w:szCs w:val="20"/>
              </w:rPr>
            </w:pPr>
          </w:p>
          <w:p w14:paraId="71599049" w14:textId="77777777" w:rsidR="006E243B" w:rsidRPr="00B459F2" w:rsidRDefault="006E243B" w:rsidP="00C64024">
            <w:pPr>
              <w:spacing w:line="240" w:lineRule="auto"/>
              <w:jc w:val="center"/>
              <w:rPr>
                <w:rFonts w:cs="Times New Roman"/>
                <w:sz w:val="20"/>
                <w:szCs w:val="20"/>
              </w:rPr>
            </w:pPr>
          </w:p>
          <w:p w14:paraId="140125C0"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0B11F984"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4B9DEA5C"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5 (100%)</w:t>
            </w:r>
          </w:p>
        </w:tc>
      </w:tr>
      <w:tr w:rsidR="006E243B" w:rsidRPr="00B459F2" w14:paraId="1C66A45C" w14:textId="77777777" w:rsidTr="00AB1C56">
        <w:tc>
          <w:tcPr>
            <w:tcW w:w="3790" w:type="dxa"/>
          </w:tcPr>
          <w:p w14:paraId="73220818" w14:textId="77777777" w:rsidR="006E243B" w:rsidRPr="00B459F2" w:rsidRDefault="006E243B" w:rsidP="00C64024">
            <w:pPr>
              <w:spacing w:line="240" w:lineRule="auto"/>
              <w:rPr>
                <w:rFonts w:cs="Times New Roman"/>
                <w:sz w:val="20"/>
                <w:szCs w:val="20"/>
              </w:rPr>
            </w:pPr>
            <w:r w:rsidRPr="00B459F2">
              <w:rPr>
                <w:rFonts w:cs="Times New Roman"/>
                <w:sz w:val="20"/>
                <w:szCs w:val="20"/>
              </w:rPr>
              <w:t>The tool is fun to use / My child would enjoy using this tool</w:t>
            </w:r>
          </w:p>
          <w:p w14:paraId="7B9D7D52" w14:textId="77777777" w:rsidR="006E243B" w:rsidRPr="00B459F2" w:rsidRDefault="006E243B" w:rsidP="00C64024">
            <w:pPr>
              <w:spacing w:line="240" w:lineRule="auto"/>
              <w:ind w:left="339"/>
              <w:rPr>
                <w:rFonts w:cs="Times New Roman"/>
                <w:i/>
                <w:iCs/>
                <w:sz w:val="20"/>
                <w:szCs w:val="20"/>
              </w:rPr>
            </w:pPr>
            <w:r w:rsidRPr="00B459F2">
              <w:rPr>
                <w:rFonts w:cs="Times New Roman"/>
                <w:i/>
                <w:iCs/>
                <w:sz w:val="20"/>
                <w:szCs w:val="20"/>
              </w:rPr>
              <w:t>A lot</w:t>
            </w:r>
          </w:p>
          <w:p w14:paraId="63DDB5B0" w14:textId="77777777" w:rsidR="006E243B" w:rsidRPr="00B459F2" w:rsidRDefault="006E243B" w:rsidP="00C64024">
            <w:pPr>
              <w:spacing w:line="240" w:lineRule="auto"/>
              <w:ind w:left="339"/>
              <w:rPr>
                <w:rFonts w:cs="Times New Roman"/>
                <w:i/>
                <w:iCs/>
                <w:sz w:val="20"/>
                <w:szCs w:val="20"/>
              </w:rPr>
            </w:pPr>
            <w:r w:rsidRPr="00B459F2">
              <w:rPr>
                <w:rFonts w:cs="Times New Roman"/>
                <w:i/>
                <w:iCs/>
                <w:sz w:val="20"/>
                <w:szCs w:val="20"/>
              </w:rPr>
              <w:t>Somewhat</w:t>
            </w:r>
          </w:p>
          <w:p w14:paraId="4B90075D" w14:textId="77777777" w:rsidR="006E243B" w:rsidRPr="00B459F2" w:rsidRDefault="006E243B" w:rsidP="00C64024">
            <w:pPr>
              <w:spacing w:line="240" w:lineRule="auto"/>
              <w:ind w:left="339"/>
              <w:rPr>
                <w:rFonts w:cs="Times New Roman"/>
                <w:i/>
                <w:iCs/>
                <w:sz w:val="20"/>
                <w:szCs w:val="20"/>
              </w:rPr>
            </w:pPr>
            <w:r w:rsidRPr="00B459F2">
              <w:rPr>
                <w:rFonts w:cs="Times New Roman"/>
                <w:i/>
                <w:iCs/>
                <w:sz w:val="20"/>
                <w:szCs w:val="20"/>
              </w:rPr>
              <w:t>Not at all</w:t>
            </w:r>
          </w:p>
        </w:tc>
        <w:tc>
          <w:tcPr>
            <w:tcW w:w="1101" w:type="dxa"/>
          </w:tcPr>
          <w:p w14:paraId="6F77603C" w14:textId="77777777" w:rsidR="006E243B" w:rsidRPr="00B459F2" w:rsidRDefault="006E243B" w:rsidP="00C64024">
            <w:pPr>
              <w:spacing w:line="240" w:lineRule="auto"/>
              <w:jc w:val="center"/>
              <w:rPr>
                <w:rFonts w:cs="Times New Roman"/>
                <w:sz w:val="20"/>
                <w:szCs w:val="20"/>
              </w:rPr>
            </w:pPr>
          </w:p>
          <w:p w14:paraId="51B3DBC0" w14:textId="77777777" w:rsidR="006E243B" w:rsidRPr="00B459F2" w:rsidRDefault="006E243B" w:rsidP="00C64024">
            <w:pPr>
              <w:spacing w:line="240" w:lineRule="auto"/>
              <w:jc w:val="center"/>
              <w:rPr>
                <w:rFonts w:cs="Times New Roman"/>
                <w:sz w:val="20"/>
                <w:szCs w:val="20"/>
              </w:rPr>
            </w:pPr>
          </w:p>
          <w:p w14:paraId="7C023BA0"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2 (40%)</w:t>
            </w:r>
          </w:p>
          <w:p w14:paraId="7CB65205"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3 (60%)</w:t>
            </w:r>
          </w:p>
          <w:p w14:paraId="79759568"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tc>
        <w:tc>
          <w:tcPr>
            <w:tcW w:w="1101" w:type="dxa"/>
          </w:tcPr>
          <w:p w14:paraId="2EF19FE8" w14:textId="77777777" w:rsidR="006E243B" w:rsidRPr="00B459F2" w:rsidRDefault="006E243B" w:rsidP="00C64024">
            <w:pPr>
              <w:spacing w:line="240" w:lineRule="auto"/>
              <w:jc w:val="center"/>
              <w:rPr>
                <w:rFonts w:cs="Times New Roman"/>
                <w:sz w:val="20"/>
                <w:szCs w:val="20"/>
              </w:rPr>
            </w:pPr>
          </w:p>
          <w:p w14:paraId="06905B21" w14:textId="77777777" w:rsidR="006E243B" w:rsidRPr="00B459F2" w:rsidRDefault="006E243B" w:rsidP="00C64024">
            <w:pPr>
              <w:spacing w:line="240" w:lineRule="auto"/>
              <w:jc w:val="center"/>
              <w:rPr>
                <w:rFonts w:cs="Times New Roman"/>
                <w:sz w:val="20"/>
                <w:szCs w:val="20"/>
              </w:rPr>
            </w:pPr>
          </w:p>
          <w:p w14:paraId="6B04BE47"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3 (60%)</w:t>
            </w:r>
          </w:p>
          <w:p w14:paraId="300499F6"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2 (40%)</w:t>
            </w:r>
          </w:p>
          <w:p w14:paraId="3B93490F"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tc>
      </w:tr>
      <w:tr w:rsidR="006E243B" w:rsidRPr="00B459F2" w14:paraId="3C8B1DCC" w14:textId="77777777" w:rsidTr="00AB1C56">
        <w:tc>
          <w:tcPr>
            <w:tcW w:w="3790" w:type="dxa"/>
          </w:tcPr>
          <w:p w14:paraId="28BC2415" w14:textId="77777777" w:rsidR="006E243B" w:rsidRPr="00B459F2" w:rsidRDefault="006E243B" w:rsidP="00C64024">
            <w:pPr>
              <w:spacing w:line="240" w:lineRule="auto"/>
              <w:rPr>
                <w:rFonts w:cs="Times New Roman"/>
                <w:sz w:val="20"/>
                <w:szCs w:val="20"/>
              </w:rPr>
            </w:pPr>
            <w:r w:rsidRPr="00B459F2">
              <w:rPr>
                <w:rFonts w:cs="Times New Roman"/>
                <w:sz w:val="20"/>
                <w:szCs w:val="20"/>
              </w:rPr>
              <w:t>I like the appearance of the tool</w:t>
            </w:r>
          </w:p>
          <w:p w14:paraId="54C0F81E" w14:textId="77777777" w:rsidR="006E243B" w:rsidRPr="00B459F2" w:rsidRDefault="006E243B" w:rsidP="00C64024">
            <w:pPr>
              <w:spacing w:line="240" w:lineRule="auto"/>
              <w:ind w:left="339"/>
              <w:rPr>
                <w:rFonts w:cs="Times New Roman"/>
                <w:i/>
                <w:iCs/>
                <w:sz w:val="20"/>
                <w:szCs w:val="20"/>
              </w:rPr>
            </w:pPr>
            <w:r w:rsidRPr="00B459F2">
              <w:rPr>
                <w:rFonts w:cs="Times New Roman"/>
                <w:i/>
                <w:iCs/>
                <w:sz w:val="20"/>
                <w:szCs w:val="20"/>
              </w:rPr>
              <w:t>A lot</w:t>
            </w:r>
          </w:p>
          <w:p w14:paraId="09FB8379" w14:textId="77777777" w:rsidR="006E243B" w:rsidRPr="00B459F2" w:rsidRDefault="006E243B" w:rsidP="00C64024">
            <w:pPr>
              <w:spacing w:line="240" w:lineRule="auto"/>
              <w:ind w:left="339"/>
              <w:rPr>
                <w:rFonts w:cs="Times New Roman"/>
                <w:i/>
                <w:iCs/>
                <w:sz w:val="20"/>
                <w:szCs w:val="20"/>
              </w:rPr>
            </w:pPr>
            <w:r w:rsidRPr="00B459F2">
              <w:rPr>
                <w:rFonts w:cs="Times New Roman"/>
                <w:i/>
                <w:iCs/>
                <w:sz w:val="20"/>
                <w:szCs w:val="20"/>
              </w:rPr>
              <w:t>Somewhat</w:t>
            </w:r>
          </w:p>
          <w:p w14:paraId="10EF7401" w14:textId="77777777" w:rsidR="006E243B" w:rsidRPr="00B459F2" w:rsidRDefault="006E243B" w:rsidP="00C64024">
            <w:pPr>
              <w:spacing w:line="240" w:lineRule="auto"/>
              <w:ind w:left="339"/>
              <w:rPr>
                <w:rFonts w:cs="Times New Roman"/>
                <w:i/>
                <w:iCs/>
                <w:sz w:val="20"/>
                <w:szCs w:val="20"/>
              </w:rPr>
            </w:pPr>
            <w:r w:rsidRPr="00B459F2">
              <w:rPr>
                <w:rFonts w:cs="Times New Roman"/>
                <w:i/>
                <w:iCs/>
                <w:sz w:val="20"/>
                <w:szCs w:val="20"/>
              </w:rPr>
              <w:t>Not at all</w:t>
            </w:r>
          </w:p>
        </w:tc>
        <w:tc>
          <w:tcPr>
            <w:tcW w:w="1101" w:type="dxa"/>
          </w:tcPr>
          <w:p w14:paraId="4D4202EF" w14:textId="77777777" w:rsidR="006E243B" w:rsidRPr="00B459F2" w:rsidRDefault="006E243B" w:rsidP="00C64024">
            <w:pPr>
              <w:spacing w:line="240" w:lineRule="auto"/>
              <w:jc w:val="center"/>
              <w:rPr>
                <w:rFonts w:cs="Times New Roman"/>
                <w:sz w:val="20"/>
                <w:szCs w:val="20"/>
              </w:rPr>
            </w:pPr>
          </w:p>
          <w:p w14:paraId="787769FB"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3 (60%)</w:t>
            </w:r>
          </w:p>
          <w:p w14:paraId="1829B640"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2 (40%)</w:t>
            </w:r>
          </w:p>
          <w:p w14:paraId="134176AA"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tc>
        <w:tc>
          <w:tcPr>
            <w:tcW w:w="1101" w:type="dxa"/>
          </w:tcPr>
          <w:p w14:paraId="51722130" w14:textId="77777777" w:rsidR="006E243B" w:rsidRPr="00B459F2" w:rsidRDefault="006E243B" w:rsidP="00C64024">
            <w:pPr>
              <w:spacing w:line="240" w:lineRule="auto"/>
              <w:jc w:val="center"/>
              <w:rPr>
                <w:rFonts w:cs="Times New Roman"/>
                <w:sz w:val="20"/>
                <w:szCs w:val="20"/>
              </w:rPr>
            </w:pPr>
          </w:p>
          <w:p w14:paraId="22700894"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3 (60%)</w:t>
            </w:r>
          </w:p>
          <w:p w14:paraId="3F05DCF3"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2 (40%)</w:t>
            </w:r>
          </w:p>
          <w:p w14:paraId="5EFA1F2E"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tc>
      </w:tr>
      <w:tr w:rsidR="006E243B" w:rsidRPr="00B459F2" w14:paraId="6696C37E" w14:textId="77777777" w:rsidTr="00AB1C56">
        <w:tc>
          <w:tcPr>
            <w:tcW w:w="3790" w:type="dxa"/>
          </w:tcPr>
          <w:p w14:paraId="4002FF24" w14:textId="77777777" w:rsidR="006E243B" w:rsidRPr="00B459F2" w:rsidRDefault="006E243B" w:rsidP="00C64024">
            <w:pPr>
              <w:spacing w:line="240" w:lineRule="auto"/>
              <w:rPr>
                <w:rFonts w:cs="Times New Roman"/>
                <w:sz w:val="20"/>
                <w:szCs w:val="20"/>
              </w:rPr>
            </w:pPr>
            <w:r w:rsidRPr="00B459F2">
              <w:rPr>
                <w:rFonts w:cs="Times New Roman"/>
                <w:sz w:val="20"/>
                <w:szCs w:val="20"/>
              </w:rPr>
              <w:t>I like the things the tool can do</w:t>
            </w:r>
          </w:p>
          <w:p w14:paraId="4E02CE5C" w14:textId="77777777" w:rsidR="006E243B" w:rsidRPr="00B459F2" w:rsidRDefault="006E243B" w:rsidP="00C64024">
            <w:pPr>
              <w:spacing w:line="240" w:lineRule="auto"/>
              <w:ind w:left="339"/>
              <w:rPr>
                <w:rFonts w:cs="Times New Roman"/>
                <w:i/>
                <w:iCs/>
                <w:sz w:val="20"/>
                <w:szCs w:val="20"/>
              </w:rPr>
            </w:pPr>
            <w:r w:rsidRPr="00B459F2">
              <w:rPr>
                <w:rFonts w:cs="Times New Roman"/>
                <w:i/>
                <w:iCs/>
                <w:sz w:val="20"/>
                <w:szCs w:val="20"/>
              </w:rPr>
              <w:t>A lot</w:t>
            </w:r>
          </w:p>
          <w:p w14:paraId="5CB387CC" w14:textId="77777777" w:rsidR="006E243B" w:rsidRPr="00B459F2" w:rsidRDefault="006E243B" w:rsidP="00C64024">
            <w:pPr>
              <w:spacing w:line="240" w:lineRule="auto"/>
              <w:ind w:left="339"/>
              <w:rPr>
                <w:rFonts w:cs="Times New Roman"/>
                <w:i/>
                <w:iCs/>
                <w:sz w:val="20"/>
                <w:szCs w:val="20"/>
              </w:rPr>
            </w:pPr>
            <w:r w:rsidRPr="00B459F2">
              <w:rPr>
                <w:rFonts w:cs="Times New Roman"/>
                <w:i/>
                <w:iCs/>
                <w:sz w:val="20"/>
                <w:szCs w:val="20"/>
              </w:rPr>
              <w:t>Somewhat</w:t>
            </w:r>
          </w:p>
          <w:p w14:paraId="6E6D77EC" w14:textId="77777777" w:rsidR="006E243B" w:rsidRPr="00B459F2" w:rsidRDefault="006E243B" w:rsidP="00C64024">
            <w:pPr>
              <w:spacing w:line="240" w:lineRule="auto"/>
              <w:ind w:left="339"/>
              <w:rPr>
                <w:rFonts w:cs="Times New Roman"/>
                <w:i/>
                <w:iCs/>
                <w:sz w:val="20"/>
                <w:szCs w:val="20"/>
              </w:rPr>
            </w:pPr>
            <w:r w:rsidRPr="00B459F2">
              <w:rPr>
                <w:rFonts w:cs="Times New Roman"/>
                <w:i/>
                <w:iCs/>
                <w:sz w:val="20"/>
                <w:szCs w:val="20"/>
              </w:rPr>
              <w:t>Not at all</w:t>
            </w:r>
          </w:p>
        </w:tc>
        <w:tc>
          <w:tcPr>
            <w:tcW w:w="1101" w:type="dxa"/>
          </w:tcPr>
          <w:p w14:paraId="789E7844" w14:textId="77777777" w:rsidR="006E243B" w:rsidRPr="00B459F2" w:rsidRDefault="006E243B" w:rsidP="00C64024">
            <w:pPr>
              <w:spacing w:line="240" w:lineRule="auto"/>
              <w:jc w:val="center"/>
              <w:rPr>
                <w:rFonts w:cs="Times New Roman"/>
                <w:sz w:val="20"/>
                <w:szCs w:val="20"/>
              </w:rPr>
            </w:pPr>
          </w:p>
          <w:p w14:paraId="7278B951"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4 (80%)</w:t>
            </w:r>
          </w:p>
          <w:p w14:paraId="1C6A58EE"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 (20%)</w:t>
            </w:r>
          </w:p>
          <w:p w14:paraId="36E269B8"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tc>
        <w:tc>
          <w:tcPr>
            <w:tcW w:w="1101" w:type="dxa"/>
          </w:tcPr>
          <w:p w14:paraId="26FE87B8" w14:textId="77777777" w:rsidR="006E243B" w:rsidRPr="00B459F2" w:rsidRDefault="006E243B" w:rsidP="00C64024">
            <w:pPr>
              <w:spacing w:line="240" w:lineRule="auto"/>
              <w:jc w:val="center"/>
              <w:rPr>
                <w:rFonts w:cs="Times New Roman"/>
                <w:sz w:val="20"/>
                <w:szCs w:val="20"/>
              </w:rPr>
            </w:pPr>
          </w:p>
          <w:p w14:paraId="0DA96973"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5 (100%)</w:t>
            </w:r>
          </w:p>
          <w:p w14:paraId="373F1ED2"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0B8E210E"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tc>
      </w:tr>
      <w:tr w:rsidR="006E243B" w:rsidRPr="00B459F2" w14:paraId="02868851" w14:textId="77777777" w:rsidTr="00AB1C56">
        <w:tc>
          <w:tcPr>
            <w:tcW w:w="3790" w:type="dxa"/>
          </w:tcPr>
          <w:p w14:paraId="40D69576" w14:textId="77777777" w:rsidR="006E243B" w:rsidRPr="00B459F2" w:rsidRDefault="006E243B" w:rsidP="00C64024">
            <w:pPr>
              <w:spacing w:line="240" w:lineRule="auto"/>
              <w:rPr>
                <w:rFonts w:cs="Times New Roman"/>
                <w:sz w:val="20"/>
                <w:szCs w:val="20"/>
              </w:rPr>
            </w:pPr>
            <w:r w:rsidRPr="00B459F2">
              <w:rPr>
                <w:rFonts w:cs="Times New Roman"/>
                <w:sz w:val="20"/>
                <w:szCs w:val="20"/>
              </w:rPr>
              <w:t>I like / my child would like the virtual pet the tool will use</w:t>
            </w:r>
          </w:p>
          <w:p w14:paraId="03309DCC" w14:textId="77777777" w:rsidR="006E243B" w:rsidRPr="00B459F2" w:rsidRDefault="006E243B" w:rsidP="00C64024">
            <w:pPr>
              <w:spacing w:line="240" w:lineRule="auto"/>
              <w:ind w:left="339"/>
              <w:rPr>
                <w:rFonts w:cs="Times New Roman"/>
                <w:i/>
                <w:iCs/>
                <w:sz w:val="20"/>
                <w:szCs w:val="20"/>
              </w:rPr>
            </w:pPr>
            <w:r w:rsidRPr="00B459F2">
              <w:rPr>
                <w:rFonts w:cs="Times New Roman"/>
                <w:i/>
                <w:iCs/>
                <w:sz w:val="20"/>
                <w:szCs w:val="20"/>
              </w:rPr>
              <w:t>A lot</w:t>
            </w:r>
          </w:p>
          <w:p w14:paraId="7B224AFC" w14:textId="77777777" w:rsidR="006E243B" w:rsidRPr="00B459F2" w:rsidRDefault="006E243B" w:rsidP="00C64024">
            <w:pPr>
              <w:spacing w:line="240" w:lineRule="auto"/>
              <w:ind w:left="339"/>
              <w:rPr>
                <w:rFonts w:cs="Times New Roman"/>
                <w:i/>
                <w:iCs/>
                <w:sz w:val="20"/>
                <w:szCs w:val="20"/>
              </w:rPr>
            </w:pPr>
            <w:r w:rsidRPr="00B459F2">
              <w:rPr>
                <w:rFonts w:cs="Times New Roman"/>
                <w:i/>
                <w:iCs/>
                <w:sz w:val="20"/>
                <w:szCs w:val="20"/>
              </w:rPr>
              <w:t>Somewhat</w:t>
            </w:r>
          </w:p>
          <w:p w14:paraId="6DA3A85F" w14:textId="77777777" w:rsidR="006E243B" w:rsidRPr="00B459F2" w:rsidRDefault="006E243B" w:rsidP="00C64024">
            <w:pPr>
              <w:spacing w:line="240" w:lineRule="auto"/>
              <w:ind w:left="339"/>
              <w:rPr>
                <w:rFonts w:cs="Times New Roman"/>
                <w:i/>
                <w:iCs/>
                <w:sz w:val="20"/>
                <w:szCs w:val="20"/>
              </w:rPr>
            </w:pPr>
            <w:r w:rsidRPr="00B459F2">
              <w:rPr>
                <w:rFonts w:cs="Times New Roman"/>
                <w:i/>
                <w:iCs/>
                <w:sz w:val="20"/>
                <w:szCs w:val="20"/>
              </w:rPr>
              <w:t>Not at all</w:t>
            </w:r>
          </w:p>
        </w:tc>
        <w:tc>
          <w:tcPr>
            <w:tcW w:w="1101" w:type="dxa"/>
          </w:tcPr>
          <w:p w14:paraId="3A7F3AF9" w14:textId="77777777" w:rsidR="006E243B" w:rsidRPr="00B459F2" w:rsidRDefault="006E243B" w:rsidP="00C64024">
            <w:pPr>
              <w:spacing w:line="240" w:lineRule="auto"/>
              <w:jc w:val="center"/>
              <w:rPr>
                <w:rFonts w:cs="Times New Roman"/>
                <w:sz w:val="20"/>
                <w:szCs w:val="20"/>
              </w:rPr>
            </w:pPr>
          </w:p>
          <w:p w14:paraId="3E06430A" w14:textId="77777777" w:rsidR="006E243B" w:rsidRPr="00B459F2" w:rsidRDefault="006E243B" w:rsidP="00C64024">
            <w:pPr>
              <w:spacing w:line="240" w:lineRule="auto"/>
              <w:jc w:val="center"/>
              <w:rPr>
                <w:rFonts w:cs="Times New Roman"/>
                <w:sz w:val="20"/>
                <w:szCs w:val="20"/>
              </w:rPr>
            </w:pPr>
          </w:p>
          <w:p w14:paraId="1146B5A5"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5 (100%)</w:t>
            </w:r>
          </w:p>
          <w:p w14:paraId="60B33AB4"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56DFFB55"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tc>
        <w:tc>
          <w:tcPr>
            <w:tcW w:w="1101" w:type="dxa"/>
          </w:tcPr>
          <w:p w14:paraId="69B9D3F4" w14:textId="77777777" w:rsidR="006E243B" w:rsidRPr="00B459F2" w:rsidRDefault="006E243B" w:rsidP="00C64024">
            <w:pPr>
              <w:spacing w:line="240" w:lineRule="auto"/>
              <w:jc w:val="center"/>
              <w:rPr>
                <w:rFonts w:cs="Times New Roman"/>
                <w:sz w:val="20"/>
                <w:szCs w:val="20"/>
              </w:rPr>
            </w:pPr>
          </w:p>
          <w:p w14:paraId="19051CF2" w14:textId="77777777" w:rsidR="006E243B" w:rsidRPr="00B459F2" w:rsidRDefault="006E243B" w:rsidP="00C64024">
            <w:pPr>
              <w:spacing w:line="240" w:lineRule="auto"/>
              <w:jc w:val="center"/>
              <w:rPr>
                <w:rFonts w:cs="Times New Roman"/>
                <w:sz w:val="20"/>
                <w:szCs w:val="20"/>
              </w:rPr>
            </w:pPr>
          </w:p>
          <w:p w14:paraId="74343991"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4 (80%)</w:t>
            </w:r>
          </w:p>
          <w:p w14:paraId="12915EB9"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 (20%)</w:t>
            </w:r>
          </w:p>
          <w:p w14:paraId="6DEB9A2C"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tc>
      </w:tr>
      <w:tr w:rsidR="006E243B" w:rsidRPr="00B459F2" w14:paraId="55932D0D" w14:textId="77777777" w:rsidTr="00AB1C56">
        <w:tc>
          <w:tcPr>
            <w:tcW w:w="3790" w:type="dxa"/>
          </w:tcPr>
          <w:p w14:paraId="7E28487D" w14:textId="77777777" w:rsidR="006E243B" w:rsidRPr="00B459F2" w:rsidRDefault="006E243B" w:rsidP="00C64024">
            <w:pPr>
              <w:spacing w:line="240" w:lineRule="auto"/>
              <w:rPr>
                <w:rFonts w:cs="Times New Roman"/>
                <w:sz w:val="20"/>
                <w:szCs w:val="20"/>
              </w:rPr>
            </w:pPr>
            <w:r w:rsidRPr="00B459F2">
              <w:rPr>
                <w:rFonts w:cs="Times New Roman"/>
                <w:sz w:val="20"/>
                <w:szCs w:val="20"/>
              </w:rPr>
              <w:t>I would recommend this too to other kids / families</w:t>
            </w:r>
          </w:p>
          <w:p w14:paraId="6A71E509" w14:textId="77777777" w:rsidR="006E243B" w:rsidRPr="00B459F2" w:rsidRDefault="006E243B" w:rsidP="00C64024">
            <w:pPr>
              <w:spacing w:line="240" w:lineRule="auto"/>
              <w:ind w:left="339"/>
              <w:rPr>
                <w:rFonts w:cs="Times New Roman"/>
                <w:i/>
                <w:iCs/>
                <w:sz w:val="20"/>
                <w:szCs w:val="20"/>
              </w:rPr>
            </w:pPr>
            <w:r w:rsidRPr="00B459F2">
              <w:rPr>
                <w:rFonts w:cs="Times New Roman"/>
                <w:i/>
                <w:iCs/>
                <w:sz w:val="20"/>
                <w:szCs w:val="20"/>
              </w:rPr>
              <w:t>Yes</w:t>
            </w:r>
          </w:p>
          <w:p w14:paraId="2E6C8454" w14:textId="77777777" w:rsidR="006E243B" w:rsidRPr="00B459F2" w:rsidRDefault="006E243B" w:rsidP="00C64024">
            <w:pPr>
              <w:spacing w:line="240" w:lineRule="auto"/>
              <w:ind w:left="339"/>
              <w:rPr>
                <w:rFonts w:cs="Times New Roman"/>
                <w:i/>
                <w:iCs/>
                <w:sz w:val="20"/>
                <w:szCs w:val="20"/>
              </w:rPr>
            </w:pPr>
            <w:r w:rsidRPr="00B459F2">
              <w:rPr>
                <w:rFonts w:cs="Times New Roman"/>
                <w:i/>
                <w:iCs/>
                <w:sz w:val="20"/>
                <w:szCs w:val="20"/>
              </w:rPr>
              <w:t>No</w:t>
            </w:r>
          </w:p>
          <w:p w14:paraId="141D603D" w14:textId="77777777" w:rsidR="006E243B" w:rsidRPr="00B459F2" w:rsidRDefault="006E243B" w:rsidP="00C64024">
            <w:pPr>
              <w:spacing w:line="240" w:lineRule="auto"/>
              <w:ind w:left="339"/>
              <w:rPr>
                <w:rFonts w:cs="Times New Roman"/>
                <w:i/>
                <w:iCs/>
                <w:sz w:val="20"/>
                <w:szCs w:val="20"/>
              </w:rPr>
            </w:pPr>
            <w:r w:rsidRPr="00B459F2">
              <w:rPr>
                <w:rFonts w:cs="Times New Roman"/>
                <w:i/>
                <w:iCs/>
                <w:sz w:val="20"/>
                <w:szCs w:val="20"/>
              </w:rPr>
              <w:t>Maybe / I’m not sure</w:t>
            </w:r>
          </w:p>
        </w:tc>
        <w:tc>
          <w:tcPr>
            <w:tcW w:w="1101" w:type="dxa"/>
          </w:tcPr>
          <w:p w14:paraId="4601AFD8" w14:textId="77777777" w:rsidR="006E243B" w:rsidRPr="00B459F2" w:rsidRDefault="006E243B" w:rsidP="00C64024">
            <w:pPr>
              <w:spacing w:line="240" w:lineRule="auto"/>
              <w:jc w:val="center"/>
              <w:rPr>
                <w:rFonts w:cs="Times New Roman"/>
                <w:sz w:val="20"/>
                <w:szCs w:val="20"/>
              </w:rPr>
            </w:pPr>
          </w:p>
          <w:p w14:paraId="49C3C756" w14:textId="77777777" w:rsidR="006E243B" w:rsidRPr="00B459F2" w:rsidRDefault="006E243B" w:rsidP="00C64024">
            <w:pPr>
              <w:spacing w:line="240" w:lineRule="auto"/>
              <w:jc w:val="center"/>
              <w:rPr>
                <w:rFonts w:cs="Times New Roman"/>
                <w:sz w:val="20"/>
                <w:szCs w:val="20"/>
              </w:rPr>
            </w:pPr>
          </w:p>
          <w:p w14:paraId="76C30E39"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4 (80%)</w:t>
            </w:r>
          </w:p>
          <w:p w14:paraId="340594B2"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55265165"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 (20%)</w:t>
            </w:r>
          </w:p>
        </w:tc>
        <w:tc>
          <w:tcPr>
            <w:tcW w:w="1101" w:type="dxa"/>
          </w:tcPr>
          <w:p w14:paraId="3A0D7CA3" w14:textId="77777777" w:rsidR="006E243B" w:rsidRPr="00B459F2" w:rsidRDefault="006E243B" w:rsidP="00C64024">
            <w:pPr>
              <w:spacing w:line="240" w:lineRule="auto"/>
              <w:jc w:val="center"/>
              <w:rPr>
                <w:rFonts w:cs="Times New Roman"/>
                <w:sz w:val="20"/>
                <w:szCs w:val="20"/>
              </w:rPr>
            </w:pPr>
          </w:p>
          <w:p w14:paraId="3273571A" w14:textId="77777777" w:rsidR="006E243B" w:rsidRPr="00B459F2" w:rsidRDefault="006E243B" w:rsidP="00C64024">
            <w:pPr>
              <w:spacing w:line="240" w:lineRule="auto"/>
              <w:jc w:val="center"/>
              <w:rPr>
                <w:rFonts w:cs="Times New Roman"/>
                <w:sz w:val="20"/>
                <w:szCs w:val="20"/>
              </w:rPr>
            </w:pPr>
          </w:p>
          <w:p w14:paraId="0DE14AC7"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5 (100%)</w:t>
            </w:r>
          </w:p>
          <w:p w14:paraId="16FE6EF7"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39F3B5D3"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tc>
      </w:tr>
    </w:tbl>
    <w:p w14:paraId="1ABDB81B" w14:textId="77777777" w:rsidR="006E243B" w:rsidRPr="00B459F2" w:rsidRDefault="006E243B" w:rsidP="00CB63B5">
      <w:pPr>
        <w:spacing w:line="480" w:lineRule="auto"/>
        <w:rPr>
          <w:rFonts w:cs="Times New Roman"/>
          <w:szCs w:val="24"/>
        </w:rPr>
        <w:sectPr w:rsidR="006E243B" w:rsidRPr="00B459F2" w:rsidSect="00780308">
          <w:pgSz w:w="12240" w:h="15840"/>
          <w:pgMar w:top="1440" w:right="1440" w:bottom="1440" w:left="1440" w:header="720" w:footer="720" w:gutter="0"/>
          <w:cols w:space="720"/>
          <w:docGrid w:linePitch="360"/>
        </w:sectPr>
      </w:pPr>
    </w:p>
    <w:p w14:paraId="1BDB2F31" w14:textId="77777777" w:rsidR="00A46119" w:rsidRDefault="00A46119" w:rsidP="00A46119">
      <w:pPr>
        <w:spacing w:line="480" w:lineRule="auto"/>
        <w:ind w:firstLine="720"/>
        <w:rPr>
          <w:rFonts w:cs="Times New Roman"/>
          <w:szCs w:val="24"/>
        </w:rPr>
      </w:pPr>
      <w:r w:rsidRPr="00B459F2">
        <w:rPr>
          <w:rFonts w:cs="Times New Roman"/>
          <w:szCs w:val="24"/>
        </w:rPr>
        <w:lastRenderedPageBreak/>
        <w:t xml:space="preserve">In general, the beta web-based DSM log was well received. Both children and caregivers reported that the log was relatively easy to use, and all participants except for one child indicated that they would use the log again. Families indicated that they felt the log would be fun or  enjoyable for children to use. Furthermore, the appearance was generally well accepted, and no negative comments about general design or appearance were made. </w:t>
      </w:r>
    </w:p>
    <w:p w14:paraId="695B6C7F" w14:textId="77777777" w:rsidR="00A46119" w:rsidRPr="00B459F2" w:rsidRDefault="00A46119" w:rsidP="00A46119">
      <w:pPr>
        <w:spacing w:line="480" w:lineRule="auto"/>
        <w:ind w:firstLine="720"/>
        <w:rPr>
          <w:rFonts w:cs="Times New Roman"/>
          <w:szCs w:val="24"/>
        </w:rPr>
      </w:pPr>
      <w:r w:rsidRPr="00B459F2">
        <w:rPr>
          <w:rFonts w:cs="Times New Roman"/>
          <w:szCs w:val="24"/>
        </w:rPr>
        <w:t xml:space="preserve">Some areas for improvement were identified. First, navigation between features in the beta log was generally deemed cumbersome and burdensome. To address the burden related to </w:t>
      </w:r>
    </w:p>
    <w:p w14:paraId="6B86E755" w14:textId="77777777" w:rsidR="006C6265" w:rsidRPr="00B459F2" w:rsidRDefault="006C6265" w:rsidP="006C6265">
      <w:pPr>
        <w:spacing w:line="480" w:lineRule="auto"/>
        <w:rPr>
          <w:rFonts w:cs="Times New Roman"/>
          <w:szCs w:val="24"/>
        </w:rPr>
      </w:pPr>
      <w:r w:rsidRPr="00B459F2">
        <w:rPr>
          <w:rFonts w:cs="Times New Roman"/>
          <w:szCs w:val="24"/>
        </w:rPr>
        <w:t xml:space="preserve">clunky navigation, additional navigation buttons were added to the log prior to the proof-of-concept trial to ensure users could more quickly access the pages and features they desired. </w:t>
      </w:r>
    </w:p>
    <w:p w14:paraId="4301AD2D" w14:textId="7E599C8E" w:rsidR="00A461EB" w:rsidRPr="00B459F2" w:rsidRDefault="00A461EB" w:rsidP="00C64024">
      <w:pPr>
        <w:spacing w:line="480" w:lineRule="auto"/>
        <w:ind w:firstLine="720"/>
        <w:rPr>
          <w:rFonts w:cs="Times New Roman"/>
          <w:szCs w:val="24"/>
        </w:rPr>
      </w:pPr>
      <w:r w:rsidRPr="00B459F2">
        <w:rPr>
          <w:rFonts w:cs="Times New Roman"/>
          <w:szCs w:val="24"/>
        </w:rPr>
        <w:t xml:space="preserve">Additionally, multiple children and caregivers found the help feature “somewhat confusing,” and all but one child indicated that the help feature might or did have too many words (no caregivers reported feeling this way). Two children also made comments related to the time burden of finding a food or beverage in the help feature. One clear issue identified with the feature was the inconsistency of the presentation of information between the </w:t>
      </w:r>
      <w:r w:rsidR="00C67D9C" w:rsidRPr="00B459F2">
        <w:rPr>
          <w:rFonts w:cs="Times New Roman"/>
          <w:szCs w:val="24"/>
        </w:rPr>
        <w:t>sugar-sweetened beverage</w:t>
      </w:r>
      <w:r w:rsidRPr="00B459F2">
        <w:rPr>
          <w:rFonts w:cs="Times New Roman"/>
          <w:szCs w:val="24"/>
        </w:rPr>
        <w:t xml:space="preserve"> page and the help pages for the other food groups. The sugar-sweetened beverage illustration caused confusion for multiple children and caregivers, and this confusion </w:t>
      </w:r>
      <w:r w:rsidR="00985471" w:rsidRPr="00B459F2">
        <w:rPr>
          <w:rFonts w:cs="Times New Roman"/>
          <w:szCs w:val="24"/>
        </w:rPr>
        <w:t>helped</w:t>
      </w:r>
      <w:r w:rsidRPr="00B459F2">
        <w:rPr>
          <w:rFonts w:cs="Times New Roman"/>
          <w:szCs w:val="24"/>
        </w:rPr>
        <w:t xml:space="preserve"> to explain the negative responses on the usability and acceptability satisfaction questionnaire. </w:t>
      </w:r>
      <w:r w:rsidR="00C67D9C" w:rsidRPr="00B459F2">
        <w:rPr>
          <w:rFonts w:cs="Times New Roman"/>
          <w:szCs w:val="24"/>
        </w:rPr>
        <w:t>Thus, the</w:t>
      </w:r>
      <w:r w:rsidRPr="00B459F2">
        <w:rPr>
          <w:rFonts w:cs="Times New Roman"/>
          <w:szCs w:val="24"/>
        </w:rPr>
        <w:t xml:space="preserve"> graphic was removed and replaced with a serving size table consistent with those on the </w:t>
      </w:r>
      <w:r w:rsidR="00C67D9C" w:rsidRPr="00B459F2">
        <w:rPr>
          <w:rFonts w:cs="Times New Roman"/>
          <w:szCs w:val="24"/>
        </w:rPr>
        <w:t xml:space="preserve">other </w:t>
      </w:r>
      <w:r w:rsidRPr="00B459F2">
        <w:rPr>
          <w:rFonts w:cs="Times New Roman"/>
          <w:szCs w:val="24"/>
        </w:rPr>
        <w:t xml:space="preserve">help pages prior to the proof-of-concept trial. </w:t>
      </w:r>
      <w:r w:rsidR="00A15F31" w:rsidRPr="00B459F2">
        <w:rPr>
          <w:rFonts w:cs="Times New Roman"/>
          <w:szCs w:val="24"/>
        </w:rPr>
        <w:t>Additionally, to address the burden of time and the confusion related to finding items on the help pages, families in the proof-</w:t>
      </w:r>
      <w:r w:rsidR="00CB63B5" w:rsidRPr="00B459F2">
        <w:rPr>
          <w:rFonts w:cs="Times New Roman"/>
          <w:szCs w:val="24"/>
        </w:rPr>
        <w:t>of-concept</w:t>
      </w:r>
      <w:r w:rsidR="00A15F31" w:rsidRPr="00B459F2">
        <w:rPr>
          <w:rFonts w:cs="Times New Roman"/>
          <w:szCs w:val="24"/>
        </w:rPr>
        <w:t xml:space="preserve"> trial were shown how to use keyword search to look for specific items. </w:t>
      </w:r>
    </w:p>
    <w:p w14:paraId="325D62A7" w14:textId="599E5281" w:rsidR="00A461EB" w:rsidRPr="00B459F2" w:rsidRDefault="00A461EB" w:rsidP="00C64024">
      <w:pPr>
        <w:spacing w:line="480" w:lineRule="auto"/>
        <w:ind w:firstLine="720"/>
        <w:rPr>
          <w:rFonts w:cs="Times New Roman"/>
          <w:szCs w:val="24"/>
        </w:rPr>
      </w:pPr>
      <w:r w:rsidRPr="00B459F2">
        <w:rPr>
          <w:rFonts w:cs="Times New Roman"/>
          <w:szCs w:val="24"/>
        </w:rPr>
        <w:t xml:space="preserve">The domain that perhaps caused the greatest amount of confusion or needing help was the act of logging. Caregivers expressed concerns that children in the targeted age range might </w:t>
      </w:r>
      <w:r w:rsidRPr="00B459F2">
        <w:rPr>
          <w:rFonts w:cs="Times New Roman"/>
          <w:szCs w:val="24"/>
        </w:rPr>
        <w:lastRenderedPageBreak/>
        <w:t>struggle to understand, determine, and input the correct item descriptions, amounts, and servings for consumed food</w:t>
      </w:r>
      <w:r w:rsidR="00C833BA" w:rsidRPr="00B459F2">
        <w:rPr>
          <w:rFonts w:cs="Times New Roman"/>
          <w:szCs w:val="24"/>
        </w:rPr>
        <w:t>s/beverages</w:t>
      </w:r>
      <w:r w:rsidRPr="00B459F2">
        <w:rPr>
          <w:rFonts w:cs="Times New Roman"/>
          <w:szCs w:val="24"/>
        </w:rPr>
        <w:t xml:space="preserve">. </w:t>
      </w:r>
      <w:r w:rsidR="00C833BA" w:rsidRPr="00B459F2">
        <w:rPr>
          <w:rFonts w:cs="Times New Roman"/>
          <w:szCs w:val="24"/>
        </w:rPr>
        <w:t>Similarly</w:t>
      </w:r>
      <w:r w:rsidRPr="00B459F2">
        <w:rPr>
          <w:rFonts w:cs="Times New Roman"/>
          <w:szCs w:val="24"/>
        </w:rPr>
        <w:t xml:space="preserve">, </w:t>
      </w:r>
      <w:r w:rsidR="00C833BA" w:rsidRPr="00B459F2">
        <w:rPr>
          <w:rFonts w:cs="Times New Roman"/>
          <w:szCs w:val="24"/>
        </w:rPr>
        <w:t>most</w:t>
      </w:r>
      <w:r w:rsidRPr="00B459F2">
        <w:rPr>
          <w:rFonts w:cs="Times New Roman"/>
          <w:szCs w:val="24"/>
        </w:rPr>
        <w:t xml:space="preserve"> children expressed that process was challenging. Units, serving sizes, and fractions were all frequently mentioned as potentially tricky elements of DSM. This finding is not completely unexpected, however. DSM requires a basic level of nutrition literacy, as well as basic math skills (for calculating serving sizes and amounts) and an understanding of units (e.g., grams, fluid ounces, etc.). Some children may not yet have acquired the skills necessary to complete the task</w:t>
      </w:r>
      <w:r w:rsidR="00C833BA" w:rsidRPr="00B459F2">
        <w:rPr>
          <w:rFonts w:cs="Times New Roman"/>
          <w:szCs w:val="24"/>
        </w:rPr>
        <w:t>s</w:t>
      </w:r>
      <w:r w:rsidRPr="00B459F2">
        <w:rPr>
          <w:rFonts w:cs="Times New Roman"/>
          <w:szCs w:val="24"/>
        </w:rPr>
        <w:t xml:space="preserve"> of DSM with ease or without caregiver support. Research suggests that around age 8 years is when children are first beginning to be able to self-report dietary intake reliably.</w:t>
      </w:r>
      <w:r w:rsidRPr="00B459F2">
        <w:rPr>
          <w:rFonts w:cs="Times New Roman"/>
          <w:szCs w:val="24"/>
        </w:rPr>
        <w:fldChar w:fldCharType="begin"/>
      </w:r>
      <w:r w:rsidR="0006288F">
        <w:rPr>
          <w:rFonts w:cs="Times New Roman"/>
          <w:szCs w:val="24"/>
        </w:rPr>
        <w:instrText xml:space="preserve"> ADDIN EN.CITE &lt;EndNote&gt;&lt;Cite&gt;&lt;Author&gt;Livingstone&lt;/Author&gt;&lt;Year&gt;2000&lt;/Year&gt;&lt;RecNum&gt;111367&lt;/RecNum&gt;&lt;DisplayText&gt;&lt;style face="superscript"&gt;136&lt;/style&gt;&lt;/DisplayText&gt;&lt;record&gt;&lt;rec-number&gt;111367&lt;/rec-number&gt;&lt;foreign-keys&gt;&lt;key app="EN" db-id="p2z9ts9pb5vr0pewwazx9x57xdwpdvrxv92t" timestamp="1737246961" guid="e234210a-194d-47dd-bd1d-e2253ca3bf54"&gt;111367&lt;/key&gt;&lt;/foreign-keys&gt;&lt;ref-type name="Journal Article"&gt;17&lt;/ref-type&gt;&lt;contributors&gt;&lt;authors&gt;&lt;author&gt;Livingstone, M. B.&lt;/author&gt;&lt;author&gt;Robson, P. J.&lt;/author&gt;&lt;/authors&gt;&lt;/contributors&gt;&lt;auth-address&gt;Northern Ireland Centre for Diet and Health, University of Ulster, Coleraine, Co. Londonderry, UK. mbe.livingstone@ulst.ac.uk&lt;/auth-address&gt;&lt;titles&gt;&lt;title&gt;Measurement of dietary intake in children&lt;/title&gt;&lt;secondary-title&gt;Proc Nutr Soc&lt;/secondary-title&gt;&lt;/titles&gt;&lt;periodical&gt;&lt;full-title&gt;Proceedings of the Nutrition Society&lt;/full-title&gt;&lt;abbr-1&gt;Proc. Nutr. Soc.&lt;/abbr-1&gt;&lt;abbr-2&gt;Proc Nutr Soc&lt;/abbr-2&gt;&lt;/periodical&gt;&lt;pages&gt;279-93&lt;/pages&gt;&lt;volume&gt;59&lt;/volume&gt;&lt;number&gt;2&lt;/number&gt;&lt;edition&gt;2000/08/18&lt;/edition&gt;&lt;keywords&gt;&lt;keyword&gt;Adolescent&lt;/keyword&gt;&lt;keyword&gt;Age Factors&lt;/keyword&gt;&lt;keyword&gt;Child&lt;/keyword&gt;&lt;keyword&gt;Child, Preschool&lt;/keyword&gt;&lt;keyword&gt;Cognition&lt;/keyword&gt;&lt;keyword&gt;*Diet Records&lt;/keyword&gt;&lt;keyword&gt;Diet Surveys&lt;/keyword&gt;&lt;keyword&gt;Eating/*psychology&lt;/keyword&gt;&lt;keyword&gt;*Energy Intake&lt;/keyword&gt;&lt;keyword&gt;Energy Metabolism&lt;/keyword&gt;&lt;keyword&gt;Female&lt;/keyword&gt;&lt;keyword&gt;Humans&lt;/keyword&gt;&lt;keyword&gt;Male&lt;/keyword&gt;&lt;keyword&gt;Mental Recall&lt;/keyword&gt;&lt;keyword&gt;Obesity/*psychology&lt;/keyword&gt;&lt;keyword&gt;Reproducibility of Results&lt;/keyword&gt;&lt;/keywords&gt;&lt;dates&gt;&lt;year&gt;2000&lt;/year&gt;&lt;pub-dates&gt;&lt;date&gt;May&lt;/date&gt;&lt;/pub-dates&gt;&lt;/dates&gt;&lt;isbn&gt;0029-6651 (Print)&amp;#xD;0029-6651&lt;/isbn&gt;&lt;accession-num&gt;10946797&lt;/accession-num&gt;&lt;urls&gt;&lt;/urls&gt;&lt;electronic-resource-num&gt;10.1017/s0029665100000318&lt;/electronic-resource-num&gt;&lt;remote-database-provider&gt;NLM&lt;/remote-database-provider&gt;&lt;language&gt;eng&lt;/language&gt;&lt;/record&gt;&lt;/Cite&gt;&lt;/EndNote&gt;</w:instrText>
      </w:r>
      <w:r w:rsidRPr="00B459F2">
        <w:rPr>
          <w:rFonts w:cs="Times New Roman"/>
          <w:szCs w:val="24"/>
        </w:rPr>
        <w:fldChar w:fldCharType="separate"/>
      </w:r>
      <w:r w:rsidR="00573244" w:rsidRPr="00B459F2">
        <w:rPr>
          <w:rFonts w:cs="Times New Roman"/>
          <w:noProof/>
          <w:szCs w:val="24"/>
          <w:vertAlign w:val="superscript"/>
        </w:rPr>
        <w:t>136</w:t>
      </w:r>
      <w:r w:rsidRPr="00B459F2">
        <w:rPr>
          <w:rFonts w:cs="Times New Roman"/>
          <w:szCs w:val="24"/>
        </w:rPr>
        <w:fldChar w:fldCharType="end"/>
      </w:r>
      <w:r w:rsidRPr="00B459F2">
        <w:rPr>
          <w:rFonts w:cs="Times New Roman"/>
          <w:szCs w:val="24"/>
        </w:rPr>
        <w:t xml:space="preserve"> Additionally, a study of children 7-12 years enrolled in a 20-week behavioral weight intervention examined children’s DSM recording compliance. Researchers found that average recording competency, which was calculated from 6 compliance variables, was only 13.3 ± 10.2 out of possible 25. Additionally, the average number of days with compliant recording, defined as logging ≥5 foods/drinks in a day, was achieved on only half of intervention days on average. Thus, DSM appears to have some general challenges for children in the targeted age group. </w:t>
      </w:r>
      <w:r w:rsidR="002232E5" w:rsidRPr="00B459F2">
        <w:rPr>
          <w:rFonts w:cs="Times New Roman"/>
          <w:szCs w:val="24"/>
        </w:rPr>
        <w:t>To address these challenges in the proof-of-concept trial, more intensive training (including in-depth instructions for each field and a practice session with research staff) was provided to families at their baseline appointment. Additionally, caregivers were encouraged to answer any questions their child</w:t>
      </w:r>
      <w:r w:rsidR="00C833BA" w:rsidRPr="00B459F2">
        <w:rPr>
          <w:rFonts w:cs="Times New Roman"/>
          <w:szCs w:val="24"/>
        </w:rPr>
        <w:t>ren</w:t>
      </w:r>
      <w:r w:rsidR="002232E5" w:rsidRPr="00B459F2">
        <w:rPr>
          <w:rFonts w:cs="Times New Roman"/>
          <w:szCs w:val="24"/>
        </w:rPr>
        <w:t xml:space="preserve"> had during the </w:t>
      </w:r>
      <w:r w:rsidR="00560DE8" w:rsidRPr="00B459F2">
        <w:rPr>
          <w:rFonts w:cs="Times New Roman"/>
          <w:szCs w:val="24"/>
        </w:rPr>
        <w:t>active</w:t>
      </w:r>
      <w:r w:rsidR="002232E5" w:rsidRPr="00B459F2">
        <w:rPr>
          <w:rFonts w:cs="Times New Roman"/>
          <w:szCs w:val="24"/>
        </w:rPr>
        <w:t xml:space="preserve"> </w:t>
      </w:r>
      <w:r w:rsidR="00C833BA" w:rsidRPr="00B459F2">
        <w:rPr>
          <w:rFonts w:cs="Times New Roman"/>
          <w:szCs w:val="24"/>
        </w:rPr>
        <w:t>DSM</w:t>
      </w:r>
      <w:r w:rsidR="002232E5" w:rsidRPr="00B459F2">
        <w:rPr>
          <w:rFonts w:cs="Times New Roman"/>
          <w:szCs w:val="24"/>
        </w:rPr>
        <w:t xml:space="preserve"> period.</w:t>
      </w:r>
    </w:p>
    <w:p w14:paraId="77508001" w14:textId="77777777" w:rsidR="00560DE8" w:rsidRPr="00B459F2" w:rsidRDefault="00A15F31" w:rsidP="00C64024">
      <w:pPr>
        <w:spacing w:line="480" w:lineRule="auto"/>
        <w:ind w:firstLine="720"/>
        <w:rPr>
          <w:rFonts w:cs="Times New Roman"/>
          <w:szCs w:val="24"/>
        </w:rPr>
      </w:pPr>
      <w:r w:rsidRPr="00B459F2">
        <w:rPr>
          <w:rFonts w:cs="Times New Roman"/>
          <w:szCs w:val="24"/>
        </w:rPr>
        <w:t xml:space="preserve">Finally, participants felt that children would like the virtual pet “a lot.” Child participants used words such as “adorable” and “cute” to describe the pet, and multiple children and caregivers mentioned that its design and function reminded them of other popular games (e.g., Pokémon, Tamagotchi, and Prodigy, an educational math game). Additionally, when asked </w:t>
      </w:r>
      <w:r w:rsidRPr="00B459F2">
        <w:rPr>
          <w:rFonts w:cs="Times New Roman"/>
          <w:szCs w:val="24"/>
        </w:rPr>
        <w:lastRenderedPageBreak/>
        <w:t xml:space="preserve">whether they/their child would want to use the log more to help the pet grow over time, all children and caregivers responded affirmatively. </w:t>
      </w:r>
    </w:p>
    <w:p w14:paraId="5B0B7236" w14:textId="67D153BC" w:rsidR="00A15F31" w:rsidRPr="00B459F2" w:rsidRDefault="00A15F31" w:rsidP="00C64024">
      <w:pPr>
        <w:spacing w:line="480" w:lineRule="auto"/>
        <w:ind w:firstLine="720"/>
        <w:rPr>
          <w:rFonts w:cs="Times New Roman"/>
          <w:szCs w:val="24"/>
        </w:rPr>
      </w:pPr>
      <w:r w:rsidRPr="00B459F2">
        <w:rPr>
          <w:rFonts w:cs="Times New Roman"/>
          <w:szCs w:val="24"/>
        </w:rPr>
        <w:t xml:space="preserve">Some caregivers mentioned potential reasons why their child would find the virtual pet motivating including its cute appearance, the rewarding nature progression of the pet’s evolution over time and the challenge to achieve the final level of evolution. While the virtual pet was largely praised, </w:t>
      </w:r>
      <w:r w:rsidR="00560DE8" w:rsidRPr="00B459F2">
        <w:rPr>
          <w:rFonts w:cs="Times New Roman"/>
          <w:szCs w:val="24"/>
        </w:rPr>
        <w:t>most</w:t>
      </w:r>
      <w:r w:rsidRPr="00B459F2">
        <w:rPr>
          <w:rFonts w:cs="Times New Roman"/>
          <w:szCs w:val="24"/>
        </w:rPr>
        <w:t xml:space="preserve"> caregivers also suggested enhancements that would allow options to customize or interact with the virtual pet (e.g., choose type of pet, feed the pet, etc.). However, the design of sophisticated customization capabilities was outside the scope of the current project. </w:t>
      </w:r>
      <w:r w:rsidR="00BA49B6" w:rsidRPr="00B459F2">
        <w:rPr>
          <w:rFonts w:cs="Times New Roman"/>
          <w:szCs w:val="24"/>
        </w:rPr>
        <w:t>(Additional discussion of how virtual pets may i</w:t>
      </w:r>
      <w:r w:rsidR="00FE4AD1" w:rsidRPr="00B459F2">
        <w:rPr>
          <w:rFonts w:cs="Times New Roman"/>
          <w:szCs w:val="24"/>
        </w:rPr>
        <w:t>ncrease feelings of relatedness and improve intrinsic motivation is provided in the discussion section for Phase II of the study.)</w:t>
      </w:r>
      <w:r w:rsidRPr="00B459F2">
        <w:rPr>
          <w:rFonts w:cs="Times New Roman"/>
          <w:szCs w:val="24"/>
        </w:rPr>
        <w:t xml:space="preserve"> No other areas were identified for improvement for the virtual pet feature design or log function.</w:t>
      </w:r>
    </w:p>
    <w:p w14:paraId="439E6933" w14:textId="28FDC3BA" w:rsidR="00A461EB" w:rsidRPr="00B459F2" w:rsidRDefault="00A461EB" w:rsidP="00C64024">
      <w:pPr>
        <w:spacing w:line="480" w:lineRule="auto"/>
        <w:ind w:firstLine="720"/>
        <w:rPr>
          <w:rFonts w:cs="Times New Roman"/>
          <w:szCs w:val="24"/>
        </w:rPr>
      </w:pPr>
      <w:r w:rsidRPr="00B459F2">
        <w:rPr>
          <w:rFonts w:cs="Times New Roman"/>
          <w:szCs w:val="24"/>
        </w:rPr>
        <w:t>In summary, the beta log was well-accepted and well-liked. In particular, the virtual pet received substantial positive feedback on its design and appearance, as well as its potential ability to motivate children to engage in DSM. Some minor usability issues regarding website navigation and the presentation of the help feature were addressed prior to implementation of the proof-of-concept trial. Additionally, challenges inherent to the DSM process among children in the targeted age group were identified that were not related to the design of the log itself. These challenges were related to children’s numeracy and nutrition literacy. To help address some of these issues in the subsequent proof-of-concept trial, families were provided with more intensive training on how to understand and complete these elements of DSM, including a practice session with research.</w:t>
      </w:r>
    </w:p>
    <w:p w14:paraId="06B0557D" w14:textId="4D8CFA1A" w:rsidR="00087C4F" w:rsidRPr="00B459F2" w:rsidRDefault="00723302" w:rsidP="00A46119">
      <w:pPr>
        <w:pStyle w:val="Heading2"/>
        <w:spacing w:before="0" w:after="0" w:line="480" w:lineRule="auto"/>
        <w:rPr>
          <w:rFonts w:cs="Times New Roman"/>
          <w:szCs w:val="24"/>
        </w:rPr>
      </w:pPr>
      <w:bookmarkStart w:id="83" w:name="_Toc194836137"/>
      <w:bookmarkEnd w:id="81"/>
      <w:r w:rsidRPr="00B459F2">
        <w:rPr>
          <w:rFonts w:cs="Times New Roman"/>
          <w:szCs w:val="24"/>
        </w:rPr>
        <w:lastRenderedPageBreak/>
        <w:t>Phase II: Proof-Of-Concept Trial</w:t>
      </w:r>
      <w:bookmarkEnd w:id="83"/>
    </w:p>
    <w:p w14:paraId="5FB6D40B" w14:textId="4C7BCEBB" w:rsidR="006D55CD" w:rsidRPr="00B459F2" w:rsidRDefault="006D55CD" w:rsidP="00A46119">
      <w:pPr>
        <w:pStyle w:val="Heading3"/>
        <w:spacing w:before="0" w:after="0" w:line="480" w:lineRule="auto"/>
        <w:rPr>
          <w:rFonts w:cs="Times New Roman"/>
          <w:szCs w:val="24"/>
        </w:rPr>
      </w:pPr>
      <w:bookmarkStart w:id="84" w:name="_Toc194836138"/>
      <w:r w:rsidRPr="00B459F2">
        <w:rPr>
          <w:rFonts w:cs="Times New Roman"/>
          <w:szCs w:val="24"/>
        </w:rPr>
        <w:t>Methods</w:t>
      </w:r>
      <w:bookmarkEnd w:id="84"/>
    </w:p>
    <w:p w14:paraId="33A62AB5" w14:textId="77777777" w:rsidR="00CD1C46" w:rsidRPr="00B459F2" w:rsidRDefault="00CD1C46" w:rsidP="00C64024">
      <w:pPr>
        <w:pStyle w:val="Heading4"/>
        <w:keepNext w:val="0"/>
        <w:keepLines w:val="0"/>
        <w:spacing w:before="0" w:after="0" w:line="480" w:lineRule="auto"/>
        <w:rPr>
          <w:rFonts w:cs="Times New Roman"/>
          <w:szCs w:val="24"/>
        </w:rPr>
      </w:pPr>
      <w:r w:rsidRPr="00B459F2">
        <w:rPr>
          <w:rFonts w:cs="Times New Roman"/>
          <w:szCs w:val="24"/>
        </w:rPr>
        <w:t>Study Design and Primary Outcomes</w:t>
      </w:r>
    </w:p>
    <w:p w14:paraId="47A86D41" w14:textId="264FC553" w:rsidR="007E0CCD" w:rsidRDefault="007E0CCD" w:rsidP="00C64024">
      <w:pPr>
        <w:spacing w:line="480" w:lineRule="auto"/>
        <w:ind w:firstLine="720"/>
        <w:rPr>
          <w:rFonts w:cs="Times New Roman"/>
          <w:szCs w:val="24"/>
        </w:rPr>
      </w:pPr>
      <w:r>
        <w:rPr>
          <w:rFonts w:cs="Times New Roman"/>
          <w:szCs w:val="24"/>
        </w:rPr>
        <w:t xml:space="preserve">All study materials, including consent, assent, questionnaires, and participant training materials, are presented in </w:t>
      </w:r>
      <w:r w:rsidRPr="007E0CCD">
        <w:rPr>
          <w:rFonts w:cs="Times New Roman"/>
          <w:b/>
          <w:bCs/>
          <w:szCs w:val="24"/>
        </w:rPr>
        <w:t>Appendi</w:t>
      </w:r>
      <w:r w:rsidR="00D01A34">
        <w:rPr>
          <w:rFonts w:cs="Times New Roman"/>
          <w:b/>
          <w:bCs/>
          <w:szCs w:val="24"/>
        </w:rPr>
        <w:t>ces C &amp; D</w:t>
      </w:r>
      <w:r>
        <w:rPr>
          <w:rFonts w:cs="Times New Roman"/>
          <w:szCs w:val="24"/>
        </w:rPr>
        <w:t>.</w:t>
      </w:r>
    </w:p>
    <w:p w14:paraId="4D21FBAC" w14:textId="67F1EB86" w:rsidR="00A46119" w:rsidRPr="00B459F2" w:rsidRDefault="00ED7586" w:rsidP="00A46119">
      <w:pPr>
        <w:spacing w:line="480" w:lineRule="auto"/>
        <w:rPr>
          <w:rFonts w:cs="Times New Roman"/>
          <w:szCs w:val="24"/>
        </w:rPr>
      </w:pPr>
      <w:r w:rsidRPr="00B459F2">
        <w:rPr>
          <w:rFonts w:cs="Times New Roman"/>
          <w:szCs w:val="24"/>
        </w:rPr>
        <w:t>R</w:t>
      </w:r>
      <w:r w:rsidR="00391BAF" w:rsidRPr="00B459F2">
        <w:rPr>
          <w:rFonts w:cs="Times New Roman"/>
          <w:szCs w:val="24"/>
        </w:rPr>
        <w:t xml:space="preserve">esults from formative testing </w:t>
      </w:r>
      <w:r w:rsidRPr="00B459F2">
        <w:rPr>
          <w:rFonts w:cs="Times New Roman"/>
          <w:szCs w:val="24"/>
        </w:rPr>
        <w:t xml:space="preserve">were used to </w:t>
      </w:r>
      <w:r w:rsidR="00F93834" w:rsidRPr="00B459F2">
        <w:rPr>
          <w:rFonts w:cs="Times New Roman"/>
          <w:szCs w:val="24"/>
        </w:rPr>
        <w:t>finalize</w:t>
      </w:r>
      <w:r w:rsidRPr="00B459F2">
        <w:rPr>
          <w:rFonts w:cs="Times New Roman"/>
          <w:szCs w:val="24"/>
        </w:rPr>
        <w:t xml:space="preserve"> the version</w:t>
      </w:r>
      <w:r w:rsidR="00391BAF" w:rsidRPr="00B459F2">
        <w:rPr>
          <w:rFonts w:cs="Times New Roman"/>
          <w:szCs w:val="24"/>
        </w:rPr>
        <w:t xml:space="preserve"> </w:t>
      </w:r>
      <w:r w:rsidR="005B449D" w:rsidRPr="00B459F2">
        <w:rPr>
          <w:rFonts w:cs="Times New Roman"/>
          <w:szCs w:val="24"/>
        </w:rPr>
        <w:t xml:space="preserve">of the </w:t>
      </w:r>
      <w:r w:rsidR="00CD1C46" w:rsidRPr="00B459F2">
        <w:rPr>
          <w:rFonts w:cs="Times New Roman"/>
          <w:szCs w:val="24"/>
        </w:rPr>
        <w:t>web-based DSM log</w:t>
      </w:r>
      <w:r w:rsidRPr="00B459F2">
        <w:rPr>
          <w:rFonts w:cs="Times New Roman"/>
          <w:szCs w:val="24"/>
        </w:rPr>
        <w:t xml:space="preserve"> used in the proof-of-concept trial.</w:t>
      </w:r>
      <w:r w:rsidR="00CD1C46" w:rsidRPr="00B459F2">
        <w:rPr>
          <w:rFonts w:cs="Times New Roman"/>
          <w:szCs w:val="24"/>
        </w:rPr>
        <w:t xml:space="preserve"> The DSM log was a mobile-optimized website, rather than an app, so that device operating system would not be a limitation of use. Families were therefore able to access the DSM log from a computer, smartphone, or other internet-enabled device. All DSM logs included four basic features: 1) ability to log targeted food groups, 2) ability to indicate logging is complete for the day, 3) access to a help feature that provide</w:t>
      </w:r>
      <w:r w:rsidR="00F93834" w:rsidRPr="00B459F2">
        <w:rPr>
          <w:rFonts w:cs="Times New Roman"/>
          <w:szCs w:val="24"/>
        </w:rPr>
        <w:t>d</w:t>
      </w:r>
      <w:r w:rsidR="00CD1C46" w:rsidRPr="00B459F2">
        <w:rPr>
          <w:rFonts w:cs="Times New Roman"/>
          <w:szCs w:val="24"/>
        </w:rPr>
        <w:t xml:space="preserve"> guidance on serving sizes, and 4) a caregiver check-in feature (visible only from </w:t>
      </w:r>
      <w:r w:rsidR="00B40BD8" w:rsidRPr="00B459F2">
        <w:rPr>
          <w:rFonts w:cs="Times New Roman"/>
          <w:szCs w:val="24"/>
        </w:rPr>
        <w:t xml:space="preserve">the </w:t>
      </w:r>
      <w:r w:rsidR="00CD1C46" w:rsidRPr="00B459F2">
        <w:rPr>
          <w:rFonts w:cs="Times New Roman"/>
          <w:szCs w:val="24"/>
        </w:rPr>
        <w:t xml:space="preserve">caregiver URL). </w:t>
      </w:r>
      <w:r w:rsidR="00A46119" w:rsidRPr="00B459F2">
        <w:rPr>
          <w:rFonts w:cs="Times New Roman"/>
          <w:szCs w:val="24"/>
        </w:rPr>
        <w:t>Children were instructed to self-monitor their daily intake of the following food groups: fruits, vegetables, sweet and salty snack foods, and sugar-sweetened beverages (SSBs) for 4 weeks (</w:t>
      </w:r>
      <w:r w:rsidR="00A46119" w:rsidRPr="00B459F2">
        <w:rPr>
          <w:rFonts w:cs="Times New Roman"/>
          <w:b/>
          <w:bCs/>
          <w:szCs w:val="24"/>
        </w:rPr>
        <w:t>Table 4</w:t>
      </w:r>
      <w:r w:rsidR="00A46119" w:rsidRPr="00B459F2">
        <w:rPr>
          <w:rFonts w:cs="Times New Roman"/>
          <w:szCs w:val="24"/>
        </w:rPr>
        <w:t>). DSM focused on these food groups because they have an established influence on health. Fruit and vegetable consumption is associated with decreased risk of chronic disease,</w:t>
      </w:r>
      <w:r w:rsidR="00A46119" w:rsidRPr="00B459F2">
        <w:rPr>
          <w:rFonts w:cs="Times New Roman"/>
          <w:szCs w:val="24"/>
        </w:rPr>
        <w:fldChar w:fldCharType="begin">
          <w:fldData xml:space="preserve">PEVuZE5vdGU+PENpdGU+PEF1dGhvcj5SaW1tPC9BdXRob3I+PFllYXI+MTk5NjwvWWVhcj48UmVj
TnVtPjExMTExNDwvUmVjTnVtPjxEaXNwbGF5VGV4dD48c3R5bGUgZmFjZT0ic3VwZXJzY3JpcHQi
PjE0MC0xNDI8L3N0eWxlPjwvRGlzcGxheVRleHQ+PHJlY29yZD48cmVjLW51bWJlcj4xMTExMTQ8
L3JlYy1udW1iZXI+PGZvcmVpZ24ta2V5cz48a2V5IGFwcD0iRU4iIGRiLWlkPSJwMno5dHM5cGI1
dnIwcGV3d2F6eDl4NTd4ZHdwZHZyeHY5MnQiIHRpbWVzdGFtcD0iMTYzNzY5MTYxNiIgZ3VpZD0i
OTZhMmFmYTItNjFiYS00MWUzLWFhMjYtZTFmOGQxNWVjMzA2Ij4xMTExMTQ8L2tleT48L2ZvcmVp
Z24ta2V5cz48cmVmLXR5cGUgbmFtZT0iSm91cm5hbCBBcnRpY2xlIj4xNzwvcmVmLXR5cGU+PGNv
bnRyaWJ1dG9ycz48YXV0aG9ycz48YXV0aG9yPlJpbW0sIEVyaWMgQjwvYXV0aG9yPjxhdXRob3I+
QXNjaGVyaW8sIEFsYmVydG88L2F1dGhvcj48YXV0aG9yPkdpb3Zhbm51Y2NpLCBFZHdhcmQ8L2F1
dGhvcj48YXV0aG9yPlNwaWVnZWxtYW4sIERvbm5hPC9hdXRob3I+PGF1dGhvcj5TdGFtcGZlciwg
TWVpciBKPC9hdXRob3I+PGF1dGhvcj5XaWxsZXR0LCBXYWx0ZXIgQzwvYXV0aG9yPjwvYXV0aG9y
cz48L2NvbnRyaWJ1dG9ycz48dGl0bGVzPjx0aXRsZT5WZWdldGFibGUsIGZydWl0LCBhbmQgY2Vy
ZWFsIGZpYmVyIGludGFrZSBhbmQgcmlzayBvZiBjb3JvbmFyeSBoZWFydCBkaXNlYXNlIGFtb25n
IG1lbjwvdGl0bGU+PHNlY29uZGFyeS10aXRsZT5KYW1hPC9zZWNvbmRhcnktdGl0bGU+PC90aXRs
ZXM+PHBlcmlvZGljYWw+PGZ1bGwtdGl0bGU+SkFNQTwvZnVsbC10aXRsZT48YWJici0xPkpBTUE8
L2FiYnItMT48YWJici0yPkpBTUE8L2FiYnItMj48L3BlcmlvZGljYWw+PHBhZ2VzPjQ0Ny00NTE8
L3BhZ2VzPjx2b2x1bWU+Mjc1PC92b2x1bWU+PG51bWJlcj42PC9udW1iZXI+PGRhdGVzPjx5ZWFy
PjE5OTY8L3llYXI+PC9kYXRlcz48aXNibj4wMDk4LTc0ODQ8L2lzYm4+PHVybHM+PC91cmxzPjwv
cmVjb3JkPjwvQ2l0ZT48Q2l0ZT48QXV0aG9yPlRhdmFuaTwvQXV0aG9yPjxZZWFyPjE5OTU8L1ll
YXI+PFJlY051bT4xMTExMTM8L1JlY051bT48cmVjb3JkPjxyZWMtbnVtYmVyPjExMTExMzwvcmVj
LW51bWJlcj48Zm9yZWlnbi1rZXlzPjxrZXkgYXBwPSJFTiIgZGItaWQ9InAyejl0czlwYjV2cjBw
ZXd3YXp4OXg1N3hkd3BkdnJ4djkydCIgdGltZXN0YW1wPSIxNjM3NjkxNTc2IiBndWlkPSIyNDJm
M2U5Ni05Zjk1LTQ3NmMtOTBkNi03NjVlNGIzMjI5MDgiPjExMTExMzwva2V5PjwvZm9yZWlnbi1r
ZXlzPjxyZWYtdHlwZSBuYW1lPSJKb3VybmFsIEFydGljbGUiPjE3PC9yZWYtdHlwZT48Y29udHJp
YnV0b3JzPjxhdXRob3JzPjxhdXRob3I+VGF2YW5pLCBBbGVzc2FuZHJhPC9hdXRob3I+PGF1dGhv
cj5MYSBWZWNjaGlhLCBDYXJsbzwvYXV0aG9yPjwvYXV0aG9ycz48L2NvbnRyaWJ1dG9ycz48dGl0
bGVzPjx0aXRsZT5GcnVpdCBhbmQgdmVnZXRhYmxlIGNvbnN1bXB0aW9uIGFuZCBjYW5jZXIgcmlz
ayBpbiBhIE1lZGl0ZXJyYW5lYW4gcG9wdWxhdGlvbjwvdGl0bGU+PHNlY29uZGFyeS10aXRsZT5U
aGUgQW1lcmljYW4gSm91cm5hbCBvZiBDbGluaWNhbCBOdXRyaXRpb248L3NlY29uZGFyeS10aXRs
ZT48L3RpdGxlcz48cGFnZXM+MTM3NFMtMTM3N1M8L3BhZ2VzPjx2b2x1bWU+NjE8L3ZvbHVtZT48
bnVtYmVyPjY8L251bWJlcj48ZGF0ZXM+PHllYXI+MTk5NTwveWVhcj48L2RhdGVzPjxpc2JuPjAw
MDItOTE2NTwvaXNibj48dXJscz48L3VybHM+PC9yZWNvcmQ+PC9DaXRlPjxDaXRlPjxBdXRob3I+
V2lsbGV0dDwvQXV0aG9yPjxZZWFyPjE5OTQ8L1llYXI+PFJlY051bT4xMTExMTI8L1JlY051bT48
cmVjb3JkPjxyZWMtbnVtYmVyPjExMTExMjwvcmVjLW51bWJlcj48Zm9yZWlnbi1rZXlzPjxrZXkg
YXBwPSJFTiIgZGItaWQ9InAyejl0czlwYjV2cjBwZXd3YXp4OXg1N3hkd3BkdnJ4djkydCIgdGlt
ZXN0YW1wPSIxNjM3NjkxNTU3IiBndWlkPSI5Yzg0ODhhZC02OWExLTRmZjctOGVjNi0wZWZiYWI2
YTZkNjAiPjExMTExMjwva2V5PjwvZm9yZWlnbi1rZXlzPjxyZWYtdHlwZSBuYW1lPSJKb3VybmFs
IEFydGljbGUiPjE3PC9yZWYtdHlwZT48Y29udHJpYnV0b3JzPjxhdXRob3JzPjxhdXRob3I+V2ls
bGV0dCwgV2FsdGVyIEM8L2F1dGhvcj48L2F1dGhvcnM+PC9jb250cmlidXRvcnM+PHRpdGxlcz48
dGl0bGU+RGlldCBhbmQgaGVhbHRoOiB3aGF0IHNob3VsZCB3ZSBlYXQ/PC90aXRsZT48c2Vjb25k
YXJ5LXRpdGxlPlNjaWVuY2U8L3NlY29uZGFyeS10aXRsZT48L3RpdGxlcz48cGVyaW9kaWNhbD48
ZnVsbC10aXRsZT5TY2llbmNlPC9mdWxsLXRpdGxlPjxhYmJyLTE+U2NpZW5jZTwvYWJici0xPjxh
YmJyLTI+U2NpZW5jZTwvYWJici0yPjwvcGVyaW9kaWNhbD48cGFnZXM+NTMyLTUzNzwvcGFnZXM+
PHZvbHVtZT4yNjQ8L3ZvbHVtZT48bnVtYmVyPjUxNTg8L251bWJlcj48ZGF0ZXM+PHllYXI+MTk5
NDwveWVhcj48L2RhdGVzPjxpc2JuPjAwMzYtODA3NTwvaXNibj48dXJscz48L3VybHM+PC9yZWNv
cmQ+PC9DaXRlPjwvRW5kTm90ZT4A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PEVuZE5vdGU+PENpdGU+PEF1dGhvcj5SaW1tPC9BdXRob3I+PFllYXI+MTk5NjwvWWVhcj48UmVj
TnVtPjExMTExNDwvUmVjTnVtPjxEaXNwbGF5VGV4dD48c3R5bGUgZmFjZT0ic3VwZXJzY3JpcHQi
PjE0MC0xNDI8L3N0eWxlPjwvRGlzcGxheVRleHQ+PHJlY29yZD48cmVjLW51bWJlcj4xMTExMTQ8
L3JlYy1udW1iZXI+PGZvcmVpZ24ta2V5cz48a2V5IGFwcD0iRU4iIGRiLWlkPSJwMno5dHM5cGI1
dnIwcGV3d2F6eDl4NTd4ZHdwZHZyeHY5MnQiIHRpbWVzdGFtcD0iMTYzNzY5MTYxNiIgZ3VpZD0i
OTZhMmFmYTItNjFiYS00MWUzLWFhMjYtZTFmOGQxNWVjMzA2Ij4xMTExMTQ8L2tleT48L2ZvcmVp
Z24ta2V5cz48cmVmLXR5cGUgbmFtZT0iSm91cm5hbCBBcnRpY2xlIj4xNzwvcmVmLXR5cGU+PGNv
bnRyaWJ1dG9ycz48YXV0aG9ycz48YXV0aG9yPlJpbW0sIEVyaWMgQjwvYXV0aG9yPjxhdXRob3I+
QXNjaGVyaW8sIEFsYmVydG88L2F1dGhvcj48YXV0aG9yPkdpb3Zhbm51Y2NpLCBFZHdhcmQ8L2F1
dGhvcj48YXV0aG9yPlNwaWVnZWxtYW4sIERvbm5hPC9hdXRob3I+PGF1dGhvcj5TdGFtcGZlciwg
TWVpciBKPC9hdXRob3I+PGF1dGhvcj5XaWxsZXR0LCBXYWx0ZXIgQzwvYXV0aG9yPjwvYXV0aG9y
cz48L2NvbnRyaWJ1dG9ycz48dGl0bGVzPjx0aXRsZT5WZWdldGFibGUsIGZydWl0LCBhbmQgY2Vy
ZWFsIGZpYmVyIGludGFrZSBhbmQgcmlzayBvZiBjb3JvbmFyeSBoZWFydCBkaXNlYXNlIGFtb25n
IG1lbjwvdGl0bGU+PHNlY29uZGFyeS10aXRsZT5KYW1hPC9zZWNvbmRhcnktdGl0bGU+PC90aXRs
ZXM+PHBlcmlvZGljYWw+PGZ1bGwtdGl0bGU+SkFNQTwvZnVsbC10aXRsZT48YWJici0xPkpBTUE8
L2FiYnItMT48YWJici0yPkpBTUE8L2FiYnItMj48L3BlcmlvZGljYWw+PHBhZ2VzPjQ0Ny00NTE8
L3BhZ2VzPjx2b2x1bWU+Mjc1PC92b2x1bWU+PG51bWJlcj42PC9udW1iZXI+PGRhdGVzPjx5ZWFy
PjE5OTY8L3llYXI+PC9kYXRlcz48aXNibj4wMDk4LTc0ODQ8L2lzYm4+PHVybHM+PC91cmxzPjwv
cmVjb3JkPjwvQ2l0ZT48Q2l0ZT48QXV0aG9yPlRhdmFuaTwvQXV0aG9yPjxZZWFyPjE5OTU8L1ll
YXI+PFJlY051bT4xMTExMTM8L1JlY051bT48cmVjb3JkPjxyZWMtbnVtYmVyPjExMTExMzwvcmVj
LW51bWJlcj48Zm9yZWlnbi1rZXlzPjxrZXkgYXBwPSJFTiIgZGItaWQ9InAyejl0czlwYjV2cjBw
ZXd3YXp4OXg1N3hkd3BkdnJ4djkydCIgdGltZXN0YW1wPSIxNjM3NjkxNTc2IiBndWlkPSIyNDJm
M2U5Ni05Zjk1LTQ3NmMtOTBkNi03NjVlNGIzMjI5MDgiPjExMTExMzwva2V5PjwvZm9yZWlnbi1r
ZXlzPjxyZWYtdHlwZSBuYW1lPSJKb3VybmFsIEFydGljbGUiPjE3PC9yZWYtdHlwZT48Y29udHJp
YnV0b3JzPjxhdXRob3JzPjxhdXRob3I+VGF2YW5pLCBBbGVzc2FuZHJhPC9hdXRob3I+PGF1dGhv
cj5MYSBWZWNjaGlhLCBDYXJsbzwvYXV0aG9yPjwvYXV0aG9ycz48L2NvbnRyaWJ1dG9ycz48dGl0
bGVzPjx0aXRsZT5GcnVpdCBhbmQgdmVnZXRhYmxlIGNvbnN1bXB0aW9uIGFuZCBjYW5jZXIgcmlz
ayBpbiBhIE1lZGl0ZXJyYW5lYW4gcG9wdWxhdGlvbjwvdGl0bGU+PHNlY29uZGFyeS10aXRsZT5U
aGUgQW1lcmljYW4gSm91cm5hbCBvZiBDbGluaWNhbCBOdXRyaXRpb248L3NlY29uZGFyeS10aXRs
ZT48L3RpdGxlcz48cGFnZXM+MTM3NFMtMTM3N1M8L3BhZ2VzPjx2b2x1bWU+NjE8L3ZvbHVtZT48
bnVtYmVyPjY8L251bWJlcj48ZGF0ZXM+PHllYXI+MTk5NTwveWVhcj48L2RhdGVzPjxpc2JuPjAw
MDItOTE2NTwvaXNibj48dXJscz48L3VybHM+PC9yZWNvcmQ+PC9DaXRlPjxDaXRlPjxBdXRob3I+
V2lsbGV0dDwvQXV0aG9yPjxZZWFyPjE5OTQ8L1llYXI+PFJlY051bT4xMTExMTI8L1JlY051bT48
cmVjb3JkPjxyZWMtbnVtYmVyPjExMTExMjwvcmVjLW51bWJlcj48Zm9yZWlnbi1rZXlzPjxrZXkg
YXBwPSJFTiIgZGItaWQ9InAyejl0czlwYjV2cjBwZXd3YXp4OXg1N3hkd3BkdnJ4djkydCIgdGlt
ZXN0YW1wPSIxNjM3NjkxNTU3IiBndWlkPSI5Yzg0ODhhZC02OWExLTRmZjctOGVjNi0wZWZiYWI2
YTZkNjAiPjExMTExMjwva2V5PjwvZm9yZWlnbi1rZXlzPjxyZWYtdHlwZSBuYW1lPSJKb3VybmFs
IEFydGljbGUiPjE3PC9yZWYtdHlwZT48Y29udHJpYnV0b3JzPjxhdXRob3JzPjxhdXRob3I+V2ls
bGV0dCwgV2FsdGVyIEM8L2F1dGhvcj48L2F1dGhvcnM+PC9jb250cmlidXRvcnM+PHRpdGxlcz48
dGl0bGU+RGlldCBhbmQgaGVhbHRoOiB3aGF0IHNob3VsZCB3ZSBlYXQ/PC90aXRsZT48c2Vjb25k
YXJ5LXRpdGxlPlNjaWVuY2U8L3NlY29uZGFyeS10aXRsZT48L3RpdGxlcz48cGVyaW9kaWNhbD48
ZnVsbC10aXRsZT5TY2llbmNlPC9mdWxsLXRpdGxlPjxhYmJyLTE+U2NpZW5jZTwvYWJici0xPjxh
YmJyLTI+U2NpZW5jZTwvYWJici0yPjwvcGVyaW9kaWNhbD48cGFnZXM+NTMyLTUzNzwvcGFnZXM+
PHZvbHVtZT4yNjQ8L3ZvbHVtZT48bnVtYmVyPjUxNTg8L251bWJlcj48ZGF0ZXM+PHllYXI+MTk5
NDwveWVhcj48L2RhdGVzPjxpc2JuPjAwMzYtODA3NTwvaXNibj48dXJscz48L3VybHM+PC9yZWNv
cmQ+PC9DaXRlPjwvRW5kTm90ZT4A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00A46119" w:rsidRPr="00B459F2">
        <w:rPr>
          <w:rFonts w:cs="Times New Roman"/>
          <w:szCs w:val="24"/>
        </w:rPr>
        <w:fldChar w:fldCharType="separate"/>
      </w:r>
      <w:r w:rsidR="00A46119" w:rsidRPr="00B459F2">
        <w:rPr>
          <w:rFonts w:cs="Times New Roman"/>
          <w:noProof/>
          <w:szCs w:val="24"/>
          <w:vertAlign w:val="superscript"/>
        </w:rPr>
        <w:t>140-142</w:t>
      </w:r>
      <w:r w:rsidR="00A46119" w:rsidRPr="00B459F2">
        <w:rPr>
          <w:rFonts w:cs="Times New Roman"/>
          <w:szCs w:val="24"/>
        </w:rPr>
        <w:fldChar w:fldCharType="end"/>
      </w:r>
      <w:r w:rsidR="00A46119" w:rsidRPr="00B459F2">
        <w:rPr>
          <w:rFonts w:cs="Times New Roman"/>
          <w:szCs w:val="24"/>
        </w:rPr>
        <w:t xml:space="preserve"> and reduced consumption of energy-dense foods like sweet and salty snacks and SSBs is recommended for weight loss in children.</w:t>
      </w:r>
      <w:r w:rsidR="00A46119" w:rsidRPr="00B459F2">
        <w:rPr>
          <w:rFonts w:cs="Times New Roman"/>
          <w:szCs w:val="24"/>
        </w:rPr>
        <w:fldChar w:fldCharType="begin"/>
      </w:r>
      <w:r w:rsidR="007C2C92">
        <w:rPr>
          <w:rFonts w:cs="Times New Roman"/>
          <w:szCs w:val="24"/>
        </w:rPr>
        <w:instrText xml:space="preserve"> ADDIN EN.CITE &lt;EndNote&gt;&lt;Cite&gt;&lt;Author&gt;Barlow&lt;/Author&gt;&lt;Year&gt;2007&lt;/Year&gt;&lt;RecNum&gt;76845&lt;/RecNum&gt;&lt;DisplayText&gt;&lt;style face="superscript"&gt;143&lt;/style&gt;&lt;/DisplayText&gt;&lt;record&gt;&lt;rec-number&gt;76845&lt;/rec-number&gt;&lt;foreign-keys&gt;&lt;key app="EN" db-id="p2z9ts9pb5vr0pewwazx9x57xdwpdvrxv92t" timestamp="1600210154" guid="335bdbe7-c224-4e4d-968f-887346f947f1"&gt;76845&lt;/key&gt;&lt;/foreign-keys&gt;&lt;ref-type name="Journal Article"&gt;17&lt;/ref-type&gt;&lt;contributors&gt;&lt;authors&gt;&lt;author&gt;Barlow, Sarah E&lt;/author&gt;&lt;/authors&gt;&lt;/contributors&gt;&lt;titles&gt;&lt;title&gt;Expert committee recommendations regarding the prevention, assessment, and treatment of child and adolescent overweight and obesity: summary report&lt;/title&gt;&lt;secondary-title&gt;Pediatrics&lt;/secondary-title&gt;&lt;/titles&gt;&lt;periodical&gt;&lt;full-title&gt;Pediatrics&lt;/full-title&gt;&lt;abbr-1&gt;Pediatrics&lt;/abbr-1&gt;&lt;abbr-2&gt;Pediatrics&lt;/abbr-2&gt;&lt;/periodical&gt;&lt;pages&gt;S164-S192&lt;/pages&gt;&lt;volume&gt;120&lt;/volume&gt;&lt;number&gt;Supplement 4&lt;/number&gt;&lt;dates&gt;&lt;year&gt;2007&lt;/year&gt;&lt;/dates&gt;&lt;isbn&gt;0031-4005&lt;/isbn&gt;&lt;urls&gt;&lt;/urls&gt;&lt;/record&gt;&lt;/Cite&gt;&lt;/EndNote&gt;</w:instrText>
      </w:r>
      <w:r w:rsidR="00A46119" w:rsidRPr="00B459F2">
        <w:rPr>
          <w:rFonts w:cs="Times New Roman"/>
          <w:szCs w:val="24"/>
        </w:rPr>
        <w:fldChar w:fldCharType="separate"/>
      </w:r>
      <w:r w:rsidR="00A46119" w:rsidRPr="00B459F2">
        <w:rPr>
          <w:rFonts w:cs="Times New Roman"/>
          <w:noProof/>
          <w:szCs w:val="24"/>
          <w:vertAlign w:val="superscript"/>
        </w:rPr>
        <w:t>143</w:t>
      </w:r>
      <w:r w:rsidR="00A46119" w:rsidRPr="00B459F2">
        <w:rPr>
          <w:rFonts w:cs="Times New Roman"/>
          <w:szCs w:val="24"/>
        </w:rPr>
        <w:fldChar w:fldCharType="end"/>
      </w:r>
      <w:r w:rsidR="00A46119" w:rsidRPr="00B459F2">
        <w:rPr>
          <w:rFonts w:cs="Times New Roman"/>
          <w:szCs w:val="24"/>
        </w:rPr>
        <w:t xml:space="preserve"> Additionally, these food groups are frequently targeted in childhood obesity treatment and prevention are easily understood by young children.</w:t>
      </w:r>
      <w:r w:rsidR="00A46119" w:rsidRPr="00B459F2">
        <w:rPr>
          <w:rFonts w:cs="Times New Roman"/>
          <w:szCs w:val="24"/>
        </w:rPr>
        <w:fldChar w:fldCharType="begin"/>
      </w:r>
      <w:r w:rsidR="0006288F">
        <w:rPr>
          <w:rFonts w:cs="Times New Roman"/>
          <w:szCs w:val="24"/>
        </w:rPr>
        <w:instrText xml:space="preserve"> ADDIN EN.CITE &lt;EndNote&gt;&lt;Cite&gt;&lt;Author&gt;Barlow&lt;/Author&gt;&lt;Year&gt;2007&lt;/Year&gt;&lt;RecNum&gt;76845&lt;/RecNum&gt;&lt;DisplayText&gt;&lt;style face="superscript"&gt;38,143&lt;/style&gt;&lt;/DisplayText&gt;&lt;record&gt;&lt;rec-number&gt;76845&lt;/rec-number&gt;&lt;foreign-keys&gt;&lt;key app="EN" db-id="p2z9ts9pb5vr0pewwazx9x57xdwpdvrxv92t" timestamp="1600210154" guid="335bdbe7-c224-4e4d-968f-887346f947f1"&gt;76845&lt;/key&gt;&lt;/foreign-keys&gt;&lt;ref-type name="Journal Article"&gt;17&lt;/ref-type&gt;&lt;contributors&gt;&lt;authors&gt;&lt;author&gt;Barlow, Sarah E&lt;/author&gt;&lt;/authors&gt;&lt;/contributors&gt;&lt;titles&gt;&lt;title&gt;Expert committee recommendations regarding the prevention, assessment, and treatment of child and adolescent overweight and obesity: summary report&lt;/title&gt;&lt;secondary-title&gt;Pediatrics&lt;/secondary-title&gt;&lt;/titles&gt;&lt;periodical&gt;&lt;full-title&gt;Pediatrics&lt;/full-title&gt;&lt;abbr-1&gt;Pediatrics&lt;/abbr-1&gt;&lt;abbr-2&gt;Pediatrics&lt;/abbr-2&gt;&lt;/periodical&gt;&lt;pages&gt;S164-S192&lt;/pages&gt;&lt;volume&gt;120&lt;/volume&gt;&lt;number&gt;Supplement 4&lt;/number&gt;&lt;dates&gt;&lt;year&gt;2007&lt;/year&gt;&lt;/dates&gt;&lt;isbn&gt;0031-4005&lt;/isbn&gt;&lt;urls&gt;&lt;/urls&gt;&lt;/record&gt;&lt;/Cite&gt;&lt;Cite&gt;&lt;Author&gt;Griffiths&lt;/Author&gt;&lt;Year&gt;2021&lt;/Year&gt;&lt;RecNum&gt;110304&lt;/RecNum&gt;&lt;record&gt;&lt;rec-number&gt;110304&lt;/rec-number&gt;&lt;foreign-keys&gt;&lt;key app="EN" db-id="p2z9ts9pb5vr0pewwazx9x57xdwpdvrxv92t" timestamp="1622774140" guid="81620a9b-4ccd-4173-a8b9-502691a4790a"&gt;110304&lt;/key&gt;&lt;/foreign-keys&gt;&lt;ref-type name="Journal Article"&gt;17&lt;/ref-type&gt;&lt;contributors&gt;&lt;authors&gt;&lt;author&gt;Griffiths, Lauren A&lt;/author&gt;&lt;author&gt;Douglas, Steve M&lt;/author&gt;&lt;author&gt;Raynor, Hollie A&lt;/author&gt;&lt;/authors&gt;&lt;/contributors&gt;&lt;titles&gt;&lt;title&gt;The role of structure in dietary approaches for the treatment of pediatric overweight and obesity: a critical review&lt;/title&gt;&lt;secondary-title&gt;Obesity Reviews&lt;/secondary-title&gt;&lt;/titles&gt;&lt;periodical&gt;&lt;full-title&gt;Obesity Reviews&lt;/full-title&gt;&lt;abbr-1&gt;Obes. Rev.&lt;/abbr-1&gt;&lt;abbr-2&gt;Obes Rev&lt;/abbr-2&gt;&lt;/periodical&gt;&lt;pages&gt;e13266&lt;/pages&gt;&lt;volume&gt;22&lt;/volume&gt;&lt;number&gt;9&lt;/number&gt;&lt;dates&gt;&lt;year&gt;2021&lt;/year&gt;&lt;/dates&gt;&lt;isbn&gt;1467-7881&lt;/isbn&gt;&lt;urls&gt;&lt;/urls&gt;&lt;/record&gt;&lt;/Cite&gt;&lt;/EndNote&gt;</w:instrText>
      </w:r>
      <w:r w:rsidR="00A46119" w:rsidRPr="00B459F2">
        <w:rPr>
          <w:rFonts w:cs="Times New Roman"/>
          <w:szCs w:val="24"/>
        </w:rPr>
        <w:fldChar w:fldCharType="separate"/>
      </w:r>
      <w:r w:rsidR="00A46119" w:rsidRPr="00B459F2">
        <w:rPr>
          <w:rFonts w:cs="Times New Roman"/>
          <w:noProof/>
          <w:szCs w:val="24"/>
          <w:vertAlign w:val="superscript"/>
        </w:rPr>
        <w:t>38,143</w:t>
      </w:r>
      <w:r w:rsidR="00A46119" w:rsidRPr="00B459F2">
        <w:rPr>
          <w:rFonts w:cs="Times New Roman"/>
          <w:szCs w:val="24"/>
        </w:rPr>
        <w:fldChar w:fldCharType="end"/>
      </w:r>
    </w:p>
    <w:p w14:paraId="0761BFC7" w14:textId="355807B4" w:rsidR="00AB1C56" w:rsidRDefault="00A46119" w:rsidP="00C64024">
      <w:pPr>
        <w:spacing w:line="480" w:lineRule="auto"/>
        <w:ind w:firstLine="720"/>
        <w:rPr>
          <w:rFonts w:cs="Times New Roman"/>
          <w:szCs w:val="24"/>
        </w:rPr>
        <w:sectPr w:rsidR="00AB1C56" w:rsidSect="00780308">
          <w:pgSz w:w="12240" w:h="15840"/>
          <w:pgMar w:top="1440" w:right="1440" w:bottom="1440" w:left="1440" w:header="720" w:footer="720" w:gutter="0"/>
          <w:cols w:space="720"/>
          <w:docGrid w:linePitch="360"/>
        </w:sectPr>
      </w:pPr>
      <w:r w:rsidRPr="00B459F2">
        <w:rPr>
          <w:rFonts w:cs="Times New Roman"/>
          <w:szCs w:val="24"/>
        </w:rPr>
        <w:t>Using a 2x2 factorial design, child-caregiver dyads were randomly assigned to 1 of 4 conditions: BASIC, PRAISE, GAME, or PRAISE+GAME (</w:t>
      </w:r>
      <w:r w:rsidRPr="00B459F2">
        <w:rPr>
          <w:rFonts w:cs="Times New Roman"/>
          <w:b/>
          <w:bCs/>
          <w:szCs w:val="24"/>
        </w:rPr>
        <w:t>Table 5</w:t>
      </w:r>
      <w:r w:rsidRPr="00B459F2">
        <w:rPr>
          <w:rFonts w:cs="Times New Roman"/>
          <w:szCs w:val="24"/>
        </w:rPr>
        <w:t>). Each family was provided</w:t>
      </w:r>
      <w:r w:rsidR="00557820" w:rsidRPr="00557820">
        <w:rPr>
          <w:rFonts w:cs="Times New Roman"/>
          <w:szCs w:val="24"/>
        </w:rPr>
        <w:t xml:space="preserve"> </w:t>
      </w:r>
      <w:r w:rsidR="00557820" w:rsidRPr="00B459F2">
        <w:rPr>
          <w:rFonts w:cs="Times New Roman"/>
          <w:szCs w:val="24"/>
        </w:rPr>
        <w:t xml:space="preserve">with two unique URLs each with the appropriate features turned </w:t>
      </w:r>
      <w:r w:rsidR="00FA4AD5">
        <w:rPr>
          <w:rFonts w:cs="Times New Roman"/>
          <w:szCs w:val="24"/>
        </w:rPr>
        <w:t xml:space="preserve">on </w:t>
      </w:r>
      <w:r w:rsidR="00557820" w:rsidRPr="00B459F2">
        <w:rPr>
          <w:rFonts w:cs="Times New Roman"/>
          <w:szCs w:val="24"/>
        </w:rPr>
        <w:t>(i.e., caregiver praise check-</w:t>
      </w:r>
    </w:p>
    <w:p w14:paraId="4E926E47" w14:textId="4A0008A1" w:rsidR="00A46119" w:rsidRDefault="00A46119" w:rsidP="00AB1C56">
      <w:pPr>
        <w:spacing w:line="480" w:lineRule="auto"/>
        <w:ind w:firstLine="720"/>
        <w:rPr>
          <w:rFonts w:cs="Times New Roman"/>
          <w:szCs w:val="24"/>
        </w:rPr>
        <w:sectPr w:rsidR="00A46119" w:rsidSect="00780308">
          <w:pgSz w:w="12240" w:h="15840"/>
          <w:pgMar w:top="1440" w:right="1440" w:bottom="1440" w:left="1440" w:header="720" w:footer="720" w:gutter="0"/>
          <w:cols w:space="720"/>
          <w:docGrid w:linePitch="360"/>
        </w:sectPr>
      </w:pPr>
      <w:r w:rsidRPr="00B459F2">
        <w:rPr>
          <w:rFonts w:cs="Times New Roman"/>
          <w:noProof/>
          <w:szCs w:val="24"/>
        </w:rPr>
        <w:lastRenderedPageBreak/>
        <mc:AlternateContent>
          <mc:Choice Requires="wps">
            <w:drawing>
              <wp:anchor distT="45720" distB="45720" distL="114300" distR="114300" simplePos="0" relativeHeight="251756544" behindDoc="0" locked="0" layoutInCell="1" allowOverlap="1" wp14:anchorId="7E57EEC3" wp14:editId="61CB3982">
                <wp:simplePos x="0" y="0"/>
                <wp:positionH relativeFrom="margin">
                  <wp:align>left</wp:align>
                </wp:positionH>
                <wp:positionV relativeFrom="margin">
                  <wp:align>top</wp:align>
                </wp:positionV>
                <wp:extent cx="5922010" cy="4009390"/>
                <wp:effectExtent l="0" t="0" r="2540" b="0"/>
                <wp:wrapSquare wrapText="bothSides"/>
                <wp:docPr id="15756105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2010" cy="4009390"/>
                        </a:xfrm>
                        <a:prstGeom prst="rect">
                          <a:avLst/>
                        </a:prstGeom>
                        <a:solidFill>
                          <a:srgbClr val="FFFFFF"/>
                        </a:solidFill>
                        <a:ln w="9525">
                          <a:noFill/>
                          <a:miter lim="800000"/>
                          <a:headEnd/>
                          <a:tailEnd/>
                        </a:ln>
                      </wps:spPr>
                      <wps:txbx>
                        <w:txbxContent>
                          <w:p w14:paraId="70084737" w14:textId="77777777" w:rsidR="00A46119" w:rsidRDefault="00A46119" w:rsidP="00A46119">
                            <w:pPr>
                              <w:rPr>
                                <w:rFonts w:cs="Times New Roman"/>
                                <w:szCs w:val="24"/>
                              </w:rPr>
                            </w:pPr>
                            <w:r>
                              <w:rPr>
                                <w:rFonts w:cs="Times New Roman"/>
                                <w:b/>
                                <w:bCs/>
                                <w:szCs w:val="24"/>
                              </w:rPr>
                              <w:t>Table</w:t>
                            </w:r>
                            <w:r w:rsidRPr="0042336A">
                              <w:rPr>
                                <w:rFonts w:cs="Times New Roman"/>
                                <w:b/>
                                <w:bCs/>
                                <w:szCs w:val="24"/>
                              </w:rPr>
                              <w:t xml:space="preserve"> 4.</w:t>
                            </w:r>
                            <w:r w:rsidRPr="0042336A">
                              <w:rPr>
                                <w:rFonts w:cs="Times New Roman"/>
                                <w:szCs w:val="24"/>
                              </w:rPr>
                              <w:t xml:space="preserve"> Food groups targeted for </w:t>
                            </w:r>
                            <w:r>
                              <w:rPr>
                                <w:rFonts w:cs="Times New Roman"/>
                                <w:szCs w:val="24"/>
                              </w:rPr>
                              <w:t>dietary self-monitoring</w:t>
                            </w:r>
                          </w:p>
                          <w:tbl>
                            <w:tblPr>
                              <w:tblStyle w:val="TableGrid"/>
                              <w:tblW w:w="5935" w:type="dxa"/>
                              <w:tblInd w:w="-5" w:type="dxa"/>
                              <w:tblLayout w:type="fixed"/>
                              <w:tblLook w:val="04A0" w:firstRow="1" w:lastRow="0" w:firstColumn="1" w:lastColumn="0" w:noHBand="0" w:noVBand="1"/>
                            </w:tblPr>
                            <w:tblGrid>
                              <w:gridCol w:w="2695"/>
                              <w:gridCol w:w="3240"/>
                            </w:tblGrid>
                            <w:tr w:rsidR="00A46119" w:rsidRPr="00935338" w14:paraId="11DD5742" w14:textId="77777777" w:rsidTr="00AB1C56">
                              <w:tc>
                                <w:tcPr>
                                  <w:tcW w:w="2695" w:type="dxa"/>
                                  <w:shd w:val="clear" w:color="auto" w:fill="D9D9D9" w:themeFill="background1" w:themeFillShade="D9"/>
                                </w:tcPr>
                                <w:p w14:paraId="08A10C1C" w14:textId="77777777" w:rsidR="00A46119" w:rsidRPr="00935338" w:rsidRDefault="00A46119" w:rsidP="0003109A">
                                  <w:pPr>
                                    <w:spacing w:line="240" w:lineRule="auto"/>
                                    <w:jc w:val="center"/>
                                    <w:rPr>
                                      <w:rFonts w:cs="Times New Roman"/>
                                      <w:b/>
                                      <w:bCs/>
                                      <w:sz w:val="20"/>
                                      <w:szCs w:val="20"/>
                                    </w:rPr>
                                  </w:pPr>
                                  <w:r w:rsidRPr="00935338">
                                    <w:rPr>
                                      <w:rFonts w:cs="Times New Roman"/>
                                      <w:b/>
                                      <w:bCs/>
                                      <w:sz w:val="20"/>
                                      <w:szCs w:val="20"/>
                                    </w:rPr>
                                    <w:t>Targeted Food Group</w:t>
                                  </w:r>
                                </w:p>
                              </w:tc>
                              <w:tc>
                                <w:tcPr>
                                  <w:tcW w:w="3240" w:type="dxa"/>
                                  <w:shd w:val="clear" w:color="auto" w:fill="D9D9D9" w:themeFill="background1" w:themeFillShade="D9"/>
                                </w:tcPr>
                                <w:p w14:paraId="255A3CDB" w14:textId="77777777" w:rsidR="00A46119" w:rsidRPr="00935338" w:rsidRDefault="00A46119" w:rsidP="0003109A">
                                  <w:pPr>
                                    <w:spacing w:line="240" w:lineRule="auto"/>
                                    <w:jc w:val="center"/>
                                    <w:rPr>
                                      <w:rFonts w:cs="Times New Roman"/>
                                      <w:b/>
                                      <w:bCs/>
                                      <w:sz w:val="20"/>
                                      <w:szCs w:val="20"/>
                                    </w:rPr>
                                  </w:pPr>
                                  <w:r w:rsidRPr="00935338">
                                    <w:rPr>
                                      <w:rFonts w:cs="Times New Roman"/>
                                      <w:b/>
                                      <w:bCs/>
                                      <w:sz w:val="20"/>
                                      <w:szCs w:val="20"/>
                                    </w:rPr>
                                    <w:t>Examples of Foods to Track</w:t>
                                  </w:r>
                                </w:p>
                              </w:tc>
                            </w:tr>
                            <w:tr w:rsidR="00A46119" w:rsidRPr="00935338" w14:paraId="68AEAAC2" w14:textId="77777777" w:rsidTr="00AB1C56">
                              <w:tc>
                                <w:tcPr>
                                  <w:tcW w:w="2695" w:type="dxa"/>
                                  <w:shd w:val="clear" w:color="auto" w:fill="auto"/>
                                </w:tcPr>
                                <w:p w14:paraId="73692D34" w14:textId="77777777" w:rsidR="00A46119" w:rsidRPr="00935338" w:rsidRDefault="00A46119" w:rsidP="0003109A">
                                  <w:pPr>
                                    <w:spacing w:line="240" w:lineRule="auto"/>
                                    <w:rPr>
                                      <w:rFonts w:cs="Times New Roman"/>
                                      <w:i/>
                                      <w:iCs/>
                                      <w:sz w:val="20"/>
                                      <w:szCs w:val="20"/>
                                    </w:rPr>
                                  </w:pPr>
                                  <w:r w:rsidRPr="00935338">
                                    <w:rPr>
                                      <w:rFonts w:cs="Times New Roman"/>
                                      <w:i/>
                                      <w:iCs/>
                                      <w:sz w:val="20"/>
                                      <w:szCs w:val="20"/>
                                    </w:rPr>
                                    <w:t>Fruits</w:t>
                                  </w:r>
                                </w:p>
                              </w:tc>
                              <w:tc>
                                <w:tcPr>
                                  <w:tcW w:w="3240" w:type="dxa"/>
                                  <w:shd w:val="clear" w:color="auto" w:fill="auto"/>
                                </w:tcPr>
                                <w:p w14:paraId="24F826DE"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Apples</w:t>
                                  </w:r>
                                </w:p>
                                <w:p w14:paraId="5EF7D99B"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Bananas</w:t>
                                  </w:r>
                                </w:p>
                                <w:p w14:paraId="6563E9AC"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Grapes</w:t>
                                  </w:r>
                                </w:p>
                                <w:p w14:paraId="45084792"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Fruit smoothies</w:t>
                                  </w:r>
                                </w:p>
                                <w:p w14:paraId="69AE8EF1"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Fruit juice</w:t>
                                  </w:r>
                                </w:p>
                              </w:tc>
                            </w:tr>
                            <w:tr w:rsidR="00A46119" w:rsidRPr="00935338" w14:paraId="547A538F" w14:textId="77777777" w:rsidTr="00AB1C56">
                              <w:tc>
                                <w:tcPr>
                                  <w:tcW w:w="2695" w:type="dxa"/>
                                  <w:shd w:val="clear" w:color="auto" w:fill="auto"/>
                                </w:tcPr>
                                <w:p w14:paraId="0FD9D44F" w14:textId="77777777" w:rsidR="00A46119" w:rsidRPr="00935338" w:rsidRDefault="00A46119" w:rsidP="0003109A">
                                  <w:pPr>
                                    <w:spacing w:line="240" w:lineRule="auto"/>
                                    <w:rPr>
                                      <w:rFonts w:cs="Times New Roman"/>
                                      <w:i/>
                                      <w:iCs/>
                                      <w:sz w:val="20"/>
                                      <w:szCs w:val="20"/>
                                    </w:rPr>
                                  </w:pPr>
                                  <w:r w:rsidRPr="00935338">
                                    <w:rPr>
                                      <w:rFonts w:cs="Times New Roman"/>
                                      <w:i/>
                                      <w:iCs/>
                                      <w:sz w:val="20"/>
                                      <w:szCs w:val="20"/>
                                    </w:rPr>
                                    <w:t>Vegetables</w:t>
                                  </w:r>
                                </w:p>
                              </w:tc>
                              <w:tc>
                                <w:tcPr>
                                  <w:tcW w:w="3240" w:type="dxa"/>
                                  <w:shd w:val="clear" w:color="auto" w:fill="auto"/>
                                </w:tcPr>
                                <w:p w14:paraId="32B28988"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Carrots</w:t>
                                  </w:r>
                                </w:p>
                                <w:p w14:paraId="0652EE0B"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Leafy greens</w:t>
                                  </w:r>
                                </w:p>
                                <w:p w14:paraId="3682C1FC"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Broccoli</w:t>
                                  </w:r>
                                </w:p>
                                <w:p w14:paraId="5158BDE8"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Mixed dishes with vegetables</w:t>
                                  </w:r>
                                </w:p>
                              </w:tc>
                            </w:tr>
                            <w:tr w:rsidR="00A46119" w:rsidRPr="00935338" w14:paraId="3D386C80" w14:textId="77777777" w:rsidTr="00AB1C56">
                              <w:tc>
                                <w:tcPr>
                                  <w:tcW w:w="2695" w:type="dxa"/>
                                  <w:shd w:val="clear" w:color="auto" w:fill="auto"/>
                                </w:tcPr>
                                <w:p w14:paraId="73E46C76" w14:textId="77777777" w:rsidR="00A46119" w:rsidRPr="00935338" w:rsidRDefault="00A46119" w:rsidP="0003109A">
                                  <w:pPr>
                                    <w:spacing w:line="240" w:lineRule="auto"/>
                                    <w:rPr>
                                      <w:rFonts w:cs="Times New Roman"/>
                                      <w:i/>
                                      <w:iCs/>
                                      <w:sz w:val="20"/>
                                      <w:szCs w:val="20"/>
                                    </w:rPr>
                                  </w:pPr>
                                  <w:r w:rsidRPr="00935338">
                                    <w:rPr>
                                      <w:rFonts w:cs="Times New Roman"/>
                                      <w:i/>
                                      <w:iCs/>
                                      <w:sz w:val="20"/>
                                      <w:szCs w:val="20"/>
                                    </w:rPr>
                                    <w:t>Sweet &amp; Salty Snack Foods</w:t>
                                  </w:r>
                                </w:p>
                              </w:tc>
                              <w:tc>
                                <w:tcPr>
                                  <w:tcW w:w="3240" w:type="dxa"/>
                                  <w:shd w:val="clear" w:color="auto" w:fill="auto"/>
                                </w:tcPr>
                                <w:p w14:paraId="1D21F111"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Chips</w:t>
                                  </w:r>
                                </w:p>
                                <w:p w14:paraId="3A29D8F1"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Cheese puffs</w:t>
                                  </w:r>
                                </w:p>
                                <w:p w14:paraId="72745F21"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Cookies</w:t>
                                  </w:r>
                                </w:p>
                                <w:p w14:paraId="75725D10"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Frozen treats</w:t>
                                  </w:r>
                                </w:p>
                                <w:p w14:paraId="3F691431"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Sweetened cereals</w:t>
                                  </w:r>
                                </w:p>
                              </w:tc>
                            </w:tr>
                            <w:tr w:rsidR="00A46119" w:rsidRPr="00935338" w14:paraId="5AD803AC" w14:textId="77777777" w:rsidTr="00AB1C56">
                              <w:tc>
                                <w:tcPr>
                                  <w:tcW w:w="2695" w:type="dxa"/>
                                  <w:shd w:val="clear" w:color="auto" w:fill="auto"/>
                                </w:tcPr>
                                <w:p w14:paraId="38A73607" w14:textId="77777777" w:rsidR="00A46119" w:rsidRPr="00935338" w:rsidRDefault="00A46119" w:rsidP="0003109A">
                                  <w:pPr>
                                    <w:spacing w:line="240" w:lineRule="auto"/>
                                    <w:rPr>
                                      <w:rFonts w:cs="Times New Roman"/>
                                      <w:i/>
                                      <w:iCs/>
                                      <w:sz w:val="20"/>
                                      <w:szCs w:val="20"/>
                                    </w:rPr>
                                  </w:pPr>
                                  <w:r w:rsidRPr="00935338">
                                    <w:rPr>
                                      <w:rFonts w:cs="Times New Roman"/>
                                      <w:i/>
                                      <w:iCs/>
                                      <w:sz w:val="20"/>
                                      <w:szCs w:val="20"/>
                                    </w:rPr>
                                    <w:t>Sugar-Sweetened Beverages</w:t>
                                  </w:r>
                                </w:p>
                              </w:tc>
                              <w:tc>
                                <w:tcPr>
                                  <w:tcW w:w="3240" w:type="dxa"/>
                                  <w:shd w:val="clear" w:color="auto" w:fill="auto"/>
                                </w:tcPr>
                                <w:p w14:paraId="01D087FC"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Soda</w:t>
                                  </w:r>
                                </w:p>
                                <w:p w14:paraId="37FD6F11"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Energy drinks</w:t>
                                  </w:r>
                                </w:p>
                                <w:p w14:paraId="109AB294"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Lemonade</w:t>
                                  </w:r>
                                </w:p>
                                <w:p w14:paraId="19C18241"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Chocolate milk</w:t>
                                  </w:r>
                                </w:p>
                                <w:p w14:paraId="2FAEAAB7"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Sweetened fruit juices</w:t>
                                  </w:r>
                                </w:p>
                              </w:tc>
                            </w:tr>
                          </w:tbl>
                          <w:p w14:paraId="2C11CB7B" w14:textId="77777777" w:rsidR="00A46119" w:rsidRPr="0042336A" w:rsidRDefault="00A46119" w:rsidP="00A46119">
                            <w:pPr>
                              <w:rPr>
                                <w:rFonts w:cs="Times New Roman"/>
                                <w:szCs w:val="24"/>
                              </w:rPr>
                            </w:pPr>
                          </w:p>
                          <w:p w14:paraId="41B7FA09" w14:textId="77777777" w:rsidR="00A46119" w:rsidRDefault="00A46119" w:rsidP="00A4611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57EEC3" id="_x0000_s1028" type="#_x0000_t202" style="position:absolute;left:0;text-align:left;margin-left:0;margin-top:0;width:466.3pt;height:315.7pt;z-index:251756544;visibility:visible;mso-wrap-style:square;mso-width-percent:0;mso-height-percent:0;mso-wrap-distance-left:9pt;mso-wrap-distance-top:3.6pt;mso-wrap-distance-right:9pt;mso-wrap-distance-bottom:3.6pt;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gQBEQIAAP4DAAAOAAAAZHJzL2Uyb0RvYy54bWysU9tu2zAMfR+wfxD0vtjxkq0x4hRdugwD&#10;ugvQ7QNkWY6FyaJGKbGzry8lp2nRvQ3TgyCK5BF5eLS+HnvDjgq9Blvx+SznTFkJjbb7iv/8sXtz&#10;xZkPwjbCgFUVPynPrzevX60HV6oCOjCNQkYg1peDq3gXgiuzzMtO9cLPwClLzhawF4FM3GcNioHQ&#10;e5MVef4uGwAbhyCV93R7Ozn5JuG3rZLhW9t6FZipONUW0o5pr+Oebdai3KNwnZbnMsQ/VNELbenR&#10;C9StCIIdUP8F1WuJ4KENMwl9Bm2rpUo9UDfz/EU3951wKvVC5Hh3ocn/P1j59XjvviML4wcYaYCp&#10;Ce/uQP7yzMK2E3avbhBh6JRo6OF5pCwbnC/PqZFqX/oIUg9foKEhi0OABDS22EdWqE9G6DSA04V0&#10;NQYm6XK5KmLrnEnyLfJ89XaVxpKJ8jHdoQ+fFPQsHiqONNUEL453PsRyRPkYEl/zYHSz08YkA/f1&#10;1iA7ClLALq3UwYswY9lQ8dWyWCZkCzE/iaPXgRRqdF/xqzyuSTORjo+2SSFBaDOdqRJjz/xESiZy&#10;wliPTDcVL2JupKuG5kSEIUyCpA9Ehw7wD2cDibHi/vdBoOLMfLZE+mq+WET1JmOxfF+Qgc899XOP&#10;sJKgKh44m47bkBQf6bBwQ8NpdaLtqZJzySSyxOb5Q0QVP7dT1NO33TwAAAD//wMAUEsDBBQABgAI&#10;AAAAIQCORxJ92wAAAAUBAAAPAAAAZHJzL2Rvd25yZXYueG1sTI/NTsMwEITvSLyDtUhcEHX6Q0pD&#10;nAqQQFxb+gCbeJtExOsodpv07Vm4wGWl0Yxmvs23k+vUmYbQejYwnyWgiCtvW64NHD7f7h9BhYhs&#10;sfNMBi4UYFtcX+WYWT/yjs77WCsp4ZChgSbGPtM6VA05DDPfE4t39IPDKHKotR1wlHLX6UWSpNph&#10;y7LQYE+vDVVf+5MzcPwY7x42Y/keD+vdKn3Bdl36izG3N9PzE6hIU/wLww++oEMhTKU/sQ2qMyCP&#10;xN8r3ma5SEGVBtLlfAW6yPV/+uIbAAD//wMAUEsBAi0AFAAGAAgAAAAhALaDOJL+AAAA4QEAABMA&#10;AAAAAAAAAAAAAAAAAAAAAFtDb250ZW50X1R5cGVzXS54bWxQSwECLQAUAAYACAAAACEAOP0h/9YA&#10;AACUAQAACwAAAAAAAAAAAAAAAAAvAQAAX3JlbHMvLnJlbHNQSwECLQAUAAYACAAAACEAPdoEAREC&#10;AAD+AwAADgAAAAAAAAAAAAAAAAAuAgAAZHJzL2Uyb0RvYy54bWxQSwECLQAUAAYACAAAACEAjkcS&#10;fdsAAAAFAQAADwAAAAAAAAAAAAAAAABrBAAAZHJzL2Rvd25yZXYueG1sUEsFBgAAAAAEAAQA8wAA&#10;AHMFAAAAAA==&#10;" stroked="f">
                <v:textbox>
                  <w:txbxContent>
                    <w:p w14:paraId="70084737" w14:textId="77777777" w:rsidR="00A46119" w:rsidRDefault="00A46119" w:rsidP="00A46119">
                      <w:pPr>
                        <w:rPr>
                          <w:rFonts w:cs="Times New Roman"/>
                          <w:szCs w:val="24"/>
                        </w:rPr>
                      </w:pPr>
                      <w:r>
                        <w:rPr>
                          <w:rFonts w:cs="Times New Roman"/>
                          <w:b/>
                          <w:bCs/>
                          <w:szCs w:val="24"/>
                        </w:rPr>
                        <w:t>Table</w:t>
                      </w:r>
                      <w:r w:rsidRPr="0042336A">
                        <w:rPr>
                          <w:rFonts w:cs="Times New Roman"/>
                          <w:b/>
                          <w:bCs/>
                          <w:szCs w:val="24"/>
                        </w:rPr>
                        <w:t xml:space="preserve"> 4.</w:t>
                      </w:r>
                      <w:r w:rsidRPr="0042336A">
                        <w:rPr>
                          <w:rFonts w:cs="Times New Roman"/>
                          <w:szCs w:val="24"/>
                        </w:rPr>
                        <w:t xml:space="preserve"> Food groups targeted for </w:t>
                      </w:r>
                      <w:r>
                        <w:rPr>
                          <w:rFonts w:cs="Times New Roman"/>
                          <w:szCs w:val="24"/>
                        </w:rPr>
                        <w:t>dietary self-monitoring</w:t>
                      </w:r>
                    </w:p>
                    <w:tbl>
                      <w:tblPr>
                        <w:tblStyle w:val="TableGrid"/>
                        <w:tblW w:w="5935" w:type="dxa"/>
                        <w:tblInd w:w="-5" w:type="dxa"/>
                        <w:tblLayout w:type="fixed"/>
                        <w:tblLook w:val="04A0" w:firstRow="1" w:lastRow="0" w:firstColumn="1" w:lastColumn="0" w:noHBand="0" w:noVBand="1"/>
                      </w:tblPr>
                      <w:tblGrid>
                        <w:gridCol w:w="2695"/>
                        <w:gridCol w:w="3240"/>
                      </w:tblGrid>
                      <w:tr w:rsidR="00A46119" w:rsidRPr="00935338" w14:paraId="11DD5742" w14:textId="77777777" w:rsidTr="00AB1C56">
                        <w:tc>
                          <w:tcPr>
                            <w:tcW w:w="2695" w:type="dxa"/>
                            <w:shd w:val="clear" w:color="auto" w:fill="D9D9D9" w:themeFill="background1" w:themeFillShade="D9"/>
                          </w:tcPr>
                          <w:p w14:paraId="08A10C1C" w14:textId="77777777" w:rsidR="00A46119" w:rsidRPr="00935338" w:rsidRDefault="00A46119" w:rsidP="0003109A">
                            <w:pPr>
                              <w:spacing w:line="240" w:lineRule="auto"/>
                              <w:jc w:val="center"/>
                              <w:rPr>
                                <w:rFonts w:cs="Times New Roman"/>
                                <w:b/>
                                <w:bCs/>
                                <w:sz w:val="20"/>
                                <w:szCs w:val="20"/>
                              </w:rPr>
                            </w:pPr>
                            <w:r w:rsidRPr="00935338">
                              <w:rPr>
                                <w:rFonts w:cs="Times New Roman"/>
                                <w:b/>
                                <w:bCs/>
                                <w:sz w:val="20"/>
                                <w:szCs w:val="20"/>
                              </w:rPr>
                              <w:t>Targeted Food Group</w:t>
                            </w:r>
                          </w:p>
                        </w:tc>
                        <w:tc>
                          <w:tcPr>
                            <w:tcW w:w="3240" w:type="dxa"/>
                            <w:shd w:val="clear" w:color="auto" w:fill="D9D9D9" w:themeFill="background1" w:themeFillShade="D9"/>
                          </w:tcPr>
                          <w:p w14:paraId="255A3CDB" w14:textId="77777777" w:rsidR="00A46119" w:rsidRPr="00935338" w:rsidRDefault="00A46119" w:rsidP="0003109A">
                            <w:pPr>
                              <w:spacing w:line="240" w:lineRule="auto"/>
                              <w:jc w:val="center"/>
                              <w:rPr>
                                <w:rFonts w:cs="Times New Roman"/>
                                <w:b/>
                                <w:bCs/>
                                <w:sz w:val="20"/>
                                <w:szCs w:val="20"/>
                              </w:rPr>
                            </w:pPr>
                            <w:r w:rsidRPr="00935338">
                              <w:rPr>
                                <w:rFonts w:cs="Times New Roman"/>
                                <w:b/>
                                <w:bCs/>
                                <w:sz w:val="20"/>
                                <w:szCs w:val="20"/>
                              </w:rPr>
                              <w:t>Examples of Foods to Track</w:t>
                            </w:r>
                          </w:p>
                        </w:tc>
                      </w:tr>
                      <w:tr w:rsidR="00A46119" w:rsidRPr="00935338" w14:paraId="68AEAAC2" w14:textId="77777777" w:rsidTr="00AB1C56">
                        <w:tc>
                          <w:tcPr>
                            <w:tcW w:w="2695" w:type="dxa"/>
                            <w:shd w:val="clear" w:color="auto" w:fill="auto"/>
                          </w:tcPr>
                          <w:p w14:paraId="73692D34" w14:textId="77777777" w:rsidR="00A46119" w:rsidRPr="00935338" w:rsidRDefault="00A46119" w:rsidP="0003109A">
                            <w:pPr>
                              <w:spacing w:line="240" w:lineRule="auto"/>
                              <w:rPr>
                                <w:rFonts w:cs="Times New Roman"/>
                                <w:i/>
                                <w:iCs/>
                                <w:sz w:val="20"/>
                                <w:szCs w:val="20"/>
                              </w:rPr>
                            </w:pPr>
                            <w:r w:rsidRPr="00935338">
                              <w:rPr>
                                <w:rFonts w:cs="Times New Roman"/>
                                <w:i/>
                                <w:iCs/>
                                <w:sz w:val="20"/>
                                <w:szCs w:val="20"/>
                              </w:rPr>
                              <w:t>Fruits</w:t>
                            </w:r>
                          </w:p>
                        </w:tc>
                        <w:tc>
                          <w:tcPr>
                            <w:tcW w:w="3240" w:type="dxa"/>
                            <w:shd w:val="clear" w:color="auto" w:fill="auto"/>
                          </w:tcPr>
                          <w:p w14:paraId="24F826DE"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Apples</w:t>
                            </w:r>
                          </w:p>
                          <w:p w14:paraId="5EF7D99B"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Bananas</w:t>
                            </w:r>
                          </w:p>
                          <w:p w14:paraId="6563E9AC"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Grapes</w:t>
                            </w:r>
                          </w:p>
                          <w:p w14:paraId="45084792"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Fruit smoothies</w:t>
                            </w:r>
                          </w:p>
                          <w:p w14:paraId="69AE8EF1"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Fruit juice</w:t>
                            </w:r>
                          </w:p>
                        </w:tc>
                      </w:tr>
                      <w:tr w:rsidR="00A46119" w:rsidRPr="00935338" w14:paraId="547A538F" w14:textId="77777777" w:rsidTr="00AB1C56">
                        <w:tc>
                          <w:tcPr>
                            <w:tcW w:w="2695" w:type="dxa"/>
                            <w:shd w:val="clear" w:color="auto" w:fill="auto"/>
                          </w:tcPr>
                          <w:p w14:paraId="0FD9D44F" w14:textId="77777777" w:rsidR="00A46119" w:rsidRPr="00935338" w:rsidRDefault="00A46119" w:rsidP="0003109A">
                            <w:pPr>
                              <w:spacing w:line="240" w:lineRule="auto"/>
                              <w:rPr>
                                <w:rFonts w:cs="Times New Roman"/>
                                <w:i/>
                                <w:iCs/>
                                <w:sz w:val="20"/>
                                <w:szCs w:val="20"/>
                              </w:rPr>
                            </w:pPr>
                            <w:r w:rsidRPr="00935338">
                              <w:rPr>
                                <w:rFonts w:cs="Times New Roman"/>
                                <w:i/>
                                <w:iCs/>
                                <w:sz w:val="20"/>
                                <w:szCs w:val="20"/>
                              </w:rPr>
                              <w:t>Vegetables</w:t>
                            </w:r>
                          </w:p>
                        </w:tc>
                        <w:tc>
                          <w:tcPr>
                            <w:tcW w:w="3240" w:type="dxa"/>
                            <w:shd w:val="clear" w:color="auto" w:fill="auto"/>
                          </w:tcPr>
                          <w:p w14:paraId="32B28988"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Carrots</w:t>
                            </w:r>
                          </w:p>
                          <w:p w14:paraId="0652EE0B"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Leafy greens</w:t>
                            </w:r>
                          </w:p>
                          <w:p w14:paraId="3682C1FC"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Broccoli</w:t>
                            </w:r>
                          </w:p>
                          <w:p w14:paraId="5158BDE8"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Mixed dishes with vegetables</w:t>
                            </w:r>
                          </w:p>
                        </w:tc>
                      </w:tr>
                      <w:tr w:rsidR="00A46119" w:rsidRPr="00935338" w14:paraId="3D386C80" w14:textId="77777777" w:rsidTr="00AB1C56">
                        <w:tc>
                          <w:tcPr>
                            <w:tcW w:w="2695" w:type="dxa"/>
                            <w:shd w:val="clear" w:color="auto" w:fill="auto"/>
                          </w:tcPr>
                          <w:p w14:paraId="73E46C76" w14:textId="77777777" w:rsidR="00A46119" w:rsidRPr="00935338" w:rsidRDefault="00A46119" w:rsidP="0003109A">
                            <w:pPr>
                              <w:spacing w:line="240" w:lineRule="auto"/>
                              <w:rPr>
                                <w:rFonts w:cs="Times New Roman"/>
                                <w:i/>
                                <w:iCs/>
                                <w:sz w:val="20"/>
                                <w:szCs w:val="20"/>
                              </w:rPr>
                            </w:pPr>
                            <w:r w:rsidRPr="00935338">
                              <w:rPr>
                                <w:rFonts w:cs="Times New Roman"/>
                                <w:i/>
                                <w:iCs/>
                                <w:sz w:val="20"/>
                                <w:szCs w:val="20"/>
                              </w:rPr>
                              <w:t>Sweet &amp; Salty Snack Foods</w:t>
                            </w:r>
                          </w:p>
                        </w:tc>
                        <w:tc>
                          <w:tcPr>
                            <w:tcW w:w="3240" w:type="dxa"/>
                            <w:shd w:val="clear" w:color="auto" w:fill="auto"/>
                          </w:tcPr>
                          <w:p w14:paraId="1D21F111"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Chips</w:t>
                            </w:r>
                          </w:p>
                          <w:p w14:paraId="3A29D8F1"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Cheese puffs</w:t>
                            </w:r>
                          </w:p>
                          <w:p w14:paraId="72745F21"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Cookies</w:t>
                            </w:r>
                          </w:p>
                          <w:p w14:paraId="75725D10"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Frozen treats</w:t>
                            </w:r>
                          </w:p>
                          <w:p w14:paraId="3F691431"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Sweetened cereals</w:t>
                            </w:r>
                          </w:p>
                        </w:tc>
                      </w:tr>
                      <w:tr w:rsidR="00A46119" w:rsidRPr="00935338" w14:paraId="5AD803AC" w14:textId="77777777" w:rsidTr="00AB1C56">
                        <w:tc>
                          <w:tcPr>
                            <w:tcW w:w="2695" w:type="dxa"/>
                            <w:shd w:val="clear" w:color="auto" w:fill="auto"/>
                          </w:tcPr>
                          <w:p w14:paraId="38A73607" w14:textId="77777777" w:rsidR="00A46119" w:rsidRPr="00935338" w:rsidRDefault="00A46119" w:rsidP="0003109A">
                            <w:pPr>
                              <w:spacing w:line="240" w:lineRule="auto"/>
                              <w:rPr>
                                <w:rFonts w:cs="Times New Roman"/>
                                <w:i/>
                                <w:iCs/>
                                <w:sz w:val="20"/>
                                <w:szCs w:val="20"/>
                              </w:rPr>
                            </w:pPr>
                            <w:r w:rsidRPr="00935338">
                              <w:rPr>
                                <w:rFonts w:cs="Times New Roman"/>
                                <w:i/>
                                <w:iCs/>
                                <w:sz w:val="20"/>
                                <w:szCs w:val="20"/>
                              </w:rPr>
                              <w:t>Sugar-Sweetened Beverages</w:t>
                            </w:r>
                          </w:p>
                        </w:tc>
                        <w:tc>
                          <w:tcPr>
                            <w:tcW w:w="3240" w:type="dxa"/>
                            <w:shd w:val="clear" w:color="auto" w:fill="auto"/>
                          </w:tcPr>
                          <w:p w14:paraId="01D087FC"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Soda</w:t>
                            </w:r>
                          </w:p>
                          <w:p w14:paraId="37FD6F11"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Energy drinks</w:t>
                            </w:r>
                          </w:p>
                          <w:p w14:paraId="109AB294"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Lemonade</w:t>
                            </w:r>
                          </w:p>
                          <w:p w14:paraId="19C18241"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Chocolate milk</w:t>
                            </w:r>
                          </w:p>
                          <w:p w14:paraId="2FAEAAB7" w14:textId="77777777" w:rsidR="00A46119" w:rsidRPr="00935338" w:rsidRDefault="00A46119">
                            <w:pPr>
                              <w:numPr>
                                <w:ilvl w:val="0"/>
                                <w:numId w:val="1"/>
                              </w:numPr>
                              <w:spacing w:line="240" w:lineRule="auto"/>
                              <w:ind w:left="250" w:hanging="270"/>
                              <w:rPr>
                                <w:rFonts w:cs="Times New Roman"/>
                                <w:sz w:val="20"/>
                                <w:szCs w:val="20"/>
                              </w:rPr>
                            </w:pPr>
                            <w:r w:rsidRPr="00935338">
                              <w:rPr>
                                <w:rFonts w:cs="Times New Roman"/>
                                <w:sz w:val="20"/>
                                <w:szCs w:val="20"/>
                              </w:rPr>
                              <w:t>Sweetened fruit juices</w:t>
                            </w:r>
                          </w:p>
                        </w:tc>
                      </w:tr>
                    </w:tbl>
                    <w:p w14:paraId="2C11CB7B" w14:textId="77777777" w:rsidR="00A46119" w:rsidRPr="0042336A" w:rsidRDefault="00A46119" w:rsidP="00A46119">
                      <w:pPr>
                        <w:rPr>
                          <w:rFonts w:cs="Times New Roman"/>
                          <w:szCs w:val="24"/>
                        </w:rPr>
                      </w:pPr>
                    </w:p>
                    <w:p w14:paraId="41B7FA09" w14:textId="77777777" w:rsidR="00A46119" w:rsidRDefault="00A46119" w:rsidP="00A46119"/>
                  </w:txbxContent>
                </v:textbox>
                <w10:wrap type="square" anchorx="margin" anchory="margin"/>
              </v:shape>
            </w:pict>
          </mc:Fallback>
        </mc:AlternateContent>
      </w:r>
    </w:p>
    <w:p w14:paraId="4F278BC1" w14:textId="07455899" w:rsidR="00557820" w:rsidRDefault="00557820" w:rsidP="00A46119">
      <w:pPr>
        <w:spacing w:line="480" w:lineRule="auto"/>
        <w:rPr>
          <w:rFonts w:cs="Times New Roman"/>
          <w:szCs w:val="24"/>
        </w:rPr>
        <w:sectPr w:rsidR="00557820" w:rsidSect="00780308">
          <w:pgSz w:w="12240" w:h="15840"/>
          <w:pgMar w:top="1440" w:right="1440" w:bottom="1440" w:left="1440" w:header="720" w:footer="720" w:gutter="0"/>
          <w:cols w:space="720"/>
          <w:docGrid w:linePitch="360"/>
        </w:sectPr>
      </w:pPr>
      <w:r w:rsidRPr="00B459F2">
        <w:rPr>
          <w:rFonts w:cs="Times New Roman"/>
          <w:noProof/>
          <w:szCs w:val="24"/>
        </w:rPr>
        <w:lastRenderedPageBreak/>
        <mc:AlternateContent>
          <mc:Choice Requires="wps">
            <w:drawing>
              <wp:anchor distT="45720" distB="45720" distL="114300" distR="114300" simplePos="0" relativeHeight="251758592" behindDoc="0" locked="0" layoutInCell="1" allowOverlap="1" wp14:anchorId="0A648E59" wp14:editId="0CEA0E35">
                <wp:simplePos x="0" y="0"/>
                <wp:positionH relativeFrom="margin">
                  <wp:align>left</wp:align>
                </wp:positionH>
                <wp:positionV relativeFrom="margin">
                  <wp:align>top</wp:align>
                </wp:positionV>
                <wp:extent cx="5922010" cy="1737360"/>
                <wp:effectExtent l="0" t="0" r="2540" b="0"/>
                <wp:wrapSquare wrapText="bothSides"/>
                <wp:docPr id="286785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2010" cy="1737360"/>
                        </a:xfrm>
                        <a:prstGeom prst="rect">
                          <a:avLst/>
                        </a:prstGeom>
                        <a:solidFill>
                          <a:srgbClr val="FFFFFF"/>
                        </a:solidFill>
                        <a:ln w="9525">
                          <a:noFill/>
                          <a:miter lim="800000"/>
                          <a:headEnd/>
                          <a:tailEnd/>
                        </a:ln>
                      </wps:spPr>
                      <wps:txbx>
                        <w:txbxContent>
                          <w:p w14:paraId="1195BFFC" w14:textId="77777777" w:rsidR="00557820" w:rsidRPr="00935338" w:rsidRDefault="00557820" w:rsidP="00557820">
                            <w:pPr>
                              <w:rPr>
                                <w:rFonts w:cs="Times New Roman"/>
                              </w:rPr>
                            </w:pPr>
                            <w:r>
                              <w:rPr>
                                <w:rFonts w:cs="Times New Roman"/>
                                <w:b/>
                                <w:bCs/>
                              </w:rPr>
                              <w:t>Table</w:t>
                            </w:r>
                            <w:r w:rsidRPr="000800D7">
                              <w:rPr>
                                <w:rFonts w:cs="Times New Roman"/>
                                <w:b/>
                                <w:bCs/>
                              </w:rPr>
                              <w:t xml:space="preserve"> 5.</w:t>
                            </w:r>
                            <w:r w:rsidRPr="000800D7">
                              <w:rPr>
                                <w:rFonts w:cs="Times New Roman"/>
                              </w:rPr>
                              <w:t xml:space="preserve"> The four study conditions of the 2x2 factorial design</w:t>
                            </w:r>
                          </w:p>
                          <w:tbl>
                            <w:tblPr>
                              <w:tblStyle w:val="TableGrid"/>
                              <w:tblW w:w="6925" w:type="dxa"/>
                              <w:tblInd w:w="-5" w:type="dxa"/>
                              <w:tblLook w:val="04A0" w:firstRow="1" w:lastRow="0" w:firstColumn="1" w:lastColumn="0" w:noHBand="0" w:noVBand="1"/>
                            </w:tblPr>
                            <w:tblGrid>
                              <w:gridCol w:w="2308"/>
                              <w:gridCol w:w="2308"/>
                              <w:gridCol w:w="2309"/>
                            </w:tblGrid>
                            <w:tr w:rsidR="00557820" w:rsidRPr="00935338" w14:paraId="7C11AB43" w14:textId="77777777" w:rsidTr="00AB1C56">
                              <w:tc>
                                <w:tcPr>
                                  <w:tcW w:w="2308" w:type="dxa"/>
                                  <w:shd w:val="clear" w:color="auto" w:fill="D9D9D9" w:themeFill="background1" w:themeFillShade="D9"/>
                                </w:tcPr>
                                <w:p w14:paraId="38F2D334" w14:textId="77777777" w:rsidR="00557820" w:rsidRPr="00935338" w:rsidRDefault="00557820" w:rsidP="0003109A">
                                  <w:pPr>
                                    <w:spacing w:line="240" w:lineRule="auto"/>
                                    <w:jc w:val="center"/>
                                    <w:rPr>
                                      <w:rFonts w:cs="Times New Roman"/>
                                      <w:b/>
                                      <w:bCs/>
                                      <w:sz w:val="20"/>
                                      <w:szCs w:val="20"/>
                                    </w:rPr>
                                  </w:pPr>
                                  <w:r w:rsidRPr="00935338">
                                    <w:rPr>
                                      <w:rFonts w:cs="Times New Roman"/>
                                      <w:b/>
                                      <w:bCs/>
                                      <w:sz w:val="20"/>
                                      <w:szCs w:val="20"/>
                                    </w:rPr>
                                    <w:t>CONDITIONS</w:t>
                                  </w:r>
                                </w:p>
                              </w:tc>
                              <w:tc>
                                <w:tcPr>
                                  <w:tcW w:w="2308" w:type="dxa"/>
                                  <w:shd w:val="clear" w:color="auto" w:fill="D9D9D9" w:themeFill="background1" w:themeFillShade="D9"/>
                                </w:tcPr>
                                <w:p w14:paraId="569D559E" w14:textId="77777777" w:rsidR="00557820" w:rsidRPr="00935338" w:rsidRDefault="00557820" w:rsidP="0003109A">
                                  <w:pPr>
                                    <w:spacing w:line="240" w:lineRule="auto"/>
                                    <w:jc w:val="center"/>
                                    <w:rPr>
                                      <w:rFonts w:cs="Times New Roman"/>
                                      <w:b/>
                                      <w:bCs/>
                                      <w:sz w:val="20"/>
                                      <w:szCs w:val="20"/>
                                    </w:rPr>
                                  </w:pPr>
                                  <w:r w:rsidRPr="00935338">
                                    <w:rPr>
                                      <w:rFonts w:cs="Times New Roman"/>
                                      <w:b/>
                                      <w:bCs/>
                                      <w:sz w:val="20"/>
                                      <w:szCs w:val="20"/>
                                    </w:rPr>
                                    <w:t>GAMIFICATION</w:t>
                                  </w:r>
                                </w:p>
                              </w:tc>
                              <w:tc>
                                <w:tcPr>
                                  <w:tcW w:w="2309" w:type="dxa"/>
                                  <w:shd w:val="clear" w:color="auto" w:fill="D9D9D9" w:themeFill="background1" w:themeFillShade="D9"/>
                                </w:tcPr>
                                <w:p w14:paraId="6CEA8588" w14:textId="77777777" w:rsidR="00557820" w:rsidRPr="00935338" w:rsidRDefault="00557820" w:rsidP="0003109A">
                                  <w:pPr>
                                    <w:spacing w:line="240" w:lineRule="auto"/>
                                    <w:jc w:val="center"/>
                                    <w:rPr>
                                      <w:rFonts w:cs="Times New Roman"/>
                                      <w:b/>
                                      <w:bCs/>
                                      <w:sz w:val="20"/>
                                      <w:szCs w:val="20"/>
                                    </w:rPr>
                                  </w:pPr>
                                  <w:r w:rsidRPr="00935338">
                                    <w:rPr>
                                      <w:rFonts w:cs="Times New Roman"/>
                                      <w:b/>
                                      <w:bCs/>
                                      <w:sz w:val="20"/>
                                      <w:szCs w:val="20"/>
                                    </w:rPr>
                                    <w:t>CAREGIVER PRAISE</w:t>
                                  </w:r>
                                </w:p>
                              </w:tc>
                            </w:tr>
                            <w:tr w:rsidR="00557820" w:rsidRPr="00935338" w14:paraId="33242BFD" w14:textId="77777777" w:rsidTr="00AB1C56">
                              <w:tc>
                                <w:tcPr>
                                  <w:tcW w:w="2308" w:type="dxa"/>
                                  <w:shd w:val="clear" w:color="auto" w:fill="auto"/>
                                </w:tcPr>
                                <w:p w14:paraId="4CE42918" w14:textId="77777777" w:rsidR="00557820" w:rsidRPr="00935338" w:rsidRDefault="00557820" w:rsidP="0003109A">
                                  <w:pPr>
                                    <w:spacing w:line="240" w:lineRule="auto"/>
                                    <w:rPr>
                                      <w:rFonts w:cs="Times New Roman"/>
                                      <w:i/>
                                      <w:iCs/>
                                      <w:sz w:val="20"/>
                                      <w:szCs w:val="20"/>
                                    </w:rPr>
                                  </w:pPr>
                                  <w:r w:rsidRPr="00935338">
                                    <w:rPr>
                                      <w:rFonts w:cs="Times New Roman"/>
                                      <w:i/>
                                      <w:iCs/>
                                      <w:sz w:val="20"/>
                                      <w:szCs w:val="20"/>
                                    </w:rPr>
                                    <w:t>BASIC</w:t>
                                  </w:r>
                                </w:p>
                              </w:tc>
                              <w:tc>
                                <w:tcPr>
                                  <w:tcW w:w="2308" w:type="dxa"/>
                                  <w:shd w:val="clear" w:color="auto" w:fill="auto"/>
                                </w:tcPr>
                                <w:p w14:paraId="68094C04" w14:textId="77777777" w:rsidR="00557820" w:rsidRPr="00935338" w:rsidRDefault="00557820" w:rsidP="0003109A">
                                  <w:pPr>
                                    <w:spacing w:line="240" w:lineRule="auto"/>
                                    <w:jc w:val="center"/>
                                    <w:rPr>
                                      <w:rFonts w:cs="Times New Roman"/>
                                      <w:sz w:val="20"/>
                                      <w:szCs w:val="20"/>
                                    </w:rPr>
                                  </w:pPr>
                                  <w:r w:rsidRPr="00935338">
                                    <w:rPr>
                                      <w:rFonts w:cs="Times New Roman"/>
                                      <w:sz w:val="20"/>
                                      <w:szCs w:val="20"/>
                                    </w:rPr>
                                    <w:t>Off</w:t>
                                  </w:r>
                                </w:p>
                              </w:tc>
                              <w:tc>
                                <w:tcPr>
                                  <w:tcW w:w="2309" w:type="dxa"/>
                                  <w:shd w:val="clear" w:color="auto" w:fill="auto"/>
                                </w:tcPr>
                                <w:p w14:paraId="47B62E89" w14:textId="77777777" w:rsidR="00557820" w:rsidRPr="00935338" w:rsidRDefault="00557820" w:rsidP="0003109A">
                                  <w:pPr>
                                    <w:spacing w:line="240" w:lineRule="auto"/>
                                    <w:jc w:val="center"/>
                                    <w:rPr>
                                      <w:rFonts w:cs="Times New Roman"/>
                                      <w:sz w:val="20"/>
                                      <w:szCs w:val="20"/>
                                    </w:rPr>
                                  </w:pPr>
                                  <w:r w:rsidRPr="00935338">
                                    <w:rPr>
                                      <w:rFonts w:cs="Times New Roman"/>
                                      <w:sz w:val="20"/>
                                      <w:szCs w:val="20"/>
                                    </w:rPr>
                                    <w:t>Off</w:t>
                                  </w:r>
                                </w:p>
                              </w:tc>
                            </w:tr>
                            <w:tr w:rsidR="00557820" w:rsidRPr="00935338" w14:paraId="52B02D6C" w14:textId="77777777" w:rsidTr="00AB1C56">
                              <w:tc>
                                <w:tcPr>
                                  <w:tcW w:w="2308" w:type="dxa"/>
                                  <w:shd w:val="clear" w:color="auto" w:fill="auto"/>
                                </w:tcPr>
                                <w:p w14:paraId="0DB86A2C" w14:textId="77777777" w:rsidR="00557820" w:rsidRPr="00935338" w:rsidRDefault="00557820" w:rsidP="0003109A">
                                  <w:pPr>
                                    <w:spacing w:line="240" w:lineRule="auto"/>
                                    <w:rPr>
                                      <w:rFonts w:cs="Times New Roman"/>
                                      <w:i/>
                                      <w:iCs/>
                                      <w:sz w:val="20"/>
                                      <w:szCs w:val="20"/>
                                    </w:rPr>
                                  </w:pPr>
                                  <w:r w:rsidRPr="00935338">
                                    <w:rPr>
                                      <w:rFonts w:cs="Times New Roman"/>
                                      <w:i/>
                                      <w:iCs/>
                                      <w:sz w:val="20"/>
                                      <w:szCs w:val="20"/>
                                    </w:rPr>
                                    <w:t>PRAISE</w:t>
                                  </w:r>
                                </w:p>
                              </w:tc>
                              <w:tc>
                                <w:tcPr>
                                  <w:tcW w:w="2308" w:type="dxa"/>
                                  <w:shd w:val="clear" w:color="auto" w:fill="auto"/>
                                </w:tcPr>
                                <w:p w14:paraId="76CDC49E" w14:textId="77777777" w:rsidR="00557820" w:rsidRPr="00935338" w:rsidRDefault="00557820" w:rsidP="0003109A">
                                  <w:pPr>
                                    <w:spacing w:line="240" w:lineRule="auto"/>
                                    <w:jc w:val="center"/>
                                    <w:rPr>
                                      <w:rFonts w:cs="Times New Roman"/>
                                      <w:sz w:val="20"/>
                                      <w:szCs w:val="20"/>
                                    </w:rPr>
                                  </w:pPr>
                                  <w:r w:rsidRPr="00935338">
                                    <w:rPr>
                                      <w:rFonts w:cs="Times New Roman"/>
                                      <w:sz w:val="20"/>
                                      <w:szCs w:val="20"/>
                                    </w:rPr>
                                    <w:t>Off</w:t>
                                  </w:r>
                                </w:p>
                              </w:tc>
                              <w:tc>
                                <w:tcPr>
                                  <w:tcW w:w="2309" w:type="dxa"/>
                                  <w:shd w:val="clear" w:color="auto" w:fill="auto"/>
                                </w:tcPr>
                                <w:p w14:paraId="4EFCC8CD" w14:textId="77777777" w:rsidR="00557820" w:rsidRPr="00935338" w:rsidRDefault="00557820" w:rsidP="0003109A">
                                  <w:pPr>
                                    <w:spacing w:line="240" w:lineRule="auto"/>
                                    <w:jc w:val="center"/>
                                    <w:rPr>
                                      <w:rFonts w:cs="Times New Roman"/>
                                      <w:sz w:val="20"/>
                                      <w:szCs w:val="20"/>
                                    </w:rPr>
                                  </w:pPr>
                                  <w:r w:rsidRPr="00935338">
                                    <w:rPr>
                                      <w:rFonts w:cs="Times New Roman"/>
                                      <w:sz w:val="20"/>
                                      <w:szCs w:val="20"/>
                                    </w:rPr>
                                    <w:t>On</w:t>
                                  </w:r>
                                </w:p>
                              </w:tc>
                            </w:tr>
                            <w:tr w:rsidR="00557820" w:rsidRPr="00935338" w14:paraId="0799668C" w14:textId="77777777" w:rsidTr="00AB1C56">
                              <w:tc>
                                <w:tcPr>
                                  <w:tcW w:w="2308" w:type="dxa"/>
                                  <w:shd w:val="clear" w:color="auto" w:fill="auto"/>
                                </w:tcPr>
                                <w:p w14:paraId="4BCB76FA" w14:textId="77777777" w:rsidR="00557820" w:rsidRPr="00935338" w:rsidRDefault="00557820" w:rsidP="0003109A">
                                  <w:pPr>
                                    <w:spacing w:line="240" w:lineRule="auto"/>
                                    <w:rPr>
                                      <w:rFonts w:cs="Times New Roman"/>
                                      <w:i/>
                                      <w:iCs/>
                                      <w:sz w:val="20"/>
                                      <w:szCs w:val="20"/>
                                    </w:rPr>
                                  </w:pPr>
                                  <w:r w:rsidRPr="00935338">
                                    <w:rPr>
                                      <w:rFonts w:cs="Times New Roman"/>
                                      <w:i/>
                                      <w:iCs/>
                                      <w:sz w:val="20"/>
                                      <w:szCs w:val="20"/>
                                    </w:rPr>
                                    <w:t>GAME</w:t>
                                  </w:r>
                                </w:p>
                              </w:tc>
                              <w:tc>
                                <w:tcPr>
                                  <w:tcW w:w="2308" w:type="dxa"/>
                                  <w:shd w:val="clear" w:color="auto" w:fill="auto"/>
                                </w:tcPr>
                                <w:p w14:paraId="57A0407E" w14:textId="77777777" w:rsidR="00557820" w:rsidRPr="00935338" w:rsidRDefault="00557820" w:rsidP="0003109A">
                                  <w:pPr>
                                    <w:spacing w:line="240" w:lineRule="auto"/>
                                    <w:jc w:val="center"/>
                                    <w:rPr>
                                      <w:rFonts w:cs="Times New Roman"/>
                                      <w:sz w:val="20"/>
                                      <w:szCs w:val="20"/>
                                    </w:rPr>
                                  </w:pPr>
                                  <w:r w:rsidRPr="00935338">
                                    <w:rPr>
                                      <w:rFonts w:cs="Times New Roman"/>
                                      <w:sz w:val="20"/>
                                      <w:szCs w:val="20"/>
                                    </w:rPr>
                                    <w:t>On</w:t>
                                  </w:r>
                                </w:p>
                              </w:tc>
                              <w:tc>
                                <w:tcPr>
                                  <w:tcW w:w="2309" w:type="dxa"/>
                                  <w:shd w:val="clear" w:color="auto" w:fill="auto"/>
                                </w:tcPr>
                                <w:p w14:paraId="39D6FC4A" w14:textId="77777777" w:rsidR="00557820" w:rsidRPr="00935338" w:rsidRDefault="00557820" w:rsidP="0003109A">
                                  <w:pPr>
                                    <w:spacing w:line="240" w:lineRule="auto"/>
                                    <w:jc w:val="center"/>
                                    <w:rPr>
                                      <w:rFonts w:cs="Times New Roman"/>
                                      <w:sz w:val="20"/>
                                      <w:szCs w:val="20"/>
                                    </w:rPr>
                                  </w:pPr>
                                  <w:r w:rsidRPr="00935338">
                                    <w:rPr>
                                      <w:rFonts w:cs="Times New Roman"/>
                                      <w:sz w:val="20"/>
                                      <w:szCs w:val="20"/>
                                    </w:rPr>
                                    <w:t>Off</w:t>
                                  </w:r>
                                </w:p>
                              </w:tc>
                            </w:tr>
                            <w:tr w:rsidR="00557820" w:rsidRPr="00935338" w14:paraId="37788B83" w14:textId="77777777" w:rsidTr="00AB1C56">
                              <w:tc>
                                <w:tcPr>
                                  <w:tcW w:w="2308" w:type="dxa"/>
                                  <w:shd w:val="clear" w:color="auto" w:fill="auto"/>
                                </w:tcPr>
                                <w:p w14:paraId="22FFBD29" w14:textId="77777777" w:rsidR="00557820" w:rsidRPr="00935338" w:rsidRDefault="00557820" w:rsidP="0003109A">
                                  <w:pPr>
                                    <w:spacing w:line="240" w:lineRule="auto"/>
                                    <w:ind w:left="1440" w:hanging="1440"/>
                                    <w:rPr>
                                      <w:rFonts w:cs="Times New Roman"/>
                                      <w:i/>
                                      <w:iCs/>
                                      <w:sz w:val="20"/>
                                      <w:szCs w:val="20"/>
                                    </w:rPr>
                                  </w:pPr>
                                  <w:r w:rsidRPr="00935338">
                                    <w:rPr>
                                      <w:rFonts w:cs="Times New Roman"/>
                                      <w:i/>
                                      <w:iCs/>
                                      <w:sz w:val="20"/>
                                      <w:szCs w:val="20"/>
                                    </w:rPr>
                                    <w:t>PRAISE+GAME</w:t>
                                  </w:r>
                                </w:p>
                              </w:tc>
                              <w:tc>
                                <w:tcPr>
                                  <w:tcW w:w="2308" w:type="dxa"/>
                                  <w:shd w:val="clear" w:color="auto" w:fill="auto"/>
                                </w:tcPr>
                                <w:p w14:paraId="48089F7E" w14:textId="77777777" w:rsidR="00557820" w:rsidRPr="00935338" w:rsidRDefault="00557820" w:rsidP="0003109A">
                                  <w:pPr>
                                    <w:spacing w:line="240" w:lineRule="auto"/>
                                    <w:jc w:val="center"/>
                                    <w:rPr>
                                      <w:rFonts w:cs="Times New Roman"/>
                                      <w:sz w:val="20"/>
                                      <w:szCs w:val="20"/>
                                    </w:rPr>
                                  </w:pPr>
                                  <w:r w:rsidRPr="00935338">
                                    <w:rPr>
                                      <w:rFonts w:cs="Times New Roman"/>
                                      <w:sz w:val="20"/>
                                      <w:szCs w:val="20"/>
                                    </w:rPr>
                                    <w:t>On</w:t>
                                  </w:r>
                                </w:p>
                              </w:tc>
                              <w:tc>
                                <w:tcPr>
                                  <w:tcW w:w="2309" w:type="dxa"/>
                                  <w:shd w:val="clear" w:color="auto" w:fill="auto"/>
                                </w:tcPr>
                                <w:p w14:paraId="0DDB7733" w14:textId="77777777" w:rsidR="00557820" w:rsidRPr="00935338" w:rsidRDefault="00557820" w:rsidP="0003109A">
                                  <w:pPr>
                                    <w:spacing w:line="240" w:lineRule="auto"/>
                                    <w:jc w:val="center"/>
                                    <w:rPr>
                                      <w:rFonts w:cs="Times New Roman"/>
                                      <w:sz w:val="20"/>
                                      <w:szCs w:val="20"/>
                                    </w:rPr>
                                  </w:pPr>
                                  <w:r w:rsidRPr="00935338">
                                    <w:rPr>
                                      <w:rFonts w:cs="Times New Roman"/>
                                      <w:sz w:val="20"/>
                                      <w:szCs w:val="20"/>
                                    </w:rPr>
                                    <w:t>On</w:t>
                                  </w:r>
                                </w:p>
                              </w:tc>
                            </w:tr>
                          </w:tbl>
                          <w:p w14:paraId="268CEBF8" w14:textId="77777777" w:rsidR="00557820" w:rsidRDefault="00557820" w:rsidP="005578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648E59" id="_x0000_s1029" type="#_x0000_t202" style="position:absolute;margin-left:0;margin-top:0;width:466.3pt;height:136.8pt;z-index:251758592;visibility:visible;mso-wrap-style:square;mso-width-percent:0;mso-height-percent:0;mso-wrap-distance-left:9pt;mso-wrap-distance-top:3.6pt;mso-wrap-distance-right:9pt;mso-wrap-distance-bottom:3.6pt;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384EQIAAP4DAAAOAAAAZHJzL2Uyb0RvYy54bWysU9tu2zAMfR+wfxD0vjjXpjHiFF26DAO6&#10;C9DtA2RZjoXJokYpsbOvHyWnadC9DdODIIrkEXl4tL7rW8OOCr0GW/DJaMyZshIqbfcF//F99+6W&#10;Mx+ErYQBqwp+Up7fbd6+WXcuV1NowFQKGYFYn3eu4E0ILs8yLxvVCj8Cpyw5a8BWBDJxn1UoOkJv&#10;TTYdj2+yDrByCFJ5T7cPg5NvEn5dKxm+1rVXgZmCU20h7Zj2Mu7ZZi3yPQrXaHkuQ/xDFa3Qlh69&#10;QD2IINgB9V9QrZYIHuowktBmUNdaqtQDdTMZv+rmqRFOpV6IHO8uNPn/Byu/HJ/cN2Shfw89DTA1&#10;4d0jyJ+eWdg2wu7VPSJ0jRIVPTyJlGWd8/k5NVLtcx9Byu4zVDRkcQiQgPoa28gK9ckInQZwupCu&#10;+sAkXS5W09g6Z5J8k+VsObtJY8lE/pzu0IePCloWDwVHmmqCF8dHH2I5In8Oia95MLraaWOSgfty&#10;a5AdBSlgl1bq4FWYsawr+GoxXSRkCzE/iaPVgRRqdFvw23Fcg2YiHR9slUKC0GY4UyXGnvmJlAzk&#10;hL7sma4KPou5ka4SqhMRhjAIkj4QHRrA35x1JMaC+18HgYoz88kS6avJfB7Vm4z5YjklA6895bVH&#10;WElQBQ+cDcdtSIqPdFi4p+HUOtH2Usm5ZBJZYvP8IaKKr+0U9fJtN38AAAD//wMAUEsDBBQABgAI&#10;AAAAIQBIoDCN3AAAAAUBAAAPAAAAZHJzL2Rvd25yZXYueG1sTI/BTsMwEETvSPyDtUi9IOqQQkJD&#10;nKqtBOLa0g/YxNskIl5Hsdukf4/bC1xWGs1o5m2+mkwnzjS41rKC53kEgriyuuVaweH74+kNhPPI&#10;GjvLpOBCDlbF/V2OmbYj7+i897UIJewyVNB432dSuqohg25ue+LgHe1g0Ac51FIPOIZy08k4ihJp&#10;sOWw0GBP24aqn/3JKDh+jY+vy7H89Id095JssE1Le1Fq9jCt30F4mvxfGK74AR2KwFTaE2snOgXh&#10;EX+7wVsu4gREqSBOFwnIIpf/6YtfAAAA//8DAFBLAQItABQABgAIAAAAIQC2gziS/gAAAOEBAAAT&#10;AAAAAAAAAAAAAAAAAAAAAABbQ29udGVudF9UeXBlc10ueG1sUEsBAi0AFAAGAAgAAAAhADj9If/W&#10;AAAAlAEAAAsAAAAAAAAAAAAAAAAALwEAAF9yZWxzLy5yZWxzUEsBAi0AFAAGAAgAAAAhAFu/fzgR&#10;AgAA/gMAAA4AAAAAAAAAAAAAAAAALgIAAGRycy9lMm9Eb2MueG1sUEsBAi0AFAAGAAgAAAAhAEig&#10;MI3cAAAABQEAAA8AAAAAAAAAAAAAAAAAawQAAGRycy9kb3ducmV2LnhtbFBLBQYAAAAABAAEAPMA&#10;AAB0BQAAAAA=&#10;" stroked="f">
                <v:textbox>
                  <w:txbxContent>
                    <w:p w14:paraId="1195BFFC" w14:textId="77777777" w:rsidR="00557820" w:rsidRPr="00935338" w:rsidRDefault="00557820" w:rsidP="00557820">
                      <w:pPr>
                        <w:rPr>
                          <w:rFonts w:cs="Times New Roman"/>
                        </w:rPr>
                      </w:pPr>
                      <w:r>
                        <w:rPr>
                          <w:rFonts w:cs="Times New Roman"/>
                          <w:b/>
                          <w:bCs/>
                        </w:rPr>
                        <w:t>Table</w:t>
                      </w:r>
                      <w:r w:rsidRPr="000800D7">
                        <w:rPr>
                          <w:rFonts w:cs="Times New Roman"/>
                          <w:b/>
                          <w:bCs/>
                        </w:rPr>
                        <w:t xml:space="preserve"> 5.</w:t>
                      </w:r>
                      <w:r w:rsidRPr="000800D7">
                        <w:rPr>
                          <w:rFonts w:cs="Times New Roman"/>
                        </w:rPr>
                        <w:t xml:space="preserve"> The four study conditions of the 2x2 factorial design</w:t>
                      </w:r>
                    </w:p>
                    <w:tbl>
                      <w:tblPr>
                        <w:tblStyle w:val="TableGrid"/>
                        <w:tblW w:w="6925" w:type="dxa"/>
                        <w:tblInd w:w="-5" w:type="dxa"/>
                        <w:tblLook w:val="04A0" w:firstRow="1" w:lastRow="0" w:firstColumn="1" w:lastColumn="0" w:noHBand="0" w:noVBand="1"/>
                      </w:tblPr>
                      <w:tblGrid>
                        <w:gridCol w:w="2308"/>
                        <w:gridCol w:w="2308"/>
                        <w:gridCol w:w="2309"/>
                      </w:tblGrid>
                      <w:tr w:rsidR="00557820" w:rsidRPr="00935338" w14:paraId="7C11AB43" w14:textId="77777777" w:rsidTr="00AB1C56">
                        <w:tc>
                          <w:tcPr>
                            <w:tcW w:w="2308" w:type="dxa"/>
                            <w:shd w:val="clear" w:color="auto" w:fill="D9D9D9" w:themeFill="background1" w:themeFillShade="D9"/>
                          </w:tcPr>
                          <w:p w14:paraId="38F2D334" w14:textId="77777777" w:rsidR="00557820" w:rsidRPr="00935338" w:rsidRDefault="00557820" w:rsidP="0003109A">
                            <w:pPr>
                              <w:spacing w:line="240" w:lineRule="auto"/>
                              <w:jc w:val="center"/>
                              <w:rPr>
                                <w:rFonts w:cs="Times New Roman"/>
                                <w:b/>
                                <w:bCs/>
                                <w:sz w:val="20"/>
                                <w:szCs w:val="20"/>
                              </w:rPr>
                            </w:pPr>
                            <w:r w:rsidRPr="00935338">
                              <w:rPr>
                                <w:rFonts w:cs="Times New Roman"/>
                                <w:b/>
                                <w:bCs/>
                                <w:sz w:val="20"/>
                                <w:szCs w:val="20"/>
                              </w:rPr>
                              <w:t>CONDITIONS</w:t>
                            </w:r>
                          </w:p>
                        </w:tc>
                        <w:tc>
                          <w:tcPr>
                            <w:tcW w:w="2308" w:type="dxa"/>
                            <w:shd w:val="clear" w:color="auto" w:fill="D9D9D9" w:themeFill="background1" w:themeFillShade="D9"/>
                          </w:tcPr>
                          <w:p w14:paraId="569D559E" w14:textId="77777777" w:rsidR="00557820" w:rsidRPr="00935338" w:rsidRDefault="00557820" w:rsidP="0003109A">
                            <w:pPr>
                              <w:spacing w:line="240" w:lineRule="auto"/>
                              <w:jc w:val="center"/>
                              <w:rPr>
                                <w:rFonts w:cs="Times New Roman"/>
                                <w:b/>
                                <w:bCs/>
                                <w:sz w:val="20"/>
                                <w:szCs w:val="20"/>
                              </w:rPr>
                            </w:pPr>
                            <w:r w:rsidRPr="00935338">
                              <w:rPr>
                                <w:rFonts w:cs="Times New Roman"/>
                                <w:b/>
                                <w:bCs/>
                                <w:sz w:val="20"/>
                                <w:szCs w:val="20"/>
                              </w:rPr>
                              <w:t>GAMIFICATION</w:t>
                            </w:r>
                          </w:p>
                        </w:tc>
                        <w:tc>
                          <w:tcPr>
                            <w:tcW w:w="2309" w:type="dxa"/>
                            <w:shd w:val="clear" w:color="auto" w:fill="D9D9D9" w:themeFill="background1" w:themeFillShade="D9"/>
                          </w:tcPr>
                          <w:p w14:paraId="6CEA8588" w14:textId="77777777" w:rsidR="00557820" w:rsidRPr="00935338" w:rsidRDefault="00557820" w:rsidP="0003109A">
                            <w:pPr>
                              <w:spacing w:line="240" w:lineRule="auto"/>
                              <w:jc w:val="center"/>
                              <w:rPr>
                                <w:rFonts w:cs="Times New Roman"/>
                                <w:b/>
                                <w:bCs/>
                                <w:sz w:val="20"/>
                                <w:szCs w:val="20"/>
                              </w:rPr>
                            </w:pPr>
                            <w:r w:rsidRPr="00935338">
                              <w:rPr>
                                <w:rFonts w:cs="Times New Roman"/>
                                <w:b/>
                                <w:bCs/>
                                <w:sz w:val="20"/>
                                <w:szCs w:val="20"/>
                              </w:rPr>
                              <w:t>CAREGIVER PRAISE</w:t>
                            </w:r>
                          </w:p>
                        </w:tc>
                      </w:tr>
                      <w:tr w:rsidR="00557820" w:rsidRPr="00935338" w14:paraId="33242BFD" w14:textId="77777777" w:rsidTr="00AB1C56">
                        <w:tc>
                          <w:tcPr>
                            <w:tcW w:w="2308" w:type="dxa"/>
                            <w:shd w:val="clear" w:color="auto" w:fill="auto"/>
                          </w:tcPr>
                          <w:p w14:paraId="4CE42918" w14:textId="77777777" w:rsidR="00557820" w:rsidRPr="00935338" w:rsidRDefault="00557820" w:rsidP="0003109A">
                            <w:pPr>
                              <w:spacing w:line="240" w:lineRule="auto"/>
                              <w:rPr>
                                <w:rFonts w:cs="Times New Roman"/>
                                <w:i/>
                                <w:iCs/>
                                <w:sz w:val="20"/>
                                <w:szCs w:val="20"/>
                              </w:rPr>
                            </w:pPr>
                            <w:r w:rsidRPr="00935338">
                              <w:rPr>
                                <w:rFonts w:cs="Times New Roman"/>
                                <w:i/>
                                <w:iCs/>
                                <w:sz w:val="20"/>
                                <w:szCs w:val="20"/>
                              </w:rPr>
                              <w:t>BASIC</w:t>
                            </w:r>
                          </w:p>
                        </w:tc>
                        <w:tc>
                          <w:tcPr>
                            <w:tcW w:w="2308" w:type="dxa"/>
                            <w:shd w:val="clear" w:color="auto" w:fill="auto"/>
                          </w:tcPr>
                          <w:p w14:paraId="68094C04" w14:textId="77777777" w:rsidR="00557820" w:rsidRPr="00935338" w:rsidRDefault="00557820" w:rsidP="0003109A">
                            <w:pPr>
                              <w:spacing w:line="240" w:lineRule="auto"/>
                              <w:jc w:val="center"/>
                              <w:rPr>
                                <w:rFonts w:cs="Times New Roman"/>
                                <w:sz w:val="20"/>
                                <w:szCs w:val="20"/>
                              </w:rPr>
                            </w:pPr>
                            <w:r w:rsidRPr="00935338">
                              <w:rPr>
                                <w:rFonts w:cs="Times New Roman"/>
                                <w:sz w:val="20"/>
                                <w:szCs w:val="20"/>
                              </w:rPr>
                              <w:t>Off</w:t>
                            </w:r>
                          </w:p>
                        </w:tc>
                        <w:tc>
                          <w:tcPr>
                            <w:tcW w:w="2309" w:type="dxa"/>
                            <w:shd w:val="clear" w:color="auto" w:fill="auto"/>
                          </w:tcPr>
                          <w:p w14:paraId="47B62E89" w14:textId="77777777" w:rsidR="00557820" w:rsidRPr="00935338" w:rsidRDefault="00557820" w:rsidP="0003109A">
                            <w:pPr>
                              <w:spacing w:line="240" w:lineRule="auto"/>
                              <w:jc w:val="center"/>
                              <w:rPr>
                                <w:rFonts w:cs="Times New Roman"/>
                                <w:sz w:val="20"/>
                                <w:szCs w:val="20"/>
                              </w:rPr>
                            </w:pPr>
                            <w:r w:rsidRPr="00935338">
                              <w:rPr>
                                <w:rFonts w:cs="Times New Roman"/>
                                <w:sz w:val="20"/>
                                <w:szCs w:val="20"/>
                              </w:rPr>
                              <w:t>Off</w:t>
                            </w:r>
                          </w:p>
                        </w:tc>
                      </w:tr>
                      <w:tr w:rsidR="00557820" w:rsidRPr="00935338" w14:paraId="52B02D6C" w14:textId="77777777" w:rsidTr="00AB1C56">
                        <w:tc>
                          <w:tcPr>
                            <w:tcW w:w="2308" w:type="dxa"/>
                            <w:shd w:val="clear" w:color="auto" w:fill="auto"/>
                          </w:tcPr>
                          <w:p w14:paraId="0DB86A2C" w14:textId="77777777" w:rsidR="00557820" w:rsidRPr="00935338" w:rsidRDefault="00557820" w:rsidP="0003109A">
                            <w:pPr>
                              <w:spacing w:line="240" w:lineRule="auto"/>
                              <w:rPr>
                                <w:rFonts w:cs="Times New Roman"/>
                                <w:i/>
                                <w:iCs/>
                                <w:sz w:val="20"/>
                                <w:szCs w:val="20"/>
                              </w:rPr>
                            </w:pPr>
                            <w:r w:rsidRPr="00935338">
                              <w:rPr>
                                <w:rFonts w:cs="Times New Roman"/>
                                <w:i/>
                                <w:iCs/>
                                <w:sz w:val="20"/>
                                <w:szCs w:val="20"/>
                              </w:rPr>
                              <w:t>PRAISE</w:t>
                            </w:r>
                          </w:p>
                        </w:tc>
                        <w:tc>
                          <w:tcPr>
                            <w:tcW w:w="2308" w:type="dxa"/>
                            <w:shd w:val="clear" w:color="auto" w:fill="auto"/>
                          </w:tcPr>
                          <w:p w14:paraId="76CDC49E" w14:textId="77777777" w:rsidR="00557820" w:rsidRPr="00935338" w:rsidRDefault="00557820" w:rsidP="0003109A">
                            <w:pPr>
                              <w:spacing w:line="240" w:lineRule="auto"/>
                              <w:jc w:val="center"/>
                              <w:rPr>
                                <w:rFonts w:cs="Times New Roman"/>
                                <w:sz w:val="20"/>
                                <w:szCs w:val="20"/>
                              </w:rPr>
                            </w:pPr>
                            <w:r w:rsidRPr="00935338">
                              <w:rPr>
                                <w:rFonts w:cs="Times New Roman"/>
                                <w:sz w:val="20"/>
                                <w:szCs w:val="20"/>
                              </w:rPr>
                              <w:t>Off</w:t>
                            </w:r>
                          </w:p>
                        </w:tc>
                        <w:tc>
                          <w:tcPr>
                            <w:tcW w:w="2309" w:type="dxa"/>
                            <w:shd w:val="clear" w:color="auto" w:fill="auto"/>
                          </w:tcPr>
                          <w:p w14:paraId="4EFCC8CD" w14:textId="77777777" w:rsidR="00557820" w:rsidRPr="00935338" w:rsidRDefault="00557820" w:rsidP="0003109A">
                            <w:pPr>
                              <w:spacing w:line="240" w:lineRule="auto"/>
                              <w:jc w:val="center"/>
                              <w:rPr>
                                <w:rFonts w:cs="Times New Roman"/>
                                <w:sz w:val="20"/>
                                <w:szCs w:val="20"/>
                              </w:rPr>
                            </w:pPr>
                            <w:r w:rsidRPr="00935338">
                              <w:rPr>
                                <w:rFonts w:cs="Times New Roman"/>
                                <w:sz w:val="20"/>
                                <w:szCs w:val="20"/>
                              </w:rPr>
                              <w:t>On</w:t>
                            </w:r>
                          </w:p>
                        </w:tc>
                      </w:tr>
                      <w:tr w:rsidR="00557820" w:rsidRPr="00935338" w14:paraId="0799668C" w14:textId="77777777" w:rsidTr="00AB1C56">
                        <w:tc>
                          <w:tcPr>
                            <w:tcW w:w="2308" w:type="dxa"/>
                            <w:shd w:val="clear" w:color="auto" w:fill="auto"/>
                          </w:tcPr>
                          <w:p w14:paraId="4BCB76FA" w14:textId="77777777" w:rsidR="00557820" w:rsidRPr="00935338" w:rsidRDefault="00557820" w:rsidP="0003109A">
                            <w:pPr>
                              <w:spacing w:line="240" w:lineRule="auto"/>
                              <w:rPr>
                                <w:rFonts w:cs="Times New Roman"/>
                                <w:i/>
                                <w:iCs/>
                                <w:sz w:val="20"/>
                                <w:szCs w:val="20"/>
                              </w:rPr>
                            </w:pPr>
                            <w:r w:rsidRPr="00935338">
                              <w:rPr>
                                <w:rFonts w:cs="Times New Roman"/>
                                <w:i/>
                                <w:iCs/>
                                <w:sz w:val="20"/>
                                <w:szCs w:val="20"/>
                              </w:rPr>
                              <w:t>GAME</w:t>
                            </w:r>
                          </w:p>
                        </w:tc>
                        <w:tc>
                          <w:tcPr>
                            <w:tcW w:w="2308" w:type="dxa"/>
                            <w:shd w:val="clear" w:color="auto" w:fill="auto"/>
                          </w:tcPr>
                          <w:p w14:paraId="57A0407E" w14:textId="77777777" w:rsidR="00557820" w:rsidRPr="00935338" w:rsidRDefault="00557820" w:rsidP="0003109A">
                            <w:pPr>
                              <w:spacing w:line="240" w:lineRule="auto"/>
                              <w:jc w:val="center"/>
                              <w:rPr>
                                <w:rFonts w:cs="Times New Roman"/>
                                <w:sz w:val="20"/>
                                <w:szCs w:val="20"/>
                              </w:rPr>
                            </w:pPr>
                            <w:r w:rsidRPr="00935338">
                              <w:rPr>
                                <w:rFonts w:cs="Times New Roman"/>
                                <w:sz w:val="20"/>
                                <w:szCs w:val="20"/>
                              </w:rPr>
                              <w:t>On</w:t>
                            </w:r>
                          </w:p>
                        </w:tc>
                        <w:tc>
                          <w:tcPr>
                            <w:tcW w:w="2309" w:type="dxa"/>
                            <w:shd w:val="clear" w:color="auto" w:fill="auto"/>
                          </w:tcPr>
                          <w:p w14:paraId="39D6FC4A" w14:textId="77777777" w:rsidR="00557820" w:rsidRPr="00935338" w:rsidRDefault="00557820" w:rsidP="0003109A">
                            <w:pPr>
                              <w:spacing w:line="240" w:lineRule="auto"/>
                              <w:jc w:val="center"/>
                              <w:rPr>
                                <w:rFonts w:cs="Times New Roman"/>
                                <w:sz w:val="20"/>
                                <w:szCs w:val="20"/>
                              </w:rPr>
                            </w:pPr>
                            <w:r w:rsidRPr="00935338">
                              <w:rPr>
                                <w:rFonts w:cs="Times New Roman"/>
                                <w:sz w:val="20"/>
                                <w:szCs w:val="20"/>
                              </w:rPr>
                              <w:t>Off</w:t>
                            </w:r>
                          </w:p>
                        </w:tc>
                      </w:tr>
                      <w:tr w:rsidR="00557820" w:rsidRPr="00935338" w14:paraId="37788B83" w14:textId="77777777" w:rsidTr="00AB1C56">
                        <w:tc>
                          <w:tcPr>
                            <w:tcW w:w="2308" w:type="dxa"/>
                            <w:shd w:val="clear" w:color="auto" w:fill="auto"/>
                          </w:tcPr>
                          <w:p w14:paraId="22FFBD29" w14:textId="77777777" w:rsidR="00557820" w:rsidRPr="00935338" w:rsidRDefault="00557820" w:rsidP="0003109A">
                            <w:pPr>
                              <w:spacing w:line="240" w:lineRule="auto"/>
                              <w:ind w:left="1440" w:hanging="1440"/>
                              <w:rPr>
                                <w:rFonts w:cs="Times New Roman"/>
                                <w:i/>
                                <w:iCs/>
                                <w:sz w:val="20"/>
                                <w:szCs w:val="20"/>
                              </w:rPr>
                            </w:pPr>
                            <w:r w:rsidRPr="00935338">
                              <w:rPr>
                                <w:rFonts w:cs="Times New Roman"/>
                                <w:i/>
                                <w:iCs/>
                                <w:sz w:val="20"/>
                                <w:szCs w:val="20"/>
                              </w:rPr>
                              <w:t>PRAISE+GAME</w:t>
                            </w:r>
                          </w:p>
                        </w:tc>
                        <w:tc>
                          <w:tcPr>
                            <w:tcW w:w="2308" w:type="dxa"/>
                            <w:shd w:val="clear" w:color="auto" w:fill="auto"/>
                          </w:tcPr>
                          <w:p w14:paraId="48089F7E" w14:textId="77777777" w:rsidR="00557820" w:rsidRPr="00935338" w:rsidRDefault="00557820" w:rsidP="0003109A">
                            <w:pPr>
                              <w:spacing w:line="240" w:lineRule="auto"/>
                              <w:jc w:val="center"/>
                              <w:rPr>
                                <w:rFonts w:cs="Times New Roman"/>
                                <w:sz w:val="20"/>
                                <w:szCs w:val="20"/>
                              </w:rPr>
                            </w:pPr>
                            <w:r w:rsidRPr="00935338">
                              <w:rPr>
                                <w:rFonts w:cs="Times New Roman"/>
                                <w:sz w:val="20"/>
                                <w:szCs w:val="20"/>
                              </w:rPr>
                              <w:t>On</w:t>
                            </w:r>
                          </w:p>
                        </w:tc>
                        <w:tc>
                          <w:tcPr>
                            <w:tcW w:w="2309" w:type="dxa"/>
                            <w:shd w:val="clear" w:color="auto" w:fill="auto"/>
                          </w:tcPr>
                          <w:p w14:paraId="0DDB7733" w14:textId="77777777" w:rsidR="00557820" w:rsidRPr="00935338" w:rsidRDefault="00557820" w:rsidP="0003109A">
                            <w:pPr>
                              <w:spacing w:line="240" w:lineRule="auto"/>
                              <w:jc w:val="center"/>
                              <w:rPr>
                                <w:rFonts w:cs="Times New Roman"/>
                                <w:sz w:val="20"/>
                                <w:szCs w:val="20"/>
                              </w:rPr>
                            </w:pPr>
                            <w:r w:rsidRPr="00935338">
                              <w:rPr>
                                <w:rFonts w:cs="Times New Roman"/>
                                <w:sz w:val="20"/>
                                <w:szCs w:val="20"/>
                              </w:rPr>
                              <w:t>On</w:t>
                            </w:r>
                          </w:p>
                        </w:tc>
                      </w:tr>
                    </w:tbl>
                    <w:p w14:paraId="268CEBF8" w14:textId="77777777" w:rsidR="00557820" w:rsidRDefault="00557820" w:rsidP="00557820"/>
                  </w:txbxContent>
                </v:textbox>
                <w10:wrap type="square" anchorx="margin" anchory="margin"/>
              </v:shape>
            </w:pict>
          </mc:Fallback>
        </mc:AlternateContent>
      </w:r>
    </w:p>
    <w:p w14:paraId="48302508" w14:textId="3B95B437" w:rsidR="00447963" w:rsidRPr="00B459F2" w:rsidRDefault="00FA4AD5" w:rsidP="00A46119">
      <w:pPr>
        <w:spacing w:line="480" w:lineRule="auto"/>
        <w:rPr>
          <w:rFonts w:cs="Times New Roman"/>
          <w:szCs w:val="24"/>
        </w:rPr>
      </w:pPr>
      <w:r>
        <w:rPr>
          <w:rFonts w:cs="Times New Roman"/>
          <w:szCs w:val="24"/>
        </w:rPr>
        <w:lastRenderedPageBreak/>
        <w:t xml:space="preserve">in </w:t>
      </w:r>
      <w:r w:rsidR="00CE3BA3" w:rsidRPr="00B459F2">
        <w:rPr>
          <w:rFonts w:cs="Times New Roman"/>
          <w:szCs w:val="24"/>
        </w:rPr>
        <w:t>and/or virtual pet).</w:t>
      </w:r>
      <w:r w:rsidR="00447963" w:rsidRPr="00B459F2">
        <w:rPr>
          <w:rFonts w:cs="Times New Roman"/>
          <w:szCs w:val="24"/>
        </w:rPr>
        <w:t>, one for the child to access their DSM log and one for the caregiver</w:t>
      </w:r>
      <w:r w:rsidR="00CE3BA3" w:rsidRPr="00B459F2">
        <w:rPr>
          <w:rFonts w:cs="Times New Roman"/>
          <w:szCs w:val="24"/>
        </w:rPr>
        <w:t xml:space="preserve"> to review their child’s log and complete check-ins.</w:t>
      </w:r>
    </w:p>
    <w:p w14:paraId="3097C161" w14:textId="0291BEBC" w:rsidR="008E4AAE" w:rsidRPr="00B459F2" w:rsidRDefault="004D17B3" w:rsidP="00C64024">
      <w:pPr>
        <w:spacing w:line="480" w:lineRule="auto"/>
        <w:ind w:firstLine="720"/>
        <w:rPr>
          <w:rFonts w:cs="Times New Roman"/>
          <w:szCs w:val="24"/>
        </w:rPr>
      </w:pPr>
      <w:r w:rsidRPr="00B459F2">
        <w:rPr>
          <w:rFonts w:cs="Times New Roman"/>
          <w:szCs w:val="24"/>
        </w:rPr>
        <w:t xml:space="preserve"> </w:t>
      </w:r>
      <w:r w:rsidR="00CD1C46" w:rsidRPr="00B459F2">
        <w:rPr>
          <w:rFonts w:cs="Times New Roman"/>
          <w:szCs w:val="24"/>
        </w:rPr>
        <w:t xml:space="preserve">While DSM is frequently implemented within treatment, children in the proposed study engaged in DSM without a concurrent intervention to tightly control the influence of the independent variables on DSM behaviors only (as compared to having all adult caregivers learning how to praise or having caregivers focus their praise on achieving dietary goals, which are both standard components of family-based, childhood obesity interventions). Thus, caregivers randomized to PRAISE or PRAISE+GAME </w:t>
      </w:r>
      <w:r w:rsidR="008E4AAE" w:rsidRPr="00B459F2">
        <w:rPr>
          <w:rFonts w:cs="Times New Roman"/>
          <w:szCs w:val="24"/>
        </w:rPr>
        <w:t xml:space="preserve">conditions </w:t>
      </w:r>
      <w:r w:rsidR="00CD1C46" w:rsidRPr="00B459F2">
        <w:rPr>
          <w:rFonts w:cs="Times New Roman"/>
          <w:szCs w:val="24"/>
        </w:rPr>
        <w:t xml:space="preserve">were instructed on praise and were instructed to only praise on one behavior (DSM), as there were no intervention goals. </w:t>
      </w:r>
    </w:p>
    <w:p w14:paraId="1FBFB478" w14:textId="64E78F72" w:rsidR="00CD1C46" w:rsidRPr="00B459F2" w:rsidRDefault="00CD1C46" w:rsidP="00C64024">
      <w:pPr>
        <w:spacing w:line="480" w:lineRule="auto"/>
        <w:ind w:firstLine="720"/>
        <w:rPr>
          <w:rFonts w:cs="Times New Roman"/>
          <w:szCs w:val="24"/>
        </w:rPr>
      </w:pPr>
      <w:r w:rsidRPr="00B459F2">
        <w:rPr>
          <w:rFonts w:cs="Times New Roman"/>
          <w:szCs w:val="24"/>
        </w:rPr>
        <w:t>At the end of the 4-week DSM period, families who completed follow-up assessments received two $25 gift cards, one for the child and one for the caregiver, and were provided access to a short online behavioral nutrition education program (additional details in Flow of Sessions).</w:t>
      </w:r>
    </w:p>
    <w:p w14:paraId="187B1BEA" w14:textId="4E1B3169" w:rsidR="00CD1C46" w:rsidRPr="00B459F2" w:rsidRDefault="00CD1C46" w:rsidP="00C64024">
      <w:pPr>
        <w:spacing w:line="480" w:lineRule="auto"/>
        <w:ind w:firstLine="720"/>
        <w:rPr>
          <w:rFonts w:cs="Times New Roman"/>
          <w:szCs w:val="24"/>
        </w:rPr>
      </w:pPr>
      <w:r w:rsidRPr="00B459F2">
        <w:rPr>
          <w:rFonts w:cs="Times New Roman"/>
          <w:szCs w:val="24"/>
        </w:rPr>
        <w:t xml:space="preserve">The primary DSM outcomes were frequency (i.e., number of days any food/beverage item was tracked </w:t>
      </w:r>
      <w:r w:rsidR="00512650" w:rsidRPr="00B459F2">
        <w:rPr>
          <w:rFonts w:cs="Times New Roman"/>
          <w:szCs w:val="24"/>
        </w:rPr>
        <w:t>and/</w:t>
      </w:r>
      <w:r w:rsidRPr="00B459F2">
        <w:rPr>
          <w:rFonts w:cs="Times New Roman"/>
          <w:szCs w:val="24"/>
        </w:rPr>
        <w:t xml:space="preserve">or logging was marked complete) and timing (i.e., </w:t>
      </w:r>
      <w:r w:rsidR="00512650" w:rsidRPr="00B459F2">
        <w:rPr>
          <w:rFonts w:cs="Times New Roman"/>
          <w:szCs w:val="24"/>
        </w:rPr>
        <w:t>the proportion of foods logged on the day of intake and</w:t>
      </w:r>
      <w:r w:rsidR="008E4AAE" w:rsidRPr="00B459F2">
        <w:rPr>
          <w:rFonts w:cs="Times New Roman"/>
          <w:szCs w:val="24"/>
        </w:rPr>
        <w:t xml:space="preserve"> the</w:t>
      </w:r>
      <w:r w:rsidR="00512650" w:rsidRPr="00B459F2">
        <w:rPr>
          <w:rFonts w:cs="Times New Roman"/>
          <w:szCs w:val="24"/>
        </w:rPr>
        <w:t xml:space="preserve"> number of logging sessions each day</w:t>
      </w:r>
      <w:r w:rsidRPr="00B459F2">
        <w:rPr>
          <w:rFonts w:cs="Times New Roman"/>
          <w:szCs w:val="24"/>
        </w:rPr>
        <w:t xml:space="preserve">). On days in which no targeted food group was consumed, children were instructed to </w:t>
      </w:r>
      <w:r w:rsidR="008E4AAE" w:rsidRPr="00B459F2">
        <w:rPr>
          <w:rFonts w:cs="Times New Roman"/>
          <w:szCs w:val="24"/>
        </w:rPr>
        <w:t xml:space="preserve">still </w:t>
      </w:r>
      <w:r w:rsidRPr="00B459F2">
        <w:rPr>
          <w:rFonts w:cs="Times New Roman"/>
          <w:szCs w:val="24"/>
        </w:rPr>
        <w:t xml:space="preserve">mark logging as complete for the day. Indicating logging </w:t>
      </w:r>
      <w:r w:rsidR="00512650" w:rsidRPr="00B459F2">
        <w:rPr>
          <w:rFonts w:cs="Times New Roman"/>
          <w:szCs w:val="24"/>
        </w:rPr>
        <w:t>wa</w:t>
      </w:r>
      <w:r w:rsidRPr="00B459F2">
        <w:rPr>
          <w:rFonts w:cs="Times New Roman"/>
          <w:szCs w:val="24"/>
        </w:rPr>
        <w:t>s complete in the absence of any tracked foods was considered a “tracked” day. Pre-post changes in intrinsic motivation</w:t>
      </w:r>
      <w:r w:rsidR="008E4AAE" w:rsidRPr="00B459F2">
        <w:rPr>
          <w:rFonts w:cs="Times New Roman"/>
          <w:szCs w:val="24"/>
        </w:rPr>
        <w:t>, child motivation to eat healthfully, and dietary intake</w:t>
      </w:r>
      <w:r w:rsidRPr="00B459F2">
        <w:rPr>
          <w:rFonts w:cs="Times New Roman"/>
          <w:szCs w:val="24"/>
        </w:rPr>
        <w:t xml:space="preserve"> were also examined. </w:t>
      </w:r>
    </w:p>
    <w:p w14:paraId="45EA9BF3" w14:textId="77777777" w:rsidR="00CD1C46" w:rsidRPr="00B459F2" w:rsidRDefault="00CD1C46" w:rsidP="00C64024">
      <w:pPr>
        <w:pStyle w:val="Heading4"/>
        <w:keepNext w:val="0"/>
        <w:keepLines w:val="0"/>
        <w:spacing w:before="0" w:after="0" w:line="480" w:lineRule="auto"/>
        <w:rPr>
          <w:rFonts w:cs="Times New Roman"/>
          <w:szCs w:val="24"/>
        </w:rPr>
      </w:pPr>
      <w:r w:rsidRPr="00B459F2">
        <w:rPr>
          <w:rFonts w:cs="Times New Roman"/>
          <w:szCs w:val="24"/>
        </w:rPr>
        <w:t>Participants</w:t>
      </w:r>
    </w:p>
    <w:p w14:paraId="546D9F1B" w14:textId="2B04CA64" w:rsidR="00CD1C46" w:rsidRPr="00B459F2" w:rsidRDefault="00CD1C46" w:rsidP="00C64024">
      <w:pPr>
        <w:spacing w:line="480" w:lineRule="auto"/>
        <w:ind w:firstLine="720"/>
        <w:rPr>
          <w:rFonts w:cs="Times New Roman"/>
          <w:szCs w:val="24"/>
        </w:rPr>
      </w:pPr>
      <w:r w:rsidRPr="00B459F2">
        <w:rPr>
          <w:rFonts w:cs="Times New Roman"/>
          <w:szCs w:val="24"/>
        </w:rPr>
        <w:t xml:space="preserve">Children ages 8-12 years at or above a healthy weight [defined as body mass index (BMI)-for-age ≥ 5th  percentile] who reported consuming foods/beverages from ≥2 targeted food groups (i.e., fruits, vegetables, sweet and salty snack foods, and </w:t>
      </w:r>
      <w:r w:rsidR="001B6755" w:rsidRPr="00B459F2">
        <w:rPr>
          <w:rFonts w:cs="Times New Roman"/>
          <w:szCs w:val="24"/>
        </w:rPr>
        <w:t>sugar-sweetened beverage</w:t>
      </w:r>
      <w:r w:rsidRPr="00B459F2">
        <w:rPr>
          <w:rFonts w:cs="Times New Roman"/>
          <w:szCs w:val="24"/>
        </w:rPr>
        <w:t xml:space="preserve">s) on </w:t>
      </w:r>
      <w:r w:rsidRPr="00B459F2">
        <w:rPr>
          <w:rFonts w:cs="Times New Roman"/>
          <w:szCs w:val="24"/>
        </w:rPr>
        <w:lastRenderedPageBreak/>
        <w:t xml:space="preserve">≥3 days/week each and who had an adult caregiver ≥18 years of age willing to participate were eligible for enrollment. Families were excluded if the child was already self-monitoring </w:t>
      </w:r>
      <w:r w:rsidR="005B22F4" w:rsidRPr="00B459F2">
        <w:rPr>
          <w:rFonts w:cs="Times New Roman"/>
          <w:szCs w:val="24"/>
        </w:rPr>
        <w:t>their</w:t>
      </w:r>
      <w:r w:rsidRPr="00B459F2">
        <w:rPr>
          <w:rFonts w:cs="Times New Roman"/>
          <w:szCs w:val="24"/>
        </w:rPr>
        <w:t xml:space="preserve"> diet or had major psychiatric diseases or organic brain syndromes, or if the family did not live in the greater Knoxville area or speak English. Additionally, families were required to have reliable access to the internet via phone, computer, or other device that the child was able and permitted to operate. Families completed a phone screening to determine initial eligibility and were then invited to an orientation to learn more about the study during which written informed consent and assent was obtained. Ethical approval was received from the UTK Institutional Review Board (UTK IRB-23-07903-XP). </w:t>
      </w:r>
      <w:r w:rsidR="000A6BEB" w:rsidRPr="00B459F2">
        <w:rPr>
          <w:rFonts w:cs="Times New Roman"/>
          <w:szCs w:val="24"/>
        </w:rPr>
        <w:t>This study was registered with ClinicalTrials.gov (identifier: NCT</w:t>
      </w:r>
      <w:r w:rsidR="00B33152" w:rsidRPr="00B459F2">
        <w:rPr>
          <w:rFonts w:cs="Times New Roman"/>
          <w:szCs w:val="24"/>
        </w:rPr>
        <w:t>06193967</w:t>
      </w:r>
      <w:r w:rsidR="000A6BEB" w:rsidRPr="00B459F2">
        <w:rPr>
          <w:rFonts w:cs="Times New Roman"/>
          <w:szCs w:val="24"/>
        </w:rPr>
        <w:t>).</w:t>
      </w:r>
    </w:p>
    <w:p w14:paraId="0C7DA2E2" w14:textId="128072B8" w:rsidR="00CD1C46" w:rsidRPr="00B459F2" w:rsidRDefault="00CD1C46" w:rsidP="00C64024">
      <w:pPr>
        <w:spacing w:line="480" w:lineRule="auto"/>
        <w:ind w:firstLine="720"/>
        <w:rPr>
          <w:rFonts w:cs="Times New Roman"/>
          <w:szCs w:val="24"/>
        </w:rPr>
      </w:pPr>
      <w:r w:rsidRPr="00B459F2">
        <w:rPr>
          <w:rFonts w:cs="Times New Roman"/>
          <w:szCs w:val="24"/>
        </w:rPr>
        <w:t xml:space="preserve">Recruitment occurred from February through October of 2024. </w:t>
      </w:r>
      <w:r w:rsidR="00844AD3" w:rsidRPr="00B459F2">
        <w:rPr>
          <w:rFonts w:cs="Times New Roman"/>
          <w:szCs w:val="24"/>
        </w:rPr>
        <w:t xml:space="preserve">As with the Phase I study, FBHT families who </w:t>
      </w:r>
      <w:r w:rsidR="00412C7C" w:rsidRPr="00B459F2">
        <w:rPr>
          <w:rFonts w:cs="Times New Roman"/>
          <w:szCs w:val="24"/>
        </w:rPr>
        <w:t>were</w:t>
      </w:r>
      <w:r w:rsidR="00844AD3" w:rsidRPr="00B459F2">
        <w:rPr>
          <w:rFonts w:cs="Times New Roman"/>
          <w:szCs w:val="24"/>
        </w:rPr>
        <w:t xml:space="preserve"> finished with active intervention, had a child within the eligible age range, and had completed 18-month follow-up measures were contacted. Additionally, although</w:t>
      </w:r>
      <w:r w:rsidR="00412C7C" w:rsidRPr="00B459F2">
        <w:rPr>
          <w:rFonts w:cs="Times New Roman"/>
          <w:szCs w:val="24"/>
        </w:rPr>
        <w:t xml:space="preserve"> FBHT</w:t>
      </w:r>
      <w:r w:rsidR="00844AD3" w:rsidRPr="00B459F2">
        <w:rPr>
          <w:rFonts w:cs="Times New Roman"/>
          <w:szCs w:val="24"/>
        </w:rPr>
        <w:t xml:space="preserve"> recruitment </w:t>
      </w:r>
      <w:r w:rsidR="00412C7C" w:rsidRPr="00B459F2">
        <w:rPr>
          <w:rFonts w:cs="Times New Roman"/>
          <w:szCs w:val="24"/>
        </w:rPr>
        <w:t>had</w:t>
      </w:r>
      <w:r w:rsidR="00844AD3" w:rsidRPr="00B459F2">
        <w:rPr>
          <w:rFonts w:cs="Times New Roman"/>
          <w:szCs w:val="24"/>
        </w:rPr>
        <w:t xml:space="preserve"> closed</w:t>
      </w:r>
      <w:r w:rsidR="00A67918" w:rsidRPr="00B459F2">
        <w:rPr>
          <w:rFonts w:cs="Times New Roman"/>
          <w:szCs w:val="24"/>
        </w:rPr>
        <w:t xml:space="preserve"> the year prior</w:t>
      </w:r>
      <w:r w:rsidR="00844AD3" w:rsidRPr="00B459F2">
        <w:rPr>
          <w:rFonts w:cs="Times New Roman"/>
          <w:szCs w:val="24"/>
        </w:rPr>
        <w:t xml:space="preserve">, </w:t>
      </w:r>
      <w:r w:rsidR="00412C7C" w:rsidRPr="00B459F2">
        <w:rPr>
          <w:rFonts w:cs="Times New Roman"/>
          <w:szCs w:val="24"/>
        </w:rPr>
        <w:t>the list of</w:t>
      </w:r>
      <w:r w:rsidR="00844AD3" w:rsidRPr="00B459F2">
        <w:rPr>
          <w:rFonts w:cs="Times New Roman"/>
          <w:szCs w:val="24"/>
        </w:rPr>
        <w:t xml:space="preserve"> </w:t>
      </w:r>
      <w:r w:rsidR="000640F4" w:rsidRPr="00B459F2">
        <w:rPr>
          <w:rFonts w:cs="Times New Roman"/>
          <w:szCs w:val="24"/>
        </w:rPr>
        <w:t xml:space="preserve">FBHT families who had screened </w:t>
      </w:r>
      <w:r w:rsidR="00844AD3" w:rsidRPr="00B459F2">
        <w:rPr>
          <w:rFonts w:cs="Times New Roman"/>
          <w:szCs w:val="24"/>
        </w:rPr>
        <w:t xml:space="preserve">ineligible </w:t>
      </w:r>
      <w:r w:rsidR="000640F4" w:rsidRPr="00B459F2">
        <w:rPr>
          <w:rFonts w:cs="Times New Roman"/>
          <w:szCs w:val="24"/>
        </w:rPr>
        <w:t>but had agreed t</w:t>
      </w:r>
      <w:r w:rsidR="00844AD3" w:rsidRPr="00B459F2">
        <w:rPr>
          <w:rFonts w:cs="Times New Roman"/>
          <w:szCs w:val="24"/>
        </w:rPr>
        <w:t xml:space="preserve">o be contacted </w:t>
      </w:r>
      <w:r w:rsidR="00A70694" w:rsidRPr="00B459F2">
        <w:rPr>
          <w:rFonts w:cs="Times New Roman"/>
          <w:szCs w:val="24"/>
        </w:rPr>
        <w:t>for the present study</w:t>
      </w:r>
      <w:r w:rsidR="00412C7C" w:rsidRPr="00B459F2">
        <w:rPr>
          <w:rFonts w:cs="Times New Roman"/>
          <w:szCs w:val="24"/>
        </w:rPr>
        <w:t xml:space="preserve"> was retained</w:t>
      </w:r>
      <w:r w:rsidR="00A67918" w:rsidRPr="00B459F2">
        <w:rPr>
          <w:rFonts w:cs="Times New Roman"/>
          <w:szCs w:val="24"/>
        </w:rPr>
        <w:t xml:space="preserve">, and these families were contacted </w:t>
      </w:r>
      <w:r w:rsidR="00A70694" w:rsidRPr="00B459F2">
        <w:rPr>
          <w:rFonts w:cs="Times New Roman"/>
          <w:szCs w:val="24"/>
        </w:rPr>
        <w:t>for the Phase II trial</w:t>
      </w:r>
      <w:r w:rsidR="00844AD3" w:rsidRPr="00B459F2">
        <w:rPr>
          <w:rFonts w:cs="Times New Roman"/>
          <w:szCs w:val="24"/>
        </w:rPr>
        <w:t xml:space="preserve">. </w:t>
      </w:r>
      <w:r w:rsidRPr="00B459F2">
        <w:rPr>
          <w:rFonts w:cs="Times New Roman"/>
          <w:szCs w:val="24"/>
        </w:rPr>
        <w:t xml:space="preserve">Other recruitment strategies included </w:t>
      </w:r>
      <w:r w:rsidR="00B02626" w:rsidRPr="00B459F2">
        <w:rPr>
          <w:rFonts w:cs="Times New Roman"/>
          <w:szCs w:val="24"/>
        </w:rPr>
        <w:t xml:space="preserve">internal </w:t>
      </w:r>
      <w:r w:rsidRPr="00B459F2">
        <w:rPr>
          <w:rFonts w:cs="Times New Roman"/>
          <w:szCs w:val="24"/>
        </w:rPr>
        <w:t>campus mailings to faculty and staff across UTK, as well as in-person tabling at community events and after-school programs. Additionally, recruitment flyers were posted in public spaces in the Knoxville area (e.g., libraries, toy stores), and the study was advertised on social media platforms. All study advertisements included a QR code (paper flyers) or link (social media ads) to a Qualtrics form that collected contact information and obtained permission to contact.</w:t>
      </w:r>
    </w:p>
    <w:p w14:paraId="392C5527" w14:textId="02B0F65B" w:rsidR="002F0E7E" w:rsidRPr="00B459F2" w:rsidRDefault="002F0E7E" w:rsidP="00C64024">
      <w:pPr>
        <w:spacing w:line="480" w:lineRule="auto"/>
        <w:ind w:firstLine="720"/>
        <w:rPr>
          <w:rFonts w:cs="Times New Roman"/>
          <w:szCs w:val="24"/>
        </w:rPr>
      </w:pPr>
      <w:bookmarkStart w:id="85" w:name="_Toc113909351"/>
      <w:r w:rsidRPr="00B459F2">
        <w:rPr>
          <w:rFonts w:cs="Times New Roman"/>
          <w:szCs w:val="24"/>
        </w:rPr>
        <w:lastRenderedPageBreak/>
        <w:t>As this was a proof-of-concept trial examining preliminary efficacy, targeted enrollment was 40 families (10 families per group). Previous research suggests that small sample sizes are appropriate for initial testing of novel health technologies.</w:t>
      </w:r>
      <w:r w:rsidRPr="00B459F2">
        <w:rPr>
          <w:rFonts w:cs="Times New Roman"/>
          <w:szCs w:val="24"/>
        </w:rPr>
        <w:fldChar w:fldCharType="begin">
          <w:fldData xml:space="preserve">PEVuZE5vdGU+PENpdGU+PEF1dGhvcj5CdXJuczwvQXV0aG9yPjxZZWFyPjIwMTE8L1llYXI+PFJl
Y051bT4xMTEyNjc8L1JlY051bT48RGlzcGxheVRleHQ+PHN0eWxlIGZhY2U9InN1cGVyc2NyaXB0
Ij4xNDQtMTQ2PC9zdHlsZT48L0Rpc3BsYXlUZXh0PjxyZWNvcmQ+PHJlYy1udW1iZXI+MTExMjY3
PC9yZWMtbnVtYmVyPjxmb3JlaWduLWtleXM+PGtleSBhcHA9IkVOIiBkYi1pZD0icDJ6OXRzOXBi
NXZyMHBld3dheng5eDU3eGR3cGR2cnh2OTJ0IiB0aW1lc3RhbXA9IjE2NTcwMjc3NjAiIGd1aWQ9
ImU5MDg2YjUxLTczNWUtNDllNi04ZDk3LWQxNjE3NTk1OTJjMyI+MTExMjY3PC9rZXk+PC9mb3Jl
aWduLWtleXM+PHJlZi10eXBlIG5hbWU9IkpvdXJuYWwgQXJ0aWNsZSI+MTc8L3JlZi10eXBlPjxj
b250cmlidXRvcnM+PGF1dGhvcnM+PGF1dGhvcj5CdXJucyxNaWNoZWxsZSBOaWNvbGU8L2F1dGhv
cj48YXV0aG9yPkJlZ2FsZSxNYXJrPC9hdXRob3I+PGF1dGhvcj5EdWZmZWN5LEplbm5pZmVyPC9h
dXRob3I+PGF1dGhvcj5HZXJnbGUsRGFycmVuPC9hdXRob3I+PGF1dGhvcj5LYXJyLENocmlzIEo8
L2F1dGhvcj48YXV0aG9yPkdpYW5ncmFuZGUsRW1pbHk8L2F1dGhvcj48YXV0aG9yPk1vaHIsRGF2
aWQgQzwvYXV0aG9yPjwvYXV0aG9ycz48L2NvbnRyaWJ1dG9ycz48YXV0aC1hZGRyZXNzPkRlcGFy
dG1lbnQgb2YgUHJldmVudGl2ZSBNZWRpY2luZSwgRmVpbmJlcmcgU2Nob29sIG9mIE1lZGljaW5l
LCBOb3J0aHdlc3Rlcm4gVW5pdmVyc2l0eSwgNjgwIE4gTGFrZXNob3JlIERSICMxMjIwLCBDaGlj
YWdvLCBJTCwgNjA2MTEsIFVuaXRlZCBTdGF0ZXMsIDEgMzEyIDUwMyAxNDAzLCBkLW1vaHJAbm9y
dGh3ZXN0ZXJuLmVkdTwvYXV0aC1hZGRyZXNzPjx0aXRsZXM+PHRpdGxlPkhhcm5lc3NpbmcgY29u
dGV4dCBzZW5zaW5nIHRvIGRldmVsb3AgYSBtb2JpbGUgaW50ZXJ2ZW50aW9uIGZvciBkZXByZXNz
aW9uPC90aXRsZT48c2Vjb25kYXJ5LXRpdGxlPkogTWVkIEludGVybmV0IFJlczwvc2Vjb25kYXJ5
LXRpdGxlPjwvdGl0bGVzPjxwZXJpb2RpY2FsPjxmdWxsLXRpdGxlPkpvdXJuYWwgb2YgTWVkaWNh
bCBJbnRlcm5ldCBSZXNlYXJjaDwvZnVsbC10aXRsZT48YWJici0xPkouIE1lZC4gSW50ZXJuZXQg
UmVzLjwvYWJici0xPjxhYmJyLTI+SiBNZWQgSW50ZXJuZXQgUmVzPC9hYmJyLTI+PC9wZXJpb2Rp
Y2FsPjxwYWdlcz5lNTU8L3BhZ2VzPjx2b2x1bWU+MTM8L3ZvbHVtZT48bnVtYmVyPjM8L251bWJl
cj48ZWRpdGlvbj4xMi4wOC4yMDExPC9lZGl0aW9uPjxrZXl3b3Jkcz48a2V5d29yZD5EZXByZXNz
aW9uPC9rZXl3b3JkPjxrZXl3b3JkPmJlaGF2aW9yIHRoZXJhcHk8L2tleXdvcmQ+PGtleXdvcmQ+
dGVsZW1lZGljaW5lPC9rZXl3b3JkPjxrZXl3b3JkPm1vYmlsZSBoZWFsdGg8L2tleXdvcmQ+PGtl
eXdvcmQ+bW9iaWxlIHBob25lPC9rZXl3b3JkPjxrZXl3b3JkPmNlbGx1bGFyIHBob25lPC9rZXl3
b3JkPjxrZXl3b3JkPnNlbnNvcnM8L2tleXdvcmQ+PGtleXdvcmQ+ZGF0YSBtaW5pbmc8L2tleXdv
cmQ+PGtleXdvcmQ+YXJ0aWZpY2lhbCBpbnRlbGxpZ2VuY2U8L2tleXdvcmQ+PGtleXdvcmQ+Y29u
dGV4dC1hd2FyZSBzeXN0ZW1zPC9rZXl3b3JkPjwva2V5d29yZHM+PGRhdGVzPjx5ZWFyPjIwMTE8
L3llYXI+PC9kYXRlcz48aXNibj4xNDM4LTg4NzE8L2lzYm4+PGFjY2Vzc2lvbi1udW0+MjE4NDA4
Mzc8L2FjY2Vzc2lvbi1udW0+PHdvcmstdHlwZT5PcmlnaW5hbCBQYXBlcjwvd29yay10eXBlPjx1
cmxzPjxyZWxhdGVkLXVybHM+PHVybD5odHRwOi8vd3d3LmptaXIub3JnLzIwMTEvMy9lNTUvPC91
cmw+PHVybD5odHRwczovL2RvaS5vcmcvMTAuMjE5Ni9qbWlyLjE4Mzg8L3VybD48dXJsPmh0dHA6
Ly93d3cubmNiaS5ubG0ubmloLmdvdi9wdWJtZWQvMjE4NDA4Mzc8L3VybD48L3JlbGF0ZWQtdXJs
cz48L3VybHM+PGVsZWN0cm9uaWMtcmVzb3VyY2UtbnVtPjEwLjIxOTYvam1pci4xODM4PC9lbGVj
dHJvbmljLXJlc291cmNlLW51bT48bGFuZ3VhZ2U+RW5nbGlzaDwvbGFuZ3VhZ2U+PC9yZWNvcmQ+
PC9DaXRlPjxDaXRlPjxBdXRob3I+RGFsbGVyeTwvQXV0aG9yPjxZZWFyPjIwMTM8L1llYXI+PFJl
Y051bT4xMTEyNjY8L1JlY051bT48cmVjb3JkPjxyZWMtbnVtYmVyPjExMTI2NjwvcmVjLW51bWJl
cj48Zm9yZWlnbi1rZXlzPjxrZXkgYXBwPSJFTiIgZGItaWQ9InAyejl0czlwYjV2cjBwZXd3YXp4
OXg1N3hkd3BkdnJ4djkydCIgdGltZXN0YW1wPSIxNjU3MDI3NzIyIiBndWlkPSI1YTdiMmM1OC0y
MDgxLTQ3MGUtODk5MC03ZmFhMzk2ODA4ZmEiPjExMTI2Njwva2V5PjwvZm9yZWlnbi1rZXlzPjxy
ZWYtdHlwZSBuYW1lPSJKb3VybmFsIEFydGljbGUiPjE3PC9yZWYtdHlwZT48Y29udHJpYnV0b3Jz
PjxhdXRob3JzPjxhdXRob3I+RGFsbGVyeSxKZXNzZTwvYXV0aG9yPjxhdXRob3I+Q2Fzc2lkeSxS
YWNoZWwgTjwvYXV0aG9yPjxhdXRob3I+UmFpZmYsQmV0aGFueSBSPC9hdXRob3I+PC9hdXRob3Jz
PjwvY29udHJpYnV0b3JzPjxhdXRoLWFkZHJlc3M+VW5pdmVyc2l0eSBvZiBGbG9yaWRhLCBEZXBh
cnRtZW50IG9mIFBzeWNob2xvZ3ksIFBPIEJveCAxMTIyNTAsIEdhaW5lc3ZpbGxlLCBGTCwgMzI2
MTEsIFVuaXRlZCBTdGF0ZXMsIDEgMzUyMjczMjE4MiwgZGFsbGVyeUB1ZmwuZWR1PC9hdXRoLWFk
ZHJlc3M+PHRpdGxlcz48dGl0bGU+U2luZ2xlLWNhc2UgZXhwZXJpbWVudGFsIGRlc2lnbnMgdG8g
ZXZhbHVhdGUgbm92ZWwgdGVjaG5vbG9neS1iYXNlZCBoZWFsdGggaW50ZXJ2ZW50aW9uczwvdGl0
bGU+PHNlY29uZGFyeS10aXRsZT5KIE1lZCBJbnRlcm5ldCBSZXM8L3NlY29uZGFyeS10aXRsZT48
L3RpdGxlcz48cGVyaW9kaWNhbD48ZnVsbC10aXRsZT5Kb3VybmFsIG9mIE1lZGljYWwgSW50ZXJu
ZXQgUmVzZWFyY2g8L2Z1bGwtdGl0bGU+PGFiYnItMT5KLiBNZWQuIEludGVybmV0IFJlcy48L2Fi
YnItMT48YWJici0yPkogTWVkIEludGVybmV0IFJlczwvYWJici0yPjwvcGVyaW9kaWNhbD48cGFn
ZXM+ZTIyPC9wYWdlcz48dm9sdW1lPjE1PC92b2x1bWU+PG51bWJlcj4yPC9udW1iZXI+PGVkaXRp
b24+MDguMDIuMjAxMzwvZWRpdGlvbj48a2V5d29yZHM+PGtleXdvcmQ+UmVzZWFyY2ggZGVzaWdu
PC9rZXl3b3JkPjxrZXl3b3JkPnRlY2hub2xvZ3k8L2tleXdvcmQ+PGtleXdvcmQ+bUhlYWx0aDwv
a2V5d29yZD48a2V5d29yZD5zaW5nbGUtY2FzZSBkZXNpZ248L2tleXdvcmQ+PGtleXdvcmQ+cHJl
bGltaW5hcnkgZWZmaWNhY3k8L2tleXdvcmQ+PC9rZXl3b3Jkcz48ZGF0ZXM+PHllYXI+MjAxMzwv
eWVhcj48L2RhdGVzPjxpc2JuPjE0MzgtODg3MTwvaXNibj48YWNjZXNzaW9uLW51bT4yMzM5OTY2
ODwvYWNjZXNzaW9uLW51bT48d29yay10eXBlPlR1dG9yaWFsPC93b3JrLXR5cGU+PHVybHM+PHJl
bGF0ZWQtdXJscz48dXJsPmh0dHA6Ly93d3cuam1pci5vcmcvMjAxMy8yL2UyMi88L3VybD48dXJs
Pmh0dHBzOi8vZG9pLm9yZy8xMC4yMTk2L2ptaXIuMjIyNzwvdXJsPjx1cmw+aHR0cDovL3d3dy5u
Y2JpLm5sbS5uaWguZ292L3B1Ym1lZC8yMzM5OTY2ODwvdXJsPjwvcmVsYXRlZC11cmxzPjwvdXJs
cz48ZWxlY3Ryb25pYy1yZXNvdXJjZS1udW0+MTAuMjE5Ni9qbWlyLjIyMjc8L2VsZWN0cm9uaWMt
cmVzb3VyY2UtbnVtPjxsYW5ndWFnZT5FbmdsaXNoPC9sYW5ndWFnZT48L3JlY29yZD48L0NpdGU+
PENpdGU+PEF1dGhvcj5SYWJiaTwvQXV0aG9yPjxZZWFyPjIwMTU8L1llYXI+PFJlY051bT4xMTEy
Njg8L1JlY051bT48cmVjb3JkPjxyZWMtbnVtYmVyPjExMTI2ODwvcmVjLW51bWJlcj48Zm9yZWln
bi1rZXlzPjxrZXkgYXBwPSJFTiIgZGItaWQ9InAyejl0czlwYjV2cjBwZXd3YXp4OXg1N3hkd3Bk
dnJ4djkydCIgdGltZXN0YW1wPSIxNjU3MDI3Nzg3IiBndWlkPSI1MWJkMDhhMi1kNmExLTQ4YTAt
YTc2ZC0xOTAyNzQ4Mzg0NjIiPjExMTI2ODwva2V5PjwvZm9yZWlnbi1rZXlzPjxyZWYtdHlwZSBu
YW1lPSJKb3VybmFsIEFydGljbGUiPjE3PC9yZWYtdHlwZT48Y29udHJpYnV0b3JzPjxhdXRob3Jz
PjxhdXRob3I+UmFiYmksIE1hc2hmaXF1aTwvYXV0aG9yPjxhdXRob3I+UGZhbW1hdHRlciwgQW5n
ZWxhPC9hdXRob3I+PGF1dGhvcj5aaGFuZywgTWk8L2F1dGhvcj48YXV0aG9yPlNwcmluZywgQm9u
bmllPC9hdXRob3I+PGF1dGhvcj5DaG91ZGh1cnksIFRhbnplZW08L2F1dGhvcj48L2F1dGhvcnM+
PC9jb250cmlidXRvcnM+PHRpdGxlcz48dGl0bGU+QXV0b21hdGVkIHBlcnNvbmFsaXplZCBmZWVk
YmFjayBmb3IgcGh5c2ljYWwgYWN0aXZpdHkgYW5kIGRpZXRhcnkgYmVoYXZpb3IgY2hhbmdlIHdp
dGggbW9iaWxlIHBob25lczogYSByYW5kb21pemVkIGNvbnRyb2xsZWQgdHJpYWwgb24gYWR1bHRz
PC90aXRsZT48c2Vjb25kYXJ5LXRpdGxlPkpNSVIgbUhlYWx0aCBhbmQgdUhlYWx0aDwvc2Vjb25k
YXJ5LXRpdGxlPjwvdGl0bGVzPjxwYWdlcz5lNDE2MDwvcGFnZXM+PHZvbHVtZT4zPC92b2x1bWU+
PG51bWJlcj4yPC9udW1iZXI+PGRhdGVzPjx5ZWFyPjIwMTU8L3llYXI+PC9kYXRlcz48dXJscz48
L3VybHM+PC9yZWNvcmQ+PC9DaXRlPjwvRW5kTm90ZT5=
</w:fldData>
        </w:fldChar>
      </w:r>
      <w:r w:rsidR="007C2C92">
        <w:rPr>
          <w:rFonts w:cs="Times New Roman"/>
          <w:szCs w:val="24"/>
        </w:rPr>
        <w:instrText xml:space="preserve"> ADDIN EN.CITE </w:instrText>
      </w:r>
      <w:r w:rsidR="007C2C92">
        <w:rPr>
          <w:rFonts w:cs="Times New Roman"/>
          <w:szCs w:val="24"/>
        </w:rPr>
        <w:fldChar w:fldCharType="begin">
          <w:fldData xml:space="preserve">PEVuZE5vdGU+PENpdGU+PEF1dGhvcj5CdXJuczwvQXV0aG9yPjxZZWFyPjIwMTE8L1llYXI+PFJl
Y051bT4xMTEyNjc8L1JlY051bT48RGlzcGxheVRleHQ+PHN0eWxlIGZhY2U9InN1cGVyc2NyaXB0
Ij4xNDQtMTQ2PC9zdHlsZT48L0Rpc3BsYXlUZXh0PjxyZWNvcmQ+PHJlYy1udW1iZXI+MTExMjY3
PC9yZWMtbnVtYmVyPjxmb3JlaWduLWtleXM+PGtleSBhcHA9IkVOIiBkYi1pZD0icDJ6OXRzOXBi
NXZyMHBld3dheng5eDU3eGR3cGR2cnh2OTJ0IiB0aW1lc3RhbXA9IjE2NTcwMjc3NjAiIGd1aWQ9
ImU5MDg2YjUxLTczNWUtNDllNi04ZDk3LWQxNjE3NTk1OTJjMyI+MTExMjY3PC9rZXk+PC9mb3Jl
aWduLWtleXM+PHJlZi10eXBlIG5hbWU9IkpvdXJuYWwgQXJ0aWNsZSI+MTc8L3JlZi10eXBlPjxj
b250cmlidXRvcnM+PGF1dGhvcnM+PGF1dGhvcj5CdXJucyxNaWNoZWxsZSBOaWNvbGU8L2F1dGhv
cj48YXV0aG9yPkJlZ2FsZSxNYXJrPC9hdXRob3I+PGF1dGhvcj5EdWZmZWN5LEplbm5pZmVyPC9h
dXRob3I+PGF1dGhvcj5HZXJnbGUsRGFycmVuPC9hdXRob3I+PGF1dGhvcj5LYXJyLENocmlzIEo8
L2F1dGhvcj48YXV0aG9yPkdpYW5ncmFuZGUsRW1pbHk8L2F1dGhvcj48YXV0aG9yPk1vaHIsRGF2
aWQgQzwvYXV0aG9yPjwvYXV0aG9ycz48L2NvbnRyaWJ1dG9ycz48YXV0aC1hZGRyZXNzPkRlcGFy
dG1lbnQgb2YgUHJldmVudGl2ZSBNZWRpY2luZSwgRmVpbmJlcmcgU2Nob29sIG9mIE1lZGljaW5l
LCBOb3J0aHdlc3Rlcm4gVW5pdmVyc2l0eSwgNjgwIE4gTGFrZXNob3JlIERSICMxMjIwLCBDaGlj
YWdvLCBJTCwgNjA2MTEsIFVuaXRlZCBTdGF0ZXMsIDEgMzEyIDUwMyAxNDAzLCBkLW1vaHJAbm9y
dGh3ZXN0ZXJuLmVkdTwvYXV0aC1hZGRyZXNzPjx0aXRsZXM+PHRpdGxlPkhhcm5lc3NpbmcgY29u
dGV4dCBzZW5zaW5nIHRvIGRldmVsb3AgYSBtb2JpbGUgaW50ZXJ2ZW50aW9uIGZvciBkZXByZXNz
aW9uPC90aXRsZT48c2Vjb25kYXJ5LXRpdGxlPkogTWVkIEludGVybmV0IFJlczwvc2Vjb25kYXJ5
LXRpdGxlPjwvdGl0bGVzPjxwZXJpb2RpY2FsPjxmdWxsLXRpdGxlPkpvdXJuYWwgb2YgTWVkaWNh
bCBJbnRlcm5ldCBSZXNlYXJjaDwvZnVsbC10aXRsZT48YWJici0xPkouIE1lZC4gSW50ZXJuZXQg
UmVzLjwvYWJici0xPjxhYmJyLTI+SiBNZWQgSW50ZXJuZXQgUmVzPC9hYmJyLTI+PC9wZXJpb2Rp
Y2FsPjxwYWdlcz5lNTU8L3BhZ2VzPjx2b2x1bWU+MTM8L3ZvbHVtZT48bnVtYmVyPjM8L251bWJl
cj48ZWRpdGlvbj4xMi4wOC4yMDExPC9lZGl0aW9uPjxrZXl3b3Jkcz48a2V5d29yZD5EZXByZXNz
aW9uPC9rZXl3b3JkPjxrZXl3b3JkPmJlaGF2aW9yIHRoZXJhcHk8L2tleXdvcmQ+PGtleXdvcmQ+
dGVsZW1lZGljaW5lPC9rZXl3b3JkPjxrZXl3b3JkPm1vYmlsZSBoZWFsdGg8L2tleXdvcmQ+PGtl
eXdvcmQ+bW9iaWxlIHBob25lPC9rZXl3b3JkPjxrZXl3b3JkPmNlbGx1bGFyIHBob25lPC9rZXl3
b3JkPjxrZXl3b3JkPnNlbnNvcnM8L2tleXdvcmQ+PGtleXdvcmQ+ZGF0YSBtaW5pbmc8L2tleXdv
cmQ+PGtleXdvcmQ+YXJ0aWZpY2lhbCBpbnRlbGxpZ2VuY2U8L2tleXdvcmQ+PGtleXdvcmQ+Y29u
dGV4dC1hd2FyZSBzeXN0ZW1zPC9rZXl3b3JkPjwva2V5d29yZHM+PGRhdGVzPjx5ZWFyPjIwMTE8
L3llYXI+PC9kYXRlcz48aXNibj4xNDM4LTg4NzE8L2lzYm4+PGFjY2Vzc2lvbi1udW0+MjE4NDA4
Mzc8L2FjY2Vzc2lvbi1udW0+PHdvcmstdHlwZT5PcmlnaW5hbCBQYXBlcjwvd29yay10eXBlPjx1
cmxzPjxyZWxhdGVkLXVybHM+PHVybD5odHRwOi8vd3d3LmptaXIub3JnLzIwMTEvMy9lNTUvPC91
cmw+PHVybD5odHRwczovL2RvaS5vcmcvMTAuMjE5Ni9qbWlyLjE4Mzg8L3VybD48dXJsPmh0dHA6
Ly93d3cubmNiaS5ubG0ubmloLmdvdi9wdWJtZWQvMjE4NDA4Mzc8L3VybD48L3JlbGF0ZWQtdXJs
cz48L3VybHM+PGVsZWN0cm9uaWMtcmVzb3VyY2UtbnVtPjEwLjIxOTYvam1pci4xODM4PC9lbGVj
dHJvbmljLXJlc291cmNlLW51bT48bGFuZ3VhZ2U+RW5nbGlzaDwvbGFuZ3VhZ2U+PC9yZWNvcmQ+
PC9DaXRlPjxDaXRlPjxBdXRob3I+RGFsbGVyeTwvQXV0aG9yPjxZZWFyPjIwMTM8L1llYXI+PFJl
Y051bT4xMTEyNjY8L1JlY051bT48cmVjb3JkPjxyZWMtbnVtYmVyPjExMTI2NjwvcmVjLW51bWJl
cj48Zm9yZWlnbi1rZXlzPjxrZXkgYXBwPSJFTiIgZGItaWQ9InAyejl0czlwYjV2cjBwZXd3YXp4
OXg1N3hkd3BkdnJ4djkydCIgdGltZXN0YW1wPSIxNjU3MDI3NzIyIiBndWlkPSI1YTdiMmM1OC0y
MDgxLTQ3MGUtODk5MC03ZmFhMzk2ODA4ZmEiPjExMTI2Njwva2V5PjwvZm9yZWlnbi1rZXlzPjxy
ZWYtdHlwZSBuYW1lPSJKb3VybmFsIEFydGljbGUiPjE3PC9yZWYtdHlwZT48Y29udHJpYnV0b3Jz
PjxhdXRob3JzPjxhdXRob3I+RGFsbGVyeSxKZXNzZTwvYXV0aG9yPjxhdXRob3I+Q2Fzc2lkeSxS
YWNoZWwgTjwvYXV0aG9yPjxhdXRob3I+UmFpZmYsQmV0aGFueSBSPC9hdXRob3I+PC9hdXRob3Jz
PjwvY29udHJpYnV0b3JzPjxhdXRoLWFkZHJlc3M+VW5pdmVyc2l0eSBvZiBGbG9yaWRhLCBEZXBh
cnRtZW50IG9mIFBzeWNob2xvZ3ksIFBPIEJveCAxMTIyNTAsIEdhaW5lc3ZpbGxlLCBGTCwgMzI2
MTEsIFVuaXRlZCBTdGF0ZXMsIDEgMzUyMjczMjE4MiwgZGFsbGVyeUB1ZmwuZWR1PC9hdXRoLWFk
ZHJlc3M+PHRpdGxlcz48dGl0bGU+U2luZ2xlLWNhc2UgZXhwZXJpbWVudGFsIGRlc2lnbnMgdG8g
ZXZhbHVhdGUgbm92ZWwgdGVjaG5vbG9neS1iYXNlZCBoZWFsdGggaW50ZXJ2ZW50aW9uczwvdGl0
bGU+PHNlY29uZGFyeS10aXRsZT5KIE1lZCBJbnRlcm5ldCBSZXM8L3NlY29uZGFyeS10aXRsZT48
L3RpdGxlcz48cGVyaW9kaWNhbD48ZnVsbC10aXRsZT5Kb3VybmFsIG9mIE1lZGljYWwgSW50ZXJu
ZXQgUmVzZWFyY2g8L2Z1bGwtdGl0bGU+PGFiYnItMT5KLiBNZWQuIEludGVybmV0IFJlcy48L2Fi
YnItMT48YWJici0yPkogTWVkIEludGVybmV0IFJlczwvYWJici0yPjwvcGVyaW9kaWNhbD48cGFn
ZXM+ZTIyPC9wYWdlcz48dm9sdW1lPjE1PC92b2x1bWU+PG51bWJlcj4yPC9udW1iZXI+PGVkaXRp
b24+MDguMDIuMjAxMzwvZWRpdGlvbj48a2V5d29yZHM+PGtleXdvcmQ+UmVzZWFyY2ggZGVzaWdu
PC9rZXl3b3JkPjxrZXl3b3JkPnRlY2hub2xvZ3k8L2tleXdvcmQ+PGtleXdvcmQ+bUhlYWx0aDwv
a2V5d29yZD48a2V5d29yZD5zaW5nbGUtY2FzZSBkZXNpZ248L2tleXdvcmQ+PGtleXdvcmQ+cHJl
bGltaW5hcnkgZWZmaWNhY3k8L2tleXdvcmQ+PC9rZXl3b3Jkcz48ZGF0ZXM+PHllYXI+MjAxMzwv
eWVhcj48L2RhdGVzPjxpc2JuPjE0MzgtODg3MTwvaXNibj48YWNjZXNzaW9uLW51bT4yMzM5OTY2
ODwvYWNjZXNzaW9uLW51bT48d29yay10eXBlPlR1dG9yaWFsPC93b3JrLXR5cGU+PHVybHM+PHJl
bGF0ZWQtdXJscz48dXJsPmh0dHA6Ly93d3cuam1pci5vcmcvMjAxMy8yL2UyMi88L3VybD48dXJs
Pmh0dHBzOi8vZG9pLm9yZy8xMC4yMTk2L2ptaXIuMjIyNzwvdXJsPjx1cmw+aHR0cDovL3d3dy5u
Y2JpLm5sbS5uaWguZ292L3B1Ym1lZC8yMzM5OTY2ODwvdXJsPjwvcmVsYXRlZC11cmxzPjwvdXJs
cz48ZWxlY3Ryb25pYy1yZXNvdXJjZS1udW0+MTAuMjE5Ni9qbWlyLjIyMjc8L2VsZWN0cm9uaWMt
cmVzb3VyY2UtbnVtPjxsYW5ndWFnZT5FbmdsaXNoPC9sYW5ndWFnZT48L3JlY29yZD48L0NpdGU+
PENpdGU+PEF1dGhvcj5SYWJiaTwvQXV0aG9yPjxZZWFyPjIwMTU8L1llYXI+PFJlY051bT4xMTEy
Njg8L1JlY051bT48cmVjb3JkPjxyZWMtbnVtYmVyPjExMTI2ODwvcmVjLW51bWJlcj48Zm9yZWln
bi1rZXlzPjxrZXkgYXBwPSJFTiIgZGItaWQ9InAyejl0czlwYjV2cjBwZXd3YXp4OXg1N3hkd3Bk
dnJ4djkydCIgdGltZXN0YW1wPSIxNjU3MDI3Nzg3IiBndWlkPSI1MWJkMDhhMi1kNmExLTQ4YTAt
YTc2ZC0xOTAyNzQ4Mzg0NjIiPjExMTI2ODwva2V5PjwvZm9yZWlnbi1rZXlzPjxyZWYtdHlwZSBu
YW1lPSJKb3VybmFsIEFydGljbGUiPjE3PC9yZWYtdHlwZT48Y29udHJpYnV0b3JzPjxhdXRob3Jz
PjxhdXRob3I+UmFiYmksIE1hc2hmaXF1aTwvYXV0aG9yPjxhdXRob3I+UGZhbW1hdHRlciwgQW5n
ZWxhPC9hdXRob3I+PGF1dGhvcj5aaGFuZywgTWk8L2F1dGhvcj48YXV0aG9yPlNwcmluZywgQm9u
bmllPC9hdXRob3I+PGF1dGhvcj5DaG91ZGh1cnksIFRhbnplZW08L2F1dGhvcj48L2F1dGhvcnM+
PC9jb250cmlidXRvcnM+PHRpdGxlcz48dGl0bGU+QXV0b21hdGVkIHBlcnNvbmFsaXplZCBmZWVk
YmFjayBmb3IgcGh5c2ljYWwgYWN0aXZpdHkgYW5kIGRpZXRhcnkgYmVoYXZpb3IgY2hhbmdlIHdp
dGggbW9iaWxlIHBob25lczogYSByYW5kb21pemVkIGNvbnRyb2xsZWQgdHJpYWwgb24gYWR1bHRz
PC90aXRsZT48c2Vjb25kYXJ5LXRpdGxlPkpNSVIgbUhlYWx0aCBhbmQgdUhlYWx0aDwvc2Vjb25k
YXJ5LXRpdGxlPjwvdGl0bGVzPjxwYWdlcz5lNDE2MDwvcGFnZXM+PHZvbHVtZT4zPC92b2x1bWU+
PG51bWJlcj4yPC9udW1iZXI+PGRhdGVzPjx5ZWFyPjIwMTU8L3llYXI+PC9kYXRlcz48dXJscz48
L3VybHM+PC9yZWNvcmQ+PC9DaXRlPjwvRW5kTm90ZT5=
</w:fldData>
        </w:fldChar>
      </w:r>
      <w:r w:rsidR="007C2C92">
        <w:rPr>
          <w:rFonts w:cs="Times New Roman"/>
          <w:szCs w:val="24"/>
        </w:rPr>
        <w:instrText xml:space="preserve"> ADDIN EN.CITE.DATA </w:instrText>
      </w:r>
      <w:r w:rsidR="007C2C92">
        <w:rPr>
          <w:rFonts w:cs="Times New Roman"/>
          <w:szCs w:val="24"/>
        </w:rPr>
      </w:r>
      <w:r w:rsidR="007C2C92">
        <w:rPr>
          <w:rFonts w:cs="Times New Roman"/>
          <w:szCs w:val="24"/>
        </w:rPr>
        <w:fldChar w:fldCharType="end"/>
      </w:r>
      <w:r w:rsidRPr="00B459F2">
        <w:rPr>
          <w:rFonts w:cs="Times New Roman"/>
          <w:szCs w:val="24"/>
        </w:rPr>
        <w:fldChar w:fldCharType="separate"/>
      </w:r>
      <w:r w:rsidR="00C04D88" w:rsidRPr="00B459F2">
        <w:rPr>
          <w:rFonts w:cs="Times New Roman"/>
          <w:noProof/>
          <w:szCs w:val="24"/>
          <w:vertAlign w:val="superscript"/>
        </w:rPr>
        <w:t>144-146</w:t>
      </w:r>
      <w:r w:rsidRPr="00B459F2">
        <w:rPr>
          <w:rFonts w:cs="Times New Roman"/>
          <w:szCs w:val="24"/>
        </w:rPr>
        <w:fldChar w:fldCharType="end"/>
      </w:r>
    </w:p>
    <w:p w14:paraId="50ACABA1" w14:textId="77777777" w:rsidR="00CD1C46" w:rsidRPr="00B459F2" w:rsidRDefault="00CD1C46" w:rsidP="00C64024">
      <w:pPr>
        <w:pStyle w:val="Heading4"/>
        <w:keepNext w:val="0"/>
        <w:keepLines w:val="0"/>
        <w:spacing w:before="0" w:after="0" w:line="480" w:lineRule="auto"/>
        <w:rPr>
          <w:rFonts w:cs="Times New Roman"/>
          <w:szCs w:val="24"/>
        </w:rPr>
      </w:pPr>
      <w:r w:rsidRPr="00B459F2">
        <w:rPr>
          <w:rFonts w:cs="Times New Roman"/>
          <w:szCs w:val="24"/>
        </w:rPr>
        <w:t>Dietary Self-Monitoring Log</w:t>
      </w:r>
    </w:p>
    <w:p w14:paraId="0B41173C" w14:textId="000742C3" w:rsidR="00CD1C46" w:rsidRPr="00B459F2" w:rsidRDefault="00BF5D93" w:rsidP="00C64024">
      <w:pPr>
        <w:spacing w:line="480" w:lineRule="auto"/>
        <w:ind w:firstLine="720"/>
        <w:rPr>
          <w:rFonts w:cs="Times New Roman"/>
          <w:szCs w:val="24"/>
        </w:rPr>
      </w:pPr>
      <w:r>
        <w:rPr>
          <w:rFonts w:cs="Times New Roman"/>
          <w:b/>
          <w:bCs/>
          <w:szCs w:val="24"/>
        </w:rPr>
        <w:t>Figure 4</w:t>
      </w:r>
      <w:r w:rsidR="00CD1C46" w:rsidRPr="00B459F2">
        <w:rPr>
          <w:rFonts w:cs="Times New Roman"/>
          <w:szCs w:val="24"/>
        </w:rPr>
        <w:t xml:space="preserve"> display</w:t>
      </w:r>
      <w:r w:rsidR="005B22F4" w:rsidRPr="00B459F2">
        <w:rPr>
          <w:rFonts w:cs="Times New Roman"/>
          <w:szCs w:val="24"/>
        </w:rPr>
        <w:t>s</w:t>
      </w:r>
      <w:r w:rsidR="00CD1C46" w:rsidRPr="00B459F2">
        <w:rPr>
          <w:rFonts w:cs="Times New Roman"/>
          <w:szCs w:val="24"/>
        </w:rPr>
        <w:t xml:space="preserve"> example images of the DSM log as viewed from a mobile device.</w:t>
      </w:r>
    </w:p>
    <w:p w14:paraId="5B2500CF" w14:textId="48F59F23" w:rsidR="00CD1C46" w:rsidRPr="00B459F2" w:rsidRDefault="00BC6ABF" w:rsidP="00C64024">
      <w:pPr>
        <w:pStyle w:val="Heading5"/>
        <w:keepNext w:val="0"/>
        <w:keepLines w:val="0"/>
        <w:spacing w:before="0" w:after="0" w:line="480" w:lineRule="auto"/>
        <w:rPr>
          <w:rFonts w:cs="Times New Roman"/>
          <w:szCs w:val="24"/>
        </w:rPr>
      </w:pPr>
      <w:r w:rsidRPr="00B459F2">
        <w:rPr>
          <w:rFonts w:cs="Times New Roman"/>
          <w:szCs w:val="24"/>
        </w:rPr>
        <w:t>BASIC</w:t>
      </w:r>
      <w:r w:rsidR="00CD1C46" w:rsidRPr="00B459F2">
        <w:rPr>
          <w:rFonts w:cs="Times New Roman"/>
          <w:szCs w:val="24"/>
        </w:rPr>
        <w:t xml:space="preserve"> group</w:t>
      </w:r>
    </w:p>
    <w:p w14:paraId="6D9747BA" w14:textId="77777777" w:rsidR="00784A77" w:rsidRPr="00B459F2" w:rsidRDefault="00CD1C46" w:rsidP="00784A77">
      <w:pPr>
        <w:spacing w:line="480" w:lineRule="auto"/>
        <w:rPr>
          <w:rFonts w:cs="Times New Roman"/>
          <w:szCs w:val="24"/>
        </w:rPr>
      </w:pPr>
      <w:r w:rsidRPr="00B459F2">
        <w:rPr>
          <w:rFonts w:cs="Times New Roman"/>
          <w:szCs w:val="24"/>
        </w:rPr>
        <w:t xml:space="preserve">DSM logs for the </w:t>
      </w:r>
      <w:r w:rsidR="00BC6ABF" w:rsidRPr="00B459F2">
        <w:rPr>
          <w:rFonts w:cs="Times New Roman"/>
          <w:szCs w:val="24"/>
        </w:rPr>
        <w:t>BASIC</w:t>
      </w:r>
      <w:r w:rsidRPr="00B459F2">
        <w:rPr>
          <w:rFonts w:cs="Times New Roman"/>
          <w:szCs w:val="24"/>
        </w:rPr>
        <w:t xml:space="preserve"> group included four features: 1) the ability to log a food or beverage with amount and servings, 2) the ability to mark logging complete for the day, 3) a help feature with information on servings sizes for the targeted food groups, and </w:t>
      </w:r>
      <w:r w:rsidR="00B9108F" w:rsidRPr="00B459F2">
        <w:rPr>
          <w:rFonts w:cs="Times New Roman"/>
          <w:szCs w:val="24"/>
        </w:rPr>
        <w:t>4</w:t>
      </w:r>
      <w:r w:rsidRPr="00B459F2">
        <w:rPr>
          <w:rFonts w:cs="Times New Roman"/>
          <w:szCs w:val="24"/>
        </w:rPr>
        <w:t xml:space="preserve">) a check-in that </w:t>
      </w:r>
      <w:r w:rsidR="000D647D" w:rsidRPr="00B459F2">
        <w:rPr>
          <w:rFonts w:cs="Times New Roman"/>
          <w:szCs w:val="24"/>
        </w:rPr>
        <w:t xml:space="preserve">allowed caregivers to indicate they had reviewed their child’s log that day. Caregivers were </w:t>
      </w:r>
      <w:r w:rsidR="00784A77" w:rsidRPr="00B459F2">
        <w:rPr>
          <w:rFonts w:cs="Times New Roman"/>
          <w:szCs w:val="24"/>
        </w:rPr>
        <w:t xml:space="preserve">provided with a separate URL that allowed them to view their child’s logging and complete check-ins. To help children get started, caregivers were instructed to sit with their child for the first 3 days of tracking to help with logging. </w:t>
      </w:r>
    </w:p>
    <w:p w14:paraId="5FA79E55" w14:textId="77777777" w:rsidR="00784A77" w:rsidRPr="00B459F2" w:rsidRDefault="00784A77" w:rsidP="00784A77">
      <w:pPr>
        <w:pStyle w:val="Heading5"/>
        <w:keepNext w:val="0"/>
        <w:keepLines w:val="0"/>
        <w:spacing w:before="0" w:after="0" w:line="480" w:lineRule="auto"/>
        <w:rPr>
          <w:rFonts w:cs="Times New Roman"/>
          <w:szCs w:val="24"/>
        </w:rPr>
      </w:pPr>
      <w:r w:rsidRPr="00B459F2">
        <w:rPr>
          <w:rFonts w:cs="Times New Roman"/>
          <w:szCs w:val="24"/>
        </w:rPr>
        <w:t>PRAISE group</w:t>
      </w:r>
    </w:p>
    <w:p w14:paraId="3C721525" w14:textId="30AD0D5F" w:rsidR="00784A77" w:rsidRPr="00B459F2" w:rsidRDefault="00784A77" w:rsidP="00784A77">
      <w:pPr>
        <w:spacing w:line="480" w:lineRule="auto"/>
        <w:ind w:firstLine="720"/>
        <w:rPr>
          <w:rFonts w:cs="Times New Roman"/>
          <w:szCs w:val="24"/>
        </w:rPr>
      </w:pPr>
      <w:r w:rsidRPr="00B459F2">
        <w:rPr>
          <w:rFonts w:cs="Times New Roman"/>
          <w:szCs w:val="24"/>
        </w:rPr>
        <w:t xml:space="preserve">In addition to the procedures described for BASIC group, caregivers of families assigned to the PRAISE group were asked to provide praise to their child for engaging in DSM over the 4 weeks. During their first study visit, caregivers were provided a brief training (see Flow of </w:t>
      </w:r>
    </w:p>
    <w:p w14:paraId="3FBCDDEB" w14:textId="29F2FB66" w:rsidR="00557820" w:rsidRPr="00B459F2" w:rsidRDefault="00557820" w:rsidP="00557820">
      <w:pPr>
        <w:spacing w:line="480" w:lineRule="auto"/>
        <w:rPr>
          <w:rFonts w:cs="Times New Roman"/>
          <w:szCs w:val="24"/>
        </w:rPr>
      </w:pPr>
      <w:r w:rsidRPr="00B459F2">
        <w:rPr>
          <w:rFonts w:cs="Times New Roman"/>
          <w:szCs w:val="24"/>
        </w:rPr>
        <w:t>Sessions) on how to provide process praise, a type of praise that emphasizes effort over outcomes or character traits. This type of praise has been shown to support intrinsic motivation in children.</w:t>
      </w:r>
      <w:r w:rsidRPr="00B459F2">
        <w:rPr>
          <w:rFonts w:cs="Times New Roman"/>
          <w:szCs w:val="24"/>
        </w:rPr>
        <w:fldChar w:fldCharType="begin"/>
      </w:r>
      <w:r w:rsidR="007C2C92">
        <w:rPr>
          <w:rFonts w:cs="Times New Roman"/>
          <w:szCs w:val="24"/>
        </w:rPr>
        <w:instrText xml:space="preserve"> ADDIN EN.CITE &lt;EndNote&gt;&lt;Cite&gt;&lt;Author&gt;Henderlong Corpus&lt;/Author&gt;&lt;Year&gt;2007&lt;/Year&gt;&lt;RecNum&gt;111199&lt;/RecNum&gt;&lt;DisplayText&gt;&lt;style face="superscript"&gt;80&lt;/style&gt;&lt;/DisplayText&gt;&lt;record&gt;&lt;rec-number&gt;111199&lt;/rec-number&gt;&lt;foreign-keys&gt;&lt;key app="EN" db-id="p2z9ts9pb5vr0pewwazx9x57xdwpdvrxv92t" timestamp="1648649777" guid="2cdfec68-869a-4d3c-ad3c-e529a629c7f8"&gt;111199&lt;/key&gt;&lt;/foreign-keys&gt;&lt;ref-type name="Journal Article"&gt;17&lt;/ref-type&gt;&lt;contributors&gt;&lt;authors&gt;&lt;author&gt;Henderlong Corpus, Jennifer&lt;/author&gt;&lt;author&gt;Lepper, Mark R&lt;/author&gt;&lt;/authors&gt;&lt;/contributors&gt;&lt;titles&gt;&lt;title&gt;The effects of person versus performance praise on children’s motivation: gender and age as moderating factors&lt;/title&gt;&lt;secondary-title&gt;Educational psychology&lt;/secondary-title&gt;&lt;/titles&gt;&lt;pages&gt;487-508&lt;/pages&gt;&lt;volume&gt;27&lt;/volume&gt;&lt;number&gt;4&lt;/number&gt;&lt;dates&gt;&lt;year&gt;2007&lt;/year&gt;&lt;/dates&gt;&lt;isbn&gt;0144-3410&lt;/isbn&gt;&lt;urls&gt;&lt;/urls&gt;&lt;/record&gt;&lt;/Cite&gt;&lt;/EndNote&gt;</w:instrText>
      </w:r>
      <w:r w:rsidRPr="00B459F2">
        <w:rPr>
          <w:rFonts w:cs="Times New Roman"/>
          <w:szCs w:val="24"/>
        </w:rPr>
        <w:fldChar w:fldCharType="separate"/>
      </w:r>
      <w:r w:rsidRPr="00B459F2">
        <w:rPr>
          <w:rFonts w:cs="Times New Roman"/>
          <w:noProof/>
          <w:szCs w:val="24"/>
          <w:vertAlign w:val="superscript"/>
        </w:rPr>
        <w:t>80</w:t>
      </w:r>
      <w:r w:rsidRPr="00B459F2">
        <w:rPr>
          <w:rFonts w:cs="Times New Roman"/>
          <w:szCs w:val="24"/>
        </w:rPr>
        <w:fldChar w:fldCharType="end"/>
      </w:r>
      <w:r w:rsidRPr="00B459F2">
        <w:rPr>
          <w:rFonts w:cs="Times New Roman"/>
          <w:szCs w:val="24"/>
        </w:rPr>
        <w:t xml:space="preserve"> Additionally, when caregivers in this group completed check-ins, an additional item was present to indicate whether praise was provided that day (</w:t>
      </w:r>
      <w:r>
        <w:rPr>
          <w:rFonts w:cs="Times New Roman"/>
          <w:b/>
          <w:bCs/>
          <w:szCs w:val="24"/>
        </w:rPr>
        <w:t>Figure 4</w:t>
      </w:r>
      <w:r w:rsidRPr="00B459F2">
        <w:rPr>
          <w:rFonts w:cs="Times New Roman"/>
          <w:b/>
          <w:bCs/>
          <w:szCs w:val="24"/>
        </w:rPr>
        <w:t>c</w:t>
      </w:r>
      <w:r w:rsidRPr="00B459F2">
        <w:rPr>
          <w:rFonts w:cs="Times New Roman"/>
          <w:szCs w:val="24"/>
        </w:rPr>
        <w:t xml:space="preserve">). </w:t>
      </w:r>
    </w:p>
    <w:p w14:paraId="7ED224D6" w14:textId="7FA2065A" w:rsidR="000C60AD" w:rsidRPr="00B459F2" w:rsidRDefault="000C60AD" w:rsidP="00AB1C56">
      <w:pPr>
        <w:spacing w:line="480" w:lineRule="auto"/>
        <w:ind w:firstLine="720"/>
        <w:rPr>
          <w:rFonts w:cs="Times New Roman"/>
          <w:szCs w:val="24"/>
        </w:rPr>
        <w:sectPr w:rsidR="000C60AD" w:rsidRPr="00B459F2" w:rsidSect="00780308">
          <w:pgSz w:w="12240" w:h="15840"/>
          <w:pgMar w:top="1440" w:right="1440" w:bottom="1440" w:left="1440" w:header="720" w:footer="720" w:gutter="0"/>
          <w:cols w:space="720"/>
          <w:docGrid w:linePitch="360"/>
        </w:sectPr>
      </w:pPr>
    </w:p>
    <w:p w14:paraId="05E48C75" w14:textId="48FFDD37" w:rsidR="00925215" w:rsidRPr="00B459F2" w:rsidRDefault="00925215" w:rsidP="00034823">
      <w:pPr>
        <w:rPr>
          <w:rFonts w:cs="Times New Roman"/>
        </w:rPr>
      </w:pPr>
      <w:r w:rsidRPr="00B459F2">
        <w:rPr>
          <w:rFonts w:cs="Times New Roman"/>
        </w:rPr>
        <w:lastRenderedPageBreak/>
        <w:t xml:space="preserve">a. </w:t>
      </w:r>
      <w:r w:rsidRPr="00B459F2">
        <w:rPr>
          <w:rFonts w:cs="Times New Roman"/>
          <w:noProof/>
        </w:rPr>
        <w:drawing>
          <wp:inline distT="0" distB="0" distL="0" distR="0" wp14:anchorId="3E3B1FC8" wp14:editId="33E094A4">
            <wp:extent cx="1845891" cy="3794760"/>
            <wp:effectExtent l="0" t="0" r="2540" b="0"/>
            <wp:docPr id="1490774172" name="Picture 12" descr="A screenshot of a phone&#10;&#10;Description automatically generated">
              <a:extLst xmlns:a="http://schemas.openxmlformats.org/drawingml/2006/main">
                <a:ext uri="{FF2B5EF4-FFF2-40B4-BE49-F238E27FC236}">
                  <a16:creationId xmlns:a16="http://schemas.microsoft.com/office/drawing/2014/main" id="{470662B8-8DEB-0CF6-6A34-FFE90AABCE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screenshot of a phone&#10;&#10;Description automatically generated">
                      <a:extLst>
                        <a:ext uri="{FF2B5EF4-FFF2-40B4-BE49-F238E27FC236}">
                          <a16:creationId xmlns:a16="http://schemas.microsoft.com/office/drawing/2014/main" id="{470662B8-8DEB-0CF6-6A34-FFE90AABCE4E}"/>
                        </a:ext>
                      </a:extLst>
                    </pic:cNvPr>
                    <pic:cNvPicPr>
                      <a:picLocks noChangeAspect="1"/>
                    </pic:cNvPicPr>
                  </pic:nvPicPr>
                  <pic:blipFill>
                    <a:blip r:embed="rId13"/>
                    <a:stretch>
                      <a:fillRect/>
                    </a:stretch>
                  </pic:blipFill>
                  <pic:spPr>
                    <a:xfrm>
                      <a:off x="0" y="0"/>
                      <a:ext cx="1845891" cy="3794760"/>
                    </a:xfrm>
                    <a:prstGeom prst="rect">
                      <a:avLst/>
                    </a:prstGeom>
                  </pic:spPr>
                </pic:pic>
              </a:graphicData>
            </a:graphic>
          </wp:inline>
        </w:drawing>
      </w:r>
      <w:r w:rsidRPr="00B459F2">
        <w:rPr>
          <w:rFonts w:cs="Times New Roman"/>
        </w:rPr>
        <w:t xml:space="preserve">   b. </w:t>
      </w:r>
      <w:r w:rsidRPr="00B459F2">
        <w:rPr>
          <w:rFonts w:cs="Times New Roman"/>
          <w:noProof/>
        </w:rPr>
        <w:drawing>
          <wp:inline distT="0" distB="0" distL="0" distR="0" wp14:anchorId="75039F04" wp14:editId="62BDA449">
            <wp:extent cx="1767362" cy="3791372"/>
            <wp:effectExtent l="0" t="0" r="4445" b="0"/>
            <wp:docPr id="87389791" name="Picture 12" descr="A screenshot of a phone&#10;&#10;Description automatically generated">
              <a:extLst xmlns:a="http://schemas.openxmlformats.org/drawingml/2006/main">
                <a:ext uri="{FF2B5EF4-FFF2-40B4-BE49-F238E27FC236}">
                  <a16:creationId xmlns:a16="http://schemas.microsoft.com/office/drawing/2014/main" id="{F7017DA9-92F7-488B-B846-B404F2F7F4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938503" name="Picture 12" descr="A screenshot of a phone&#10;&#10;Description automatically generated">
                      <a:extLst>
                        <a:ext uri="{FF2B5EF4-FFF2-40B4-BE49-F238E27FC236}">
                          <a16:creationId xmlns:a16="http://schemas.microsoft.com/office/drawing/2014/main" id="{F7017DA9-92F7-488B-B846-B404F2F7F4FB}"/>
                        </a:ext>
                      </a:extLst>
                    </pic:cNvPr>
                    <pic:cNvPicPr>
                      <a:picLocks noChangeAspect="1"/>
                    </pic:cNvPicPr>
                  </pic:nvPicPr>
                  <pic:blipFill>
                    <a:blip r:embed="rId14"/>
                    <a:stretch>
                      <a:fillRect/>
                    </a:stretch>
                  </pic:blipFill>
                  <pic:spPr>
                    <a:xfrm>
                      <a:off x="0" y="0"/>
                      <a:ext cx="1767362" cy="3791372"/>
                    </a:xfrm>
                    <a:prstGeom prst="rect">
                      <a:avLst/>
                    </a:prstGeom>
                  </pic:spPr>
                </pic:pic>
              </a:graphicData>
            </a:graphic>
          </wp:inline>
        </w:drawing>
      </w:r>
      <w:r w:rsidRPr="00B459F2">
        <w:rPr>
          <w:rFonts w:cs="Times New Roman"/>
        </w:rPr>
        <w:t xml:space="preserve">   c. </w:t>
      </w:r>
      <w:r w:rsidRPr="00B459F2">
        <w:rPr>
          <w:rFonts w:cs="Times New Roman"/>
          <w:noProof/>
        </w:rPr>
        <w:drawing>
          <wp:inline distT="0" distB="0" distL="0" distR="0" wp14:anchorId="216EE620" wp14:editId="367F18B7">
            <wp:extent cx="2114220" cy="3794744"/>
            <wp:effectExtent l="0" t="0" r="635" b="0"/>
            <wp:docPr id="703388954" name="Picture 21" descr="A screenshot of a phone&#10;&#10;Description automatically generated">
              <a:extLst xmlns:a="http://schemas.openxmlformats.org/drawingml/2006/main">
                <a:ext uri="{FF2B5EF4-FFF2-40B4-BE49-F238E27FC236}">
                  <a16:creationId xmlns:a16="http://schemas.microsoft.com/office/drawing/2014/main" id="{2208A9C0-F3B3-E637-24EC-053E808E98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descr="A screenshot of a phone&#10;&#10;Description automatically generated">
                      <a:extLst>
                        <a:ext uri="{FF2B5EF4-FFF2-40B4-BE49-F238E27FC236}">
                          <a16:creationId xmlns:a16="http://schemas.microsoft.com/office/drawing/2014/main" id="{2208A9C0-F3B3-E637-24EC-053E808E982D}"/>
                        </a:ext>
                      </a:extLst>
                    </pic:cNvPr>
                    <pic:cNvPicPr>
                      <a:picLocks noChangeAspect="1"/>
                    </pic:cNvPicPr>
                  </pic:nvPicPr>
                  <pic:blipFill>
                    <a:blip r:embed="rId15"/>
                    <a:stretch>
                      <a:fillRect/>
                    </a:stretch>
                  </pic:blipFill>
                  <pic:spPr>
                    <a:xfrm>
                      <a:off x="0" y="0"/>
                      <a:ext cx="2130179" cy="3823388"/>
                    </a:xfrm>
                    <a:prstGeom prst="rect">
                      <a:avLst/>
                    </a:prstGeom>
                  </pic:spPr>
                </pic:pic>
              </a:graphicData>
            </a:graphic>
          </wp:inline>
        </w:drawing>
      </w:r>
      <w:r w:rsidRPr="00B459F2">
        <w:rPr>
          <w:rFonts w:cs="Times New Roman"/>
        </w:rPr>
        <w:t xml:space="preserve">   d. </w:t>
      </w:r>
      <w:r w:rsidRPr="00B459F2">
        <w:rPr>
          <w:rFonts w:cs="Times New Roman"/>
          <w:noProof/>
        </w:rPr>
        <w:drawing>
          <wp:inline distT="0" distB="0" distL="0" distR="0" wp14:anchorId="44E3FC12" wp14:editId="5F8C82E7">
            <wp:extent cx="1883884" cy="3794760"/>
            <wp:effectExtent l="0" t="0" r="2540" b="0"/>
            <wp:docPr id="84588677" name="Picture 7" descr="A screenshot of a phone&#10;&#10;Description automatically generated">
              <a:extLst xmlns:a="http://schemas.openxmlformats.org/drawingml/2006/main">
                <a:ext uri="{FF2B5EF4-FFF2-40B4-BE49-F238E27FC236}">
                  <a16:creationId xmlns:a16="http://schemas.microsoft.com/office/drawing/2014/main" id="{9968DB5C-6336-AEA6-269B-4C17BD4B5F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screenshot of a phone&#10;&#10;Description automatically generated">
                      <a:extLst>
                        <a:ext uri="{FF2B5EF4-FFF2-40B4-BE49-F238E27FC236}">
                          <a16:creationId xmlns:a16="http://schemas.microsoft.com/office/drawing/2014/main" id="{9968DB5C-6336-AEA6-269B-4C17BD4B5F0B}"/>
                        </a:ext>
                      </a:extLst>
                    </pic:cNvPr>
                    <pic:cNvPicPr>
                      <a:picLocks noChangeAspect="1"/>
                    </pic:cNvPicPr>
                  </pic:nvPicPr>
                  <pic:blipFill>
                    <a:blip r:embed="rId16"/>
                    <a:stretch>
                      <a:fillRect/>
                    </a:stretch>
                  </pic:blipFill>
                  <pic:spPr>
                    <a:xfrm>
                      <a:off x="0" y="0"/>
                      <a:ext cx="1883884" cy="3794760"/>
                    </a:xfrm>
                    <a:prstGeom prst="rect">
                      <a:avLst/>
                    </a:prstGeom>
                  </pic:spPr>
                </pic:pic>
              </a:graphicData>
            </a:graphic>
          </wp:inline>
        </w:drawing>
      </w:r>
    </w:p>
    <w:p w14:paraId="42DD3CEC" w14:textId="2D0A6D8A" w:rsidR="00925215" w:rsidRPr="00B459F2" w:rsidRDefault="00BF5D93" w:rsidP="00AB1C56">
      <w:pPr>
        <w:spacing w:line="240" w:lineRule="auto"/>
        <w:rPr>
          <w:rFonts w:cs="Times New Roman"/>
        </w:rPr>
      </w:pPr>
      <w:r>
        <w:rPr>
          <w:rFonts w:cs="Times New Roman"/>
          <w:b/>
          <w:bCs/>
          <w:szCs w:val="24"/>
        </w:rPr>
        <w:t>Figure 4</w:t>
      </w:r>
      <w:r w:rsidR="00925215" w:rsidRPr="00B459F2">
        <w:rPr>
          <w:rFonts w:cs="Times New Roman"/>
          <w:b/>
          <w:bCs/>
          <w:szCs w:val="24"/>
        </w:rPr>
        <w:t>.</w:t>
      </w:r>
      <w:r w:rsidR="00925215" w:rsidRPr="00B459F2">
        <w:rPr>
          <w:rFonts w:cs="Times New Roman"/>
          <w:szCs w:val="24"/>
        </w:rPr>
        <w:t xml:space="preserve"> </w:t>
      </w:r>
      <w:bookmarkStart w:id="86" w:name="_Hlk187069849"/>
      <w:r w:rsidR="00925215" w:rsidRPr="00B459F2">
        <w:rPr>
          <w:rFonts w:cs="Times New Roman"/>
          <w:szCs w:val="24"/>
        </w:rPr>
        <w:t xml:space="preserve">Example images of the </w:t>
      </w:r>
      <w:r w:rsidR="00BA188E" w:rsidRPr="00B459F2">
        <w:rPr>
          <w:rFonts w:cs="Times New Roman"/>
          <w:szCs w:val="24"/>
        </w:rPr>
        <w:t>dietary self-monitoring</w:t>
      </w:r>
      <w:r w:rsidR="00925215" w:rsidRPr="00B459F2">
        <w:rPr>
          <w:rFonts w:cs="Times New Roman"/>
          <w:szCs w:val="24"/>
        </w:rPr>
        <w:t xml:space="preserve"> log as viewed from a mobile device</w:t>
      </w:r>
      <w:bookmarkEnd w:id="86"/>
      <w:r w:rsidR="00925215" w:rsidRPr="00B459F2">
        <w:rPr>
          <w:rFonts w:cs="Times New Roman"/>
          <w:szCs w:val="24"/>
        </w:rPr>
        <w:t xml:space="preserve">. </w:t>
      </w:r>
      <w:r w:rsidR="00925215" w:rsidRPr="00B459F2">
        <w:rPr>
          <w:rFonts w:cs="Times New Roman"/>
        </w:rPr>
        <w:t>a. An example of a child’s DSM log with gamification. At the top, points are displayed above the virtual pet. Below the pet, options to log an item or access the help feature are available. The date is shown for the displayed day of logging and can be changed to view alternative days. At the bottom, a button to mark logging complete for the day is included. b. An example of what the same child’s caregiver would see when accessing the caregiver URL. The caregiver URL also includes a button to complete the caregiver check-in. c. An example of the caregiver check-in with praise check-in. d. An example of the Fruits page for within the help feature.</w:t>
      </w:r>
    </w:p>
    <w:p w14:paraId="3C770D04" w14:textId="77777777" w:rsidR="00925215" w:rsidRPr="00B459F2" w:rsidRDefault="00925215" w:rsidP="00C64024">
      <w:pPr>
        <w:jc w:val="center"/>
        <w:rPr>
          <w:rFonts w:cs="Times New Roman"/>
        </w:rPr>
      </w:pPr>
    </w:p>
    <w:p w14:paraId="5EDC116A" w14:textId="0DDA2C5C" w:rsidR="000C60AD" w:rsidRPr="00B459F2" w:rsidRDefault="000C60AD" w:rsidP="00C64024">
      <w:pPr>
        <w:spacing w:line="480" w:lineRule="auto"/>
        <w:ind w:firstLine="720"/>
        <w:rPr>
          <w:rFonts w:cs="Times New Roman"/>
          <w:szCs w:val="24"/>
        </w:rPr>
        <w:sectPr w:rsidR="000C60AD" w:rsidRPr="00B459F2" w:rsidSect="000C60AD">
          <w:pgSz w:w="15840" w:h="12240" w:orient="landscape"/>
          <w:pgMar w:top="720" w:right="720" w:bottom="720" w:left="720" w:header="720" w:footer="720" w:gutter="0"/>
          <w:cols w:space="720"/>
          <w:docGrid w:linePitch="360"/>
        </w:sectPr>
      </w:pPr>
    </w:p>
    <w:p w14:paraId="0AF62857" w14:textId="77777777" w:rsidR="00AB1C56" w:rsidRPr="00B459F2" w:rsidRDefault="00AB1C56" w:rsidP="00AB1C56">
      <w:pPr>
        <w:pStyle w:val="Heading5"/>
        <w:keepNext w:val="0"/>
        <w:keepLines w:val="0"/>
        <w:spacing w:before="0" w:after="0" w:line="480" w:lineRule="auto"/>
        <w:rPr>
          <w:rFonts w:cs="Times New Roman"/>
          <w:szCs w:val="24"/>
        </w:rPr>
      </w:pPr>
      <w:r w:rsidRPr="00B459F2">
        <w:rPr>
          <w:rFonts w:cs="Times New Roman"/>
          <w:szCs w:val="24"/>
        </w:rPr>
        <w:lastRenderedPageBreak/>
        <w:t>GAME group</w:t>
      </w:r>
    </w:p>
    <w:p w14:paraId="3AB3D584" w14:textId="1DFE25CB" w:rsidR="001F5DA3" w:rsidRPr="00B459F2" w:rsidRDefault="00AB1C56" w:rsidP="00AB1C56">
      <w:pPr>
        <w:spacing w:line="480" w:lineRule="auto"/>
        <w:ind w:firstLine="720"/>
        <w:rPr>
          <w:rFonts w:cs="Times New Roman"/>
          <w:szCs w:val="24"/>
        </w:rPr>
      </w:pPr>
      <w:r w:rsidRPr="00B459F2">
        <w:rPr>
          <w:rFonts w:cs="Times New Roman"/>
          <w:szCs w:val="24"/>
        </w:rPr>
        <w:t>In addition to the procedures described for BASIC group, the logs of children in the GAME group integrated three game mechanics: points, levels, and a virtual pet. The virtual pet had 12 levels of evolution (</w:t>
      </w:r>
      <w:r>
        <w:rPr>
          <w:rFonts w:cs="Times New Roman"/>
          <w:b/>
          <w:bCs/>
          <w:szCs w:val="24"/>
        </w:rPr>
        <w:t>Appendix B-6</w:t>
      </w:r>
      <w:r w:rsidRPr="00B459F2">
        <w:rPr>
          <w:rFonts w:cs="Times New Roman"/>
          <w:szCs w:val="24"/>
        </w:rPr>
        <w:t xml:space="preserve">), with each level requiring more points to achieve </w:t>
      </w:r>
      <w:r w:rsidR="00960FD5">
        <w:rPr>
          <w:rFonts w:cs="Times New Roman"/>
          <w:szCs w:val="24"/>
        </w:rPr>
        <w:t>t</w:t>
      </w:r>
      <w:r w:rsidR="00BF5D93">
        <w:rPr>
          <w:rFonts w:cs="Times New Roman"/>
          <w:szCs w:val="24"/>
        </w:rPr>
        <w:t xml:space="preserve">han </w:t>
      </w:r>
      <w:r w:rsidR="000D647D" w:rsidRPr="00B459F2">
        <w:rPr>
          <w:rFonts w:cs="Times New Roman"/>
          <w:szCs w:val="24"/>
        </w:rPr>
        <w:t>the previous level (e.g., 2 points for level 2, 4 points for level 3, 8 points for level 4, etc.). The twelfth and final level was achieved after accruing 111 points. Points were earned</w:t>
      </w:r>
      <w:r w:rsidR="000D647D">
        <w:rPr>
          <w:rFonts w:cs="Times New Roman"/>
          <w:szCs w:val="24"/>
        </w:rPr>
        <w:t xml:space="preserve"> </w:t>
      </w:r>
      <w:r w:rsidR="001F5DA3" w:rsidRPr="00B459F2">
        <w:rPr>
          <w:rFonts w:cs="Times New Roman"/>
          <w:szCs w:val="24"/>
        </w:rPr>
        <w:t>for logging food or drink, marking logging complete for the day, and logging two days in a row (</w:t>
      </w:r>
      <w:r w:rsidR="001F5DA3" w:rsidRPr="00B459F2">
        <w:rPr>
          <w:rFonts w:cs="Times New Roman"/>
          <w:b/>
          <w:bCs/>
          <w:szCs w:val="24"/>
        </w:rPr>
        <w:t>Table 6</w:t>
      </w:r>
      <w:r w:rsidR="001F5DA3" w:rsidRPr="00B459F2">
        <w:rPr>
          <w:rFonts w:cs="Times New Roman"/>
          <w:szCs w:val="24"/>
        </w:rPr>
        <w:t>). Virtual pets have previously shown the potential to improve weight-related behaviors in children in other contexts.</w:t>
      </w:r>
      <w:r w:rsidR="001F5DA3" w:rsidRPr="00B459F2">
        <w:rPr>
          <w:rFonts w:cs="Times New Roman"/>
          <w:szCs w:val="24"/>
        </w:rPr>
        <w:fldChar w:fldCharType="begin">
          <w:fldData xml:space="preserve">PEVuZE5vdGU+PENpdGU+PEF1dGhvcj5BaG48L0F1dGhvcj48WWVhcj4yMDE2PC9ZZWFyPjxSZWNO
dW0+OTE1Njc8L1JlY051bT48RGlzcGxheVRleHQ+PHN0eWxlIGZhY2U9InN1cGVyc2NyaXB0Ij4x
NDctMTQ5PC9zdHlsZT48L0Rpc3BsYXlUZXh0PjxyZWNvcmQ+PHJlYy1udW1iZXI+OTE1Njc8L3Jl
Yy1udW1iZXI+PGZvcmVpZ24ta2V5cz48a2V5IGFwcD0iRU4iIGRiLWlkPSJwMno5dHM5cGI1dnIw
cGV3d2F6eDl4NTd4ZHdwZHZyeHY5MnQiIHRpbWVzdGFtcD0iMTYwOTExOTU1OSIgZ3VpZD0iNWY0
ODU3M2UtY2M0NS00ZmZjLWJkYzYtM2RjMmE5MTgyMTVkIj45MTU2Nzwva2V5PjwvZm9yZWlnbi1r
ZXlzPjxyZWYtdHlwZSBuYW1lPSJKb3VybmFsIEFydGljbGUiPjE3PC9yZWYtdHlwZT48Y29udHJp
YnV0b3JzPjxhdXRob3JzPjxhdXRob3I+QWhuLCBTdW4gSm9vPC9hdXRob3I+PGF1dGhvcj5Kb2hu
c2VuLCBLeWxlPC9hdXRob3I+PGF1dGhvcj5Nb29yZSwgSmFtZXM8L2F1dGhvcj48YXV0aG9yPkJy
b3duLCBTY290dDwvYXV0aG9yPjxhdXRob3I+QmllcnNtaXRoLCBNZWxhbmllPC9hdXRob3I+PGF1
dGhvcj5CYWxsLCBDYXRoZXJpbmU8L2F1dGhvcj48L2F1dGhvcnM+PC9jb250cmlidXRvcnM+PHRp
dGxlcz48dGl0bGU+VXNpbmcgdmlydHVhbCBwZXRzIHRvIGluY3JlYXNlIGZydWl0IGFuZCB2ZWdl
dGFibGUgY29uc3VtcHRpb24gaW4gY2hpbGRyZW46IGEgdGVjaG5vbG9neS1hc3Npc3RlZCBzb2Np
YWwgY29nbml0aXZlIHRoZW9yeSBhcHByb2FjaDwvdGl0bGU+PHNlY29uZGFyeS10aXRsZT5DeWJl
cnBzeWNob2xvZ3ksIEJlaGF2aW9yLCBhbmQgU29jaWFsIE5ldHdvcmtpbmc8L3NlY29uZGFyeS10
aXRsZT48L3RpdGxlcz48cGFnZXM+ODYtOTI8L3BhZ2VzPjx2b2x1bWU+MTk8L3ZvbHVtZT48bnVt
YmVyPjI8L251bWJlcj48ZGF0ZXM+PHllYXI+MjAxNjwveWVhcj48L2RhdGVzPjxpc2JuPjIxNTIt
MjcxNTwvaXNibj48dXJscz48L3VybHM+PC9yZWNvcmQ+PC9DaXRlPjxDaXRlPjxBdXRob3I+Qnly
bmU8L0F1dGhvcj48WWVhcj4yMDEyPC9ZZWFyPjxSZWNOdW0+OTE1OTE8L1JlY051bT48cmVjb3Jk
PjxyZWMtbnVtYmVyPjkxNTkxPC9yZWMtbnVtYmVyPjxmb3JlaWduLWtleXM+PGtleSBhcHA9IkVO
IiBkYi1pZD0icDJ6OXRzOXBiNXZyMHBld3dheng5eDU3eGR3cGR2cnh2OTJ0IiB0aW1lc3RhbXA9
IjE2MDk3MTk1ODEiIGd1aWQ9IjI2MjlmN2EyLTdhNzgtNDUwNy1hMWViLTIyMGU5N2VmOTQ0OCI+
OTE1OTE8L2tleT48L2ZvcmVpZ24ta2V5cz48cmVmLXR5cGUgbmFtZT0iSm91cm5hbCBBcnRpY2xl
Ij4xNzwvcmVmLXR5cGU+PGNvbnRyaWJ1dG9ycz48YXV0aG9ycz48YXV0aG9yPkJ5cm5lLCBTYWhh
cmE8L2F1dGhvcj48YXV0aG9yPkdheSwgR2VyaTwvYXV0aG9yPjxhdXRob3I+UG9sbGFjaywgSlA8
L2F1dGhvcj48YXV0aG9yPkdvbnphbGVzLCBBbXk8L2F1dGhvcj48YXV0aG9yPlJldGVsbnksIERh
bmllbGE8L2F1dGhvcj48YXV0aG9yPkxlZSwgVGhlb2RvcmU8L2F1dGhvcj48YXV0aG9yPldhbnNp
bmssIEJyaWFuPC9hdXRob3I+PC9hdXRob3JzPjwvY29udHJpYnV0b3JzPjx0aXRsZXM+PHRpdGxl
PkNhcmluZyBmb3IgbW9iaWxlIHBob25lLWJhc2VkIHZpcnR1YWwgcGV0cyBjYW4gaW5mbHVlbmNl
IHlvdXRoIGVhdGluZyBiZWhhdmlvcnM8L3RpdGxlPjxzZWNvbmRhcnktdGl0bGU+Sm91cm5hbCBv
ZiBDaGlsZHJlbiBhbmQgTWVkaWE8L3NlY29uZGFyeS10aXRsZT48L3RpdGxlcz48cGFnZXM+ODMt
OTk8L3BhZ2VzPjx2b2x1bWU+Njwvdm9sdW1lPjxudW1iZXI+MTwvbnVtYmVyPjxkYXRlcz48eWVh
cj4yMDEyPC95ZWFyPjwvZGF0ZXM+PGlzYm4+MTc0OC0yNzk4PC9pc2JuPjx1cmxzPjwvdXJscz48
L3JlY29yZD48L0NpdGU+PENpdGU+PEF1dGhvcj5Kb2huc2VuPC9BdXRob3I+PFllYXI+MjAxNDwv
WWVhcj48UmVjTnVtPjkxNTgyPC9SZWNOdW0+PHJlY29yZD48cmVjLW51bWJlcj45MTU4MjwvcmVj
LW51bWJlcj48Zm9yZWlnbi1rZXlzPjxrZXkgYXBwPSJFTiIgZGItaWQ9InAyejl0czlwYjV2cjBw
ZXd3YXp4OXg1N3hkd3BkdnJ4djkydCIgdGltZXN0YW1wPSIxNjA5MjQ1MDYwIiBndWlkPSJmMzRi
NTAzMC1mZTc1LTQ3MDMtOGIyNC00MWNkOTkxOTIxOGIiPjkxNTgyPC9rZXk+PC9mb3JlaWduLWtl
eXM+PHJlZi10eXBlIG5hbWU9IkpvdXJuYWwgQXJ0aWNsZSI+MTc8L3JlZi10eXBlPjxjb250cmli
dXRvcnM+PGF1dGhvcnM+PGF1dGhvcj5Kb2huc2VuLCBLeWxlPC9hdXRob3I+PGF1dGhvcj5BaG4s
IFN1biBKb288L2F1dGhvcj48YXV0aG9yPk1vb3JlLCBKYW1lczwvYXV0aG9yPjxhdXRob3I+QnJv
d24sIFNjb3R0PC9hdXRob3I+PGF1dGhvcj5Sb2JlcnRzb24sIFRob21hcyBQPC9hdXRob3I+PGF1
dGhvcj5NYXJhYmxlLCBBbWFuZGE8L2F1dGhvcj48YXV0aG9yPkJhc3UsIEFyeWFicmF0YTwvYXV0
aG9yPjwvYXV0aG9ycz48L2NvbnRyaWJ1dG9ycz48dGl0bGVzPjx0aXRsZT5NaXhlZCByZWFsaXR5
IHZpcnR1YWwgcGV0cyB0byByZWR1Y2UgY2hpbGRob29kIG9iZXNpdHk8L3RpdGxlPjxzZWNvbmRh
cnktdGl0bGU+SUVFRSBUcmFuc2FjdGlvbnMgb24gVmlzdWFsaXphdGlvbiBhbmQgQ29tcHV0ZXIg
R3JhcGhpY3M8L3NlY29uZGFyeS10aXRsZT48L3RpdGxlcz48cGFnZXM+NTIzLTUzMDwvcGFnZXM+
PHZvbHVtZT4yMDwvdm9sdW1lPjxudW1iZXI+NDwvbnVtYmVyPjxkYXRlcz48eWVhcj4yMDE0PC95
ZWFyPjwvZGF0ZXM+PGlzYm4+MTA3Ny0yNjI2PC9pc2JuPjx1cmxzPjxyZWxhdGVkLXVybHM+PHVy
bD5odHRwczovL2llZWV4cGxvcmUuaWVlZS5vcmcvZG9jdW1lbnQvNjc3NzQ2MC88L3VybD48L3Jl
bGF0ZWQtdXJscz48L3VybHM+PC9yZWNvcmQ+PC9DaXRlPjwvRW5kTm90ZT5=
</w:fldData>
        </w:fldChar>
      </w:r>
      <w:r w:rsidR="007C2C92">
        <w:rPr>
          <w:rFonts w:cs="Times New Roman"/>
          <w:szCs w:val="24"/>
        </w:rPr>
        <w:instrText xml:space="preserve"> ADDIN EN.CITE </w:instrText>
      </w:r>
      <w:r w:rsidR="007C2C92">
        <w:rPr>
          <w:rFonts w:cs="Times New Roman"/>
          <w:szCs w:val="24"/>
        </w:rPr>
        <w:fldChar w:fldCharType="begin">
          <w:fldData xml:space="preserve">PEVuZE5vdGU+PENpdGU+PEF1dGhvcj5BaG48L0F1dGhvcj48WWVhcj4yMDE2PC9ZZWFyPjxSZWNO
dW0+OTE1Njc8L1JlY051bT48RGlzcGxheVRleHQ+PHN0eWxlIGZhY2U9InN1cGVyc2NyaXB0Ij4x
NDctMTQ5PC9zdHlsZT48L0Rpc3BsYXlUZXh0PjxyZWNvcmQ+PHJlYy1udW1iZXI+OTE1Njc8L3Jl
Yy1udW1iZXI+PGZvcmVpZ24ta2V5cz48a2V5IGFwcD0iRU4iIGRiLWlkPSJwMno5dHM5cGI1dnIw
cGV3d2F6eDl4NTd4ZHdwZHZyeHY5MnQiIHRpbWVzdGFtcD0iMTYwOTExOTU1OSIgZ3VpZD0iNWY0
ODU3M2UtY2M0NS00ZmZjLWJkYzYtM2RjMmE5MTgyMTVkIj45MTU2Nzwva2V5PjwvZm9yZWlnbi1r
ZXlzPjxyZWYtdHlwZSBuYW1lPSJKb3VybmFsIEFydGljbGUiPjE3PC9yZWYtdHlwZT48Y29udHJp
YnV0b3JzPjxhdXRob3JzPjxhdXRob3I+QWhuLCBTdW4gSm9vPC9hdXRob3I+PGF1dGhvcj5Kb2hu
c2VuLCBLeWxlPC9hdXRob3I+PGF1dGhvcj5Nb29yZSwgSmFtZXM8L2F1dGhvcj48YXV0aG9yPkJy
b3duLCBTY290dDwvYXV0aG9yPjxhdXRob3I+QmllcnNtaXRoLCBNZWxhbmllPC9hdXRob3I+PGF1
dGhvcj5CYWxsLCBDYXRoZXJpbmU8L2F1dGhvcj48L2F1dGhvcnM+PC9jb250cmlidXRvcnM+PHRp
dGxlcz48dGl0bGU+VXNpbmcgdmlydHVhbCBwZXRzIHRvIGluY3JlYXNlIGZydWl0IGFuZCB2ZWdl
dGFibGUgY29uc3VtcHRpb24gaW4gY2hpbGRyZW46IGEgdGVjaG5vbG9neS1hc3Npc3RlZCBzb2Np
YWwgY29nbml0aXZlIHRoZW9yeSBhcHByb2FjaDwvdGl0bGU+PHNlY29uZGFyeS10aXRsZT5DeWJl
cnBzeWNob2xvZ3ksIEJlaGF2aW9yLCBhbmQgU29jaWFsIE5ldHdvcmtpbmc8L3NlY29uZGFyeS10
aXRsZT48L3RpdGxlcz48cGFnZXM+ODYtOTI8L3BhZ2VzPjx2b2x1bWU+MTk8L3ZvbHVtZT48bnVt
YmVyPjI8L251bWJlcj48ZGF0ZXM+PHllYXI+MjAxNjwveWVhcj48L2RhdGVzPjxpc2JuPjIxNTIt
MjcxNTwvaXNibj48dXJscz48L3VybHM+PC9yZWNvcmQ+PC9DaXRlPjxDaXRlPjxBdXRob3I+Qnly
bmU8L0F1dGhvcj48WWVhcj4yMDEyPC9ZZWFyPjxSZWNOdW0+OTE1OTE8L1JlY051bT48cmVjb3Jk
PjxyZWMtbnVtYmVyPjkxNTkxPC9yZWMtbnVtYmVyPjxmb3JlaWduLWtleXM+PGtleSBhcHA9IkVO
IiBkYi1pZD0icDJ6OXRzOXBiNXZyMHBld3dheng5eDU3eGR3cGR2cnh2OTJ0IiB0aW1lc3RhbXA9
IjE2MDk3MTk1ODEiIGd1aWQ9IjI2MjlmN2EyLTdhNzgtNDUwNy1hMWViLTIyMGU5N2VmOTQ0OCI+
OTE1OTE8L2tleT48L2ZvcmVpZ24ta2V5cz48cmVmLXR5cGUgbmFtZT0iSm91cm5hbCBBcnRpY2xl
Ij4xNzwvcmVmLXR5cGU+PGNvbnRyaWJ1dG9ycz48YXV0aG9ycz48YXV0aG9yPkJ5cm5lLCBTYWhh
cmE8L2F1dGhvcj48YXV0aG9yPkdheSwgR2VyaTwvYXV0aG9yPjxhdXRob3I+UG9sbGFjaywgSlA8
L2F1dGhvcj48YXV0aG9yPkdvbnphbGVzLCBBbXk8L2F1dGhvcj48YXV0aG9yPlJldGVsbnksIERh
bmllbGE8L2F1dGhvcj48YXV0aG9yPkxlZSwgVGhlb2RvcmU8L2F1dGhvcj48YXV0aG9yPldhbnNp
bmssIEJyaWFuPC9hdXRob3I+PC9hdXRob3JzPjwvY29udHJpYnV0b3JzPjx0aXRsZXM+PHRpdGxl
PkNhcmluZyBmb3IgbW9iaWxlIHBob25lLWJhc2VkIHZpcnR1YWwgcGV0cyBjYW4gaW5mbHVlbmNl
IHlvdXRoIGVhdGluZyBiZWhhdmlvcnM8L3RpdGxlPjxzZWNvbmRhcnktdGl0bGU+Sm91cm5hbCBv
ZiBDaGlsZHJlbiBhbmQgTWVkaWE8L3NlY29uZGFyeS10aXRsZT48L3RpdGxlcz48cGFnZXM+ODMt
OTk8L3BhZ2VzPjx2b2x1bWU+Njwvdm9sdW1lPjxudW1iZXI+MTwvbnVtYmVyPjxkYXRlcz48eWVh
cj4yMDEyPC95ZWFyPjwvZGF0ZXM+PGlzYm4+MTc0OC0yNzk4PC9pc2JuPjx1cmxzPjwvdXJscz48
L3JlY29yZD48L0NpdGU+PENpdGU+PEF1dGhvcj5Kb2huc2VuPC9BdXRob3I+PFllYXI+MjAxNDwv
WWVhcj48UmVjTnVtPjkxNTgyPC9SZWNOdW0+PHJlY29yZD48cmVjLW51bWJlcj45MTU4MjwvcmVj
LW51bWJlcj48Zm9yZWlnbi1rZXlzPjxrZXkgYXBwPSJFTiIgZGItaWQ9InAyejl0czlwYjV2cjBw
ZXd3YXp4OXg1N3hkd3BkdnJ4djkydCIgdGltZXN0YW1wPSIxNjA5MjQ1MDYwIiBndWlkPSJmMzRi
NTAzMC1mZTc1LTQ3MDMtOGIyNC00MWNkOTkxOTIxOGIiPjkxNTgyPC9rZXk+PC9mb3JlaWduLWtl
eXM+PHJlZi10eXBlIG5hbWU9IkpvdXJuYWwgQXJ0aWNsZSI+MTc8L3JlZi10eXBlPjxjb250cmli
dXRvcnM+PGF1dGhvcnM+PGF1dGhvcj5Kb2huc2VuLCBLeWxlPC9hdXRob3I+PGF1dGhvcj5BaG4s
IFN1biBKb288L2F1dGhvcj48YXV0aG9yPk1vb3JlLCBKYW1lczwvYXV0aG9yPjxhdXRob3I+QnJv
d24sIFNjb3R0PC9hdXRob3I+PGF1dGhvcj5Sb2JlcnRzb24sIFRob21hcyBQPC9hdXRob3I+PGF1
dGhvcj5NYXJhYmxlLCBBbWFuZGE8L2F1dGhvcj48YXV0aG9yPkJhc3UsIEFyeWFicmF0YTwvYXV0
aG9yPjwvYXV0aG9ycz48L2NvbnRyaWJ1dG9ycz48dGl0bGVzPjx0aXRsZT5NaXhlZCByZWFsaXR5
IHZpcnR1YWwgcGV0cyB0byByZWR1Y2UgY2hpbGRob29kIG9iZXNpdHk8L3RpdGxlPjxzZWNvbmRh
cnktdGl0bGU+SUVFRSBUcmFuc2FjdGlvbnMgb24gVmlzdWFsaXphdGlvbiBhbmQgQ29tcHV0ZXIg
R3JhcGhpY3M8L3NlY29uZGFyeS10aXRsZT48L3RpdGxlcz48cGFnZXM+NTIzLTUzMDwvcGFnZXM+
PHZvbHVtZT4yMDwvdm9sdW1lPjxudW1iZXI+NDwvbnVtYmVyPjxkYXRlcz48eWVhcj4yMDE0PC95
ZWFyPjwvZGF0ZXM+PGlzYm4+MTA3Ny0yNjI2PC9pc2JuPjx1cmxzPjxyZWxhdGVkLXVybHM+PHVy
bD5odHRwczovL2llZWV4cGxvcmUuaWVlZS5vcmcvZG9jdW1lbnQvNjc3NzQ2MC88L3VybD48L3Jl
bGF0ZWQtdXJscz48L3VybHM+PC9yZWNvcmQ+PC9DaXRlPjwvRW5kTm90ZT5=
</w:fldData>
        </w:fldChar>
      </w:r>
      <w:r w:rsidR="007C2C92">
        <w:rPr>
          <w:rFonts w:cs="Times New Roman"/>
          <w:szCs w:val="24"/>
        </w:rPr>
        <w:instrText xml:space="preserve"> ADDIN EN.CITE.DATA </w:instrText>
      </w:r>
      <w:r w:rsidR="007C2C92">
        <w:rPr>
          <w:rFonts w:cs="Times New Roman"/>
          <w:szCs w:val="24"/>
        </w:rPr>
      </w:r>
      <w:r w:rsidR="007C2C92">
        <w:rPr>
          <w:rFonts w:cs="Times New Roman"/>
          <w:szCs w:val="24"/>
        </w:rPr>
        <w:fldChar w:fldCharType="end"/>
      </w:r>
      <w:r w:rsidR="001F5DA3" w:rsidRPr="00B459F2">
        <w:rPr>
          <w:rFonts w:cs="Times New Roman"/>
          <w:szCs w:val="24"/>
        </w:rPr>
        <w:fldChar w:fldCharType="separate"/>
      </w:r>
      <w:r w:rsidR="001F5DA3" w:rsidRPr="00B459F2">
        <w:rPr>
          <w:rFonts w:cs="Times New Roman"/>
          <w:noProof/>
          <w:szCs w:val="24"/>
          <w:vertAlign w:val="superscript"/>
        </w:rPr>
        <w:t>147-149</w:t>
      </w:r>
      <w:r w:rsidR="001F5DA3" w:rsidRPr="00B459F2">
        <w:rPr>
          <w:rFonts w:cs="Times New Roman"/>
          <w:szCs w:val="24"/>
        </w:rPr>
        <w:fldChar w:fldCharType="end"/>
      </w:r>
    </w:p>
    <w:p w14:paraId="45670331" w14:textId="77777777" w:rsidR="00CD1C46" w:rsidRPr="00B459F2" w:rsidRDefault="00CD1C46" w:rsidP="00C64024">
      <w:pPr>
        <w:pStyle w:val="Heading5"/>
        <w:keepNext w:val="0"/>
        <w:keepLines w:val="0"/>
        <w:spacing w:before="0" w:after="0" w:line="480" w:lineRule="auto"/>
        <w:rPr>
          <w:rFonts w:cs="Times New Roman"/>
          <w:szCs w:val="24"/>
        </w:rPr>
      </w:pPr>
      <w:r w:rsidRPr="00B459F2">
        <w:rPr>
          <w:rFonts w:cs="Times New Roman"/>
          <w:szCs w:val="24"/>
        </w:rPr>
        <w:t>PRAISE+GAME group</w:t>
      </w:r>
    </w:p>
    <w:p w14:paraId="68C614FA" w14:textId="77777777" w:rsidR="00AB1C56" w:rsidRDefault="00784A77" w:rsidP="00C64024">
      <w:pPr>
        <w:spacing w:line="480" w:lineRule="auto"/>
        <w:ind w:firstLine="720"/>
        <w:rPr>
          <w:rFonts w:cs="Times New Roman"/>
          <w:szCs w:val="24"/>
        </w:rPr>
      </w:pPr>
      <w:r w:rsidRPr="00B459F2">
        <w:rPr>
          <w:rFonts w:cs="Times New Roman"/>
          <w:noProof/>
          <w:szCs w:val="24"/>
        </w:rPr>
        <mc:AlternateContent>
          <mc:Choice Requires="wps">
            <w:drawing>
              <wp:anchor distT="45720" distB="45720" distL="114300" distR="114300" simplePos="0" relativeHeight="251725824" behindDoc="0" locked="0" layoutInCell="1" allowOverlap="1" wp14:anchorId="367ACBD1" wp14:editId="75631D5E">
                <wp:simplePos x="0" y="0"/>
                <wp:positionH relativeFrom="margin">
                  <wp:align>right</wp:align>
                </wp:positionH>
                <wp:positionV relativeFrom="margin">
                  <wp:align>bottom</wp:align>
                </wp:positionV>
                <wp:extent cx="5943600" cy="1707515"/>
                <wp:effectExtent l="0" t="0" r="0" b="6985"/>
                <wp:wrapSquare wrapText="bothSides"/>
                <wp:docPr id="2478429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7515"/>
                        </a:xfrm>
                        <a:prstGeom prst="rect">
                          <a:avLst/>
                        </a:prstGeom>
                        <a:solidFill>
                          <a:srgbClr val="FFFFFF"/>
                        </a:solidFill>
                        <a:ln w="9525">
                          <a:noFill/>
                          <a:miter lim="800000"/>
                          <a:headEnd/>
                          <a:tailEnd/>
                        </a:ln>
                      </wps:spPr>
                      <wps:txbx>
                        <w:txbxContent>
                          <w:p w14:paraId="71620908" w14:textId="77777777" w:rsidR="00784A77" w:rsidRDefault="00784A77" w:rsidP="00AB1C56">
                            <w:pPr>
                              <w:rPr>
                                <w:rFonts w:cs="Times New Roman"/>
                                <w:b/>
                                <w:bCs/>
                                <w:szCs w:val="24"/>
                              </w:rPr>
                            </w:pPr>
                          </w:p>
                          <w:p w14:paraId="26643333" w14:textId="77777777" w:rsidR="00784A77" w:rsidRDefault="00784A77" w:rsidP="00AB1C56">
                            <w:pPr>
                              <w:rPr>
                                <w:rFonts w:cs="Times New Roman"/>
                                <w:b/>
                                <w:bCs/>
                                <w:szCs w:val="24"/>
                              </w:rPr>
                            </w:pPr>
                          </w:p>
                          <w:p w14:paraId="11C83E10" w14:textId="59016A9F" w:rsidR="001F5DA3" w:rsidRPr="000800D7" w:rsidRDefault="001F5DA3" w:rsidP="00AB1C56">
                            <w:pPr>
                              <w:rPr>
                                <w:rFonts w:cs="Times New Roman"/>
                                <w:szCs w:val="24"/>
                              </w:rPr>
                            </w:pPr>
                            <w:r>
                              <w:rPr>
                                <w:rFonts w:cs="Times New Roman"/>
                                <w:b/>
                                <w:bCs/>
                                <w:szCs w:val="24"/>
                              </w:rPr>
                              <w:t>Table</w:t>
                            </w:r>
                            <w:r w:rsidRPr="000800D7">
                              <w:rPr>
                                <w:rFonts w:cs="Times New Roman"/>
                                <w:b/>
                                <w:bCs/>
                                <w:szCs w:val="24"/>
                              </w:rPr>
                              <w:t xml:space="preserve"> 6. </w:t>
                            </w:r>
                            <w:r w:rsidRPr="000800D7">
                              <w:rPr>
                                <w:rFonts w:cs="Times New Roman"/>
                                <w:szCs w:val="24"/>
                              </w:rPr>
                              <w:t>Point system for GAME and PRAISE+GAME conditions</w:t>
                            </w:r>
                          </w:p>
                          <w:tbl>
                            <w:tblPr>
                              <w:tblStyle w:val="TableGrid"/>
                              <w:tblW w:w="6295" w:type="dxa"/>
                              <w:tblLayout w:type="fixed"/>
                              <w:tblLook w:val="04A0" w:firstRow="1" w:lastRow="0" w:firstColumn="1" w:lastColumn="0" w:noHBand="0" w:noVBand="1"/>
                            </w:tblPr>
                            <w:tblGrid>
                              <w:gridCol w:w="3955"/>
                              <w:gridCol w:w="2340"/>
                            </w:tblGrid>
                            <w:tr w:rsidR="001F5DA3" w:rsidRPr="00B41FAD" w14:paraId="44C26791" w14:textId="77777777" w:rsidTr="00AB1C56">
                              <w:tc>
                                <w:tcPr>
                                  <w:tcW w:w="3955" w:type="dxa"/>
                                  <w:shd w:val="clear" w:color="auto" w:fill="D9D9D9" w:themeFill="background1" w:themeFillShade="D9"/>
                                </w:tcPr>
                                <w:p w14:paraId="4A019758" w14:textId="77777777" w:rsidR="001F5DA3" w:rsidRPr="00B41FAD" w:rsidRDefault="001F5DA3" w:rsidP="00D95922">
                                  <w:pPr>
                                    <w:spacing w:line="240" w:lineRule="auto"/>
                                    <w:jc w:val="center"/>
                                    <w:rPr>
                                      <w:rFonts w:cs="Times New Roman"/>
                                      <w:b/>
                                      <w:bCs/>
                                      <w:sz w:val="20"/>
                                      <w:szCs w:val="20"/>
                                    </w:rPr>
                                  </w:pPr>
                                  <w:r w:rsidRPr="00B41FAD">
                                    <w:rPr>
                                      <w:rFonts w:cs="Times New Roman"/>
                                      <w:b/>
                                      <w:bCs/>
                                      <w:sz w:val="20"/>
                                      <w:szCs w:val="20"/>
                                    </w:rPr>
                                    <w:t>DSM Behaviors That Earn Points</w:t>
                                  </w:r>
                                </w:p>
                              </w:tc>
                              <w:tc>
                                <w:tcPr>
                                  <w:tcW w:w="2340" w:type="dxa"/>
                                  <w:shd w:val="clear" w:color="auto" w:fill="D9D9D9" w:themeFill="background1" w:themeFillShade="D9"/>
                                </w:tcPr>
                                <w:p w14:paraId="3A17F944" w14:textId="77777777" w:rsidR="001F5DA3" w:rsidRPr="00B41FAD" w:rsidRDefault="001F5DA3" w:rsidP="00D95922">
                                  <w:pPr>
                                    <w:spacing w:line="240" w:lineRule="auto"/>
                                    <w:jc w:val="center"/>
                                    <w:rPr>
                                      <w:rFonts w:cs="Times New Roman"/>
                                      <w:b/>
                                      <w:bCs/>
                                      <w:sz w:val="20"/>
                                      <w:szCs w:val="20"/>
                                    </w:rPr>
                                  </w:pPr>
                                  <w:r w:rsidRPr="00B41FAD">
                                    <w:rPr>
                                      <w:rFonts w:cs="Times New Roman"/>
                                      <w:b/>
                                      <w:bCs/>
                                      <w:sz w:val="20"/>
                                      <w:szCs w:val="20"/>
                                    </w:rPr>
                                    <w:t>Points Awarded</w:t>
                                  </w:r>
                                </w:p>
                              </w:tc>
                            </w:tr>
                            <w:tr w:rsidR="001F5DA3" w:rsidRPr="00B41FAD" w14:paraId="25CB1082" w14:textId="77777777" w:rsidTr="00AB1C56">
                              <w:tc>
                                <w:tcPr>
                                  <w:tcW w:w="3955" w:type="dxa"/>
                                  <w:vAlign w:val="center"/>
                                </w:tcPr>
                                <w:p w14:paraId="710BF28D" w14:textId="77777777" w:rsidR="001F5DA3" w:rsidRPr="00B41FAD" w:rsidRDefault="001F5DA3" w:rsidP="00A97709">
                                  <w:pPr>
                                    <w:spacing w:line="240" w:lineRule="auto"/>
                                    <w:rPr>
                                      <w:rFonts w:cs="Times New Roman"/>
                                      <w:sz w:val="20"/>
                                      <w:szCs w:val="20"/>
                                    </w:rPr>
                                  </w:pPr>
                                  <w:r w:rsidRPr="00B41FAD">
                                    <w:rPr>
                                      <w:rFonts w:cs="Times New Roman"/>
                                      <w:sz w:val="20"/>
                                      <w:szCs w:val="20"/>
                                    </w:rPr>
                                    <w:t>Logging any food or beverage</w:t>
                                  </w:r>
                                </w:p>
                              </w:tc>
                              <w:tc>
                                <w:tcPr>
                                  <w:tcW w:w="2340" w:type="dxa"/>
                                </w:tcPr>
                                <w:p w14:paraId="7264F2FF" w14:textId="77777777" w:rsidR="001F5DA3" w:rsidRPr="00B41FAD" w:rsidRDefault="001F5DA3" w:rsidP="00D95922">
                                  <w:pPr>
                                    <w:spacing w:line="240" w:lineRule="auto"/>
                                    <w:jc w:val="center"/>
                                    <w:rPr>
                                      <w:rFonts w:cs="Times New Roman"/>
                                      <w:sz w:val="20"/>
                                      <w:szCs w:val="20"/>
                                    </w:rPr>
                                  </w:pPr>
                                  <w:r w:rsidRPr="00B41FAD">
                                    <w:rPr>
                                      <w:rFonts w:cs="Times New Roman"/>
                                      <w:sz w:val="20"/>
                                      <w:szCs w:val="20"/>
                                    </w:rPr>
                                    <w:t>1 point per item</w:t>
                                  </w:r>
                                </w:p>
                              </w:tc>
                            </w:tr>
                            <w:tr w:rsidR="001F5DA3" w:rsidRPr="00B41FAD" w14:paraId="094BF57E" w14:textId="77777777" w:rsidTr="00AB1C56">
                              <w:tc>
                                <w:tcPr>
                                  <w:tcW w:w="3955" w:type="dxa"/>
                                  <w:vAlign w:val="center"/>
                                </w:tcPr>
                                <w:p w14:paraId="7A45060B" w14:textId="77777777" w:rsidR="001F5DA3" w:rsidRPr="00B41FAD" w:rsidRDefault="001F5DA3" w:rsidP="00A97709">
                                  <w:pPr>
                                    <w:spacing w:line="240" w:lineRule="auto"/>
                                    <w:rPr>
                                      <w:rFonts w:cs="Times New Roman"/>
                                      <w:sz w:val="20"/>
                                      <w:szCs w:val="20"/>
                                    </w:rPr>
                                  </w:pPr>
                                  <w:r w:rsidRPr="00B41FAD">
                                    <w:rPr>
                                      <w:rFonts w:cs="Times New Roman"/>
                                      <w:sz w:val="20"/>
                                      <w:szCs w:val="20"/>
                                    </w:rPr>
                                    <w:t>Indicating logging is complete for the day</w:t>
                                  </w:r>
                                </w:p>
                              </w:tc>
                              <w:tc>
                                <w:tcPr>
                                  <w:tcW w:w="2340" w:type="dxa"/>
                                </w:tcPr>
                                <w:p w14:paraId="4505C463" w14:textId="77777777" w:rsidR="001F5DA3" w:rsidRPr="00B41FAD" w:rsidRDefault="001F5DA3" w:rsidP="00D95922">
                                  <w:pPr>
                                    <w:spacing w:line="240" w:lineRule="auto"/>
                                    <w:jc w:val="center"/>
                                    <w:rPr>
                                      <w:rFonts w:cs="Times New Roman"/>
                                      <w:sz w:val="20"/>
                                      <w:szCs w:val="20"/>
                                    </w:rPr>
                                  </w:pPr>
                                  <w:r w:rsidRPr="00B41FAD">
                                    <w:rPr>
                                      <w:rFonts w:cs="Times New Roman"/>
                                      <w:sz w:val="20"/>
                                      <w:szCs w:val="20"/>
                                    </w:rPr>
                                    <w:t>1 point</w:t>
                                  </w:r>
                                </w:p>
                              </w:tc>
                            </w:tr>
                            <w:tr w:rsidR="001F5DA3" w:rsidRPr="00B41FAD" w14:paraId="43C58E7A" w14:textId="77777777" w:rsidTr="00AB1C56">
                              <w:tc>
                                <w:tcPr>
                                  <w:tcW w:w="3955" w:type="dxa"/>
                                  <w:vAlign w:val="center"/>
                                </w:tcPr>
                                <w:p w14:paraId="421588FD" w14:textId="77777777" w:rsidR="001F5DA3" w:rsidRPr="00B41FAD" w:rsidRDefault="001F5DA3" w:rsidP="00A97709">
                                  <w:pPr>
                                    <w:spacing w:line="240" w:lineRule="auto"/>
                                    <w:rPr>
                                      <w:rFonts w:cs="Times New Roman"/>
                                      <w:sz w:val="20"/>
                                      <w:szCs w:val="20"/>
                                    </w:rPr>
                                  </w:pPr>
                                  <w:r w:rsidRPr="00B41FAD">
                                    <w:rPr>
                                      <w:rFonts w:cs="Times New Roman"/>
                                      <w:sz w:val="20"/>
                                      <w:szCs w:val="20"/>
                                    </w:rPr>
                                    <w:t>Logging multiple days consecutively</w:t>
                                  </w:r>
                                </w:p>
                              </w:tc>
                              <w:tc>
                                <w:tcPr>
                                  <w:tcW w:w="2340" w:type="dxa"/>
                                </w:tcPr>
                                <w:p w14:paraId="4F351DD0" w14:textId="77777777" w:rsidR="001F5DA3" w:rsidRPr="00B41FAD" w:rsidRDefault="001F5DA3" w:rsidP="00D95922">
                                  <w:pPr>
                                    <w:spacing w:line="240" w:lineRule="auto"/>
                                    <w:jc w:val="center"/>
                                    <w:rPr>
                                      <w:rFonts w:cs="Times New Roman"/>
                                      <w:sz w:val="20"/>
                                      <w:szCs w:val="20"/>
                                    </w:rPr>
                                  </w:pPr>
                                  <w:r w:rsidRPr="00B41FAD">
                                    <w:rPr>
                                      <w:rFonts w:cs="Times New Roman"/>
                                      <w:sz w:val="20"/>
                                      <w:szCs w:val="20"/>
                                    </w:rPr>
                                    <w:t xml:space="preserve">1 bonus point per consecutive day </w:t>
                                  </w:r>
                                </w:p>
                              </w:tc>
                            </w:tr>
                          </w:tbl>
                          <w:p w14:paraId="0CF7B6F7" w14:textId="77777777" w:rsidR="001F5DA3" w:rsidRDefault="001F5DA3" w:rsidP="000D647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7ACBD1" id="_x0000_s1030" type="#_x0000_t202" style="position:absolute;left:0;text-align:left;margin-left:416.8pt;margin-top:0;width:468pt;height:134.45pt;z-index:251725824;visibility:visible;mso-wrap-style:square;mso-width-percent:0;mso-height-percent:0;mso-wrap-distance-left:9pt;mso-wrap-distance-top:3.6pt;mso-wrap-distance-right:9pt;mso-wrap-distance-bottom:3.6pt;mso-position-horizontal:righ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So9EwIAAP4DAAAOAAAAZHJzL2Uyb0RvYy54bWysU9tu2zAMfR+wfxD0vtjO4qYx4hRdugwD&#10;ugvQ7gNkWY6FyaImKbGzry8lu2nWvQ3Tg0CK1BF5eLS+GTpFjsI6Cbqk2SylRGgOtdT7kv543L27&#10;psR5pmumQIuSnoSjN5u3b9a9KcQcWlC1sARBtCt6U9LWe1MkieOt6JibgREagw3Yjnl07T6pLesR&#10;vVPJPE2vkh5sbSxw4Rye3o1Buon4TSO4/9Y0TniiSoq1+bjbuFdhTzZrVuwtM63kUxnsH6romNT4&#10;6BnqjnlGDlb+BdVJbsFB42ccugSaRnIRe8BusvRVNw8tMyL2guQ4c6bJ/T9Y/vX4YL5b4ocPMOAA&#10;YxPO3AP/6YiGbcv0XtxaC30rWI0PZ4GypDeumK4Gql3hAkjVf4Eah8wOHiLQ0NgusIJ9EkTHAZzO&#10;pIvBE46H+Wrx/irFEMdYtkyXeZbHN1jxfN1Y5z8J6EgwSmpxqhGeHe+dD+Ww4jklvOZAyXonlYqO&#10;3VdbZcmRoQJ2cU3of6QpTfqSrvJ5HpE1hPtRHJ30qFAlu5Jep2GNmgl0fNR1TPFMqtHGSpSe+AmU&#10;jOT4oRqIrEu6CHcDXRXUJyTMwihI/EBotGB/U9KjGEvqfh2YFZSozxpJX2WLRVBvdBb5co6OvYxU&#10;lxGmOUKV1FMymlsfFR/o0HCLw2lkpO2lkqlkFFlkc/oQQcWXfsx6+babJwAAAP//AwBQSwMEFAAG&#10;AAgAAAAhAP9C1THaAAAABQEAAA8AAABkcnMvZG93bnJldi54bWxMj8FOwzAQRO9I/IO1SFwQdSiQ&#10;NiFOBUggri39gE28TSLidRS7Tfr3LFzgMtJoVjNvi83senWiMXSeDdwtElDEtbcdNwb2n2+3a1Ah&#10;IlvsPZOBMwXYlJcXBebWT7yl0y42Sko45GigjXHItQ51Sw7Dwg/Ekh386DCKHRttR5yk3PV6mSSp&#10;dtixLLQ40GtL9dfu6AwcPqabx2yq3uN+tX1IX7BbVf5szPXV/PwEKtIc/47hB1/QoRSmyh/ZBtUb&#10;kEfir0qW3adiKwPLdJ2BLgv9n778BgAA//8DAFBLAQItABQABgAIAAAAIQC2gziS/gAAAOEBAAAT&#10;AAAAAAAAAAAAAAAAAAAAAABbQ29udGVudF9UeXBlc10ueG1sUEsBAi0AFAAGAAgAAAAhADj9If/W&#10;AAAAlAEAAAsAAAAAAAAAAAAAAAAALwEAAF9yZWxzLy5yZWxzUEsBAi0AFAAGAAgAAAAhAPLVKj0T&#10;AgAA/gMAAA4AAAAAAAAAAAAAAAAALgIAAGRycy9lMm9Eb2MueG1sUEsBAi0AFAAGAAgAAAAhAP9C&#10;1THaAAAABQEAAA8AAAAAAAAAAAAAAAAAbQQAAGRycy9kb3ducmV2LnhtbFBLBQYAAAAABAAEAPMA&#10;AAB0BQAAAAA=&#10;" stroked="f">
                <v:textbox>
                  <w:txbxContent>
                    <w:p w14:paraId="71620908" w14:textId="77777777" w:rsidR="00784A77" w:rsidRDefault="00784A77" w:rsidP="00AB1C56">
                      <w:pPr>
                        <w:rPr>
                          <w:rFonts w:cs="Times New Roman"/>
                          <w:b/>
                          <w:bCs/>
                          <w:szCs w:val="24"/>
                        </w:rPr>
                      </w:pPr>
                    </w:p>
                    <w:p w14:paraId="26643333" w14:textId="77777777" w:rsidR="00784A77" w:rsidRDefault="00784A77" w:rsidP="00AB1C56">
                      <w:pPr>
                        <w:rPr>
                          <w:rFonts w:cs="Times New Roman"/>
                          <w:b/>
                          <w:bCs/>
                          <w:szCs w:val="24"/>
                        </w:rPr>
                      </w:pPr>
                    </w:p>
                    <w:p w14:paraId="11C83E10" w14:textId="59016A9F" w:rsidR="001F5DA3" w:rsidRPr="000800D7" w:rsidRDefault="001F5DA3" w:rsidP="00AB1C56">
                      <w:pPr>
                        <w:rPr>
                          <w:rFonts w:cs="Times New Roman"/>
                          <w:szCs w:val="24"/>
                        </w:rPr>
                      </w:pPr>
                      <w:r>
                        <w:rPr>
                          <w:rFonts w:cs="Times New Roman"/>
                          <w:b/>
                          <w:bCs/>
                          <w:szCs w:val="24"/>
                        </w:rPr>
                        <w:t>Table</w:t>
                      </w:r>
                      <w:r w:rsidRPr="000800D7">
                        <w:rPr>
                          <w:rFonts w:cs="Times New Roman"/>
                          <w:b/>
                          <w:bCs/>
                          <w:szCs w:val="24"/>
                        </w:rPr>
                        <w:t xml:space="preserve"> 6. </w:t>
                      </w:r>
                      <w:r w:rsidRPr="000800D7">
                        <w:rPr>
                          <w:rFonts w:cs="Times New Roman"/>
                          <w:szCs w:val="24"/>
                        </w:rPr>
                        <w:t>Point system for GAME and PRAISE+GAME conditions</w:t>
                      </w:r>
                    </w:p>
                    <w:tbl>
                      <w:tblPr>
                        <w:tblStyle w:val="TableGrid"/>
                        <w:tblW w:w="6295" w:type="dxa"/>
                        <w:tblLayout w:type="fixed"/>
                        <w:tblLook w:val="04A0" w:firstRow="1" w:lastRow="0" w:firstColumn="1" w:lastColumn="0" w:noHBand="0" w:noVBand="1"/>
                      </w:tblPr>
                      <w:tblGrid>
                        <w:gridCol w:w="3955"/>
                        <w:gridCol w:w="2340"/>
                      </w:tblGrid>
                      <w:tr w:rsidR="001F5DA3" w:rsidRPr="00B41FAD" w14:paraId="44C26791" w14:textId="77777777" w:rsidTr="00AB1C56">
                        <w:tc>
                          <w:tcPr>
                            <w:tcW w:w="3955" w:type="dxa"/>
                            <w:shd w:val="clear" w:color="auto" w:fill="D9D9D9" w:themeFill="background1" w:themeFillShade="D9"/>
                          </w:tcPr>
                          <w:p w14:paraId="4A019758" w14:textId="77777777" w:rsidR="001F5DA3" w:rsidRPr="00B41FAD" w:rsidRDefault="001F5DA3" w:rsidP="00D95922">
                            <w:pPr>
                              <w:spacing w:line="240" w:lineRule="auto"/>
                              <w:jc w:val="center"/>
                              <w:rPr>
                                <w:rFonts w:cs="Times New Roman"/>
                                <w:b/>
                                <w:bCs/>
                                <w:sz w:val="20"/>
                                <w:szCs w:val="20"/>
                              </w:rPr>
                            </w:pPr>
                            <w:r w:rsidRPr="00B41FAD">
                              <w:rPr>
                                <w:rFonts w:cs="Times New Roman"/>
                                <w:b/>
                                <w:bCs/>
                                <w:sz w:val="20"/>
                                <w:szCs w:val="20"/>
                              </w:rPr>
                              <w:t>DSM Behaviors That Earn Points</w:t>
                            </w:r>
                          </w:p>
                        </w:tc>
                        <w:tc>
                          <w:tcPr>
                            <w:tcW w:w="2340" w:type="dxa"/>
                            <w:shd w:val="clear" w:color="auto" w:fill="D9D9D9" w:themeFill="background1" w:themeFillShade="D9"/>
                          </w:tcPr>
                          <w:p w14:paraId="3A17F944" w14:textId="77777777" w:rsidR="001F5DA3" w:rsidRPr="00B41FAD" w:rsidRDefault="001F5DA3" w:rsidP="00D95922">
                            <w:pPr>
                              <w:spacing w:line="240" w:lineRule="auto"/>
                              <w:jc w:val="center"/>
                              <w:rPr>
                                <w:rFonts w:cs="Times New Roman"/>
                                <w:b/>
                                <w:bCs/>
                                <w:sz w:val="20"/>
                                <w:szCs w:val="20"/>
                              </w:rPr>
                            </w:pPr>
                            <w:r w:rsidRPr="00B41FAD">
                              <w:rPr>
                                <w:rFonts w:cs="Times New Roman"/>
                                <w:b/>
                                <w:bCs/>
                                <w:sz w:val="20"/>
                                <w:szCs w:val="20"/>
                              </w:rPr>
                              <w:t>Points Awarded</w:t>
                            </w:r>
                          </w:p>
                        </w:tc>
                      </w:tr>
                      <w:tr w:rsidR="001F5DA3" w:rsidRPr="00B41FAD" w14:paraId="25CB1082" w14:textId="77777777" w:rsidTr="00AB1C56">
                        <w:tc>
                          <w:tcPr>
                            <w:tcW w:w="3955" w:type="dxa"/>
                            <w:vAlign w:val="center"/>
                          </w:tcPr>
                          <w:p w14:paraId="710BF28D" w14:textId="77777777" w:rsidR="001F5DA3" w:rsidRPr="00B41FAD" w:rsidRDefault="001F5DA3" w:rsidP="00A97709">
                            <w:pPr>
                              <w:spacing w:line="240" w:lineRule="auto"/>
                              <w:rPr>
                                <w:rFonts w:cs="Times New Roman"/>
                                <w:sz w:val="20"/>
                                <w:szCs w:val="20"/>
                              </w:rPr>
                            </w:pPr>
                            <w:r w:rsidRPr="00B41FAD">
                              <w:rPr>
                                <w:rFonts w:cs="Times New Roman"/>
                                <w:sz w:val="20"/>
                                <w:szCs w:val="20"/>
                              </w:rPr>
                              <w:t>Logging any food or beverage</w:t>
                            </w:r>
                          </w:p>
                        </w:tc>
                        <w:tc>
                          <w:tcPr>
                            <w:tcW w:w="2340" w:type="dxa"/>
                          </w:tcPr>
                          <w:p w14:paraId="7264F2FF" w14:textId="77777777" w:rsidR="001F5DA3" w:rsidRPr="00B41FAD" w:rsidRDefault="001F5DA3" w:rsidP="00D95922">
                            <w:pPr>
                              <w:spacing w:line="240" w:lineRule="auto"/>
                              <w:jc w:val="center"/>
                              <w:rPr>
                                <w:rFonts w:cs="Times New Roman"/>
                                <w:sz w:val="20"/>
                                <w:szCs w:val="20"/>
                              </w:rPr>
                            </w:pPr>
                            <w:r w:rsidRPr="00B41FAD">
                              <w:rPr>
                                <w:rFonts w:cs="Times New Roman"/>
                                <w:sz w:val="20"/>
                                <w:szCs w:val="20"/>
                              </w:rPr>
                              <w:t>1 point per item</w:t>
                            </w:r>
                          </w:p>
                        </w:tc>
                      </w:tr>
                      <w:tr w:rsidR="001F5DA3" w:rsidRPr="00B41FAD" w14:paraId="094BF57E" w14:textId="77777777" w:rsidTr="00AB1C56">
                        <w:tc>
                          <w:tcPr>
                            <w:tcW w:w="3955" w:type="dxa"/>
                            <w:vAlign w:val="center"/>
                          </w:tcPr>
                          <w:p w14:paraId="7A45060B" w14:textId="77777777" w:rsidR="001F5DA3" w:rsidRPr="00B41FAD" w:rsidRDefault="001F5DA3" w:rsidP="00A97709">
                            <w:pPr>
                              <w:spacing w:line="240" w:lineRule="auto"/>
                              <w:rPr>
                                <w:rFonts w:cs="Times New Roman"/>
                                <w:sz w:val="20"/>
                                <w:szCs w:val="20"/>
                              </w:rPr>
                            </w:pPr>
                            <w:r w:rsidRPr="00B41FAD">
                              <w:rPr>
                                <w:rFonts w:cs="Times New Roman"/>
                                <w:sz w:val="20"/>
                                <w:szCs w:val="20"/>
                              </w:rPr>
                              <w:t>Indicating logging is complete for the day</w:t>
                            </w:r>
                          </w:p>
                        </w:tc>
                        <w:tc>
                          <w:tcPr>
                            <w:tcW w:w="2340" w:type="dxa"/>
                          </w:tcPr>
                          <w:p w14:paraId="4505C463" w14:textId="77777777" w:rsidR="001F5DA3" w:rsidRPr="00B41FAD" w:rsidRDefault="001F5DA3" w:rsidP="00D95922">
                            <w:pPr>
                              <w:spacing w:line="240" w:lineRule="auto"/>
                              <w:jc w:val="center"/>
                              <w:rPr>
                                <w:rFonts w:cs="Times New Roman"/>
                                <w:sz w:val="20"/>
                                <w:szCs w:val="20"/>
                              </w:rPr>
                            </w:pPr>
                            <w:r w:rsidRPr="00B41FAD">
                              <w:rPr>
                                <w:rFonts w:cs="Times New Roman"/>
                                <w:sz w:val="20"/>
                                <w:szCs w:val="20"/>
                              </w:rPr>
                              <w:t>1 point</w:t>
                            </w:r>
                          </w:p>
                        </w:tc>
                      </w:tr>
                      <w:tr w:rsidR="001F5DA3" w:rsidRPr="00B41FAD" w14:paraId="43C58E7A" w14:textId="77777777" w:rsidTr="00AB1C56">
                        <w:tc>
                          <w:tcPr>
                            <w:tcW w:w="3955" w:type="dxa"/>
                            <w:vAlign w:val="center"/>
                          </w:tcPr>
                          <w:p w14:paraId="421588FD" w14:textId="77777777" w:rsidR="001F5DA3" w:rsidRPr="00B41FAD" w:rsidRDefault="001F5DA3" w:rsidP="00A97709">
                            <w:pPr>
                              <w:spacing w:line="240" w:lineRule="auto"/>
                              <w:rPr>
                                <w:rFonts w:cs="Times New Roman"/>
                                <w:sz w:val="20"/>
                                <w:szCs w:val="20"/>
                              </w:rPr>
                            </w:pPr>
                            <w:r w:rsidRPr="00B41FAD">
                              <w:rPr>
                                <w:rFonts w:cs="Times New Roman"/>
                                <w:sz w:val="20"/>
                                <w:szCs w:val="20"/>
                              </w:rPr>
                              <w:t>Logging multiple days consecutively</w:t>
                            </w:r>
                          </w:p>
                        </w:tc>
                        <w:tc>
                          <w:tcPr>
                            <w:tcW w:w="2340" w:type="dxa"/>
                          </w:tcPr>
                          <w:p w14:paraId="4F351DD0" w14:textId="77777777" w:rsidR="001F5DA3" w:rsidRPr="00B41FAD" w:rsidRDefault="001F5DA3" w:rsidP="00D95922">
                            <w:pPr>
                              <w:spacing w:line="240" w:lineRule="auto"/>
                              <w:jc w:val="center"/>
                              <w:rPr>
                                <w:rFonts w:cs="Times New Roman"/>
                                <w:sz w:val="20"/>
                                <w:szCs w:val="20"/>
                              </w:rPr>
                            </w:pPr>
                            <w:r w:rsidRPr="00B41FAD">
                              <w:rPr>
                                <w:rFonts w:cs="Times New Roman"/>
                                <w:sz w:val="20"/>
                                <w:szCs w:val="20"/>
                              </w:rPr>
                              <w:t xml:space="preserve">1 bonus point per consecutive day </w:t>
                            </w:r>
                          </w:p>
                        </w:tc>
                      </w:tr>
                    </w:tbl>
                    <w:p w14:paraId="0CF7B6F7" w14:textId="77777777" w:rsidR="001F5DA3" w:rsidRDefault="001F5DA3" w:rsidP="000D647D"/>
                  </w:txbxContent>
                </v:textbox>
                <w10:wrap type="square" anchorx="margin" anchory="margin"/>
              </v:shape>
            </w:pict>
          </mc:Fallback>
        </mc:AlternateContent>
      </w:r>
      <w:r w:rsidR="00CD1C46" w:rsidRPr="00B459F2">
        <w:rPr>
          <w:rFonts w:cs="Times New Roman"/>
          <w:szCs w:val="24"/>
        </w:rPr>
        <w:t xml:space="preserve">For families assigned to the PRAISE+GAME group, procedures included all of those </w:t>
      </w:r>
      <w:r w:rsidR="000D647D" w:rsidRPr="00B459F2">
        <w:rPr>
          <w:rFonts w:cs="Times New Roman"/>
          <w:szCs w:val="24"/>
        </w:rPr>
        <w:t xml:space="preserve">described above for BASIC, PRAISE, and GAME groups. In other words, caregivers in this </w:t>
      </w:r>
      <w:r w:rsidR="00CC1B14" w:rsidRPr="00CC1B14">
        <w:rPr>
          <w:rFonts w:cs="Times New Roman"/>
          <w:szCs w:val="24"/>
        </w:rPr>
        <w:t>group provided process praise to their child for engaging in DSM, and the child’s log included the gamified virtual pet and point system.</w:t>
      </w:r>
    </w:p>
    <w:p w14:paraId="121FA380" w14:textId="77777777" w:rsidR="00557820" w:rsidRPr="00B459F2" w:rsidRDefault="00557820" w:rsidP="00557820">
      <w:pPr>
        <w:pStyle w:val="Heading4"/>
        <w:keepNext w:val="0"/>
        <w:keepLines w:val="0"/>
        <w:spacing w:before="0" w:after="0" w:line="480" w:lineRule="auto"/>
        <w:rPr>
          <w:rFonts w:cs="Times New Roman"/>
          <w:szCs w:val="24"/>
        </w:rPr>
      </w:pPr>
      <w:r w:rsidRPr="00B459F2">
        <w:rPr>
          <w:rFonts w:cs="Times New Roman"/>
          <w:szCs w:val="24"/>
        </w:rPr>
        <w:t>Flow of Sessions</w:t>
      </w:r>
    </w:p>
    <w:p w14:paraId="04174613" w14:textId="62D00F75" w:rsidR="00557820" w:rsidRDefault="00557820" w:rsidP="00557820">
      <w:pPr>
        <w:spacing w:line="480" w:lineRule="auto"/>
        <w:ind w:firstLine="720"/>
        <w:rPr>
          <w:rFonts w:cs="Times New Roman"/>
          <w:szCs w:val="24"/>
        </w:rPr>
        <w:sectPr w:rsidR="00557820" w:rsidSect="00780308">
          <w:pgSz w:w="12240" w:h="15840"/>
          <w:pgMar w:top="1440" w:right="1440" w:bottom="1440" w:left="1440" w:header="720" w:footer="720" w:gutter="0"/>
          <w:cols w:space="720"/>
          <w:docGrid w:linePitch="360"/>
        </w:sectPr>
      </w:pPr>
      <w:r w:rsidRPr="00B459F2">
        <w:rPr>
          <w:rFonts w:cs="Times New Roman"/>
          <w:szCs w:val="24"/>
        </w:rPr>
        <w:t xml:space="preserve">Study flow for the proof-of-concept trial is outlined in </w:t>
      </w:r>
      <w:r w:rsidRPr="00B459F2">
        <w:rPr>
          <w:rFonts w:cs="Times New Roman"/>
          <w:b/>
          <w:bCs/>
          <w:szCs w:val="24"/>
        </w:rPr>
        <w:t xml:space="preserve">Figure </w:t>
      </w:r>
      <w:r>
        <w:rPr>
          <w:rFonts w:cs="Times New Roman"/>
          <w:b/>
          <w:bCs/>
          <w:szCs w:val="24"/>
        </w:rPr>
        <w:t>5</w:t>
      </w:r>
      <w:r w:rsidRPr="00B459F2">
        <w:rPr>
          <w:rFonts w:cs="Times New Roman"/>
          <w:szCs w:val="24"/>
        </w:rPr>
        <w:t>. After an initial phone screening to determine eligibility, interested families were invited to attend an in-person</w:t>
      </w:r>
    </w:p>
    <w:p w14:paraId="09050456" w14:textId="17DBA547" w:rsidR="00AB1C56" w:rsidRDefault="00AB1C56" w:rsidP="00AB1C56">
      <w:pPr>
        <w:spacing w:line="480" w:lineRule="auto"/>
        <w:ind w:firstLine="720"/>
        <w:rPr>
          <w:rFonts w:cs="Times New Roman"/>
          <w:szCs w:val="24"/>
        </w:rPr>
        <w:sectPr w:rsidR="00AB1C56" w:rsidSect="00780308">
          <w:pgSz w:w="12240" w:h="15840"/>
          <w:pgMar w:top="1440" w:right="1440" w:bottom="1440" w:left="1440" w:header="720" w:footer="720" w:gutter="0"/>
          <w:cols w:space="720"/>
          <w:docGrid w:linePitch="360"/>
        </w:sectPr>
      </w:pPr>
      <w:r w:rsidRPr="00B459F2">
        <w:rPr>
          <w:rFonts w:cs="Times New Roman"/>
          <w:b/>
          <w:bCs/>
          <w:noProof/>
        </w:rPr>
        <w:lastRenderedPageBreak/>
        <mc:AlternateContent>
          <mc:Choice Requires="wps">
            <w:drawing>
              <wp:anchor distT="0" distB="0" distL="114300" distR="114300" simplePos="0" relativeHeight="251727872" behindDoc="0" locked="0" layoutInCell="1" allowOverlap="1" wp14:anchorId="48B0CAAC" wp14:editId="4944DDCF">
                <wp:simplePos x="0" y="0"/>
                <wp:positionH relativeFrom="margin">
                  <wp:align>left</wp:align>
                </wp:positionH>
                <wp:positionV relativeFrom="margin">
                  <wp:align>top</wp:align>
                </wp:positionV>
                <wp:extent cx="5276850" cy="6635750"/>
                <wp:effectExtent l="0" t="0" r="0" b="0"/>
                <wp:wrapSquare wrapText="bothSides"/>
                <wp:docPr id="1079900662" name="Text Box 10799006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6850" cy="6635750"/>
                        </a:xfrm>
                        <a:prstGeom prst="rect">
                          <a:avLst/>
                        </a:prstGeom>
                        <a:noFill/>
                        <a:ln w="9525">
                          <a:noFill/>
                          <a:miter lim="800000"/>
                          <a:headEnd/>
                          <a:tailEnd/>
                        </a:ln>
                      </wps:spPr>
                      <wps:txbx>
                        <w:txbxContent>
                          <w:p w14:paraId="45B70294" w14:textId="77777777" w:rsidR="00234688" w:rsidRDefault="00234688" w:rsidP="00985471">
                            <w:pPr>
                              <w:rPr>
                                <w:rFonts w:cs="Times New Roman"/>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B0E61">
                              <w:rPr>
                                <w:rFonts w:cs="Times New Roman"/>
                                <w:noProof/>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inline distT="0" distB="0" distL="0" distR="0" wp14:anchorId="4BD7EBE5" wp14:editId="35818D1A">
                                  <wp:extent cx="4326424" cy="5651500"/>
                                  <wp:effectExtent l="0" t="0" r="0" b="6350"/>
                                  <wp:docPr id="1219552446" name="Picture 30" descr="A diagram of a group of people&#10;&#10;AI-generated content may be incorrect.">
                                    <a:extLst xmlns:a="http://schemas.openxmlformats.org/drawingml/2006/main">
                                      <a:ext uri="{FF2B5EF4-FFF2-40B4-BE49-F238E27FC236}">
                                        <a16:creationId xmlns:a16="http://schemas.microsoft.com/office/drawing/2014/main" id="{A3F29E55-B225-A1E6-AA9B-38650A3066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0" descr="A diagram of a group of people&#10;&#10;AI-generated content may be incorrect.">
                                            <a:extLst>
                                              <a:ext uri="{FF2B5EF4-FFF2-40B4-BE49-F238E27FC236}">
                                                <a16:creationId xmlns:a16="http://schemas.microsoft.com/office/drawing/2014/main" id="{A3F29E55-B225-A1E6-AA9B-38650A30660A}"/>
                                              </a:ext>
                                            </a:extLst>
                                          </pic:cNvPr>
                                          <pic:cNvPicPr>
                                            <a:picLocks noChangeAspect="1"/>
                                          </pic:cNvPicPr>
                                        </pic:nvPicPr>
                                        <pic:blipFill>
                                          <a:blip r:embed="rId17"/>
                                          <a:stretch>
                                            <a:fillRect/>
                                          </a:stretch>
                                        </pic:blipFill>
                                        <pic:spPr>
                                          <a:xfrm>
                                            <a:off x="0" y="0"/>
                                            <a:ext cx="4338895" cy="5667791"/>
                                          </a:xfrm>
                                          <a:prstGeom prst="rect">
                                            <a:avLst/>
                                          </a:prstGeom>
                                        </pic:spPr>
                                      </pic:pic>
                                    </a:graphicData>
                                  </a:graphic>
                                </wp:inline>
                              </w:drawing>
                            </w:r>
                          </w:p>
                          <w:p w14:paraId="18EAD3E4" w14:textId="46B723BA" w:rsidR="00234688" w:rsidRPr="00E0699C" w:rsidRDefault="00234688" w:rsidP="00F43D1A">
                            <w:r w:rsidRPr="002A5357">
                              <w:rPr>
                                <w:b/>
                              </w:rPr>
                              <w:t xml:space="preserve">Figure </w:t>
                            </w:r>
                            <w:r w:rsidR="00BF5D93">
                              <w:rPr>
                                <w:b/>
                              </w:rPr>
                              <w:t>5</w:t>
                            </w:r>
                            <w:r w:rsidRPr="002A5357">
                              <w:rPr>
                                <w:b/>
                                <w:bCs/>
                              </w:rPr>
                              <w:t>.</w:t>
                            </w:r>
                            <w:r w:rsidRPr="00E0699C">
                              <w:t xml:space="preserve"> Proof-of-concept study flow</w:t>
                            </w:r>
                          </w:p>
                          <w:p w14:paraId="03CF896E" w14:textId="77777777" w:rsidR="00234688" w:rsidRPr="00E0699C" w:rsidRDefault="00234688" w:rsidP="00234688">
                            <w:pPr>
                              <w:rPr>
                                <w:rFonts w:cs="Times New Roman"/>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B0CAAC" id="Text Box 1079900662" o:spid="_x0000_s1031" type="#_x0000_t202" style="position:absolute;left:0;text-align:left;margin-left:0;margin-top:0;width:415.5pt;height:522.5pt;z-index:251727872;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xG6+wEAANUDAAAOAAAAZHJzL2Uyb0RvYy54bWysU8tu2zAQvBfoPxC817Jdy3EEy0GaNEWB&#10;9AGk/QCaoiyiJJdd0pbcr++SchyjvRXVgeBqucOd2eH6ZrCGHRQGDa7ms8mUM+UkNNrtav7928Ob&#10;FWchCtcIA07V/KgCv9m8frXufaXm0IFpFDICcaHqfc27GH1VFEF2yoowAa8cJVtAKyKFuCsaFD2h&#10;W1PMp9Nl0QM2HkGqEOjv/Zjkm4zftkrGL20bVGSm5tRbzCvmdZvWYrMW1Q6F77Q8tSH+oQsrtKNL&#10;z1D3Igq2R/0XlNUSIUAbJxJsAW2rpcociM1s+gebp054lbmQOMGfZQr/D1Z+Pjz5r8ji8A4GGmAm&#10;EfwjyB+BObjrhNupW0ToOyUauniWJCt6H6pTaZI6VCGBbPtP0NCQxT5CBhpatEkV4skInQZwPIuu&#10;hsgk/SznV8tVSSlJueXybXlFQbpDVM/lHkP8oMCytKk50lQzvDg8hjgefT6SbnPwoI3JkzWO9TW/&#10;LudlLrjIWB3JeEbbmq+m6RutkFi+d00ujkKbcU+9GHeinZiOnOOwHZhuiEKqTSpsoTmSDgijz+hd&#10;0KYD/MVZTx6refi5F6g4Mx8daXk9WyySKXOwKK/mFOBlZnuZEU4SVM0jZ+P2LmYjj5RvSfNWZzVe&#10;Ojm1TN7Jep58nsx5GedTL69x8xsAAP//AwBQSwMEFAAGAAgAAAAhAA3j5yTaAAAABgEAAA8AAABk&#10;cnMvZG93bnJldi54bWxMj0FLw0AQhe9C/8Mygje7W21LjdmUonhVbFXwNs1Ok2B2NmS3Tfz3jl7q&#10;ZeDxHm++l69H36oT9bEJbGE2NaCIy+Aariy87Z6uV6BiQnbYBiYL3xRhXUwucsxcGPiVTttUKSnh&#10;mKGFOqUu0zqWNXmM09ARi3cIvccksq+063GQct/qG2OW2mPD8qHGjh5qKr+2R2/h/fnw+TE3L9Wj&#10;X3RDGI1mf6etvbocN/egEo3pHIZffEGHQpj24cguqtaCDEl/V7zV7UzkXkJmvjCgi1z/xy9+AAAA&#10;//8DAFBLAQItABQABgAIAAAAIQC2gziS/gAAAOEBAAATAAAAAAAAAAAAAAAAAAAAAABbQ29udGVu&#10;dF9UeXBlc10ueG1sUEsBAi0AFAAGAAgAAAAhADj9If/WAAAAlAEAAAsAAAAAAAAAAAAAAAAALwEA&#10;AF9yZWxzLy5yZWxzUEsBAi0AFAAGAAgAAAAhAB/3Ebr7AQAA1QMAAA4AAAAAAAAAAAAAAAAALgIA&#10;AGRycy9lMm9Eb2MueG1sUEsBAi0AFAAGAAgAAAAhAA3j5yTaAAAABgEAAA8AAAAAAAAAAAAAAAAA&#10;VQQAAGRycy9kb3ducmV2LnhtbFBLBQYAAAAABAAEAPMAAABcBQAAAAA=&#10;" filled="f" stroked="f">
                <v:textbox>
                  <w:txbxContent>
                    <w:p w14:paraId="45B70294" w14:textId="77777777" w:rsidR="00234688" w:rsidRDefault="00234688" w:rsidP="00985471">
                      <w:pPr>
                        <w:rPr>
                          <w:rFonts w:cs="Times New Roman"/>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B0E61">
                        <w:rPr>
                          <w:rFonts w:cs="Times New Roman"/>
                          <w:noProof/>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inline distT="0" distB="0" distL="0" distR="0" wp14:anchorId="4BD7EBE5" wp14:editId="35818D1A">
                            <wp:extent cx="4326424" cy="5651500"/>
                            <wp:effectExtent l="0" t="0" r="0" b="6350"/>
                            <wp:docPr id="1219552446" name="Picture 30" descr="A diagram of a group of people&#10;&#10;AI-generated content may be incorrect.">
                              <a:extLst xmlns:a="http://schemas.openxmlformats.org/drawingml/2006/main">
                                <a:ext uri="{FF2B5EF4-FFF2-40B4-BE49-F238E27FC236}">
                                  <a16:creationId xmlns:a16="http://schemas.microsoft.com/office/drawing/2014/main" id="{A3F29E55-B225-A1E6-AA9B-38650A3066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0" descr="A diagram of a group of people&#10;&#10;AI-generated content may be incorrect.">
                                      <a:extLst>
                                        <a:ext uri="{FF2B5EF4-FFF2-40B4-BE49-F238E27FC236}">
                                          <a16:creationId xmlns:a16="http://schemas.microsoft.com/office/drawing/2014/main" id="{A3F29E55-B225-A1E6-AA9B-38650A30660A}"/>
                                        </a:ext>
                                      </a:extLst>
                                    </pic:cNvPr>
                                    <pic:cNvPicPr>
                                      <a:picLocks noChangeAspect="1"/>
                                    </pic:cNvPicPr>
                                  </pic:nvPicPr>
                                  <pic:blipFill>
                                    <a:blip r:embed="rId17"/>
                                    <a:stretch>
                                      <a:fillRect/>
                                    </a:stretch>
                                  </pic:blipFill>
                                  <pic:spPr>
                                    <a:xfrm>
                                      <a:off x="0" y="0"/>
                                      <a:ext cx="4338895" cy="5667791"/>
                                    </a:xfrm>
                                    <a:prstGeom prst="rect">
                                      <a:avLst/>
                                    </a:prstGeom>
                                  </pic:spPr>
                                </pic:pic>
                              </a:graphicData>
                            </a:graphic>
                          </wp:inline>
                        </w:drawing>
                      </w:r>
                    </w:p>
                    <w:p w14:paraId="18EAD3E4" w14:textId="46B723BA" w:rsidR="00234688" w:rsidRPr="00E0699C" w:rsidRDefault="00234688" w:rsidP="00F43D1A">
                      <w:r w:rsidRPr="002A5357">
                        <w:rPr>
                          <w:b/>
                        </w:rPr>
                        <w:t xml:space="preserve">Figure </w:t>
                      </w:r>
                      <w:r w:rsidR="00BF5D93">
                        <w:rPr>
                          <w:b/>
                        </w:rPr>
                        <w:t>5</w:t>
                      </w:r>
                      <w:r w:rsidRPr="002A5357">
                        <w:rPr>
                          <w:b/>
                          <w:bCs/>
                        </w:rPr>
                        <w:t>.</w:t>
                      </w:r>
                      <w:r w:rsidRPr="00E0699C">
                        <w:t xml:space="preserve"> Proof-of-concept study flow</w:t>
                      </w:r>
                    </w:p>
                    <w:p w14:paraId="03CF896E" w14:textId="77777777" w:rsidR="00234688" w:rsidRPr="00E0699C" w:rsidRDefault="00234688" w:rsidP="00234688">
                      <w:pPr>
                        <w:rPr>
                          <w:rFonts w:cs="Times New Roman"/>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v:textbox>
                <w10:wrap type="square" anchorx="margin" anchory="margin"/>
              </v:shape>
            </w:pict>
          </mc:Fallback>
        </mc:AlternateContent>
      </w:r>
    </w:p>
    <w:p w14:paraId="7A630EF9" w14:textId="77777777" w:rsidR="00557820" w:rsidRDefault="00557820" w:rsidP="00557820">
      <w:pPr>
        <w:spacing w:line="480" w:lineRule="auto"/>
        <w:rPr>
          <w:rFonts w:cs="Times New Roman"/>
          <w:szCs w:val="24"/>
        </w:rPr>
      </w:pPr>
      <w:r w:rsidRPr="00B459F2">
        <w:rPr>
          <w:rFonts w:cs="Times New Roman"/>
          <w:szCs w:val="24"/>
        </w:rPr>
        <w:lastRenderedPageBreak/>
        <w:t>orientation at UTK HEAL to learn more about the study. For families who agreed to participate, caregivers provided informed consent, children provided assent, and baseline assessment measures were collected (see Measures). For random assignment, a random number generator was used to produce sets of four unique integers, each having a value between 1 and 4. These integers corresponded to the four study groups: BASIC, PRAISE, GAME, or PRAISE+GAME.</w:t>
      </w:r>
      <w:r w:rsidRPr="00AB1C56">
        <w:rPr>
          <w:rFonts w:cs="Times New Roman"/>
          <w:szCs w:val="24"/>
        </w:rPr>
        <w:t xml:space="preserve"> </w:t>
      </w:r>
    </w:p>
    <w:p w14:paraId="454265C3" w14:textId="77777777" w:rsidR="00557820" w:rsidRDefault="00557820" w:rsidP="00557820">
      <w:pPr>
        <w:spacing w:line="480" w:lineRule="auto"/>
        <w:ind w:firstLine="720"/>
        <w:rPr>
          <w:rFonts w:cs="Times New Roman"/>
          <w:szCs w:val="24"/>
        </w:rPr>
      </w:pPr>
      <w:r w:rsidRPr="00B459F2">
        <w:rPr>
          <w:rFonts w:cs="Times New Roman"/>
          <w:szCs w:val="24"/>
        </w:rPr>
        <w:t xml:space="preserve">Immediately after baseline measures were completed, families were told their assigned condition and received brief training on using the log. All families were provided with information on the benefits of DSM and the relationships of the four targeted food groups with child health. Families were also informed that the child’s DSM records over the next 4 weeks would be used to provide individualized recommendations to the family at their follow-up visit, </w:t>
      </w:r>
    </w:p>
    <w:p w14:paraId="1F46B4B2" w14:textId="77777777" w:rsidR="00557820" w:rsidRDefault="00557820" w:rsidP="00557820">
      <w:pPr>
        <w:spacing w:line="480" w:lineRule="auto"/>
        <w:rPr>
          <w:rFonts w:cs="Times New Roman"/>
          <w:b/>
          <w:bCs/>
          <w:noProof/>
        </w:rPr>
      </w:pPr>
      <w:r w:rsidRPr="00B459F2">
        <w:rPr>
          <w:rFonts w:cs="Times New Roman"/>
          <w:szCs w:val="24"/>
        </w:rPr>
        <w:t>at which time they would receive access to a short online behavioral nutrition education program (described below).</w:t>
      </w:r>
      <w:r w:rsidRPr="00B459F2">
        <w:rPr>
          <w:rFonts w:cs="Times New Roman"/>
          <w:b/>
          <w:bCs/>
          <w:noProof/>
        </w:rPr>
        <w:t xml:space="preserve"> </w:t>
      </w:r>
    </w:p>
    <w:p w14:paraId="10EFAFD4" w14:textId="3782466E" w:rsidR="00557820" w:rsidRDefault="00557820" w:rsidP="00F43D1A">
      <w:pPr>
        <w:spacing w:line="480" w:lineRule="auto"/>
        <w:ind w:firstLine="720"/>
        <w:rPr>
          <w:rFonts w:cs="Times New Roman"/>
          <w:szCs w:val="24"/>
        </w:rPr>
      </w:pPr>
      <w:r w:rsidRPr="00B459F2">
        <w:rPr>
          <w:rFonts w:cs="Times New Roman"/>
          <w:szCs w:val="24"/>
        </w:rPr>
        <w:t xml:space="preserve">Each family was provided with access to a log that matched group assignment, and children were asked to complete DSM for 4 weeks. Few studies have reported on short-term DSM adherence. However, two study that reported DSM adherence in the first month of treatment found that between </w:t>
      </w:r>
      <w:r w:rsidRPr="00B459F2">
        <w:rPr>
          <w:rFonts w:cs="Times New Roman"/>
          <w:iCs/>
          <w:szCs w:val="24"/>
        </w:rPr>
        <w:t>20-28% of participants in early adolescence did not complete any DSM in month 1 of intervention, and another 36-44% averaged &lt;3.5 days per week.</w:t>
      </w:r>
      <w:r w:rsidRPr="00B459F2">
        <w:rPr>
          <w:rFonts w:cs="Times New Roman"/>
          <w:iCs/>
          <w:szCs w:val="24"/>
        </w:rPr>
        <w:fldChar w:fldCharType="begin"/>
      </w:r>
      <w:r w:rsidR="0006288F">
        <w:rPr>
          <w:rFonts w:cs="Times New Roman"/>
          <w:iCs/>
          <w:szCs w:val="24"/>
        </w:rPr>
        <w:instrText xml:space="preserve"> ADDIN EN.CITE &lt;EndNote&gt;&lt;Cite&gt;&lt;Author&gt;Germann&lt;/Author&gt;&lt;Year&gt;2007&lt;/Year&gt;&lt;RecNum&gt;91552&lt;/RecNum&gt;&lt;DisplayText&gt;&lt;style face="superscript"&gt;6,7&lt;/style&gt;&lt;/DisplayText&gt;&lt;record&gt;&lt;rec-number&gt;91552&lt;/rec-number&gt;&lt;foreign-keys&gt;&lt;key app="EN" db-id="p2z9ts9pb5vr0pewwazx9x57xdwpdvrxv92t" timestamp="1609012075" guid="0d12688b-ae91-4557-aa3b-da9dbbb8588e"&gt;91552&lt;/key&gt;&lt;/foreign-keys&gt;&lt;ref-type name="Journal Article"&gt;17&lt;/ref-type&gt;&lt;contributors&gt;&lt;authors&gt;&lt;author&gt;Germann, Julie N&lt;/author&gt;&lt;author&gt;Kirschenbaum, Daniel S&lt;/author&gt;&lt;author&gt;Rich, Barry H&lt;/author&gt;&lt;/authors&gt;&lt;/contributors&gt;&lt;titles&gt;&lt;title&gt;Child and parental self-monitoring as determinants of success in the treatment of morbid obesity in low-income minority children&lt;/title&gt;&lt;secondary-title&gt;Journal of Pediatric Psychology&lt;/secondary-title&gt;&lt;/titles&gt;&lt;periodical&gt;&lt;full-title&gt;Journal of Pediatric Psychology&lt;/full-title&gt;&lt;abbr-1&gt;J. Pediatr. Psychol.&lt;/abbr-1&gt;&lt;abbr-2&gt;J Pediatr Psychol&lt;/abbr-2&gt;&lt;/periodical&gt;&lt;pages&gt;111-121&lt;/pages&gt;&lt;volume&gt;32&lt;/volume&gt;&lt;number&gt;1&lt;/number&gt;&lt;dates&gt;&lt;year&gt;2007&lt;/year&gt;&lt;/dates&gt;&lt;isbn&gt;1465-735X&lt;/isbn&gt;&lt;urls&gt;&lt;/urls&gt;&lt;/record&gt;&lt;/Cite&gt;&lt;Cite&gt;&lt;Author&gt;Kirschenbaum&lt;/Author&gt;&lt;Year&gt;2005&lt;/Year&gt;&lt;RecNum&gt;111327&lt;/RecNum&gt;&lt;record&gt;&lt;rec-number&gt;111327&lt;/rec-number&gt;&lt;foreign-keys&gt;&lt;key app="EN" db-id="p2z9ts9pb5vr0pewwazx9x57xdwpdvrxv92t" timestamp="1736472740" guid="1c66610a-86c3-4f47-b95a-cb312ffb0e96"&gt;111327&lt;/key&gt;&lt;/foreign-keys&gt;&lt;ref-type name="Journal Article"&gt;17&lt;/ref-type&gt;&lt;contributors&gt;&lt;authors&gt;&lt;author&gt;Kirschenbaum, Daniel S.&lt;/author&gt;&lt;author&gt;Germann, Julie N.&lt;/author&gt;&lt;author&gt;Rich, Barry H.&lt;/author&gt;&lt;/authors&gt;&lt;/contributors&gt;&lt;titles&gt;&lt;title&gt;Treatment of morbid obesity in low-income adolescents: effects of parental self-monitoring&lt;/title&gt;&lt;secondary-title&gt;Obesity Research&lt;/secondary-title&gt;&lt;/titles&gt;&lt;pages&gt;1527-1529&lt;/pages&gt;&lt;volume&gt;13&lt;/volume&gt;&lt;number&gt;9&lt;/number&gt;&lt;dates&gt;&lt;year&gt;2005&lt;/year&gt;&lt;/dates&gt;&lt;isbn&gt;1071-7323&lt;/isbn&gt;&lt;urls&gt;&lt;related-urls&gt;&lt;url&gt;https://onlinelibrary.wiley.com/doi/abs/10.1038/oby.2005.187&lt;/url&gt;&lt;/related-urls&gt;&lt;/urls&gt;&lt;electronic-resource-num&gt;10.1038/oby.2005.187&lt;/electronic-resource-num&gt;&lt;/record&gt;&lt;/Cite&gt;&lt;/EndNote&gt;</w:instrText>
      </w:r>
      <w:r w:rsidRPr="00B459F2">
        <w:rPr>
          <w:rFonts w:cs="Times New Roman"/>
          <w:iCs/>
          <w:szCs w:val="24"/>
        </w:rPr>
        <w:fldChar w:fldCharType="separate"/>
      </w:r>
      <w:r w:rsidRPr="00B459F2">
        <w:rPr>
          <w:rFonts w:cs="Times New Roman"/>
          <w:iCs/>
          <w:noProof/>
          <w:szCs w:val="24"/>
          <w:vertAlign w:val="superscript"/>
        </w:rPr>
        <w:t>6,7</w:t>
      </w:r>
      <w:r w:rsidRPr="00B459F2">
        <w:rPr>
          <w:rFonts w:cs="Times New Roman"/>
          <w:iCs/>
          <w:szCs w:val="24"/>
        </w:rPr>
        <w:fldChar w:fldCharType="end"/>
      </w:r>
      <w:r w:rsidRPr="00B459F2">
        <w:rPr>
          <w:rFonts w:cs="Times New Roman"/>
          <w:iCs/>
          <w:szCs w:val="24"/>
        </w:rPr>
        <w:t xml:space="preserve"> This low</w:t>
      </w:r>
      <w:r w:rsidRPr="000D647D">
        <w:rPr>
          <w:rFonts w:cs="Times New Roman"/>
          <w:iCs/>
          <w:szCs w:val="24"/>
        </w:rPr>
        <w:t xml:space="preserve"> </w:t>
      </w:r>
      <w:r w:rsidRPr="00B459F2">
        <w:rPr>
          <w:rFonts w:cs="Times New Roman"/>
          <w:iCs/>
          <w:szCs w:val="24"/>
        </w:rPr>
        <w:t xml:space="preserve">adherence was found despite being enrolled in concurrent obesity treatment program. </w:t>
      </w:r>
      <w:r w:rsidRPr="00B459F2">
        <w:rPr>
          <w:rFonts w:cs="Times New Roman"/>
          <w:szCs w:val="24"/>
        </w:rPr>
        <w:t xml:space="preserve">Thus, 4 </w:t>
      </w:r>
      <w:r w:rsidRPr="00CC1B14">
        <w:rPr>
          <w:rFonts w:cs="Times New Roman"/>
          <w:szCs w:val="24"/>
        </w:rPr>
        <w:t>weeks were expected to be appropriate for detecting differences in DSM behavior by group.</w:t>
      </w:r>
    </w:p>
    <w:p w14:paraId="59AD207E" w14:textId="183A5586" w:rsidR="000D647D" w:rsidRPr="00B459F2" w:rsidRDefault="00AB1C56" w:rsidP="00F43D1A">
      <w:pPr>
        <w:spacing w:line="480" w:lineRule="auto"/>
        <w:ind w:firstLine="720"/>
        <w:rPr>
          <w:rFonts w:cs="Times New Roman"/>
          <w:szCs w:val="24"/>
        </w:rPr>
      </w:pPr>
      <w:r w:rsidRPr="00B459F2">
        <w:rPr>
          <w:rFonts w:cs="Times New Roman"/>
          <w:szCs w:val="24"/>
        </w:rPr>
        <w:t xml:space="preserve">The DSM period began the day after the family’s baseline assessment. </w:t>
      </w:r>
      <w:bookmarkEnd w:id="85"/>
      <w:r>
        <w:rPr>
          <w:rFonts w:cs="Times New Roman"/>
          <w:szCs w:val="24"/>
        </w:rPr>
        <w:t>C</w:t>
      </w:r>
      <w:r w:rsidR="000D647D" w:rsidRPr="00B459F2">
        <w:rPr>
          <w:rFonts w:cs="Times New Roman"/>
          <w:szCs w:val="24"/>
        </w:rPr>
        <w:t xml:space="preserve">aregivers were instructed to review their child’s DSM and complete a caregiver check-in each day. Additionally, to get children started, all caregivers were instructed to sit with their child each day for the first 3 days of the DSM period to help their child log any items consumed from targeted food groups. If </w:t>
      </w:r>
      <w:r w:rsidR="000D647D" w:rsidRPr="00B459F2">
        <w:rPr>
          <w:rFonts w:cs="Times New Roman"/>
          <w:szCs w:val="24"/>
        </w:rPr>
        <w:lastRenderedPageBreak/>
        <w:t>no logging was completed within the first four days of a family’s DSM period, the protocol dictated that a research assistant to reach out to the caregiver to solve problems and provide support. However, this step was not necessary as all participants completed tracking within the first 3 days of their DSM periods.</w:t>
      </w:r>
    </w:p>
    <w:p w14:paraId="5A115C3E" w14:textId="22281292" w:rsidR="00583C6B" w:rsidRPr="00B459F2" w:rsidRDefault="00CD1C46" w:rsidP="00C64024">
      <w:pPr>
        <w:spacing w:line="480" w:lineRule="auto"/>
        <w:ind w:firstLine="720"/>
        <w:rPr>
          <w:rFonts w:cs="Times New Roman"/>
          <w:szCs w:val="24"/>
        </w:rPr>
      </w:pPr>
      <w:r w:rsidRPr="00B459F2">
        <w:rPr>
          <w:rFonts w:cs="Times New Roman"/>
          <w:szCs w:val="24"/>
        </w:rPr>
        <w:t xml:space="preserve">At the end of the 4-week DSM period, families attended a virtual appointment to complete follow-up measures. To provide </w:t>
      </w:r>
      <w:r w:rsidR="00583C6B" w:rsidRPr="00B459F2">
        <w:rPr>
          <w:rFonts w:cs="Times New Roman"/>
          <w:szCs w:val="24"/>
        </w:rPr>
        <w:t xml:space="preserve">individualized </w:t>
      </w:r>
      <w:r w:rsidRPr="00B459F2">
        <w:rPr>
          <w:rFonts w:cs="Times New Roman"/>
          <w:szCs w:val="24"/>
        </w:rPr>
        <w:t xml:space="preserve">feedback to families, tracking from days on which tracking was marked as complete was entered into the Nutrition Data System for Research </w:t>
      </w:r>
      <w:r w:rsidR="0067003B" w:rsidRPr="00B459F2">
        <w:rPr>
          <w:rFonts w:cs="Times New Roman"/>
          <w:szCs w:val="24"/>
        </w:rPr>
        <w:t>(NDSR, version</w:t>
      </w:r>
      <w:r w:rsidR="0010200C">
        <w:rPr>
          <w:rFonts w:cs="Times New Roman"/>
          <w:szCs w:val="24"/>
        </w:rPr>
        <w:t xml:space="preserve"> 2022</w:t>
      </w:r>
      <w:r w:rsidR="0067003B" w:rsidRPr="00B459F2">
        <w:rPr>
          <w:rFonts w:cs="Times New Roman"/>
          <w:szCs w:val="24"/>
        </w:rPr>
        <w:t>; Nutrition Coordinating Center [NCC], University of Minnesota, Minneapolis, MN, USA)</w:t>
      </w:r>
      <w:r w:rsidRPr="00B459F2">
        <w:rPr>
          <w:rFonts w:cs="Times New Roman"/>
          <w:szCs w:val="24"/>
        </w:rPr>
        <w:t xml:space="preserve"> software to determine servings of fruits and vegetables consumed and intake of added sugars and saturated fats from sugar-sweetened beverages and sweet and salty snack foods. These values were entered into a template feedback sheet that compared the child’s intake to the recommendations in the Dietary Guidelines for Americans 2020-2025. </w:t>
      </w:r>
    </w:p>
    <w:p w14:paraId="031C6503" w14:textId="069ED594" w:rsidR="00CD1C46" w:rsidRPr="00B459F2" w:rsidRDefault="00CD1C46" w:rsidP="00C64024">
      <w:pPr>
        <w:spacing w:line="480" w:lineRule="auto"/>
        <w:ind w:firstLine="720"/>
        <w:rPr>
          <w:rFonts w:cs="Times New Roman"/>
          <w:szCs w:val="24"/>
        </w:rPr>
      </w:pPr>
      <w:r w:rsidRPr="00B459F2">
        <w:rPr>
          <w:rFonts w:cs="Times New Roman"/>
          <w:szCs w:val="24"/>
        </w:rPr>
        <w:t xml:space="preserve">Families were also provided access to a short online behavioral nutrition education program that consisted of four video modules with the following topics: 1) </w:t>
      </w:r>
      <w:r w:rsidR="00583C6B" w:rsidRPr="00B459F2">
        <w:rPr>
          <w:rFonts w:cs="Times New Roman"/>
          <w:szCs w:val="24"/>
        </w:rPr>
        <w:t>dietary guidelines</w:t>
      </w:r>
      <w:r w:rsidRPr="00B459F2">
        <w:rPr>
          <w:rFonts w:cs="Times New Roman"/>
          <w:szCs w:val="24"/>
        </w:rPr>
        <w:t xml:space="preserve"> recommendations and basic nutrition information, 2) establishing a healthy home environment, 3) positive reinforcement of healthy behaviors, and 4) pre-planning and problem solving.</w:t>
      </w:r>
    </w:p>
    <w:p w14:paraId="3198BD34" w14:textId="77777777" w:rsidR="00CD1C46" w:rsidRPr="00B459F2" w:rsidRDefault="00CD1C46" w:rsidP="00C64024">
      <w:pPr>
        <w:spacing w:line="480" w:lineRule="auto"/>
        <w:rPr>
          <w:rStyle w:val="Heading5Char"/>
          <w:rFonts w:cs="Times New Roman"/>
          <w:szCs w:val="24"/>
        </w:rPr>
      </w:pPr>
      <w:r w:rsidRPr="00B459F2">
        <w:rPr>
          <w:rStyle w:val="Heading5Char"/>
          <w:rFonts w:cs="Times New Roman"/>
          <w:szCs w:val="24"/>
        </w:rPr>
        <w:t>Family DSM Training</w:t>
      </w:r>
    </w:p>
    <w:p w14:paraId="735BD610" w14:textId="5214B0D8" w:rsidR="00CD1C46" w:rsidRPr="00B459F2" w:rsidRDefault="000D647D" w:rsidP="00C64024">
      <w:pPr>
        <w:spacing w:line="480" w:lineRule="auto"/>
        <w:ind w:firstLine="720"/>
        <w:rPr>
          <w:rFonts w:cs="Times New Roman"/>
          <w:b/>
          <w:bCs/>
          <w:szCs w:val="24"/>
        </w:rPr>
      </w:pPr>
      <w:r>
        <w:rPr>
          <w:rFonts w:cs="Times New Roman"/>
          <w:szCs w:val="24"/>
        </w:rPr>
        <w:t xml:space="preserve">Materials from the family training are included in </w:t>
      </w:r>
      <w:r w:rsidRPr="000D647D">
        <w:rPr>
          <w:rFonts w:cs="Times New Roman"/>
          <w:b/>
          <w:bCs/>
          <w:szCs w:val="24"/>
        </w:rPr>
        <w:t xml:space="preserve">Appendix </w:t>
      </w:r>
      <w:r w:rsidR="00D01A34">
        <w:rPr>
          <w:rFonts w:cs="Times New Roman"/>
          <w:b/>
          <w:bCs/>
          <w:szCs w:val="24"/>
        </w:rPr>
        <w:t>D</w:t>
      </w:r>
      <w:r>
        <w:rPr>
          <w:rFonts w:cs="Times New Roman"/>
          <w:szCs w:val="24"/>
        </w:rPr>
        <w:t xml:space="preserve">. </w:t>
      </w:r>
      <w:r w:rsidR="00CD1C46" w:rsidRPr="00B459F2">
        <w:rPr>
          <w:rFonts w:cs="Times New Roman"/>
          <w:szCs w:val="24"/>
        </w:rPr>
        <w:t xml:space="preserve">At the in-person appointment, families completed a DSM practice session under observation of research staff. The family’s personal DSM was used; therefore, </w:t>
      </w:r>
      <w:r w:rsidR="00583C6B" w:rsidRPr="00B459F2">
        <w:rPr>
          <w:rFonts w:cs="Times New Roman"/>
          <w:szCs w:val="24"/>
        </w:rPr>
        <w:t>praise and gamification</w:t>
      </w:r>
      <w:r w:rsidR="00CD1C46" w:rsidRPr="00B459F2">
        <w:rPr>
          <w:rFonts w:cs="Times New Roman"/>
          <w:szCs w:val="24"/>
        </w:rPr>
        <w:t xml:space="preserve"> features related to the family’s assigned condition were included. The family practiced logging foods and beverages from a standard list and were then instructed to mark logging as complete for the day. Research staff answered any questions the family had and explained how to use the “Help Me Log” feature </w:t>
      </w:r>
      <w:r w:rsidR="00CD1C46" w:rsidRPr="00B459F2">
        <w:rPr>
          <w:rFonts w:cs="Times New Roman"/>
          <w:szCs w:val="24"/>
        </w:rPr>
        <w:lastRenderedPageBreak/>
        <w:t>(</w:t>
      </w:r>
      <w:r w:rsidR="00BF5D93">
        <w:rPr>
          <w:rFonts w:cs="Times New Roman"/>
          <w:b/>
          <w:bCs/>
          <w:szCs w:val="24"/>
        </w:rPr>
        <w:t>Figure 4</w:t>
      </w:r>
      <w:r w:rsidR="00CD1C46" w:rsidRPr="00B459F2">
        <w:rPr>
          <w:rFonts w:cs="Times New Roman"/>
          <w:b/>
          <w:bCs/>
          <w:szCs w:val="24"/>
        </w:rPr>
        <w:t>d</w:t>
      </w:r>
      <w:r w:rsidR="00CD1C46" w:rsidRPr="00B459F2">
        <w:rPr>
          <w:rFonts w:cs="Times New Roman"/>
          <w:szCs w:val="24"/>
        </w:rPr>
        <w:t>). Caregivers were also shown how to complete the caregiver check-in feature (</w:t>
      </w:r>
      <w:r w:rsidR="00BF5D93">
        <w:rPr>
          <w:rFonts w:cs="Times New Roman"/>
          <w:b/>
          <w:bCs/>
          <w:szCs w:val="24"/>
        </w:rPr>
        <w:t>Figure 4</w:t>
      </w:r>
      <w:r w:rsidR="00CD1C46" w:rsidRPr="00B459F2">
        <w:rPr>
          <w:rFonts w:cs="Times New Roman"/>
          <w:b/>
          <w:bCs/>
          <w:szCs w:val="24"/>
        </w:rPr>
        <w:t>c</w:t>
      </w:r>
      <w:r w:rsidR="00CD1C46" w:rsidRPr="00B459F2">
        <w:rPr>
          <w:rFonts w:cs="Times New Roman"/>
          <w:szCs w:val="24"/>
        </w:rPr>
        <w:t>).</w:t>
      </w:r>
    </w:p>
    <w:p w14:paraId="253029F0" w14:textId="039D63DF" w:rsidR="00CD1C46" w:rsidRPr="00B459F2" w:rsidRDefault="00CD1C46" w:rsidP="00C64024">
      <w:pPr>
        <w:spacing w:line="480" w:lineRule="auto"/>
        <w:ind w:firstLine="720"/>
        <w:rPr>
          <w:rFonts w:cs="Times New Roman"/>
          <w:szCs w:val="24"/>
        </w:rPr>
      </w:pPr>
      <w:r w:rsidRPr="00B459F2">
        <w:rPr>
          <w:rFonts w:cs="Times New Roman"/>
          <w:szCs w:val="24"/>
        </w:rPr>
        <w:t xml:space="preserve">For families randomized to </w:t>
      </w:r>
      <w:r w:rsidR="00583C6B" w:rsidRPr="00B459F2">
        <w:rPr>
          <w:rFonts w:cs="Times New Roman"/>
          <w:szCs w:val="24"/>
        </w:rPr>
        <w:t>caregiver praise</w:t>
      </w:r>
      <w:r w:rsidRPr="00B459F2">
        <w:rPr>
          <w:rFonts w:cs="Times New Roman"/>
          <w:szCs w:val="24"/>
        </w:rPr>
        <w:t xml:space="preserve">, caregivers also provided process praise to their child during the DSM practice session so that research staff could observe and provide feedback. Prior to the practice session, caregivers were provided </w:t>
      </w:r>
      <w:r w:rsidR="00FD6341" w:rsidRPr="00B459F2">
        <w:rPr>
          <w:rFonts w:cs="Times New Roman"/>
          <w:szCs w:val="24"/>
        </w:rPr>
        <w:t>brief</w:t>
      </w:r>
      <w:r w:rsidRPr="00B459F2">
        <w:rPr>
          <w:rFonts w:cs="Times New Roman"/>
          <w:szCs w:val="24"/>
        </w:rPr>
        <w:t xml:space="preserve"> training on providing on process praise. A description of process praise was provided, including a list of examples, and caregivers completed a brief “quiz” in which they attempted to identify process praise statements. Caregivers were also encouraged to avoid negative reinforcement (e.g., nagging). If the caregiver noticed the child not using the DSM log, they were encouraged to engage in problem solving</w:t>
      </w:r>
      <w:r w:rsidR="00591727" w:rsidRPr="00B459F2">
        <w:rPr>
          <w:rFonts w:cs="Times New Roman"/>
          <w:szCs w:val="24"/>
        </w:rPr>
        <w:t xml:space="preserve"> and </w:t>
      </w:r>
      <w:r w:rsidRPr="00B459F2">
        <w:rPr>
          <w:rFonts w:cs="Times New Roman"/>
          <w:szCs w:val="24"/>
        </w:rPr>
        <w:t>preplanning</w:t>
      </w:r>
      <w:r w:rsidR="00591727" w:rsidRPr="00B459F2">
        <w:rPr>
          <w:rFonts w:cs="Times New Roman"/>
          <w:szCs w:val="24"/>
        </w:rPr>
        <w:t xml:space="preserve">, </w:t>
      </w:r>
      <w:r w:rsidRPr="00B459F2">
        <w:rPr>
          <w:rFonts w:cs="Times New Roman"/>
          <w:szCs w:val="24"/>
        </w:rPr>
        <w:t>rather than nagging</w:t>
      </w:r>
      <w:r w:rsidR="00591727" w:rsidRPr="00B459F2">
        <w:rPr>
          <w:rFonts w:cs="Times New Roman"/>
          <w:szCs w:val="24"/>
        </w:rPr>
        <w:t>,</w:t>
      </w:r>
      <w:r w:rsidRPr="00B459F2">
        <w:rPr>
          <w:rFonts w:cs="Times New Roman"/>
          <w:szCs w:val="24"/>
        </w:rPr>
        <w:t xml:space="preserve"> to support their child. If the caregiver noticed the child engaging in undesirable behaviors (e.g., recording unhealthy foods), they were encouraged to ignore rather than criticize. Additionally, caregivers were encouraged to provide praise as close to the occurrence of the behavior as possible to increase its effectiveness. For PRAISE conditions, completion of the caregiver check-in</w:t>
      </w:r>
      <w:r w:rsidR="00591727" w:rsidRPr="00B459F2">
        <w:rPr>
          <w:rFonts w:cs="Times New Roman"/>
          <w:szCs w:val="24"/>
        </w:rPr>
        <w:t>s</w:t>
      </w:r>
      <w:r w:rsidRPr="00B459F2">
        <w:rPr>
          <w:rFonts w:cs="Times New Roman"/>
          <w:szCs w:val="24"/>
        </w:rPr>
        <w:t xml:space="preserve"> included an additional item related to whether praise had been provided (</w:t>
      </w:r>
      <w:r w:rsidR="00BF5D93">
        <w:rPr>
          <w:rFonts w:cs="Times New Roman"/>
          <w:b/>
          <w:bCs/>
          <w:szCs w:val="24"/>
        </w:rPr>
        <w:t>Figure 4</w:t>
      </w:r>
      <w:r w:rsidRPr="00B459F2">
        <w:rPr>
          <w:rFonts w:cs="Times New Roman"/>
          <w:b/>
          <w:bCs/>
          <w:szCs w:val="24"/>
        </w:rPr>
        <w:t>c</w:t>
      </w:r>
      <w:r w:rsidRPr="00B459F2">
        <w:rPr>
          <w:rFonts w:cs="Times New Roman"/>
          <w:szCs w:val="24"/>
        </w:rPr>
        <w:t xml:space="preserve">). </w:t>
      </w:r>
    </w:p>
    <w:p w14:paraId="43C5ABFC" w14:textId="36ED45E1" w:rsidR="00CD1C46" w:rsidRPr="00B459F2" w:rsidRDefault="00CD1C46" w:rsidP="00C64024">
      <w:pPr>
        <w:spacing w:line="480" w:lineRule="auto"/>
        <w:ind w:firstLine="720"/>
        <w:rPr>
          <w:rFonts w:cs="Times New Roman"/>
          <w:szCs w:val="24"/>
        </w:rPr>
      </w:pPr>
      <w:r w:rsidRPr="00B459F2">
        <w:rPr>
          <w:rFonts w:cs="Times New Roman"/>
          <w:szCs w:val="24"/>
        </w:rPr>
        <w:t xml:space="preserve">For families randomized to </w:t>
      </w:r>
      <w:r w:rsidR="00591727" w:rsidRPr="00B459F2">
        <w:rPr>
          <w:rFonts w:cs="Times New Roman"/>
          <w:szCs w:val="24"/>
        </w:rPr>
        <w:t>gamification</w:t>
      </w:r>
      <w:r w:rsidRPr="00B459F2">
        <w:rPr>
          <w:rFonts w:cs="Times New Roman"/>
          <w:szCs w:val="24"/>
        </w:rPr>
        <w:t>, children and caregivers observed how points were accrued during the DSM practice session. Prior to the practice session, research staff explained how points were earned and how points helped to “level up” the virtual pet (</w:t>
      </w:r>
      <w:r w:rsidR="00BF5D93">
        <w:rPr>
          <w:rFonts w:cs="Times New Roman"/>
          <w:b/>
          <w:bCs/>
          <w:szCs w:val="24"/>
        </w:rPr>
        <w:t>Figure 4</w:t>
      </w:r>
      <w:r w:rsidRPr="00B459F2">
        <w:rPr>
          <w:rFonts w:cs="Times New Roman"/>
          <w:b/>
          <w:bCs/>
          <w:szCs w:val="24"/>
        </w:rPr>
        <w:t>a</w:t>
      </w:r>
      <w:r w:rsidRPr="00B459F2">
        <w:rPr>
          <w:rFonts w:cs="Times New Roman"/>
          <w:szCs w:val="24"/>
        </w:rPr>
        <w:t xml:space="preserve">). Points were accrued and represented in the DSM log in real time so that children were immediately rewarded for engaging </w:t>
      </w:r>
      <w:r w:rsidR="005E4076" w:rsidRPr="00B459F2">
        <w:rPr>
          <w:rFonts w:cs="Times New Roman"/>
          <w:szCs w:val="24"/>
        </w:rPr>
        <w:t>in</w:t>
      </w:r>
      <w:r w:rsidRPr="00B459F2">
        <w:rPr>
          <w:rFonts w:cs="Times New Roman"/>
          <w:szCs w:val="24"/>
        </w:rPr>
        <w:t xml:space="preserve"> DSM behaviors.</w:t>
      </w:r>
    </w:p>
    <w:p w14:paraId="242EA12B" w14:textId="77777777" w:rsidR="00341707" w:rsidRPr="00B459F2" w:rsidRDefault="00341707" w:rsidP="00557820">
      <w:pPr>
        <w:pStyle w:val="Heading4"/>
        <w:spacing w:before="0" w:after="0" w:line="480" w:lineRule="auto"/>
        <w:rPr>
          <w:rFonts w:cs="Times New Roman"/>
          <w:szCs w:val="24"/>
        </w:rPr>
      </w:pPr>
      <w:bookmarkStart w:id="87" w:name="_Toc113909353"/>
      <w:bookmarkStart w:id="88" w:name="_Hlk191390844"/>
      <w:bookmarkStart w:id="89" w:name="_Hlk187926691"/>
      <w:r w:rsidRPr="00B459F2">
        <w:rPr>
          <w:rFonts w:cs="Times New Roman"/>
          <w:szCs w:val="24"/>
        </w:rPr>
        <w:lastRenderedPageBreak/>
        <w:t>Measures</w:t>
      </w:r>
      <w:bookmarkEnd w:id="87"/>
    </w:p>
    <w:p w14:paraId="2BE9BCB3" w14:textId="15B6D7FA" w:rsidR="00341707" w:rsidRPr="00B459F2" w:rsidRDefault="00341707" w:rsidP="00557820">
      <w:pPr>
        <w:pStyle w:val="Heading5"/>
        <w:spacing w:before="0" w:after="0" w:line="480" w:lineRule="auto"/>
        <w:rPr>
          <w:rFonts w:cs="Times New Roman"/>
          <w:szCs w:val="24"/>
        </w:rPr>
      </w:pPr>
      <w:r w:rsidRPr="00B459F2">
        <w:rPr>
          <w:rFonts w:cs="Times New Roman"/>
          <w:szCs w:val="24"/>
        </w:rPr>
        <w:t>Sample characteristics (</w:t>
      </w:r>
      <w:r w:rsidR="00287A4F" w:rsidRPr="00B459F2">
        <w:rPr>
          <w:rFonts w:cs="Times New Roman"/>
          <w:szCs w:val="24"/>
        </w:rPr>
        <w:t>b</w:t>
      </w:r>
      <w:r w:rsidRPr="00B459F2">
        <w:rPr>
          <w:rFonts w:cs="Times New Roman"/>
          <w:szCs w:val="24"/>
        </w:rPr>
        <w:t>aseline only)</w:t>
      </w:r>
    </w:p>
    <w:p w14:paraId="40F8DCD8" w14:textId="77777777" w:rsidR="00341707" w:rsidRPr="00B459F2" w:rsidRDefault="00341707" w:rsidP="00C64024">
      <w:pPr>
        <w:spacing w:line="480" w:lineRule="auto"/>
        <w:ind w:firstLine="720"/>
        <w:rPr>
          <w:rFonts w:cs="Times New Roman"/>
          <w:szCs w:val="24"/>
        </w:rPr>
      </w:pPr>
      <w:r w:rsidRPr="00B459F2">
        <w:rPr>
          <w:rFonts w:cs="Times New Roman"/>
          <w:szCs w:val="24"/>
        </w:rPr>
        <w:t xml:space="preserve">Demographics. Demographic information included child and caregiver age, race, ethnicity and gender; caregiver marital status, education level, and employment status; and household income. </w:t>
      </w:r>
    </w:p>
    <w:p w14:paraId="263D1EB1" w14:textId="118DCA5D" w:rsidR="00341707" w:rsidRPr="00B459F2" w:rsidRDefault="00341707" w:rsidP="00C64024">
      <w:pPr>
        <w:spacing w:line="480" w:lineRule="auto"/>
        <w:ind w:firstLine="720"/>
        <w:rPr>
          <w:rFonts w:cs="Times New Roman"/>
          <w:szCs w:val="24"/>
        </w:rPr>
      </w:pPr>
      <w:r w:rsidRPr="00B459F2">
        <w:rPr>
          <w:rFonts w:cs="Times New Roman"/>
          <w:szCs w:val="24"/>
        </w:rPr>
        <w:t xml:space="preserve">Child height and weight. Child height and weight were collected to confirm study eligibility, and </w:t>
      </w:r>
      <w:r w:rsidR="00723CE6" w:rsidRPr="00B459F2">
        <w:rPr>
          <w:rFonts w:cs="Times New Roman"/>
          <w:szCs w:val="24"/>
        </w:rPr>
        <w:t>body mass index (BMI)</w:t>
      </w:r>
      <w:r w:rsidRPr="00B459F2">
        <w:rPr>
          <w:rFonts w:cs="Times New Roman"/>
          <w:szCs w:val="24"/>
        </w:rPr>
        <w:t xml:space="preserve"> z-score was calculated based on sex and age.</w:t>
      </w:r>
    </w:p>
    <w:p w14:paraId="11CF2613" w14:textId="37AFE3EF" w:rsidR="00341707" w:rsidRPr="00B459F2" w:rsidRDefault="00341707" w:rsidP="00C64024">
      <w:pPr>
        <w:spacing w:line="480" w:lineRule="auto"/>
        <w:ind w:firstLine="720"/>
        <w:rPr>
          <w:rFonts w:cs="Times New Roman"/>
          <w:szCs w:val="24"/>
        </w:rPr>
      </w:pPr>
      <w:r w:rsidRPr="00B459F2">
        <w:rPr>
          <w:rFonts w:cs="Times New Roman"/>
          <w:szCs w:val="24"/>
        </w:rPr>
        <w:t>Parenting style. Previous research has associated parenting style with intrinsic motivation in children.</w:t>
      </w:r>
      <w:r w:rsidRPr="00B459F2">
        <w:rPr>
          <w:rFonts w:cs="Times New Roman"/>
          <w:szCs w:val="24"/>
        </w:rPr>
        <w:fldChar w:fldCharType="begin"/>
      </w:r>
      <w:r w:rsidR="007C2C92">
        <w:rPr>
          <w:rFonts w:cs="Times New Roman"/>
          <w:szCs w:val="24"/>
        </w:rPr>
        <w:instrText xml:space="preserve"> ADDIN EN.CITE &lt;EndNote&gt;&lt;Cite&gt;&lt;Author&gt;Rivers&lt;/Author&gt;&lt;Year&gt;2012&lt;/Year&gt;&lt;RecNum&gt;111273&lt;/RecNum&gt;&lt;DisplayText&gt;&lt;style face="superscript"&gt;150&lt;/style&gt;&lt;/DisplayText&gt;&lt;record&gt;&lt;rec-number&gt;111273&lt;/rec-number&gt;&lt;foreign-keys&gt;&lt;key app="EN" db-id="p2z9ts9pb5vr0pewwazx9x57xdwpdvrxv92t" timestamp="1659230985" guid="b114e6fc-2968-4846-a9c9-e963bca9cba0"&gt;111273&lt;/key&gt;&lt;/foreign-keys&gt;&lt;ref-type name="Journal Article"&gt;17&lt;/ref-type&gt;&lt;contributors&gt;&lt;authors&gt;&lt;author&gt;Rivers, Jewrell&lt;/author&gt;&lt;author&gt;Mullis, Ann K&lt;/author&gt;&lt;author&gt;Fortner, Lauren A&lt;/author&gt;&lt;author&gt;Mullis, Ronald L&lt;/author&gt;&lt;/authors&gt;&lt;/contributors&gt;&lt;titles&gt;&lt;title&gt;Relationships between parenting styles and the academic performance of adolescents&lt;/title&gt;&lt;secondary-title&gt;Journal of Family Social Work&lt;/secondary-title&gt;&lt;/titles&gt;&lt;periodical&gt;&lt;full-title&gt;Journal of Family Social Work&lt;/full-title&gt;&lt;abbr-1&gt;J. Fam. Soc. Work&lt;/abbr-1&gt;&lt;abbr-2&gt;J Fam Soc Work&lt;/abbr-2&gt;&lt;/periodical&gt;&lt;pages&gt;202-216&lt;/pages&gt;&lt;volume&gt;15&lt;/volume&gt;&lt;number&gt;3&lt;/number&gt;&lt;dates&gt;&lt;year&gt;2012&lt;/year&gt;&lt;/dates&gt;&lt;isbn&gt;1052-2158&lt;/isbn&gt;&lt;urls&gt;&lt;/urls&gt;&lt;/record&gt;&lt;/Cite&gt;&lt;/EndNote&gt;</w:instrText>
      </w:r>
      <w:r w:rsidRPr="00B459F2">
        <w:rPr>
          <w:rFonts w:cs="Times New Roman"/>
          <w:szCs w:val="24"/>
        </w:rPr>
        <w:fldChar w:fldCharType="separate"/>
      </w:r>
      <w:r w:rsidR="00C04D88" w:rsidRPr="00B459F2">
        <w:rPr>
          <w:rFonts w:cs="Times New Roman"/>
          <w:noProof/>
          <w:szCs w:val="24"/>
          <w:vertAlign w:val="superscript"/>
        </w:rPr>
        <w:t>150</w:t>
      </w:r>
      <w:r w:rsidRPr="00B459F2">
        <w:rPr>
          <w:rFonts w:cs="Times New Roman"/>
          <w:szCs w:val="24"/>
        </w:rPr>
        <w:fldChar w:fldCharType="end"/>
      </w:r>
      <w:r w:rsidRPr="00B459F2">
        <w:rPr>
          <w:rFonts w:cs="Times New Roman"/>
          <w:szCs w:val="24"/>
        </w:rPr>
        <w:t xml:space="preserve"> To determine parenting style, caregivers completed the previously-validated Parenting Styles and Dimensions Questionnaire (PSDQ)-Short Version.</w:t>
      </w:r>
      <w:r w:rsidRPr="00B459F2">
        <w:rPr>
          <w:rFonts w:cs="Times New Roman"/>
          <w:szCs w:val="24"/>
        </w:rPr>
        <w:fldChar w:fldCharType="begin"/>
      </w:r>
      <w:r w:rsidR="007C2C92">
        <w:rPr>
          <w:rFonts w:cs="Times New Roman"/>
          <w:szCs w:val="24"/>
        </w:rPr>
        <w:instrText xml:space="preserve"> ADDIN EN.CITE &lt;EndNote&gt;&lt;Cite&gt;&lt;Author&gt;Robinson&lt;/Author&gt;&lt;Year&gt;2001&lt;/Year&gt;&lt;RecNum&gt;111264&lt;/RecNum&gt;&lt;DisplayText&gt;&lt;style face="superscript"&gt;151,152&lt;/style&gt;&lt;/DisplayText&gt;&lt;record&gt;&lt;rec-number&gt;111264&lt;/rec-number&gt;&lt;foreign-keys&gt;&lt;key app="EN" db-id="p2z9ts9pb5vr0pewwazx9x57xdwpdvrxv92t" timestamp="1657019277" guid="4851bd92-44fd-447d-b6c5-de0826796456"&gt;111264&lt;/key&gt;&lt;/foreign-keys&gt;&lt;ref-type name="Journal Article"&gt;17&lt;/ref-type&gt;&lt;contributors&gt;&lt;authors&gt;&lt;author&gt;Robinson, Clyde&lt;/author&gt;&lt;author&gt;Mandleco, Barbara&lt;/author&gt;&lt;author&gt;Roper, Susanne&lt;/author&gt;&lt;author&gt;Hart, Craig&lt;/author&gt;&lt;/authors&gt;&lt;/contributors&gt;&lt;titles&gt;&lt;title&gt;The Parenting Styles and Dimensions Questionnaire (PSDQ)&lt;/title&gt;&lt;secondary-title&gt;Handbook of Family Measurement Techniques&lt;/secondary-title&gt;&lt;/titles&gt;&lt;pages&gt;319-321&lt;/pages&gt;&lt;volume&gt;3&lt;/volume&gt;&lt;dates&gt;&lt;year&gt;2001&lt;/year&gt;&lt;pub-dates&gt;&lt;date&gt;01/01&lt;/date&gt;&lt;/pub-dates&gt;&lt;/dates&gt;&lt;urls&gt;&lt;/urls&gt;&lt;/record&gt;&lt;/Cite&gt;&lt;Cite&gt;&lt;Author&gt;Olivari&lt;/Author&gt;&lt;Year&gt;2013&lt;/Year&gt;&lt;RecNum&gt;111317&lt;/RecNum&gt;&lt;record&gt;&lt;rec-number&gt;111317&lt;/rec-number&gt;&lt;foreign-keys&gt;&lt;key app="EN" db-id="p2z9ts9pb5vr0pewwazx9x57xdwpdvrxv92t" timestamp="1735949991" guid="26c32bfa-8f06-40b6-b0cc-5f3d013430aa"&gt;111317&lt;/key&gt;&lt;/foreign-keys&gt;&lt;ref-type name="Journal Article"&gt;17&lt;/ref-type&gt;&lt;contributors&gt;&lt;authors&gt;&lt;author&gt;Olivari, Maria Giulia&lt;/author&gt;&lt;author&gt;Tagliabue, Semira&lt;/author&gt;&lt;author&gt;Confalonieri, Emanuela&lt;/author&gt;&lt;/authors&gt;&lt;/contributors&gt;&lt;titles&gt;&lt;title&gt;Parenting style and dimensions questionnaire: a review of reliability and validity&lt;/title&gt;&lt;secondary-title&gt;Marriage &amp;amp; Family Review&lt;/secondary-title&gt;&lt;/titles&gt;&lt;pages&gt;465-490&lt;/pages&gt;&lt;volume&gt;49&lt;/volume&gt;&lt;number&gt;6&lt;/number&gt;&lt;dates&gt;&lt;year&gt;2013&lt;/year&gt;&lt;/dates&gt;&lt;isbn&gt;0149-4929&lt;/isbn&gt;&lt;urls&gt;&lt;/urls&gt;&lt;/record&gt;&lt;/Cite&gt;&lt;/EndNote&gt;</w:instrText>
      </w:r>
      <w:r w:rsidRPr="00B459F2">
        <w:rPr>
          <w:rFonts w:cs="Times New Roman"/>
          <w:szCs w:val="24"/>
        </w:rPr>
        <w:fldChar w:fldCharType="separate"/>
      </w:r>
      <w:r w:rsidR="00C04D88" w:rsidRPr="00B459F2">
        <w:rPr>
          <w:rFonts w:cs="Times New Roman"/>
          <w:noProof/>
          <w:szCs w:val="24"/>
          <w:vertAlign w:val="superscript"/>
        </w:rPr>
        <w:t>151,152</w:t>
      </w:r>
      <w:r w:rsidRPr="00B459F2">
        <w:rPr>
          <w:rFonts w:cs="Times New Roman"/>
          <w:szCs w:val="24"/>
        </w:rPr>
        <w:fldChar w:fldCharType="end"/>
      </w:r>
      <w:r w:rsidRPr="00B459F2">
        <w:rPr>
          <w:rFonts w:cs="Times New Roman"/>
          <w:szCs w:val="24"/>
        </w:rPr>
        <w:t xml:space="preserve"> The PDSQ-Short Version is a 32-item questionnaire that uses a 5-point Likert scale (never to always) to provide scores for three parenting style factors: authoritativeness, authoritarianism, and permissiveness. </w:t>
      </w:r>
    </w:p>
    <w:p w14:paraId="305C9E59" w14:textId="5E81A180" w:rsidR="001951AD" w:rsidRPr="00B459F2" w:rsidRDefault="001951AD" w:rsidP="00C64024">
      <w:pPr>
        <w:pStyle w:val="Heading5"/>
        <w:keepNext w:val="0"/>
        <w:keepLines w:val="0"/>
        <w:spacing w:before="0" w:after="0" w:line="480" w:lineRule="auto"/>
        <w:rPr>
          <w:rFonts w:cs="Times New Roman"/>
          <w:szCs w:val="24"/>
        </w:rPr>
      </w:pPr>
      <w:bookmarkStart w:id="90" w:name="_Hlk191388847"/>
      <w:r w:rsidRPr="00B459F2">
        <w:rPr>
          <w:rFonts w:cs="Times New Roman"/>
          <w:szCs w:val="24"/>
        </w:rPr>
        <w:t xml:space="preserve">Adherence and </w:t>
      </w:r>
      <w:r w:rsidR="00287A4F" w:rsidRPr="00B459F2">
        <w:rPr>
          <w:rFonts w:cs="Times New Roman"/>
          <w:szCs w:val="24"/>
        </w:rPr>
        <w:t>dose (during 4-week DSM period)</w:t>
      </w:r>
    </w:p>
    <w:p w14:paraId="6C33998A" w14:textId="77777777" w:rsidR="001951AD" w:rsidRPr="00B459F2" w:rsidRDefault="001951AD" w:rsidP="00C64024">
      <w:pPr>
        <w:spacing w:line="480" w:lineRule="auto"/>
        <w:ind w:firstLine="720"/>
        <w:rPr>
          <w:rFonts w:cs="Times New Roman"/>
          <w:i/>
          <w:iCs/>
          <w:szCs w:val="24"/>
        </w:rPr>
      </w:pPr>
      <w:r w:rsidRPr="00B459F2">
        <w:rPr>
          <w:rFonts w:cs="Times New Roman"/>
          <w:szCs w:val="24"/>
        </w:rPr>
        <w:t xml:space="preserve">Caregiver check-ins. To determine the extent to which caregivers adhered to instructions to review their child’s log each day, the number of days on which caregivers marked “yes” for the item “I reviewed my child's log today” was recorded. </w:t>
      </w:r>
    </w:p>
    <w:p w14:paraId="129641D7" w14:textId="3D723031" w:rsidR="001951AD" w:rsidRPr="00B459F2" w:rsidRDefault="001951AD" w:rsidP="00C64024">
      <w:pPr>
        <w:spacing w:line="480" w:lineRule="auto"/>
        <w:ind w:firstLine="720"/>
        <w:rPr>
          <w:rFonts w:cs="Times New Roman"/>
          <w:szCs w:val="24"/>
        </w:rPr>
      </w:pPr>
      <w:r w:rsidRPr="00B459F2">
        <w:rPr>
          <w:rFonts w:cs="Times New Roman"/>
          <w:szCs w:val="24"/>
        </w:rPr>
        <w:t>Caregiver praise. To examine whether the caregiver praise manipulation was successfully implemented, the number of days on which caregivers marked “yes” for the item “I provided praise related to my child's log today” was record</w:t>
      </w:r>
      <w:r w:rsidR="00AE390F" w:rsidRPr="00B459F2">
        <w:rPr>
          <w:rFonts w:cs="Times New Roman"/>
          <w:szCs w:val="24"/>
        </w:rPr>
        <w:t>ed</w:t>
      </w:r>
      <w:r w:rsidRPr="00B459F2">
        <w:rPr>
          <w:rFonts w:cs="Times New Roman"/>
          <w:szCs w:val="24"/>
        </w:rPr>
        <w:t>.</w:t>
      </w:r>
    </w:p>
    <w:p w14:paraId="29688E94" w14:textId="291D687A" w:rsidR="001951AD" w:rsidRPr="00B459F2" w:rsidRDefault="001951AD" w:rsidP="00C64024">
      <w:pPr>
        <w:spacing w:line="480" w:lineRule="auto"/>
        <w:ind w:firstLine="720"/>
        <w:rPr>
          <w:rFonts w:cs="Times New Roman"/>
          <w:szCs w:val="24"/>
        </w:rPr>
      </w:pPr>
      <w:r w:rsidRPr="00B459F2">
        <w:rPr>
          <w:rFonts w:cs="Times New Roman"/>
          <w:szCs w:val="24"/>
        </w:rPr>
        <w:t xml:space="preserve">Gamification. To examine whether the gamification manipulation was successfully implemented, </w:t>
      </w:r>
      <w:r w:rsidR="00AE390F" w:rsidRPr="00B459F2">
        <w:rPr>
          <w:rFonts w:cs="Times New Roman"/>
          <w:szCs w:val="24"/>
        </w:rPr>
        <w:t>the number of days on which children received ≥1 point was calculated</w:t>
      </w:r>
      <w:r w:rsidRPr="00B459F2">
        <w:rPr>
          <w:rFonts w:cs="Times New Roman"/>
          <w:szCs w:val="24"/>
        </w:rPr>
        <w:t>.</w:t>
      </w:r>
    </w:p>
    <w:p w14:paraId="52F45C1A" w14:textId="1650CD2F" w:rsidR="00341707" w:rsidRPr="00B459F2" w:rsidRDefault="00341707" w:rsidP="00557820">
      <w:pPr>
        <w:pStyle w:val="Heading5"/>
        <w:spacing w:before="0" w:after="0" w:line="480" w:lineRule="auto"/>
        <w:rPr>
          <w:rFonts w:cs="Times New Roman"/>
          <w:szCs w:val="24"/>
        </w:rPr>
      </w:pPr>
      <w:r w:rsidRPr="00B459F2">
        <w:rPr>
          <w:rFonts w:cs="Times New Roman"/>
          <w:szCs w:val="24"/>
        </w:rPr>
        <w:lastRenderedPageBreak/>
        <w:t>Primary measures: DSM behaviors (</w:t>
      </w:r>
      <w:r w:rsidR="00C042A1" w:rsidRPr="00B459F2">
        <w:rPr>
          <w:rFonts w:cs="Times New Roman"/>
          <w:szCs w:val="24"/>
        </w:rPr>
        <w:t>d</w:t>
      </w:r>
      <w:r w:rsidRPr="00B459F2">
        <w:rPr>
          <w:rFonts w:cs="Times New Roman"/>
          <w:szCs w:val="24"/>
        </w:rPr>
        <w:t xml:space="preserve">uring 4-week DSM </w:t>
      </w:r>
      <w:r w:rsidR="00C042A1" w:rsidRPr="00B459F2">
        <w:rPr>
          <w:rFonts w:cs="Times New Roman"/>
          <w:szCs w:val="24"/>
        </w:rPr>
        <w:t>p</w:t>
      </w:r>
      <w:r w:rsidRPr="00B459F2">
        <w:rPr>
          <w:rFonts w:cs="Times New Roman"/>
          <w:szCs w:val="24"/>
        </w:rPr>
        <w:t>eriod)</w:t>
      </w:r>
    </w:p>
    <w:p w14:paraId="037E29F1" w14:textId="342833E7" w:rsidR="00341707" w:rsidRPr="00B459F2" w:rsidRDefault="00341707" w:rsidP="00C64024">
      <w:pPr>
        <w:spacing w:line="480" w:lineRule="auto"/>
        <w:ind w:firstLine="720"/>
        <w:rPr>
          <w:rFonts w:cs="Times New Roman"/>
          <w:szCs w:val="24"/>
        </w:rPr>
      </w:pPr>
      <w:r w:rsidRPr="00B459F2">
        <w:rPr>
          <w:rFonts w:cs="Times New Roman"/>
          <w:szCs w:val="24"/>
        </w:rPr>
        <w:t xml:space="preserve">Foods, beverages, and serving sizes entered in the DSM logs automatically populated a web-based spreadsheet that collected participant </w:t>
      </w:r>
      <w:r w:rsidR="00C042A1" w:rsidRPr="00B459F2">
        <w:rPr>
          <w:rFonts w:cs="Times New Roman"/>
          <w:szCs w:val="24"/>
        </w:rPr>
        <w:t>identification</w:t>
      </w:r>
      <w:r w:rsidRPr="00B459F2">
        <w:rPr>
          <w:rFonts w:cs="Times New Roman"/>
          <w:szCs w:val="24"/>
        </w:rPr>
        <w:t xml:space="preserve"> number, date and time of entry, food/beverage name, </w:t>
      </w:r>
      <w:r w:rsidR="00C042A1" w:rsidRPr="00B459F2">
        <w:rPr>
          <w:rFonts w:cs="Times New Roman"/>
          <w:szCs w:val="24"/>
        </w:rPr>
        <w:t>amount, and serving size</w:t>
      </w:r>
      <w:r w:rsidRPr="00B459F2">
        <w:rPr>
          <w:rFonts w:cs="Times New Roman"/>
          <w:szCs w:val="24"/>
        </w:rPr>
        <w:t>. This spreadsheet was exported to Microsoft Excel, and data management and analysis was conducted in SAS Enterprise Guide 8.3.</w:t>
      </w:r>
    </w:p>
    <w:p w14:paraId="1A1BA386" w14:textId="555309EE" w:rsidR="00341707" w:rsidRPr="00B459F2" w:rsidRDefault="00341707" w:rsidP="00C64024">
      <w:pPr>
        <w:spacing w:line="480" w:lineRule="auto"/>
        <w:ind w:firstLine="720"/>
        <w:rPr>
          <w:rFonts w:cs="Times New Roman"/>
          <w:szCs w:val="24"/>
        </w:rPr>
      </w:pPr>
      <w:r w:rsidRPr="00B459F2">
        <w:rPr>
          <w:rFonts w:cs="Times New Roman"/>
          <w:szCs w:val="24"/>
        </w:rPr>
        <w:t>DSM frequency. Frequency was</w:t>
      </w:r>
      <w:r w:rsidR="00C042A1" w:rsidRPr="00B459F2">
        <w:rPr>
          <w:rFonts w:cs="Times New Roman"/>
          <w:szCs w:val="24"/>
        </w:rPr>
        <w:t xml:space="preserve"> operationalized as</w:t>
      </w:r>
      <w:r w:rsidRPr="00B459F2">
        <w:rPr>
          <w:rFonts w:cs="Times New Roman"/>
          <w:szCs w:val="24"/>
        </w:rPr>
        <w:t xml:space="preserve"> the number of days with any </w:t>
      </w:r>
      <w:r w:rsidR="00C042A1" w:rsidRPr="00B459F2">
        <w:rPr>
          <w:rFonts w:cs="Times New Roman"/>
          <w:szCs w:val="24"/>
        </w:rPr>
        <w:t>tracking</w:t>
      </w:r>
      <w:r w:rsidRPr="00B459F2">
        <w:rPr>
          <w:rFonts w:cs="Times New Roman"/>
          <w:szCs w:val="24"/>
        </w:rPr>
        <w:t xml:space="preserve">. A day was counted as “tracked” if any food or beverage </w:t>
      </w:r>
      <w:r w:rsidR="00C042A1" w:rsidRPr="00B459F2">
        <w:rPr>
          <w:rFonts w:cs="Times New Roman"/>
          <w:szCs w:val="24"/>
        </w:rPr>
        <w:t>was</w:t>
      </w:r>
      <w:r w:rsidRPr="00B459F2">
        <w:rPr>
          <w:rFonts w:cs="Times New Roman"/>
          <w:szCs w:val="24"/>
        </w:rPr>
        <w:t xml:space="preserve"> logged on that day or, if no food or beverage is logged, the “Logging Complete” button </w:t>
      </w:r>
      <w:r w:rsidR="00E4534C" w:rsidRPr="00B459F2">
        <w:rPr>
          <w:rFonts w:cs="Times New Roman"/>
          <w:szCs w:val="24"/>
        </w:rPr>
        <w:t>was</w:t>
      </w:r>
      <w:r w:rsidRPr="00B459F2">
        <w:rPr>
          <w:rFonts w:cs="Times New Roman"/>
          <w:szCs w:val="24"/>
        </w:rPr>
        <w:t xml:space="preserve"> clicked. </w:t>
      </w:r>
    </w:p>
    <w:p w14:paraId="315CFC29" w14:textId="77777777" w:rsidR="00341707" w:rsidRPr="00B459F2" w:rsidRDefault="00341707" w:rsidP="00C64024">
      <w:pPr>
        <w:spacing w:line="480" w:lineRule="auto"/>
        <w:ind w:firstLine="720"/>
        <w:rPr>
          <w:rFonts w:cs="Times New Roman"/>
          <w:szCs w:val="24"/>
        </w:rPr>
      </w:pPr>
      <w:r w:rsidRPr="00B459F2">
        <w:rPr>
          <w:rFonts w:cs="Times New Roman"/>
          <w:szCs w:val="24"/>
        </w:rPr>
        <w:t>DSM timing. Timing was the proportion of days on which food/beverage items were tracked on the day of intake, as well as the average number of logging sessions per day. Sessions were considered as distinct logging events if they occurred &gt;15 minutes apart.</w:t>
      </w:r>
    </w:p>
    <w:p w14:paraId="57427860" w14:textId="32B41AA5" w:rsidR="00341707" w:rsidRPr="00B459F2" w:rsidRDefault="00341707" w:rsidP="00C64024">
      <w:pPr>
        <w:pStyle w:val="Heading5"/>
        <w:keepNext w:val="0"/>
        <w:keepLines w:val="0"/>
        <w:spacing w:before="0" w:after="0" w:line="480" w:lineRule="auto"/>
        <w:rPr>
          <w:rFonts w:cs="Times New Roman"/>
          <w:szCs w:val="24"/>
        </w:rPr>
      </w:pPr>
      <w:r w:rsidRPr="00B459F2">
        <w:rPr>
          <w:rFonts w:cs="Times New Roman"/>
          <w:szCs w:val="24"/>
        </w:rPr>
        <w:t>Secondary measures (</w:t>
      </w:r>
      <w:r w:rsidR="00287A4F" w:rsidRPr="00B459F2">
        <w:rPr>
          <w:rFonts w:cs="Times New Roman"/>
          <w:szCs w:val="24"/>
        </w:rPr>
        <w:t>baseline and follow-up)</w:t>
      </w:r>
    </w:p>
    <w:p w14:paraId="2C10DFA8" w14:textId="7F780947" w:rsidR="00341707" w:rsidRPr="00B459F2" w:rsidRDefault="00341707" w:rsidP="00C64024">
      <w:pPr>
        <w:spacing w:line="480" w:lineRule="auto"/>
        <w:ind w:firstLine="720"/>
        <w:rPr>
          <w:rFonts w:cs="Times New Roman"/>
          <w:szCs w:val="24"/>
        </w:rPr>
      </w:pPr>
      <w:r w:rsidRPr="00B459F2">
        <w:rPr>
          <w:rFonts w:cs="Times New Roman"/>
          <w:szCs w:val="24"/>
        </w:rPr>
        <w:t>Child intrinsic motivation. Gamification and caregiver praise may differentially affect child motivation to engage in DSM. The Task Evaluation Questionnaire of the Intrinsic Motivation Inventory (IMI) was administered to determine whether differences in pre-post changes in child intrinsic motivation were present.</w:t>
      </w:r>
      <w:r w:rsidR="00E4534C" w:rsidRPr="00B459F2">
        <w:rPr>
          <w:rFonts w:cs="Times New Roman"/>
          <w:szCs w:val="24"/>
        </w:rPr>
        <w:fldChar w:fldCharType="begin">
          <w:fldData xml:space="preserve">PEVuZE5vdGU+PENpdGU+PEF1dGhvcj5SeWFuPC9BdXRob3I+PFllYXI+MTk4MzwvWWVhcj48UmVj
TnVtPjExMTMyMTwvUmVjTnVtPjxEaXNwbGF5VGV4dD48c3R5bGUgZmFjZT0ic3VwZXJzY3JpcHQi
PjE1MywxNTQ8L3N0eWxlPjwvRGlzcGxheVRleHQ+PHJlY29yZD48cmVjLW51bWJlcj4xMTEzMjE8
L3JlYy1udW1iZXI+PGZvcmVpZ24ta2V5cz48a2V5IGFwcD0iRU4iIGRiLWlkPSJwMno5dHM5cGI1
dnIwcGV3d2F6eDl4NTd4ZHdwZHZyeHY5MnQiIHRpbWVzdGFtcD0iMTczNjIwMTQxOSIgZ3VpZD0i
ZWRjZTExMzktZGRiZS00MmNlLThkZTktYTg0NGE0OWVhMmE2Ij4xMTEzMjE8L2tleT48L2ZvcmVp
Z24ta2V5cz48cmVmLXR5cGUgbmFtZT0iSm91cm5hbCBBcnRpY2xlIj4xNzwvcmVmLXR5cGU+PGNv
bnRyaWJ1dG9ycz48YXV0aG9ycz48YXV0aG9yPlJ5YW4sIFJpY2hhcmQgTTwvYXV0aG9yPjxhdXRo
b3I+TWltcywgVmFsZXJpZTwvYXV0aG9yPjxhdXRob3I+S29lc3RuZXIsIFJpY2hhcmQ8L2F1dGhv
cj48L2F1dGhvcnM+PC9jb250cmlidXRvcnM+PHRpdGxlcz48dGl0bGU+UmVsYXRpb24gb2YgcmV3
YXJkIGNvbnRpbmdlbmN5IGFuZCBpbnRlcnBlcnNvbmFsIGNvbnRleHQgdG8gaW50cmluc2ljIG1v
dGl2YXRpb246IGEgcmV2aWV3IGFuZCB0ZXN0IHVzaW5nIGNvZ25pdGl2ZSBldmFsdWF0aW9uIHRo
ZW9yeTwvdGl0bGU+PHNlY29uZGFyeS10aXRsZT5Kb3VybmFsIG9mIFBlcnNvbmFsaXR5IGFuZCBT
b2NpYWwgUHN5Y2hvbG9neTwvc2Vjb25kYXJ5LXRpdGxlPjwvdGl0bGVzPjxwZXJpb2RpY2FsPjxm
dWxsLXRpdGxlPkpvdXJuYWwgb2YgUGVyc29uYWxpdHkgYW5kIFNvY2lhbCBQc3ljaG9sb2d5PC9m
dWxsLXRpdGxlPjxhYmJyLTE+Si4gUGVycy4gU29jLiBQc3ljaG9sLjwvYWJici0xPjxhYmJyLTI+
SiBQZXJzIFNvYyBQc3ljaG9sPC9hYmJyLTI+PGFiYnItMz5Kb3VybmFsIG9mIFBlcnNvbmFsaXR5
ICZhbXA7IFNvY2lhbCBQc3ljaG9sb2d5PC9hYmJyLTM+PC9wZXJpb2RpY2FsPjxwYWdlcz43MzY8
L3BhZ2VzPjx2b2x1bWU+NDU8L3ZvbHVtZT48bnVtYmVyPjQ8L251bWJlcj48ZGF0ZXM+PHllYXI+
MTk4MzwveWVhcj48L2RhdGVzPjxpc2JuPjE5MzktMTMxNTwvaXNibj48dXJscz48L3VybHM+PC9y
ZWNvcmQ+PC9DaXRlPjxDaXRlPjxBdXRob3I+UnlhbjwvQXV0aG9yPjxZZWFyPjE5ODI8L1llYXI+
PFJlY051bT4xMTEzMjI8L1JlY051bT48cmVjb3JkPjxyZWMtbnVtYmVyPjExMTMyMjwvcmVjLW51
bWJlcj48Zm9yZWlnbi1rZXlzPjxrZXkgYXBwPSJFTiIgZGItaWQ9InAyejl0czlwYjV2cjBwZXd3
YXp4OXg1N3hkd3BkdnJ4djkydCIgdGltZXN0YW1wPSIxNzM2MjAxNDYwIiBndWlkPSIwOGY2YTI1
MS0wYjg1LTQ1ZjgtOTBiMC0wMDk5ZDdhNzgwMGEiPjExMTMyMjwva2V5PjwvZm9yZWlnbi1rZXlz
PjxyZWYtdHlwZSBuYW1lPSJKb3VybmFsIEFydGljbGUiPjE3PC9yZWYtdHlwZT48Y29udHJpYnV0
b3JzPjxhdXRob3JzPjxhdXRob3I+UnlhbiwgUmljaGFyZCBNPC9hdXRob3I+PC9hdXRob3JzPjwv
Y29udHJpYnV0b3JzPjx0aXRsZXM+PHRpdGxlPkNvbnRyb2wgYW5kIGluZm9ybWF0aW9uIGluIHRo
ZSBpbnRyYXBlcnNvbmFsIHNwaGVyZTogYW4gZXh0ZW5zaW9uIG9mIGNvZ25pdGl2ZSBldmFsdWF0
aW9uIHRoZW9yeTwvdGl0bGU+PHNlY29uZGFyeS10aXRsZT5Kb3VybmFsIG9mIHBlcnNvbmFsaXR5
IGFuZCBzb2NpYWwgcHN5Y2hvbG9neTwvc2Vjb25kYXJ5LXRpdGxlPjwvdGl0bGVzPjxwZXJpb2Rp
Y2FsPjxmdWxsLXRpdGxlPkpvdXJuYWwgb2YgUGVyc29uYWxpdHkgYW5kIFNvY2lhbCBQc3ljaG9s
b2d5PC9mdWxsLXRpdGxlPjxhYmJyLTE+Si4gUGVycy4gU29jLiBQc3ljaG9sLjwvYWJici0xPjxh
YmJyLTI+SiBQZXJzIFNvYyBQc3ljaG9sPC9hYmJyLTI+PGFiYnItMz5Kb3VybmFsIG9mIFBlcnNv
bmFsaXR5ICZhbXA7IFNvY2lhbCBQc3ljaG9sb2d5PC9hYmJyLTM+PC9wZXJpb2RpY2FsPjxwYWdl
cz40NTA8L3BhZ2VzPjx2b2x1bWU+NDM8L3ZvbHVtZT48bnVtYmVyPjM8L251bWJlcj48ZGF0ZXM+
PHllYXI+MTk4MjwveWVhcj48L2RhdGVzPjxpc2JuPjE5MzktMTMxNTwvaXNibj48dXJscz48L3Vy
bHM+PC9yZWNvcmQ+PC9DaXRlPjwvRW5kTm90ZT5=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PEVuZE5vdGU+PENpdGU+PEF1dGhvcj5SeWFuPC9BdXRob3I+PFllYXI+MTk4MzwvWWVhcj48UmVj
TnVtPjExMTMyMTwvUmVjTnVtPjxEaXNwbGF5VGV4dD48c3R5bGUgZmFjZT0ic3VwZXJzY3JpcHQi
PjE1MywxNTQ8L3N0eWxlPjwvRGlzcGxheVRleHQ+PHJlY29yZD48cmVjLW51bWJlcj4xMTEzMjE8
L3JlYy1udW1iZXI+PGZvcmVpZ24ta2V5cz48a2V5IGFwcD0iRU4iIGRiLWlkPSJwMno5dHM5cGI1
dnIwcGV3d2F6eDl4NTd4ZHdwZHZyeHY5MnQiIHRpbWVzdGFtcD0iMTczNjIwMTQxOSIgZ3VpZD0i
ZWRjZTExMzktZGRiZS00MmNlLThkZTktYTg0NGE0OWVhMmE2Ij4xMTEzMjE8L2tleT48L2ZvcmVp
Z24ta2V5cz48cmVmLXR5cGUgbmFtZT0iSm91cm5hbCBBcnRpY2xlIj4xNzwvcmVmLXR5cGU+PGNv
bnRyaWJ1dG9ycz48YXV0aG9ycz48YXV0aG9yPlJ5YW4sIFJpY2hhcmQgTTwvYXV0aG9yPjxhdXRo
b3I+TWltcywgVmFsZXJpZTwvYXV0aG9yPjxhdXRob3I+S29lc3RuZXIsIFJpY2hhcmQ8L2F1dGhv
cj48L2F1dGhvcnM+PC9jb250cmlidXRvcnM+PHRpdGxlcz48dGl0bGU+UmVsYXRpb24gb2YgcmV3
YXJkIGNvbnRpbmdlbmN5IGFuZCBpbnRlcnBlcnNvbmFsIGNvbnRleHQgdG8gaW50cmluc2ljIG1v
dGl2YXRpb246IGEgcmV2aWV3IGFuZCB0ZXN0IHVzaW5nIGNvZ25pdGl2ZSBldmFsdWF0aW9uIHRo
ZW9yeTwvdGl0bGU+PHNlY29uZGFyeS10aXRsZT5Kb3VybmFsIG9mIFBlcnNvbmFsaXR5IGFuZCBT
b2NpYWwgUHN5Y2hvbG9neTwvc2Vjb25kYXJ5LXRpdGxlPjwvdGl0bGVzPjxwZXJpb2RpY2FsPjxm
dWxsLXRpdGxlPkpvdXJuYWwgb2YgUGVyc29uYWxpdHkgYW5kIFNvY2lhbCBQc3ljaG9sb2d5PC9m
dWxsLXRpdGxlPjxhYmJyLTE+Si4gUGVycy4gU29jLiBQc3ljaG9sLjwvYWJici0xPjxhYmJyLTI+
SiBQZXJzIFNvYyBQc3ljaG9sPC9hYmJyLTI+PGFiYnItMz5Kb3VybmFsIG9mIFBlcnNvbmFsaXR5
ICZhbXA7IFNvY2lhbCBQc3ljaG9sb2d5PC9hYmJyLTM+PC9wZXJpb2RpY2FsPjxwYWdlcz43MzY8
L3BhZ2VzPjx2b2x1bWU+NDU8L3ZvbHVtZT48bnVtYmVyPjQ8L251bWJlcj48ZGF0ZXM+PHllYXI+
MTk4MzwveWVhcj48L2RhdGVzPjxpc2JuPjE5MzktMTMxNTwvaXNibj48dXJscz48L3VybHM+PC9y
ZWNvcmQ+PC9DaXRlPjxDaXRlPjxBdXRob3I+UnlhbjwvQXV0aG9yPjxZZWFyPjE5ODI8L1llYXI+
PFJlY051bT4xMTEzMjI8L1JlY051bT48cmVjb3JkPjxyZWMtbnVtYmVyPjExMTMyMjwvcmVjLW51
bWJlcj48Zm9yZWlnbi1rZXlzPjxrZXkgYXBwPSJFTiIgZGItaWQ9InAyejl0czlwYjV2cjBwZXd3
YXp4OXg1N3hkd3BkdnJ4djkydCIgdGltZXN0YW1wPSIxNzM2MjAxNDYwIiBndWlkPSIwOGY2YTI1
MS0wYjg1LTQ1ZjgtOTBiMC0wMDk5ZDdhNzgwMGEiPjExMTMyMjwva2V5PjwvZm9yZWlnbi1rZXlz
PjxyZWYtdHlwZSBuYW1lPSJKb3VybmFsIEFydGljbGUiPjE3PC9yZWYtdHlwZT48Y29udHJpYnV0
b3JzPjxhdXRob3JzPjxhdXRob3I+UnlhbiwgUmljaGFyZCBNPC9hdXRob3I+PC9hdXRob3JzPjwv
Y29udHJpYnV0b3JzPjx0aXRsZXM+PHRpdGxlPkNvbnRyb2wgYW5kIGluZm9ybWF0aW9uIGluIHRo
ZSBpbnRyYXBlcnNvbmFsIHNwaGVyZTogYW4gZXh0ZW5zaW9uIG9mIGNvZ25pdGl2ZSBldmFsdWF0
aW9uIHRoZW9yeTwvdGl0bGU+PHNlY29uZGFyeS10aXRsZT5Kb3VybmFsIG9mIHBlcnNvbmFsaXR5
IGFuZCBzb2NpYWwgcHN5Y2hvbG9neTwvc2Vjb25kYXJ5LXRpdGxlPjwvdGl0bGVzPjxwZXJpb2Rp
Y2FsPjxmdWxsLXRpdGxlPkpvdXJuYWwgb2YgUGVyc29uYWxpdHkgYW5kIFNvY2lhbCBQc3ljaG9s
b2d5PC9mdWxsLXRpdGxlPjxhYmJyLTE+Si4gUGVycy4gU29jLiBQc3ljaG9sLjwvYWJici0xPjxh
YmJyLTI+SiBQZXJzIFNvYyBQc3ljaG9sPC9hYmJyLTI+PGFiYnItMz5Kb3VybmFsIG9mIFBlcnNv
bmFsaXR5ICZhbXA7IFNvY2lhbCBQc3ljaG9sb2d5PC9hYmJyLTM+PC9wZXJpb2RpY2FsPjxwYWdl
cz40NTA8L3BhZ2VzPjx2b2x1bWU+NDM8L3ZvbHVtZT48bnVtYmVyPjM8L251bWJlcj48ZGF0ZXM+
PHllYXI+MTk4MjwveWVhcj48L2RhdGVzPjxpc2JuPjE5MzktMTMxNTwvaXNibj48dXJscz48L3Vy
bHM+PC9yZWNvcmQ+PC9DaXRlPjwvRW5kTm90ZT5=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00E4534C" w:rsidRPr="00B459F2">
        <w:rPr>
          <w:rFonts w:cs="Times New Roman"/>
          <w:szCs w:val="24"/>
        </w:rPr>
        <w:fldChar w:fldCharType="separate"/>
      </w:r>
      <w:r w:rsidR="00E4534C" w:rsidRPr="00B459F2">
        <w:rPr>
          <w:rFonts w:cs="Times New Roman"/>
          <w:noProof/>
          <w:szCs w:val="24"/>
          <w:vertAlign w:val="superscript"/>
        </w:rPr>
        <w:t>153,154</w:t>
      </w:r>
      <w:r w:rsidR="00E4534C" w:rsidRPr="00B459F2">
        <w:rPr>
          <w:rFonts w:cs="Times New Roman"/>
          <w:szCs w:val="24"/>
        </w:rPr>
        <w:fldChar w:fldCharType="end"/>
      </w:r>
      <w:r w:rsidRPr="00B459F2">
        <w:rPr>
          <w:rFonts w:cs="Times New Roman"/>
          <w:szCs w:val="24"/>
        </w:rPr>
        <w:t xml:space="preserve"> The questionnaire consists of 22 items and uses a 5-point Likert scale (not at all true to very true) to assess four subdomains: interest/enjoyment, perceived choice, perceived competence, and pressure/tension. At baseline, the IMI was administered after the child practiced using DSM with the research assistant so that they had familiarity with the activity before completing the scale. </w:t>
      </w:r>
    </w:p>
    <w:p w14:paraId="1E60EF46" w14:textId="3F5C1EEE" w:rsidR="00341707" w:rsidRPr="00B459F2" w:rsidRDefault="00341707" w:rsidP="00C64024">
      <w:pPr>
        <w:spacing w:line="480" w:lineRule="auto"/>
        <w:ind w:firstLine="720"/>
        <w:rPr>
          <w:rFonts w:cs="Times New Roman"/>
          <w:szCs w:val="24"/>
        </w:rPr>
      </w:pPr>
      <w:r w:rsidRPr="00B459F2">
        <w:rPr>
          <w:rFonts w:cs="Times New Roman"/>
          <w:szCs w:val="24"/>
        </w:rPr>
        <w:t>The IMI is a multidimensional tool designed to assess participants' subjective experiences related to a specific activity in experimental settings. Though originally developed for use in adult populations,</w:t>
      </w:r>
      <w:r w:rsidRPr="00B459F2">
        <w:rPr>
          <w:rFonts w:cs="Times New Roman"/>
          <w:szCs w:val="24"/>
        </w:rPr>
        <w:fldChar w:fldCharType="begin"/>
      </w:r>
      <w:r w:rsidR="0006288F">
        <w:rPr>
          <w:rFonts w:cs="Times New Roman"/>
          <w:szCs w:val="24"/>
        </w:rPr>
        <w:instrText xml:space="preserve"> ADDIN EN.CITE &lt;EndNote&gt;&lt;Cite&gt;&lt;Author&gt;McAuley&lt;/Author&gt;&lt;Year&gt;1989&lt;/Year&gt;&lt;RecNum&gt;111325&lt;/RecNum&gt;&lt;DisplayText&gt;&lt;style face="superscript"&gt;155&lt;/style&gt;&lt;/DisplayText&gt;&lt;record&gt;&lt;rec-number&gt;111325&lt;/rec-number&gt;&lt;foreign-keys&gt;&lt;key app="EN" db-id="p2z9ts9pb5vr0pewwazx9x57xdwpdvrxv92t" timestamp="1736202815" guid="398cb177-124d-4b17-a011-4ec74ecbb85a"&gt;111325&lt;/key&gt;&lt;/foreign-keys&gt;&lt;ref-type name="Journal Article"&gt;17&lt;/ref-type&gt;&lt;contributors&gt;&lt;authors&gt;&lt;author&gt;McAuley, Edward&lt;/author&gt;&lt;author&gt;Duncan, Terry&lt;/author&gt;&lt;author&gt;Tammen, Vance V&lt;/author&gt;&lt;/authors&gt;&lt;/contributors&gt;&lt;titles&gt;&lt;title&gt;Psychometric properties of the Intrinsic Motivation Inventory in a competitive sport setting: A confirmatory factor analysis&lt;/title&gt;&lt;secondary-title&gt;Research quarterly for exercise and sport&lt;/secondary-title&gt;&lt;/titles&gt;&lt;periodical&gt;&lt;full-title&gt;Research Quarterly for Exercise and Sport&lt;/full-title&gt;&lt;abbr-1&gt;Res. Q. Exerc. Sport&lt;/abbr-1&gt;&lt;abbr-2&gt;Res Q Exerc Sport&lt;/abbr-2&gt;&lt;abbr-3&gt;Research Quarterly for Exercise &amp;amp; Sport&lt;/abbr-3&gt;&lt;/periodical&gt;&lt;pages&gt;48-58&lt;/pages&gt;&lt;volume&gt;60&lt;/volume&gt;&lt;number&gt;1&lt;/number&gt;&lt;dates&gt;&lt;year&gt;1989&lt;/year&gt;&lt;/dates&gt;&lt;isbn&gt;0270-1367&lt;/isbn&gt;&lt;urls&gt;&lt;/urls&gt;&lt;/record&gt;&lt;/Cite&gt;&lt;/EndNote&gt;</w:instrText>
      </w:r>
      <w:r w:rsidRPr="00B459F2">
        <w:rPr>
          <w:rFonts w:cs="Times New Roman"/>
          <w:szCs w:val="24"/>
        </w:rPr>
        <w:fldChar w:fldCharType="separate"/>
      </w:r>
      <w:r w:rsidR="00C04D88" w:rsidRPr="00B459F2">
        <w:rPr>
          <w:rFonts w:cs="Times New Roman"/>
          <w:noProof/>
          <w:szCs w:val="24"/>
          <w:vertAlign w:val="superscript"/>
        </w:rPr>
        <w:t>155</w:t>
      </w:r>
      <w:r w:rsidRPr="00B459F2">
        <w:rPr>
          <w:rFonts w:cs="Times New Roman"/>
          <w:szCs w:val="24"/>
        </w:rPr>
        <w:fldChar w:fldCharType="end"/>
      </w:r>
      <w:r w:rsidRPr="00B459F2">
        <w:rPr>
          <w:rFonts w:cs="Times New Roman"/>
          <w:szCs w:val="24"/>
        </w:rPr>
        <w:t xml:space="preserve"> the IMI has also been used in numerous research areas with child </w:t>
      </w:r>
      <w:r w:rsidRPr="00B459F2">
        <w:rPr>
          <w:rFonts w:cs="Times New Roman"/>
          <w:szCs w:val="24"/>
        </w:rPr>
        <w:lastRenderedPageBreak/>
        <w:t>participants, including first language, mathematics, sport activities, and learning, and has been shown to be a valid measure in children 9 years and older.</w:t>
      </w:r>
      <w:r w:rsidRPr="00B459F2">
        <w:rPr>
          <w:rFonts w:cs="Times New Roman"/>
          <w:szCs w:val="24"/>
        </w:rPr>
        <w:fldChar w:fldCharType="begin">
          <w:fldData xml:space="preserve">PEVuZE5vdGU+PENpdGU+PEF1dGhvcj5Nb250ZWlybzwvQXV0aG9yPjxZZWFyPjIwMTU8L1llYXI+
PFJlY051bT4xMTEzMTk8L1JlY051bT48RGlzcGxheVRleHQ+PHN0eWxlIGZhY2U9InN1cGVyc2Ny
aXB0Ij4xNTYtMTU5PC9zdHlsZT48L0Rpc3BsYXlUZXh0PjxyZWNvcmQ+PHJlYy1udW1iZXI+MTEx
MzE5PC9yZWMtbnVtYmVyPjxmb3JlaWduLWtleXM+PGtleSBhcHA9IkVOIiBkYi1pZD0icDJ6OXRz
OXBiNXZyMHBld3dheng5eDU3eGR3cGR2cnh2OTJ0IiB0aW1lc3RhbXA9IjE3MzYyMDA2MDEiIGd1
aWQ9IjNiMWExMjMxLTkyZGQtNDNhYy1iZjAxLTc0OWJlZjU1MWUxNyI+MTExMzE5PC9rZXk+PC9m
b3JlaWduLWtleXM+PHJlZi10eXBlIG5hbWU9IkpvdXJuYWwgQXJ0aWNsZSI+MTc8L3JlZi10eXBl
Pjxjb250cmlidXRvcnM+PGF1dGhvcnM+PGF1dGhvcj5Nb250ZWlybywgVmVyYTwvYXV0aG9yPjxh
dXRob3I+TWF0YSwgTG91cmRlczwvYXV0aG9yPjxhdXRob3I+UGVpeG90bywgRnJhbmNpc2NvPC9h
dXRob3I+PC9hdXRob3JzPjwvY29udHJpYnV0b3JzPjx0aXRsZXM+PHRpdGxlPkludHJpbnNpYyBt
b3RpdmF0aW9uIGludmVudG9yeTogcHN5Y2hvbWV0cmljIHByb3BlcnRpZXMgaW4gdGhlIGNvbnRl
eHQgb2YgZmlyc3QgbGFuZ3VhZ2UgYW5kIG1hdGhlbWF0aWNzIGxlYXJuaW5nPC90aXRsZT48c2Vj
b25kYXJ5LXRpdGxlPlBzaWNvbG9naWE6IFJlZmxleMOjbyBlIENyw610aWNhPC9zZWNvbmRhcnkt
dGl0bGU+PC90aXRsZXM+PHBhZ2VzPjQzNC00NDM8L3BhZ2VzPjx2b2x1bWU+Mjg8L3ZvbHVtZT48
bnVtYmVyPjM8L251bWJlcj48ZGF0ZXM+PHllYXI+MjAxNTwveWVhcj48L2RhdGVzPjxpc2JuPjAx
MDItNzk3MjwvaXNibj48dXJscz48L3VybHM+PC9yZWNvcmQ+PC9DaXRlPjxDaXRlPjxBdXRob3I+
Smlhbmc8L0F1dGhvcj48WWVhcj4yMDE3PC9ZZWFyPjxSZWNOdW0+MTExMzIwPC9SZWNOdW0+PHJl
Y29yZD48cmVjLW51bWJlcj4xMTEzMjA8L3JlYy1udW1iZXI+PGZvcmVpZ24ta2V5cz48a2V5IGFw
cD0iRU4iIGRiLWlkPSJwMno5dHM5cGI1dnIwcGV3d2F6eDl4NTd4ZHdwZHZyeHY5MnQiIHRpbWVz
dGFtcD0iMTczNjIwMTAyMSIgZ3VpZD0iODBjNTBjNGItNmM0My00MTgwLWIyZmEtMGY5ZWYyZGJk
OWM2Ij4xMTEzMjA8L2tleT48L2ZvcmVpZ24ta2V5cz48cmVmLXR5cGUgbmFtZT0iQ29uZmVyZW5j
ZSBQYXBlciI+NDc8L3JlZi10eXBlPjxjb250cmlidXRvcnM+PGF1dGhvcnM+PGF1dGhvcj5TLiBK
aWFuZzwvYXV0aG9yPjxhdXRob3I+Ry4gSy4gVy4gV29uZzwvYXV0aG9yPjwvYXV0aG9ycz48L2Nv
bnRyaWJ1dG9ycz48dGl0bGVzPjx0aXRsZT5Bc3Nlc3NpbmcgcHJpbWFyeSBzY2hvb2wgc3R1ZGVu
dHMmYXBvczsgaW50cmluc2ljIG1vdGl2YXRpb24gb2YgY29tcHV0YXRpb25hbCB0aGlua2luZzwv
dGl0bGU+PHNlY29uZGFyeS10aXRsZT4yMDE3IElFRUUgNnRoIEludGVybmF0aW9uYWwgQ29uZmVy
ZW5jZSBvbiBUZWFjaGluZywgQXNzZXNzbWVudCwgYW5kIExlYXJuaW5nIGZvciBFbmdpbmVlcmlu
ZyAoVEFMRSk8L3NlY29uZGFyeS10aXRsZT48YWx0LXRpdGxlPjIwMTcgSUVFRSA2dGggSW50ZXJu
YXRpb25hbCBDb25mZXJlbmNlIG9uIFRlYWNoaW5nLCBBc3Nlc3NtZW50LCBhbmQgTGVhcm5pbmcg
Zm9yIEVuZ2luZWVyaW5nIChUQUxFKTwvYWx0LXRpdGxlPjwvdGl0bGVzPjxwYWdlcz40NjktNDc0
PC9wYWdlcz48ZGF0ZXM+PHllYXI+MjAxNzwveWVhcj48cHViLWRhdGVzPjxkYXRlPjEyLTE0IERl
Yy4gMjAxNzwvZGF0ZT48L3B1Yi1kYXRlcz48L2RhdGVzPjxpc2JuPjI0NzAtNjY5ODwvaXNibj48
dXJscz48L3VybHM+PGVsZWN0cm9uaWMtcmVzb3VyY2UtbnVtPjEwLjExMDkvVEFMRS4yMDE3Ljgy
NTIzODE8L2VsZWN0cm9uaWMtcmVzb3VyY2UtbnVtPjwvcmVjb3JkPjwvQ2l0ZT48Q2l0ZT48QXV0
aG9yPkJhcmnEhzwvQXV0aG9yPjxZZWFyPjIwMDI8L1llYXI+PFJlY051bT4xMTEzMjM8L1JlY051
bT48cmVjb3JkPjxyZWMtbnVtYmVyPjExMTMyMzwvcmVjLW51bWJlcj48Zm9yZWlnbi1rZXlzPjxr
ZXkgYXBwPSJFTiIgZGItaWQ9InAyejl0czlwYjV2cjBwZXd3YXp4OXg1N3hkd3BkdnJ4djkydCIg
dGltZXN0YW1wPSIxNzM2MjAyMDIzIiBndWlkPSIyMGEwMTQ5Mi0wZmUyLTQ4NzItYTBiZS1jOTk4
NjAwZGEyYmQiPjExMTMyMzwva2V5PjwvZm9yZWlnbi1rZXlzPjxyZWYtdHlwZSBuYW1lPSJKb3Vy
bmFsIEFydGljbGUiPjE3PC9yZWYtdHlwZT48Y29udHJpYnV0b3JzPjxhdXRob3JzPjxhdXRob3I+
QmFyacSHLCBSZW5hdGE8L2F1dGhvcj48YXV0aG9yPkNlY2nEhyBFcnBpxI0sIFNhxaFhPC9hdXRo
b3I+PGF1dGhvcj5CYWJpxIcsIFZlc25hPC9hdXRob3I+PC9hdXRob3JzPjwvY29udHJpYnV0b3Jz
Pjx0aXRsZXM+PHRpdGxlPkludHJpbnNpYyBtb3RpdmF0aW9uIGFuZCBnb2FsIG9yaWVudGF0aW9u
IGluIHRyYWNrLWFuZC1maWVsZCBjaGlsZHJlbjwvdGl0bGU+PHNlY29uZGFyeS10aXRsZT5LaW5l
c2lvbG9neTwvc2Vjb25kYXJ5LXRpdGxlPjwvdGl0bGVzPjxwYWdlcz41MC02MDwvcGFnZXM+PHZv
bHVtZT4zNDwvdm9sdW1lPjxudW1iZXI+MS48L251bWJlcj48ZGF0ZXM+PHllYXI+MjAwMjwveWVh
cj48L2RhdGVzPjxpc2JuPjEzMzEtMTQ0MTwvaXNibj48dXJscz48L3VybHM+PC9yZWNvcmQ+PC9D
aXRlPjxDaXRlPjxBdXRob3I+T3N0cm93PC9BdXRob3I+PFllYXI+MjAxODwvWWVhcj48UmVjTnVt
PjExMTMyNDwvUmVjTnVtPjxyZWNvcmQ+PHJlYy1udW1iZXI+MTExMzI0PC9yZWMtbnVtYmVyPjxm
b3JlaWduLWtleXM+PGtleSBhcHA9IkVOIiBkYi1pZD0icDJ6OXRzOXBiNXZyMHBld3dheng5eDU3
eGR3cGR2cnh2OTJ0IiB0aW1lc3RhbXA9IjE3MzYyMDIxMTMiIGd1aWQ9IjY2MTE0MjRhLTZmNTct
NDAyYy1hZDUyLTkyNTM5NTRiYzYyOSI+MTExMzI0PC9rZXk+PC9mb3JlaWduLWtleXM+PHJlZi10
eXBlIG5hbWU9IkNvbmZlcmVuY2UgUHJvY2VlZGluZ3MiPjEwPC9yZWYtdHlwZT48Y29udHJpYnV0
b3JzPjxhdXRob3JzPjxhdXRob3I+T3N0cm93LCBLb3Jpbm4gUzwvYXV0aG9yPjxhdXRob3I+SGVm
ZmVybmFuLCBOZWlsIFQ8L2F1dGhvcj48L2F1dGhvcnM+PC9jb250cmlidXRvcnM+PHRpdGxlcz48
dGl0bGU+VGVzdGluZyB0aGUgdmFsaWRpdHkgYW5kIHJlbGlhYmlsaXR5IG9mIGludHJpbnNpYyBt
b3RpdmF0aW9uIGludmVudG9yeSBzdWJzY2FsZXMgd2l0aGluIEFTU0lTVG1lbnRzPC90aXRsZT48
c2Vjb25kYXJ5LXRpdGxlPkFydGlmaWNpYWwgSW50ZWxsaWdlbmNlIGluIEVkdWNhdGlvbjogMTl0
aCBJbnRlcm5hdGlvbmFsIENvbmZlcmVuY2UsIEFJRUQgMjAxOCwgTG9uZG9uLCBVSywgSnVuZSAy
N+KAkzMwLCAyMDE4LCBQcm9jZWVkaW5ncywgUGFydCBJIDE5PC9zZWNvbmRhcnktdGl0bGU+PC90
aXRsZXM+PHBhZ2VzPjM4MS0zOTQ8L3BhZ2VzPjxkYXRlcz48eWVhcj4yMDE4PC95ZWFyPjwvZGF0
ZXM+PHB1Ymxpc2hlcj5TcHJpbmdlcjwvcHVibGlzaGVyPjxpc2JuPjMzMTk5Mzg0Mjg8L2lzYm4+
PHVybHM+PC91cmxzPjwvcmVjb3JkPjwvQ2l0ZT48L0VuZE5vdGU+AG==
</w:fldData>
        </w:fldChar>
      </w:r>
      <w:r w:rsidR="00B87055">
        <w:rPr>
          <w:rFonts w:cs="Times New Roman"/>
          <w:szCs w:val="24"/>
        </w:rPr>
        <w:instrText xml:space="preserve"> ADDIN EN.CITE </w:instrText>
      </w:r>
      <w:r w:rsidR="00B87055">
        <w:rPr>
          <w:rFonts w:cs="Times New Roman"/>
          <w:szCs w:val="24"/>
        </w:rPr>
        <w:fldChar w:fldCharType="begin">
          <w:fldData xml:space="preserve">PEVuZE5vdGU+PENpdGU+PEF1dGhvcj5Nb250ZWlybzwvQXV0aG9yPjxZZWFyPjIwMTU8L1llYXI+
PFJlY051bT4xMTEzMTk8L1JlY051bT48RGlzcGxheVRleHQ+PHN0eWxlIGZhY2U9InN1cGVyc2Ny
aXB0Ij4xNTYtMTU5PC9zdHlsZT48L0Rpc3BsYXlUZXh0PjxyZWNvcmQ+PHJlYy1udW1iZXI+MTEx
MzE5PC9yZWMtbnVtYmVyPjxmb3JlaWduLWtleXM+PGtleSBhcHA9IkVOIiBkYi1pZD0icDJ6OXRz
OXBiNXZyMHBld3dheng5eDU3eGR3cGR2cnh2OTJ0IiB0aW1lc3RhbXA9IjE3MzYyMDA2MDEiIGd1
aWQ9IjNiMWExMjMxLTkyZGQtNDNhYy1iZjAxLTc0OWJlZjU1MWUxNyI+MTExMzE5PC9rZXk+PC9m
b3JlaWduLWtleXM+PHJlZi10eXBlIG5hbWU9IkpvdXJuYWwgQXJ0aWNsZSI+MTc8L3JlZi10eXBl
Pjxjb250cmlidXRvcnM+PGF1dGhvcnM+PGF1dGhvcj5Nb250ZWlybywgVmVyYTwvYXV0aG9yPjxh
dXRob3I+TWF0YSwgTG91cmRlczwvYXV0aG9yPjxhdXRob3I+UGVpeG90bywgRnJhbmNpc2NvPC9h
dXRob3I+PC9hdXRob3JzPjwvY29udHJpYnV0b3JzPjx0aXRsZXM+PHRpdGxlPkludHJpbnNpYyBt
b3RpdmF0aW9uIGludmVudG9yeTogcHN5Y2hvbWV0cmljIHByb3BlcnRpZXMgaW4gdGhlIGNvbnRl
eHQgb2YgZmlyc3QgbGFuZ3VhZ2UgYW5kIG1hdGhlbWF0aWNzIGxlYXJuaW5nPC90aXRsZT48c2Vj
b25kYXJ5LXRpdGxlPlBzaWNvbG9naWE6IFJlZmxleMOjbyBlIENyw610aWNhPC9zZWNvbmRhcnkt
dGl0bGU+PC90aXRsZXM+PHBhZ2VzPjQzNC00NDM8L3BhZ2VzPjx2b2x1bWU+Mjg8L3ZvbHVtZT48
bnVtYmVyPjM8L251bWJlcj48ZGF0ZXM+PHllYXI+MjAxNTwveWVhcj48L2RhdGVzPjxpc2JuPjAx
MDItNzk3MjwvaXNibj48dXJscz48L3VybHM+PC9yZWNvcmQ+PC9DaXRlPjxDaXRlPjxBdXRob3I+
Smlhbmc8L0F1dGhvcj48WWVhcj4yMDE3PC9ZZWFyPjxSZWNOdW0+MTExMzIwPC9SZWNOdW0+PHJl
Y29yZD48cmVjLW51bWJlcj4xMTEzMjA8L3JlYy1udW1iZXI+PGZvcmVpZ24ta2V5cz48a2V5IGFw
cD0iRU4iIGRiLWlkPSJwMno5dHM5cGI1dnIwcGV3d2F6eDl4NTd4ZHdwZHZyeHY5MnQiIHRpbWVz
dGFtcD0iMTczNjIwMTAyMSIgZ3VpZD0iODBjNTBjNGItNmM0My00MTgwLWIyZmEtMGY5ZWYyZGJk
OWM2Ij4xMTEzMjA8L2tleT48L2ZvcmVpZ24ta2V5cz48cmVmLXR5cGUgbmFtZT0iQ29uZmVyZW5j
ZSBQYXBlciI+NDc8L3JlZi10eXBlPjxjb250cmlidXRvcnM+PGF1dGhvcnM+PGF1dGhvcj5TLiBK
aWFuZzwvYXV0aG9yPjxhdXRob3I+Ry4gSy4gVy4gV29uZzwvYXV0aG9yPjwvYXV0aG9ycz48L2Nv
bnRyaWJ1dG9ycz48dGl0bGVzPjx0aXRsZT5Bc3Nlc3NpbmcgcHJpbWFyeSBzY2hvb2wgc3R1ZGVu
dHMmYXBvczsgaW50cmluc2ljIG1vdGl2YXRpb24gb2YgY29tcHV0YXRpb25hbCB0aGlua2luZzwv
dGl0bGU+PHNlY29uZGFyeS10aXRsZT4yMDE3IElFRUUgNnRoIEludGVybmF0aW9uYWwgQ29uZmVy
ZW5jZSBvbiBUZWFjaGluZywgQXNzZXNzbWVudCwgYW5kIExlYXJuaW5nIGZvciBFbmdpbmVlcmlu
ZyAoVEFMRSk8L3NlY29uZGFyeS10aXRsZT48YWx0LXRpdGxlPjIwMTcgSUVFRSA2dGggSW50ZXJu
YXRpb25hbCBDb25mZXJlbmNlIG9uIFRlYWNoaW5nLCBBc3Nlc3NtZW50LCBhbmQgTGVhcm5pbmcg
Zm9yIEVuZ2luZWVyaW5nIChUQUxFKTwvYWx0LXRpdGxlPjwvdGl0bGVzPjxwYWdlcz40NjktNDc0
PC9wYWdlcz48ZGF0ZXM+PHllYXI+MjAxNzwveWVhcj48cHViLWRhdGVzPjxkYXRlPjEyLTE0IERl
Yy4gMjAxNzwvZGF0ZT48L3B1Yi1kYXRlcz48L2RhdGVzPjxpc2JuPjI0NzAtNjY5ODwvaXNibj48
dXJscz48L3VybHM+PGVsZWN0cm9uaWMtcmVzb3VyY2UtbnVtPjEwLjExMDkvVEFMRS4yMDE3Ljgy
NTIzODE8L2VsZWN0cm9uaWMtcmVzb3VyY2UtbnVtPjwvcmVjb3JkPjwvQ2l0ZT48Q2l0ZT48QXV0
aG9yPkJhcmnEhzwvQXV0aG9yPjxZZWFyPjIwMDI8L1llYXI+PFJlY051bT4xMTEzMjM8L1JlY051
bT48cmVjb3JkPjxyZWMtbnVtYmVyPjExMTMyMzwvcmVjLW51bWJlcj48Zm9yZWlnbi1rZXlzPjxr
ZXkgYXBwPSJFTiIgZGItaWQ9InAyejl0czlwYjV2cjBwZXd3YXp4OXg1N3hkd3BkdnJ4djkydCIg
dGltZXN0YW1wPSIxNzM2MjAyMDIzIiBndWlkPSIyMGEwMTQ5Mi0wZmUyLTQ4NzItYTBiZS1jOTk4
NjAwZGEyYmQiPjExMTMyMzwva2V5PjwvZm9yZWlnbi1rZXlzPjxyZWYtdHlwZSBuYW1lPSJKb3Vy
bmFsIEFydGljbGUiPjE3PC9yZWYtdHlwZT48Y29udHJpYnV0b3JzPjxhdXRob3JzPjxhdXRob3I+
QmFyacSHLCBSZW5hdGE8L2F1dGhvcj48YXV0aG9yPkNlY2nEhyBFcnBpxI0sIFNhxaFhPC9hdXRo
b3I+PGF1dGhvcj5CYWJpxIcsIFZlc25hPC9hdXRob3I+PC9hdXRob3JzPjwvY29udHJpYnV0b3Jz
Pjx0aXRsZXM+PHRpdGxlPkludHJpbnNpYyBtb3RpdmF0aW9uIGFuZCBnb2FsIG9yaWVudGF0aW9u
IGluIHRyYWNrLWFuZC1maWVsZCBjaGlsZHJlbjwvdGl0bGU+PHNlY29uZGFyeS10aXRsZT5LaW5l
c2lvbG9neTwvc2Vjb25kYXJ5LXRpdGxlPjwvdGl0bGVzPjxwYWdlcz41MC02MDwvcGFnZXM+PHZv
bHVtZT4zNDwvdm9sdW1lPjxudW1iZXI+MS48L251bWJlcj48ZGF0ZXM+PHllYXI+MjAwMjwveWVh
cj48L2RhdGVzPjxpc2JuPjEzMzEtMTQ0MTwvaXNibj48dXJscz48L3VybHM+PC9yZWNvcmQ+PC9D
aXRlPjxDaXRlPjxBdXRob3I+T3N0cm93PC9BdXRob3I+PFllYXI+MjAxODwvWWVhcj48UmVjTnVt
PjExMTMyNDwvUmVjTnVtPjxyZWNvcmQ+PHJlYy1udW1iZXI+MTExMzI0PC9yZWMtbnVtYmVyPjxm
b3JlaWduLWtleXM+PGtleSBhcHA9IkVOIiBkYi1pZD0icDJ6OXRzOXBiNXZyMHBld3dheng5eDU3
eGR3cGR2cnh2OTJ0IiB0aW1lc3RhbXA9IjE3MzYyMDIxMTMiIGd1aWQ9IjY2MTE0MjRhLTZmNTct
NDAyYy1hZDUyLTkyNTM5NTRiYzYyOSI+MTExMzI0PC9rZXk+PC9mb3JlaWduLWtleXM+PHJlZi10
eXBlIG5hbWU9IkNvbmZlcmVuY2UgUHJvY2VlZGluZ3MiPjEwPC9yZWYtdHlwZT48Y29udHJpYnV0
b3JzPjxhdXRob3JzPjxhdXRob3I+T3N0cm93LCBLb3Jpbm4gUzwvYXV0aG9yPjxhdXRob3I+SGVm
ZmVybmFuLCBOZWlsIFQ8L2F1dGhvcj48L2F1dGhvcnM+PC9jb250cmlidXRvcnM+PHRpdGxlcz48
dGl0bGU+VGVzdGluZyB0aGUgdmFsaWRpdHkgYW5kIHJlbGlhYmlsaXR5IG9mIGludHJpbnNpYyBt
b3RpdmF0aW9uIGludmVudG9yeSBzdWJzY2FsZXMgd2l0aGluIEFTU0lTVG1lbnRzPC90aXRsZT48
c2Vjb25kYXJ5LXRpdGxlPkFydGlmaWNpYWwgSW50ZWxsaWdlbmNlIGluIEVkdWNhdGlvbjogMTl0
aCBJbnRlcm5hdGlvbmFsIENvbmZlcmVuY2UsIEFJRUQgMjAxOCwgTG9uZG9uLCBVSywgSnVuZSAy
N+KAkzMwLCAyMDE4LCBQcm9jZWVkaW5ncywgUGFydCBJIDE5PC9zZWNvbmRhcnktdGl0bGU+PC90
aXRsZXM+PHBhZ2VzPjM4MS0zOTQ8L3BhZ2VzPjxkYXRlcz48eWVhcj4yMDE4PC95ZWFyPjwvZGF0
ZXM+PHB1Ymxpc2hlcj5TcHJpbmdlcjwvcHVibGlzaGVyPjxpc2JuPjMzMTk5Mzg0Mjg8L2lzYm4+
PHVybHM+PC91cmxzPjwvcmVjb3JkPjwvQ2l0ZT48L0VuZE5vdGU+AG==
</w:fldData>
        </w:fldChar>
      </w:r>
      <w:r w:rsidR="00B87055">
        <w:rPr>
          <w:rFonts w:cs="Times New Roman"/>
          <w:szCs w:val="24"/>
        </w:rPr>
        <w:instrText xml:space="preserve"> ADDIN EN.CITE.DATA </w:instrText>
      </w:r>
      <w:r w:rsidR="00B87055">
        <w:rPr>
          <w:rFonts w:cs="Times New Roman"/>
          <w:szCs w:val="24"/>
        </w:rPr>
      </w:r>
      <w:r w:rsidR="00B87055">
        <w:rPr>
          <w:rFonts w:cs="Times New Roman"/>
          <w:szCs w:val="24"/>
        </w:rPr>
        <w:fldChar w:fldCharType="end"/>
      </w:r>
      <w:r w:rsidRPr="00B459F2">
        <w:rPr>
          <w:rFonts w:cs="Times New Roman"/>
          <w:szCs w:val="24"/>
        </w:rPr>
        <w:fldChar w:fldCharType="separate"/>
      </w:r>
      <w:r w:rsidR="00C04D88" w:rsidRPr="00B459F2">
        <w:rPr>
          <w:rFonts w:cs="Times New Roman"/>
          <w:noProof/>
          <w:szCs w:val="24"/>
          <w:vertAlign w:val="superscript"/>
        </w:rPr>
        <w:t>156-159</w:t>
      </w:r>
      <w:r w:rsidRPr="00B459F2">
        <w:rPr>
          <w:rFonts w:cs="Times New Roman"/>
          <w:szCs w:val="24"/>
        </w:rPr>
        <w:fldChar w:fldCharType="end"/>
      </w:r>
      <w:r w:rsidRPr="00B459F2">
        <w:rPr>
          <w:rFonts w:cs="Times New Roman"/>
          <w:szCs w:val="24"/>
        </w:rPr>
        <w:t xml:space="preserve"> </w:t>
      </w:r>
    </w:p>
    <w:p w14:paraId="07C80F99" w14:textId="4AFD4257" w:rsidR="00341707" w:rsidRPr="00B459F2" w:rsidRDefault="00341707" w:rsidP="00C64024">
      <w:pPr>
        <w:spacing w:line="480" w:lineRule="auto"/>
        <w:ind w:firstLine="720"/>
        <w:rPr>
          <w:rFonts w:cs="Times New Roman"/>
          <w:szCs w:val="24"/>
        </w:rPr>
      </w:pPr>
      <w:r w:rsidRPr="00B459F2">
        <w:rPr>
          <w:rFonts w:cs="Times New Roman"/>
          <w:szCs w:val="24"/>
        </w:rPr>
        <w:t xml:space="preserve">Child motivation to change eating behaviors. Child motivation to change eating habits </w:t>
      </w:r>
      <w:r w:rsidR="00E4534C" w:rsidRPr="00B459F2">
        <w:rPr>
          <w:rFonts w:cs="Times New Roman"/>
          <w:szCs w:val="24"/>
        </w:rPr>
        <w:t>was</w:t>
      </w:r>
      <w:r w:rsidRPr="00B459F2">
        <w:rPr>
          <w:rFonts w:cs="Times New Roman"/>
          <w:szCs w:val="24"/>
        </w:rPr>
        <w:t xml:space="preserve"> measured, as this may influence engagement in DSM. Children were asked to complete the 8-item diet subscale of the Motivation to Exercise and Diet Questionnaire—Adapted for Children (MED-C), which is based on self-determination theory.</w:t>
      </w:r>
      <w:r w:rsidRPr="00B459F2">
        <w:rPr>
          <w:rFonts w:cs="Times New Roman"/>
          <w:szCs w:val="24"/>
        </w:rPr>
        <w:fldChar w:fldCharType="begin"/>
      </w:r>
      <w:r w:rsidR="0006288F">
        <w:rPr>
          <w:rFonts w:cs="Times New Roman"/>
          <w:szCs w:val="24"/>
        </w:rPr>
        <w:instrText xml:space="preserve"> ADDIN EN.CITE &lt;EndNote&gt;&lt;Cite&gt;&lt;Author&gt;Pietrabissa&lt;/Author&gt;&lt;Year&gt;2020&lt;/Year&gt;&lt;RecNum&gt;111263&lt;/RecNum&gt;&lt;DisplayText&gt;&lt;style face="superscript"&gt;160&lt;/style&gt;&lt;/DisplayText&gt;&lt;record&gt;&lt;rec-number&gt;111263&lt;/rec-number&gt;&lt;foreign-keys&gt;&lt;key app="EN" db-id="p2z9ts9pb5vr0pewwazx9x57xdwpdvrxv92t" timestamp="1657018977" guid="af155662-890f-4a1d-80c4-0f6e46d14ee8"&gt;111263&lt;/key&gt;&lt;/foreign-keys&gt;&lt;ref-type name="Journal Article"&gt;17&lt;/ref-type&gt;&lt;contributors&gt;&lt;authors&gt;&lt;author&gt;Pietrabissa, Giada&lt;/author&gt;&lt;author&gt;Rossi, Alessandro&lt;/author&gt;&lt;author&gt;Borrello, Maria&lt;/author&gt;&lt;author&gt;Manzoni, Gian Mauro&lt;/author&gt;&lt;author&gt;Mannarini, Stefania&lt;/author&gt;&lt;author&gt;Castelnuovo, Gianluca&lt;/author&gt;&lt;author&gt;Molinari, Enrico&lt;/author&gt;&lt;/authors&gt;&lt;/contributors&gt;&lt;titles&gt;&lt;title&gt;Development and validation of a self-determination theory-based measure of motivation to exercise and diet in children&lt;/title&gt;&lt;secondary-title&gt;Frontiers in Psychology&lt;/secondary-title&gt;&lt;/titles&gt;&lt;periodical&gt;&lt;full-title&gt;Frontiers in Psychology&lt;/full-title&gt;&lt;abbr-1&gt;Front. Psychol.&lt;/abbr-1&gt;&lt;abbr-2&gt;Front Psychol&lt;/abbr-2&gt;&lt;/periodical&gt;&lt;pages&gt;1299&lt;/pages&gt;&lt;volume&gt;11&lt;/volume&gt;&lt;dates&gt;&lt;year&gt;2020&lt;/year&gt;&lt;/dates&gt;&lt;isbn&gt;1664-1078&lt;/isbn&gt;&lt;urls&gt;&lt;/urls&gt;&lt;/record&gt;&lt;/Cite&gt;&lt;/EndNote&gt;</w:instrText>
      </w:r>
      <w:r w:rsidRPr="00B459F2">
        <w:rPr>
          <w:rFonts w:cs="Times New Roman"/>
          <w:szCs w:val="24"/>
        </w:rPr>
        <w:fldChar w:fldCharType="separate"/>
      </w:r>
      <w:r w:rsidR="00C04D88" w:rsidRPr="00B459F2">
        <w:rPr>
          <w:rFonts w:cs="Times New Roman"/>
          <w:noProof/>
          <w:szCs w:val="24"/>
          <w:vertAlign w:val="superscript"/>
        </w:rPr>
        <w:t>160</w:t>
      </w:r>
      <w:r w:rsidRPr="00B459F2">
        <w:rPr>
          <w:rFonts w:cs="Times New Roman"/>
          <w:szCs w:val="24"/>
        </w:rPr>
        <w:fldChar w:fldCharType="end"/>
      </w:r>
      <w:r w:rsidRPr="00B459F2">
        <w:rPr>
          <w:rFonts w:cs="Times New Roman"/>
          <w:szCs w:val="24"/>
        </w:rPr>
        <w:t xml:space="preserve"> The MED-C diet subscale utilizes a 5-point Likert scale (never to always) and includes 5 items related to motivation and 3 items related to self-determination theory</w:t>
      </w:r>
      <w:r w:rsidR="00E4534C" w:rsidRPr="00B459F2">
        <w:rPr>
          <w:rFonts w:cs="Times New Roman"/>
          <w:szCs w:val="24"/>
        </w:rPr>
        <w:t xml:space="preserve"> basic</w:t>
      </w:r>
      <w:r w:rsidRPr="00B459F2">
        <w:rPr>
          <w:rFonts w:cs="Times New Roman"/>
          <w:szCs w:val="24"/>
        </w:rPr>
        <w:t xml:space="preserve"> needs (autonomy, competence, relatedness). The validity of the questionnaire has been successfully tested in children aged 7 to 11 years.</w:t>
      </w:r>
      <w:r w:rsidRPr="00B459F2">
        <w:rPr>
          <w:rFonts w:cs="Times New Roman"/>
          <w:szCs w:val="24"/>
        </w:rPr>
        <w:fldChar w:fldCharType="begin"/>
      </w:r>
      <w:r w:rsidR="0006288F">
        <w:rPr>
          <w:rFonts w:cs="Times New Roman"/>
          <w:szCs w:val="24"/>
        </w:rPr>
        <w:instrText xml:space="preserve"> ADDIN EN.CITE &lt;EndNote&gt;&lt;Cite&gt;&lt;Author&gt;Pietrabissa&lt;/Author&gt;&lt;Year&gt;2020&lt;/Year&gt;&lt;RecNum&gt;111263&lt;/RecNum&gt;&lt;DisplayText&gt;&lt;style face="superscript"&gt;160&lt;/style&gt;&lt;/DisplayText&gt;&lt;record&gt;&lt;rec-number&gt;111263&lt;/rec-number&gt;&lt;foreign-keys&gt;&lt;key app="EN" db-id="p2z9ts9pb5vr0pewwazx9x57xdwpdvrxv92t" timestamp="1657018977" guid="af155662-890f-4a1d-80c4-0f6e46d14ee8"&gt;111263&lt;/key&gt;&lt;/foreign-keys&gt;&lt;ref-type name="Journal Article"&gt;17&lt;/ref-type&gt;&lt;contributors&gt;&lt;authors&gt;&lt;author&gt;Pietrabissa, Giada&lt;/author&gt;&lt;author&gt;Rossi, Alessandro&lt;/author&gt;&lt;author&gt;Borrello, Maria&lt;/author&gt;&lt;author&gt;Manzoni, Gian Mauro&lt;/author&gt;&lt;author&gt;Mannarini, Stefania&lt;/author&gt;&lt;author&gt;Castelnuovo, Gianluca&lt;/author&gt;&lt;author&gt;Molinari, Enrico&lt;/author&gt;&lt;/authors&gt;&lt;/contributors&gt;&lt;titles&gt;&lt;title&gt;Development and validation of a self-determination theory-based measure of motivation to exercise and diet in children&lt;/title&gt;&lt;secondary-title&gt;Frontiers in Psychology&lt;/secondary-title&gt;&lt;/titles&gt;&lt;periodical&gt;&lt;full-title&gt;Frontiers in Psychology&lt;/full-title&gt;&lt;abbr-1&gt;Front. Psychol.&lt;/abbr-1&gt;&lt;abbr-2&gt;Front Psychol&lt;/abbr-2&gt;&lt;/periodical&gt;&lt;pages&gt;1299&lt;/pages&gt;&lt;volume&gt;11&lt;/volume&gt;&lt;dates&gt;&lt;year&gt;2020&lt;/year&gt;&lt;/dates&gt;&lt;isbn&gt;1664-1078&lt;/isbn&gt;&lt;urls&gt;&lt;/urls&gt;&lt;/record&gt;&lt;/Cite&gt;&lt;/EndNote&gt;</w:instrText>
      </w:r>
      <w:r w:rsidRPr="00B459F2">
        <w:rPr>
          <w:rFonts w:cs="Times New Roman"/>
          <w:szCs w:val="24"/>
        </w:rPr>
        <w:fldChar w:fldCharType="separate"/>
      </w:r>
      <w:r w:rsidR="00C04D88" w:rsidRPr="00B459F2">
        <w:rPr>
          <w:rFonts w:cs="Times New Roman"/>
          <w:noProof/>
          <w:szCs w:val="24"/>
          <w:vertAlign w:val="superscript"/>
        </w:rPr>
        <w:t>160</w:t>
      </w:r>
      <w:r w:rsidRPr="00B459F2">
        <w:rPr>
          <w:rFonts w:cs="Times New Roman"/>
          <w:szCs w:val="24"/>
        </w:rPr>
        <w:fldChar w:fldCharType="end"/>
      </w:r>
    </w:p>
    <w:p w14:paraId="210B18C8" w14:textId="658CA5CF" w:rsidR="00341707" w:rsidRPr="00B459F2" w:rsidRDefault="00341707" w:rsidP="00C64024">
      <w:pPr>
        <w:spacing w:line="480" w:lineRule="auto"/>
        <w:ind w:firstLine="720"/>
        <w:rPr>
          <w:rFonts w:cs="Times New Roman"/>
          <w:szCs w:val="24"/>
        </w:rPr>
      </w:pPr>
      <w:r w:rsidRPr="00B459F2">
        <w:rPr>
          <w:rFonts w:cs="Times New Roman"/>
          <w:szCs w:val="24"/>
        </w:rPr>
        <w:t>Child dietary intake. The act of self-monitoring a behavior may result in reactivity, or improvements in the monitored behavior</w:t>
      </w:r>
      <w:r w:rsidR="00E4534C" w:rsidRPr="00B459F2">
        <w:rPr>
          <w:rFonts w:cs="Times New Roman"/>
          <w:szCs w:val="24"/>
        </w:rPr>
        <w:t>,</w:t>
      </w:r>
      <w:r w:rsidRPr="00B459F2">
        <w:rPr>
          <w:rFonts w:cs="Times New Roman"/>
          <w:szCs w:val="24"/>
        </w:rPr>
        <w:t xml:space="preserve"> in the absence of other intervention.</w:t>
      </w:r>
      <w:r w:rsidRPr="00B459F2">
        <w:rPr>
          <w:rFonts w:cs="Times New Roman"/>
          <w:szCs w:val="24"/>
        </w:rPr>
        <w:fldChar w:fldCharType="begin"/>
      </w:r>
      <w:r w:rsidR="00847DE9">
        <w:rPr>
          <w:rFonts w:cs="Times New Roman"/>
          <w:szCs w:val="24"/>
        </w:rPr>
        <w:instrText xml:space="preserve"> ADDIN EN.CITE &lt;EndNote&gt;&lt;Cite&gt;&lt;Author&gt;McFall&lt;/Author&gt;&lt;Year&gt;1977&lt;/Year&gt;&lt;RecNum&gt;111139&lt;/RecNum&gt;&lt;DisplayText&gt;&lt;style face="superscript"&gt;10&lt;/style&gt;&lt;/DisplayText&gt;&lt;record&gt;&lt;rec-number&gt;111139&lt;/rec-number&gt;&lt;foreign-keys&gt;&lt;key app="EN" db-id="p2z9ts9pb5vr0pewwazx9x57xdwpdvrxv92t" timestamp="1648259244" guid="91bf4b64-6748-440d-8bbf-6be6e460d3d3"&gt;111139&lt;/key&gt;&lt;/foreign-keys&gt;&lt;ref-type name="Book Section"&gt;5&lt;/ref-type&gt;&lt;contributors&gt;&lt;authors&gt;&lt;author&gt;McFall, R.M.&lt;/author&gt;&lt;/authors&gt;&lt;secondary-authors&gt;&lt;author&gt;Stuart, R.B.&lt;/author&gt;&lt;/secondary-authors&gt;&lt;/contributors&gt;&lt;titles&gt;&lt;title&gt;Chapter 8: Self-monitoring&lt;/title&gt;&lt;secondary-title&gt;Behavioral Self-Management: Strategies, Techniques and Outcomes&lt;/secondary-title&gt;&lt;/titles&gt;&lt;pages&gt;196-214&lt;/pages&gt;&lt;dates&gt;&lt;year&gt;1977&lt;/year&gt;&lt;/dates&gt;&lt;pub-location&gt;New York&lt;/pub-location&gt;&lt;publisher&gt;Brunner/Mazel&lt;/publisher&gt;&lt;urls&gt;&lt;/urls&gt;&lt;/record&gt;&lt;/Cite&gt;&lt;/EndNote&gt;</w:instrText>
      </w:r>
      <w:r w:rsidRPr="00B459F2">
        <w:rPr>
          <w:rFonts w:cs="Times New Roman"/>
          <w:szCs w:val="24"/>
        </w:rPr>
        <w:fldChar w:fldCharType="separate"/>
      </w:r>
      <w:r w:rsidRPr="00B459F2">
        <w:rPr>
          <w:rFonts w:cs="Times New Roman"/>
          <w:noProof/>
          <w:szCs w:val="24"/>
          <w:vertAlign w:val="superscript"/>
        </w:rPr>
        <w:t>10</w:t>
      </w:r>
      <w:r w:rsidRPr="00B459F2">
        <w:rPr>
          <w:rFonts w:cs="Times New Roman"/>
          <w:szCs w:val="24"/>
        </w:rPr>
        <w:fldChar w:fldCharType="end"/>
      </w:r>
      <w:r w:rsidRPr="00B459F2">
        <w:rPr>
          <w:rFonts w:cs="Times New Roman"/>
          <w:szCs w:val="24"/>
        </w:rPr>
        <w:t xml:space="preserve"> Thus, child dietary intake was also assessed at baseline and follow-up using the Block Kids Food Screener (NutritionQuest, Berkeley, California). The instrument asks about intake in the “last week” and focuses on take of fruit, fruit juices, vegetables, potatoes (including French fries), whole grains, animal-based proteins, dairy, legumes, saturated fat, added sugars (in sweetened cereals, SSBs), glycemic load and glycemic index. It takes approximately 10-12 minutes to complete and has been found to be a valid tool for assessing dietary intake in children and adolescents.</w:t>
      </w:r>
      <w:r w:rsidRPr="00B459F2">
        <w:rPr>
          <w:rFonts w:cs="Times New Roman"/>
          <w:szCs w:val="24"/>
        </w:rPr>
        <w:fldChar w:fldCharType="begin">
          <w:fldData xml:space="preserve">PEVuZE5vdGU+PENpdGU+PEF1dGhvcj5IdW5zYmVyZ2VyPC9BdXRob3I+PFllYXI+MjAxMjwvWWVh
cj48UmVjTnVtPjExMTMxNTwvUmVjTnVtPjxEaXNwbGF5VGV4dD48c3R5bGUgZmFjZT0ic3VwZXJz
Y3JpcHQiPjE2MTwvc3R5bGU+PC9EaXNwbGF5VGV4dD48cmVjb3JkPjxyZWMtbnVtYmVyPjExMTMx
NTwvcmVjLW51bWJlcj48Zm9yZWlnbi1rZXlzPjxrZXkgYXBwPSJFTiIgZGItaWQ9InAyejl0czlw
YjV2cjBwZXd3YXp4OXg1N3hkd3BkdnJ4djkydCIgdGltZXN0YW1wPSIxNzM1OTMyOTQ2IiBndWlk
PSI4NDkzN2VkMi1iZjBkLTRmYTAtYTc2Ny1mZTNlNGMzZTdmNjMiPjExMTMxNTwva2V5PjwvZm9y
ZWlnbi1rZXlzPjxyZWYtdHlwZSBuYW1lPSJKb3VybmFsIEFydGljbGUiPjE3PC9yZWYtdHlwZT48
Y29udHJpYnV0b3JzPjxhdXRob3JzPjxhdXRob3I+SHVuc2JlcmdlciwgTS48L2F1dGhvcj48YXV0
aG9yPk8mYXBvcztNYWxsZXksIEouPC9hdXRob3I+PGF1dGhvcj5CbG9jaywgVC48L2F1dGhvcj48
YXV0aG9yPk5vcnJpcywgSi4gQy48L2F1dGhvcj48L2F1dGhvcnM+PC9jb250cmlidXRvcnM+PGF1
dGgtYWRkcmVzcz5Vbml2ZXJzaXR5IG9mIEdvdGhlbmJ1cmcsIFB1YmxpYyBIZWFsdGggRXBpZGVt
aW9sb2d5IGFuZCBDb21tdW5pdHkgTWVkaWNpbmUsIEdvdGhlbmJ1cmcsIFN3ZWRlbi48L2F1dGgt
YWRkcmVzcz48dGl0bGVzPjx0aXRsZT5SZWxhdGl2ZSB2YWxpZGF0aW9uIG9mIEJsb2NrIEtpZHMg
Rm9vZCBTY3JlZW5lciBmb3IgZGlldGFyeSBhc3Nlc3NtZW50IGluIGNoaWxkcmVuIGFuZCBhZG9s
ZXNjZW50czwvdGl0bGU+PHNlY29uZGFyeS10aXRsZT5NYXRlcm4gQ2hpbGQgTnV0cjwvc2Vjb25k
YXJ5LXRpdGxlPjwvdGl0bGVzPjxwZXJpb2RpY2FsPjxmdWxsLXRpdGxlPk1hdGVybmFsICZhbXA7
IENoaWxkIE51dHJpdGlvbjwvZnVsbC10aXRsZT48YWJici0xPk1hdGVybi4gQ2hpbGQgTnV0ci48
L2FiYnItMT48YWJici0yPk1hdGVybiBDaGlsZCBOdXRyPC9hYmJyLTI+PC9wZXJpb2RpY2FsPjxw
YWdlcz4yNjAtNzA8L3BhZ2VzPjx2b2x1bWU+MTE8L3ZvbHVtZT48bnVtYmVyPjI8L251bWJlcj48
ZWRpdGlvbj4yMDEyLzA5LzI2PC9lZGl0aW9uPjxrZXl3b3Jkcz48a2V5d29yZD5BZG9sZXNjZW50
PC9rZXl3b3JkPjxrZXl3b3JkPkNhcmJvaHlkcmF0ZXMvYWRtaW5pc3RyYXRpb24gJmFtcDsgZG9z
YWdlPC9rZXl3b3JkPjxrZXl3b3JkPkNoaWxkPC9rZXl3b3JkPjxrZXl3b3JkPkRhdGFiYXNlcywg
RmFjdHVhbDwva2V5d29yZD48a2V5d29yZD4qRGlldDwva2V5d29yZD48a2V5d29yZD5EaWV0YXJ5
IFByb3RlaW5zL2FkbWluaXN0cmF0aW9uICZhbXA7IGRvc2FnZTwva2V5d29yZD48a2V5d29yZD5F
bmVyZ3kgSW50YWtlPC9rZXl3b3JkPjxrZXl3b3JkPkZhYmFjZWFlPC9rZXl3b3JkPjxrZXl3b3Jk
PkZhdHR5IEFjaWRzL2FkbWluaXN0cmF0aW9uICZhbXA7IGRvc2FnZTwva2V5d29yZD48a2V5d29y
ZD5GZW1hbGU8L2tleXdvcmQ+PGtleXdvcmQ+RnJ1aXQ8L2tleXdvcmQ+PGtleXdvcmQ+R2x5Y2Vt
aWMgSW5kZXg8L2tleXdvcmQ+PGtleXdvcmQ+R2x5Y2VtaWMgTG9hZDwva2V5d29yZD48a2V5d29y
ZD5IdW1hbnM8L2tleXdvcmQ+PGtleXdvcmQ+TWFsZTwva2V5d29yZD48a2V5d29yZD5NZWF0PC9r
ZXl3b3JkPjxrZXl3b3JkPk1lbnRhbCBSZWNhbGw8L2tleXdvcmQ+PGtleXdvcmQ+Kk51dHJpdGlv
biBBc3Nlc3NtZW50PC9rZXl3b3JkPjxrZXl3b3JkPlJlcHJvZHVjaWJpbGl0eSBvZiBSZXN1bHRz
PC9rZXl3b3JkPjxrZXl3b3JkPlNlYWZvb2Q8L2tleXdvcmQ+PGtleXdvcmQ+U3VydmV5cyBhbmQg
UXVlc3Rpb25uYWlyZXM8L2tleXdvcmQ+PGtleXdvcmQ+VmVnZXRhYmxlczwva2V5d29yZD48a2V5
d29yZD5XaG9sZSBHcmFpbnM8L2tleXdvcmQ+PGtleXdvcmQ+ZGlldDwva2V5d29yZD48a2V5d29y
ZD5kaWV0YXJ5IGludGFrZSBhc3Nlc3NtZW50PC9rZXl3b3JkPjxrZXl3b3JkPmRpZXRhcnkgc2Ny
ZWVuZXI8L2tleXdvcmQ+PGtleXdvcmQ+cXVlc3Rpb25uYWlyZXM8L2tleXdvcmQ+PGtleXdvcmQ+
cmVsYXRpdmUgdmFsaWRpdHk8L2tleXdvcmQ+PGtleXdvcmQ+TnV0cml0aW9uIFF1ZXN0PC9rZXl3
b3JkPjxrZXl3b3JkPmhvd2V2ZXIsIHRoZXkgZGlkIG5vdCBhc3Npc3Qgd2l0aCBkYXRhIGNvbGxl
Y3Rpb24gb3IgZGF0YTwva2V5d29yZD48a2V5d29yZD5hbmFseXNpcy48L2tleXdvcmQ+PC9rZXl3
b3Jkcz48ZGF0ZXM+PHllYXI+MjAxMjwveWVhcj48cHViLWRhdGVzPjxkYXRlPkFwcjwvZGF0ZT48
L3B1Yi1kYXRlcz48L2RhdGVzPjxpc2JuPjE3NDAtODY5NSAoUHJpbnQpJiN4RDsxNzQwLTg2OTU8
L2lzYm4+PGFjY2Vzc2lvbi1udW0+MjMwMDY0NTI8L2FjY2Vzc2lvbi1udW0+PHVybHM+PC91cmxz
PjxjdXN0b20yPlBNQzY4NjAxNzI8L2N1c3RvbTI+PGVsZWN0cm9uaWMtcmVzb3VyY2UtbnVtPjEw
LjExMTEvai4xNzQwLTg3MDkuMjAxMi4wMDQ0Ni54PC9lbGVjdHJvbmljLXJlc291cmNlLW51bT48
cmVtb3RlLWRhdGFiYXNlLXByb3ZpZGVyPk5MTTwvcmVtb3RlLWRhdGFiYXNlLXByb3ZpZGVyPjxs
YW5ndWFnZT5lbmc8L2xhbmd1YWdlPjwvcmVjb3JkPjwvQ2l0ZT48L0VuZE5vdGU+AG==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PEVuZE5vdGU+PENpdGU+PEF1dGhvcj5IdW5zYmVyZ2VyPC9BdXRob3I+PFllYXI+MjAxMjwvWWVh
cj48UmVjTnVtPjExMTMxNTwvUmVjTnVtPjxEaXNwbGF5VGV4dD48c3R5bGUgZmFjZT0ic3VwZXJz
Y3JpcHQiPjE2MTwvc3R5bGU+PC9EaXNwbGF5VGV4dD48cmVjb3JkPjxyZWMtbnVtYmVyPjExMTMx
NTwvcmVjLW51bWJlcj48Zm9yZWlnbi1rZXlzPjxrZXkgYXBwPSJFTiIgZGItaWQ9InAyejl0czlw
YjV2cjBwZXd3YXp4OXg1N3hkd3BkdnJ4djkydCIgdGltZXN0YW1wPSIxNzM1OTMyOTQ2IiBndWlk
PSI4NDkzN2VkMi1iZjBkLTRmYTAtYTc2Ny1mZTNlNGMzZTdmNjMiPjExMTMxNTwva2V5PjwvZm9y
ZWlnbi1rZXlzPjxyZWYtdHlwZSBuYW1lPSJKb3VybmFsIEFydGljbGUiPjE3PC9yZWYtdHlwZT48
Y29udHJpYnV0b3JzPjxhdXRob3JzPjxhdXRob3I+SHVuc2JlcmdlciwgTS48L2F1dGhvcj48YXV0
aG9yPk8mYXBvcztNYWxsZXksIEouPC9hdXRob3I+PGF1dGhvcj5CbG9jaywgVC48L2F1dGhvcj48
YXV0aG9yPk5vcnJpcywgSi4gQy48L2F1dGhvcj48L2F1dGhvcnM+PC9jb250cmlidXRvcnM+PGF1
dGgtYWRkcmVzcz5Vbml2ZXJzaXR5IG9mIEdvdGhlbmJ1cmcsIFB1YmxpYyBIZWFsdGggRXBpZGVt
aW9sb2d5IGFuZCBDb21tdW5pdHkgTWVkaWNpbmUsIEdvdGhlbmJ1cmcsIFN3ZWRlbi48L2F1dGgt
YWRkcmVzcz48dGl0bGVzPjx0aXRsZT5SZWxhdGl2ZSB2YWxpZGF0aW9uIG9mIEJsb2NrIEtpZHMg
Rm9vZCBTY3JlZW5lciBmb3IgZGlldGFyeSBhc3Nlc3NtZW50IGluIGNoaWxkcmVuIGFuZCBhZG9s
ZXNjZW50czwvdGl0bGU+PHNlY29uZGFyeS10aXRsZT5NYXRlcm4gQ2hpbGQgTnV0cjwvc2Vjb25k
YXJ5LXRpdGxlPjwvdGl0bGVzPjxwZXJpb2RpY2FsPjxmdWxsLXRpdGxlPk1hdGVybmFsICZhbXA7
IENoaWxkIE51dHJpdGlvbjwvZnVsbC10aXRsZT48YWJici0xPk1hdGVybi4gQ2hpbGQgTnV0ci48
L2FiYnItMT48YWJici0yPk1hdGVybiBDaGlsZCBOdXRyPC9hYmJyLTI+PC9wZXJpb2RpY2FsPjxw
YWdlcz4yNjAtNzA8L3BhZ2VzPjx2b2x1bWU+MTE8L3ZvbHVtZT48bnVtYmVyPjI8L251bWJlcj48
ZWRpdGlvbj4yMDEyLzA5LzI2PC9lZGl0aW9uPjxrZXl3b3Jkcz48a2V5d29yZD5BZG9sZXNjZW50
PC9rZXl3b3JkPjxrZXl3b3JkPkNhcmJvaHlkcmF0ZXMvYWRtaW5pc3RyYXRpb24gJmFtcDsgZG9z
YWdlPC9rZXl3b3JkPjxrZXl3b3JkPkNoaWxkPC9rZXl3b3JkPjxrZXl3b3JkPkRhdGFiYXNlcywg
RmFjdHVhbDwva2V5d29yZD48a2V5d29yZD4qRGlldDwva2V5d29yZD48a2V5d29yZD5EaWV0YXJ5
IFByb3RlaW5zL2FkbWluaXN0cmF0aW9uICZhbXA7IGRvc2FnZTwva2V5d29yZD48a2V5d29yZD5F
bmVyZ3kgSW50YWtlPC9rZXl3b3JkPjxrZXl3b3JkPkZhYmFjZWFlPC9rZXl3b3JkPjxrZXl3b3Jk
PkZhdHR5IEFjaWRzL2FkbWluaXN0cmF0aW9uICZhbXA7IGRvc2FnZTwva2V5d29yZD48a2V5d29y
ZD5GZW1hbGU8L2tleXdvcmQ+PGtleXdvcmQ+RnJ1aXQ8L2tleXdvcmQ+PGtleXdvcmQ+R2x5Y2Vt
aWMgSW5kZXg8L2tleXdvcmQ+PGtleXdvcmQ+R2x5Y2VtaWMgTG9hZDwva2V5d29yZD48a2V5d29y
ZD5IdW1hbnM8L2tleXdvcmQ+PGtleXdvcmQ+TWFsZTwva2V5d29yZD48a2V5d29yZD5NZWF0PC9r
ZXl3b3JkPjxrZXl3b3JkPk1lbnRhbCBSZWNhbGw8L2tleXdvcmQ+PGtleXdvcmQ+Kk51dHJpdGlv
biBBc3Nlc3NtZW50PC9rZXl3b3JkPjxrZXl3b3JkPlJlcHJvZHVjaWJpbGl0eSBvZiBSZXN1bHRz
PC9rZXl3b3JkPjxrZXl3b3JkPlNlYWZvb2Q8L2tleXdvcmQ+PGtleXdvcmQ+U3VydmV5cyBhbmQg
UXVlc3Rpb25uYWlyZXM8L2tleXdvcmQ+PGtleXdvcmQ+VmVnZXRhYmxlczwva2V5d29yZD48a2V5
d29yZD5XaG9sZSBHcmFpbnM8L2tleXdvcmQ+PGtleXdvcmQ+ZGlldDwva2V5d29yZD48a2V5d29y
ZD5kaWV0YXJ5IGludGFrZSBhc3Nlc3NtZW50PC9rZXl3b3JkPjxrZXl3b3JkPmRpZXRhcnkgc2Ny
ZWVuZXI8L2tleXdvcmQ+PGtleXdvcmQ+cXVlc3Rpb25uYWlyZXM8L2tleXdvcmQ+PGtleXdvcmQ+
cmVsYXRpdmUgdmFsaWRpdHk8L2tleXdvcmQ+PGtleXdvcmQ+TnV0cml0aW9uIFF1ZXN0PC9rZXl3
b3JkPjxrZXl3b3JkPmhvd2V2ZXIsIHRoZXkgZGlkIG5vdCBhc3Npc3Qgd2l0aCBkYXRhIGNvbGxl
Y3Rpb24gb3IgZGF0YTwva2V5d29yZD48a2V5d29yZD5hbmFseXNpcy48L2tleXdvcmQ+PC9rZXl3
b3Jkcz48ZGF0ZXM+PHllYXI+MjAxMjwveWVhcj48cHViLWRhdGVzPjxkYXRlPkFwcjwvZGF0ZT48
L3B1Yi1kYXRlcz48L2RhdGVzPjxpc2JuPjE3NDAtODY5NSAoUHJpbnQpJiN4RDsxNzQwLTg2OTU8
L2lzYm4+PGFjY2Vzc2lvbi1udW0+MjMwMDY0NTI8L2FjY2Vzc2lvbi1udW0+PHVybHM+PC91cmxz
PjxjdXN0b20yPlBNQzY4NjAxNzI8L2N1c3RvbTI+PGVsZWN0cm9uaWMtcmVzb3VyY2UtbnVtPjEw
LjExMTEvai4xNzQwLTg3MDkuMjAxMi4wMDQ0Ni54PC9lbGVjdHJvbmljLXJlc291cmNlLW51bT48
cmVtb3RlLWRhdGFiYXNlLXByb3ZpZGVyPk5MTTwvcmVtb3RlLWRhdGFiYXNlLXByb3ZpZGVyPjxs
YW5ndWFnZT5lbmc8L2xhbmd1YWdlPjwvcmVjb3JkPjwvQ2l0ZT48L0VuZE5vdGU+AG==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Pr="00B459F2">
        <w:rPr>
          <w:rFonts w:cs="Times New Roman"/>
          <w:szCs w:val="24"/>
        </w:rPr>
        <w:fldChar w:fldCharType="separate"/>
      </w:r>
      <w:r w:rsidR="00C04D88" w:rsidRPr="00B459F2">
        <w:rPr>
          <w:rFonts w:cs="Times New Roman"/>
          <w:noProof/>
          <w:szCs w:val="24"/>
          <w:vertAlign w:val="superscript"/>
        </w:rPr>
        <w:t>161</w:t>
      </w:r>
      <w:r w:rsidRPr="00B459F2">
        <w:rPr>
          <w:rFonts w:cs="Times New Roman"/>
          <w:szCs w:val="24"/>
        </w:rPr>
        <w:fldChar w:fldCharType="end"/>
      </w:r>
    </w:p>
    <w:p w14:paraId="41C26CF9" w14:textId="7CDBBC9E" w:rsidR="00341707" w:rsidRPr="00B459F2" w:rsidRDefault="00287A4F" w:rsidP="00C64024">
      <w:pPr>
        <w:spacing w:line="480" w:lineRule="auto"/>
        <w:ind w:firstLine="720"/>
        <w:rPr>
          <w:rFonts w:cs="Times New Roman"/>
          <w:szCs w:val="24"/>
        </w:rPr>
      </w:pPr>
      <w:r w:rsidRPr="00B459F2">
        <w:rPr>
          <w:rFonts w:cs="Times New Roman"/>
          <w:szCs w:val="24"/>
        </w:rPr>
        <w:t>An initial</w:t>
      </w:r>
      <w:r w:rsidR="00341707" w:rsidRPr="00B459F2">
        <w:rPr>
          <w:rFonts w:cs="Times New Roman"/>
          <w:szCs w:val="24"/>
        </w:rPr>
        <w:t xml:space="preserve"> analysis of</w:t>
      </w:r>
      <w:r w:rsidRPr="00B459F2">
        <w:rPr>
          <w:rFonts w:cs="Times New Roman"/>
          <w:szCs w:val="24"/>
        </w:rPr>
        <w:t xml:space="preserve"> food</w:t>
      </w:r>
      <w:r w:rsidR="00341707" w:rsidRPr="00B459F2">
        <w:rPr>
          <w:rFonts w:cs="Times New Roman"/>
          <w:szCs w:val="24"/>
        </w:rPr>
        <w:t xml:space="preserve"> screener responses was provided NutritionQuest (i.e., cup equivalents, grams consumed, kilocalories consumed). To align with the food groups self-monitored by children in the current study, the following variables were used: cup equivalents of fruits, cup equivalents of vegetables not including potatoes, cup equivalents of potatoes, and kilocalories for sugar-sweetened beverages. Additionally, to examine outcomes for sweet &amp; salty </w:t>
      </w:r>
      <w:r w:rsidR="00341707" w:rsidRPr="00B459F2">
        <w:rPr>
          <w:rFonts w:cs="Times New Roman"/>
          <w:szCs w:val="24"/>
        </w:rPr>
        <w:lastRenderedPageBreak/>
        <w:t xml:space="preserve">snack foods, a summative variable was created from the grams </w:t>
      </w:r>
      <w:r w:rsidRPr="00B459F2">
        <w:rPr>
          <w:rFonts w:cs="Times New Roman"/>
          <w:szCs w:val="24"/>
        </w:rPr>
        <w:t xml:space="preserve">of </w:t>
      </w:r>
      <w:r w:rsidR="00341707" w:rsidRPr="00B459F2">
        <w:rPr>
          <w:rFonts w:cs="Times New Roman"/>
          <w:szCs w:val="24"/>
        </w:rPr>
        <w:t xml:space="preserve">popcorn, snack chips like potato chips, ice cream, and candy/candy bars consumed. </w:t>
      </w:r>
    </w:p>
    <w:p w14:paraId="5ADB6EC3" w14:textId="372227D0" w:rsidR="00341707" w:rsidRPr="00B459F2" w:rsidRDefault="00341707" w:rsidP="00C64024">
      <w:pPr>
        <w:pStyle w:val="Heading5"/>
        <w:keepNext w:val="0"/>
        <w:keepLines w:val="0"/>
        <w:spacing w:before="0" w:after="0" w:line="480" w:lineRule="auto"/>
        <w:rPr>
          <w:rFonts w:cs="Times New Roman"/>
          <w:szCs w:val="24"/>
        </w:rPr>
      </w:pPr>
      <w:r w:rsidRPr="00B459F2">
        <w:rPr>
          <w:rFonts w:cs="Times New Roman"/>
          <w:szCs w:val="24"/>
        </w:rPr>
        <w:t>Usability and acceptability (</w:t>
      </w:r>
      <w:r w:rsidR="00287A4F" w:rsidRPr="00B459F2">
        <w:rPr>
          <w:rFonts w:cs="Times New Roman"/>
          <w:szCs w:val="24"/>
        </w:rPr>
        <w:t>f</w:t>
      </w:r>
      <w:r w:rsidRPr="00B459F2">
        <w:rPr>
          <w:rFonts w:cs="Times New Roman"/>
          <w:szCs w:val="24"/>
        </w:rPr>
        <w:t xml:space="preserve">ollow-up </w:t>
      </w:r>
      <w:r w:rsidR="00287A4F" w:rsidRPr="00B459F2">
        <w:rPr>
          <w:rFonts w:cs="Times New Roman"/>
          <w:szCs w:val="24"/>
        </w:rPr>
        <w:t>o</w:t>
      </w:r>
      <w:r w:rsidRPr="00B459F2">
        <w:rPr>
          <w:rFonts w:cs="Times New Roman"/>
          <w:szCs w:val="24"/>
        </w:rPr>
        <w:t>nly)</w:t>
      </w:r>
    </w:p>
    <w:p w14:paraId="2F3514AB" w14:textId="2F95A0D2" w:rsidR="00341707" w:rsidRPr="00B459F2" w:rsidRDefault="00341707" w:rsidP="00C64024">
      <w:pPr>
        <w:spacing w:line="480" w:lineRule="auto"/>
        <w:ind w:firstLine="720"/>
        <w:rPr>
          <w:rFonts w:cs="Times New Roman"/>
          <w:szCs w:val="24"/>
        </w:rPr>
      </w:pPr>
      <w:r w:rsidRPr="00B459F2">
        <w:rPr>
          <w:rFonts w:cs="Times New Roman"/>
          <w:szCs w:val="24"/>
        </w:rPr>
        <w:t xml:space="preserve">Child/Caregiver usability and acceptability survey. </w:t>
      </w:r>
      <w:r w:rsidR="007D5AF3" w:rsidRPr="00B459F2">
        <w:rPr>
          <w:rFonts w:cs="Times New Roman"/>
          <w:szCs w:val="24"/>
        </w:rPr>
        <w:t xml:space="preserve">The survey used in the formative phase was also administered at follow-up to </w:t>
      </w:r>
      <w:r w:rsidRPr="00B459F2">
        <w:rPr>
          <w:rFonts w:cs="Times New Roman"/>
          <w:szCs w:val="24"/>
        </w:rPr>
        <w:t xml:space="preserve">capture </w:t>
      </w:r>
      <w:r w:rsidR="007D5AF3" w:rsidRPr="00B459F2">
        <w:rPr>
          <w:rFonts w:cs="Times New Roman"/>
          <w:szCs w:val="24"/>
        </w:rPr>
        <w:t>families’</w:t>
      </w:r>
      <w:r w:rsidRPr="00B459F2">
        <w:rPr>
          <w:rFonts w:cs="Times New Roman"/>
          <w:szCs w:val="24"/>
        </w:rPr>
        <w:t xml:space="preserve"> experiences with the DSM log. </w:t>
      </w:r>
      <w:r w:rsidR="007D5AF3" w:rsidRPr="00B459F2">
        <w:rPr>
          <w:rFonts w:cs="Times New Roman"/>
          <w:szCs w:val="24"/>
        </w:rPr>
        <w:t>As previously described in the formative section, t</w:t>
      </w:r>
      <w:r w:rsidRPr="00B459F2">
        <w:rPr>
          <w:rFonts w:cs="Times New Roman"/>
          <w:szCs w:val="24"/>
        </w:rPr>
        <w:t>he survey was developed based on the usability and acceptability survey items described by Marsac et al in their feasibility testing of a web-based application that included gamification and targeted children between ages 8-12 years.</w:t>
      </w:r>
      <w:r w:rsidRPr="00B459F2">
        <w:rPr>
          <w:rFonts w:cs="Times New Roman"/>
          <w:szCs w:val="24"/>
        </w:rPr>
        <w:fldChar w:fldCharType="begin">
          <w:fldData xml:space="preserve">PEVuZE5vdGU+PENpdGU+PEF1dGhvcj5NYXJzYWM8L0F1dGhvcj48WWVhcj4yMDE1PC9ZZWFyPjxS
ZWNOdW0+MTExMjcyPC9SZWNOdW0+PERpc3BsYXlUZXh0PjxzdHlsZSBmYWNlPSJzdXBlcnNjcmlw
dCI+MTM5PC9zdHlsZT48L0Rpc3BsYXlUZXh0PjxyZWNvcmQ+PHJlYy1udW1iZXI+MTExMjcyPC9y
ZWMtbnVtYmVyPjxmb3JlaWduLWtleXM+PGtleSBhcHA9IkVOIiBkYi1pZD0icDJ6OXRzOXBiNXZy
MHBld3dheng5eDU3eGR3cGR2cnh2OTJ0IiB0aW1lc3RhbXA9IjE2NTgxNDQyMzMiIGd1aWQ9Ijc2
ZTcyMDVjLTk1N2EtNGE3YS04ZDk0LWU0MjgyMjgyYTViOSI+MTExMjcyPC9rZXk+PC9mb3JlaWdu
LWtleXM+PHJlZi10eXBlIG5hbWU9IkpvdXJuYWwgQXJ0aWNsZSI+MTc8L3JlZi10eXBlPjxjb250
cmlidXRvcnM+PGF1dGhvcnM+PGF1dGhvcj5NYXJzYWMsIE0uIEwuPC9hdXRob3I+PGF1dGhvcj5X
aW5zdG9uLCBGLiBLLjwvYXV0aG9yPjxhdXRob3I+SGlsZGVuYnJhbmQsIEEuIEsuPC9hdXRob3I+
PGF1dGhvcj5Lb2hzZXIsIEsuIEwuPC9hdXRob3I+PGF1dGhvcj5NYXJjaCwgUy48L2F1dGhvcj48
YXV0aG9yPktlbmFyZHksIEouPC9hdXRob3I+PGF1dGhvcj5LYXNzYW0tQWRhbXMsIE4uPC9hdXRo
b3I+PC9hdXRob3JzPjwvY29udHJpYnV0b3JzPjxhdXRoLWFkZHJlc3M+VGhlIENlbnRlciBmb3Ig
SW5qdXJ5IFJlc2VhcmNoIGFuZCBQcmV2ZW50aW9uLCBUaGUgQ2hpbGRyZW4mYXBvcztzIEhvc3Bp
dGFsIG9mIFBoaWxhZGVscGhpYSBEZXBhcnRtZW50IG9mIFBzeWNoaWF0cnksIFVuaXZlcnNpdHkg
b2YgUGVubnN5bHZhbmlhLiYjeEQ7VGhlIENlbnRlciBmb3IgSW5qdXJ5IFJlc2VhcmNoIGFuZCBQ
cmV2ZW50aW9uLCBUaGUgQ2hpbGRyZW4mYXBvcztzIEhvc3BpdGFsIG9mIFBoaWxhZGVscGhpYSBE
ZXBhcnRtZW50IG9mIFBlZGlhdHJpY3MsIFBlcmVsbWFuIFNjaG9vbCBvZiBNZWRpY2luZSwgVW5p
dmVyc2l0eSBvZiBQZW5uc3lsdmFuaWEuJiN4RDtEZXBhcnRtZW50IG9mIFBzeWNob2xvZ3ksIERy
ZXhlbCBVbml2ZXJzaXR5IFRoZSBDZW50ZXIgZm9yIEluanVyeSBSZXNlYXJjaCBhbmQgUHJldmVu
dGlvbiwgVGhlIENoaWxkcmVuJmFwb3M7cyBIb3NwaXRhbCBvZiBQaGlsYWRlbHBoaWEuJiN4RDtU
aGUgQ2VudGVyIGZvciBJbmp1cnkgUmVzZWFyY2ggYW5kIFByZXZlbnRpb24sIFRoZSBDaGlsZHJl
biZhcG9zO3MgSG9zcGl0YWwgb2YgUGhpbGFkZWxwaGlhLiYjeEQ7U2Nob29sIG9mIFBzeWNob2xv
Z3ksIENvdW5zZWxsaW5nIGFuZCBDb21tdW5pdHksIFVuaXZlcnNpdHkgb2YgU291dGhlcm4gUXVl
ZW5zbGFuZC4mI3hEO1NjaG9vbCBvZiBQc3ljaG9sb2d5LCBVbml2ZXJzaXR5IG9mIFF1ZWVuc2xh
bmQuPC9hdXRoLWFkZHJlc3M+PHRpdGxlcz48dGl0bGU+U3lzdGVtYXRpYywgdGhlb3JldGljYWxs
eS1ncm91bmRlZCBkZXZlbG9wbWVudCBhbmQgZmVhc2liaWxpdHkgdGVzdGluZyBvZiBhbiBpbm5v
dmF0aXZlLCBwcmV2ZW50aXZlIHdlYi1iYXNlZCBnYW1lIGZvciBjaGlsZHJlbiBleHBvc2VkIHRv
IGFjdXRlIHRyYXVtYTwvdGl0bGU+PHNlY29uZGFyeS10aXRsZT5DbGluIFByYWN0IFBlZGlhdHIg
UHN5Y2hvbDwvc2Vjb25kYXJ5LXRpdGxlPjwvdGl0bGVzPjxwYWdlcz4xMi0yNDwvcGFnZXM+PHZv
bHVtZT4zPC92b2x1bWU+PG51bWJlcj4xPC9udW1iZXI+PGVkaXRpb24+MjAxNS8wNC8wNzwvZWRp
dGlvbj48ZGF0ZXM+PHllYXI+MjAxNTwveWVhcj48L2RhdGVzPjxpc2JuPjIxNjktNDgyNiAoUHJp
bnQpJiN4RDsyMTY5LTQ4MjY8L2lzYm4+PGFjY2Vzc2lvbi1udW0+MjU4NDQyNzY8L2FjY2Vzc2lv
bi1udW0+PHVybHM+PC91cmxzPjxjdXN0b20yPlBNQzQzODMxNzI8L2N1c3RvbTI+PGN1c3RvbTY+
TklITVM2NDQwODg8L2N1c3RvbTY+PGVsZWN0cm9uaWMtcmVzb3VyY2UtbnVtPjEwLjEwMzcvY3Bw
MDAwMDA4MDwvZWxlY3Ryb25pYy1yZXNvdXJjZS1udW0+PHJlbW90ZS1kYXRhYmFzZS1wcm92aWRl
cj5OTE08L3JlbW90ZS1kYXRhYmFzZS1wcm92aWRlcj48bGFuZ3VhZ2U+ZW5nPC9sYW5ndWFnZT48
L3JlY29yZD48L0NpdGU+PC9FbmROb3RlPgB=
</w:fldData>
        </w:fldChar>
      </w:r>
      <w:r w:rsidR="007C2C92">
        <w:rPr>
          <w:rFonts w:cs="Times New Roman"/>
          <w:szCs w:val="24"/>
        </w:rPr>
        <w:instrText xml:space="preserve"> ADDIN EN.CITE </w:instrText>
      </w:r>
      <w:r w:rsidR="007C2C92">
        <w:rPr>
          <w:rFonts w:cs="Times New Roman"/>
          <w:szCs w:val="24"/>
        </w:rPr>
        <w:fldChar w:fldCharType="begin">
          <w:fldData xml:space="preserve">PEVuZE5vdGU+PENpdGU+PEF1dGhvcj5NYXJzYWM8L0F1dGhvcj48WWVhcj4yMDE1PC9ZZWFyPjxS
ZWNOdW0+MTExMjcyPC9SZWNOdW0+PERpc3BsYXlUZXh0PjxzdHlsZSBmYWNlPSJzdXBlcnNjcmlw
dCI+MTM5PC9zdHlsZT48L0Rpc3BsYXlUZXh0PjxyZWNvcmQ+PHJlYy1udW1iZXI+MTExMjcyPC9y
ZWMtbnVtYmVyPjxmb3JlaWduLWtleXM+PGtleSBhcHA9IkVOIiBkYi1pZD0icDJ6OXRzOXBiNXZy
MHBld3dheng5eDU3eGR3cGR2cnh2OTJ0IiB0aW1lc3RhbXA9IjE2NTgxNDQyMzMiIGd1aWQ9Ijc2
ZTcyMDVjLTk1N2EtNGE3YS04ZDk0LWU0MjgyMjgyYTViOSI+MTExMjcyPC9rZXk+PC9mb3JlaWdu
LWtleXM+PHJlZi10eXBlIG5hbWU9IkpvdXJuYWwgQXJ0aWNsZSI+MTc8L3JlZi10eXBlPjxjb250
cmlidXRvcnM+PGF1dGhvcnM+PGF1dGhvcj5NYXJzYWMsIE0uIEwuPC9hdXRob3I+PGF1dGhvcj5X
aW5zdG9uLCBGLiBLLjwvYXV0aG9yPjxhdXRob3I+SGlsZGVuYnJhbmQsIEEuIEsuPC9hdXRob3I+
PGF1dGhvcj5Lb2hzZXIsIEsuIEwuPC9hdXRob3I+PGF1dGhvcj5NYXJjaCwgUy48L2F1dGhvcj48
YXV0aG9yPktlbmFyZHksIEouPC9hdXRob3I+PGF1dGhvcj5LYXNzYW0tQWRhbXMsIE4uPC9hdXRo
b3I+PC9hdXRob3JzPjwvY29udHJpYnV0b3JzPjxhdXRoLWFkZHJlc3M+VGhlIENlbnRlciBmb3Ig
SW5qdXJ5IFJlc2VhcmNoIGFuZCBQcmV2ZW50aW9uLCBUaGUgQ2hpbGRyZW4mYXBvcztzIEhvc3Bp
dGFsIG9mIFBoaWxhZGVscGhpYSBEZXBhcnRtZW50IG9mIFBzeWNoaWF0cnksIFVuaXZlcnNpdHkg
b2YgUGVubnN5bHZhbmlhLiYjeEQ7VGhlIENlbnRlciBmb3IgSW5qdXJ5IFJlc2VhcmNoIGFuZCBQ
cmV2ZW50aW9uLCBUaGUgQ2hpbGRyZW4mYXBvcztzIEhvc3BpdGFsIG9mIFBoaWxhZGVscGhpYSBE
ZXBhcnRtZW50IG9mIFBlZGlhdHJpY3MsIFBlcmVsbWFuIFNjaG9vbCBvZiBNZWRpY2luZSwgVW5p
dmVyc2l0eSBvZiBQZW5uc3lsdmFuaWEuJiN4RDtEZXBhcnRtZW50IG9mIFBzeWNob2xvZ3ksIERy
ZXhlbCBVbml2ZXJzaXR5IFRoZSBDZW50ZXIgZm9yIEluanVyeSBSZXNlYXJjaCBhbmQgUHJldmVu
dGlvbiwgVGhlIENoaWxkcmVuJmFwb3M7cyBIb3NwaXRhbCBvZiBQaGlsYWRlbHBoaWEuJiN4RDtU
aGUgQ2VudGVyIGZvciBJbmp1cnkgUmVzZWFyY2ggYW5kIFByZXZlbnRpb24sIFRoZSBDaGlsZHJl
biZhcG9zO3MgSG9zcGl0YWwgb2YgUGhpbGFkZWxwaGlhLiYjeEQ7U2Nob29sIG9mIFBzeWNob2xv
Z3ksIENvdW5zZWxsaW5nIGFuZCBDb21tdW5pdHksIFVuaXZlcnNpdHkgb2YgU291dGhlcm4gUXVl
ZW5zbGFuZC4mI3hEO1NjaG9vbCBvZiBQc3ljaG9sb2d5LCBVbml2ZXJzaXR5IG9mIFF1ZWVuc2xh
bmQuPC9hdXRoLWFkZHJlc3M+PHRpdGxlcz48dGl0bGU+U3lzdGVtYXRpYywgdGhlb3JldGljYWxs
eS1ncm91bmRlZCBkZXZlbG9wbWVudCBhbmQgZmVhc2liaWxpdHkgdGVzdGluZyBvZiBhbiBpbm5v
dmF0aXZlLCBwcmV2ZW50aXZlIHdlYi1iYXNlZCBnYW1lIGZvciBjaGlsZHJlbiBleHBvc2VkIHRv
IGFjdXRlIHRyYXVtYTwvdGl0bGU+PHNlY29uZGFyeS10aXRsZT5DbGluIFByYWN0IFBlZGlhdHIg
UHN5Y2hvbDwvc2Vjb25kYXJ5LXRpdGxlPjwvdGl0bGVzPjxwYWdlcz4xMi0yNDwvcGFnZXM+PHZv
bHVtZT4zPC92b2x1bWU+PG51bWJlcj4xPC9udW1iZXI+PGVkaXRpb24+MjAxNS8wNC8wNzwvZWRp
dGlvbj48ZGF0ZXM+PHllYXI+MjAxNTwveWVhcj48L2RhdGVzPjxpc2JuPjIxNjktNDgyNiAoUHJp
bnQpJiN4RDsyMTY5LTQ4MjY8L2lzYm4+PGFjY2Vzc2lvbi1udW0+MjU4NDQyNzY8L2FjY2Vzc2lv
bi1udW0+PHVybHM+PC91cmxzPjxjdXN0b20yPlBNQzQzODMxNzI8L2N1c3RvbTI+PGN1c3RvbTY+
TklITVM2NDQwODg8L2N1c3RvbTY+PGVsZWN0cm9uaWMtcmVzb3VyY2UtbnVtPjEwLjEwMzcvY3Bw
MDAwMDA4MDwvZWxlY3Ryb25pYy1yZXNvdXJjZS1udW0+PHJlbW90ZS1kYXRhYmFzZS1wcm92aWRl
cj5OTE08L3JlbW90ZS1kYXRhYmFzZS1wcm92aWRlcj48bGFuZ3VhZ2U+ZW5nPC9sYW5ndWFnZT48
L3JlY29yZD48L0NpdGU+PC9FbmROb3RlPgB=
</w:fldData>
        </w:fldChar>
      </w:r>
      <w:r w:rsidR="007C2C92">
        <w:rPr>
          <w:rFonts w:cs="Times New Roman"/>
          <w:szCs w:val="24"/>
        </w:rPr>
        <w:instrText xml:space="preserve"> ADDIN EN.CITE.DATA </w:instrText>
      </w:r>
      <w:r w:rsidR="007C2C92">
        <w:rPr>
          <w:rFonts w:cs="Times New Roman"/>
          <w:szCs w:val="24"/>
        </w:rPr>
      </w:r>
      <w:r w:rsidR="007C2C92">
        <w:rPr>
          <w:rFonts w:cs="Times New Roman"/>
          <w:szCs w:val="24"/>
        </w:rPr>
        <w:fldChar w:fldCharType="end"/>
      </w:r>
      <w:r w:rsidRPr="00B459F2">
        <w:rPr>
          <w:rFonts w:cs="Times New Roman"/>
          <w:szCs w:val="24"/>
        </w:rPr>
        <w:fldChar w:fldCharType="separate"/>
      </w:r>
      <w:r w:rsidR="00C04D88" w:rsidRPr="00B459F2">
        <w:rPr>
          <w:rFonts w:cs="Times New Roman"/>
          <w:noProof/>
          <w:szCs w:val="24"/>
          <w:vertAlign w:val="superscript"/>
        </w:rPr>
        <w:t>139</w:t>
      </w:r>
      <w:r w:rsidRPr="00B459F2">
        <w:rPr>
          <w:rFonts w:cs="Times New Roman"/>
          <w:szCs w:val="24"/>
        </w:rPr>
        <w:fldChar w:fldCharType="end"/>
      </w:r>
      <w:r w:rsidRPr="00B459F2">
        <w:rPr>
          <w:rFonts w:cs="Times New Roman"/>
          <w:szCs w:val="24"/>
        </w:rPr>
        <w:t xml:space="preserve"> Though not validated, the original </w:t>
      </w:r>
      <w:r w:rsidR="007D5AF3" w:rsidRPr="00B459F2">
        <w:rPr>
          <w:rFonts w:cs="Times New Roman"/>
          <w:szCs w:val="24"/>
        </w:rPr>
        <w:t>survey</w:t>
      </w:r>
      <w:r w:rsidRPr="00B459F2">
        <w:rPr>
          <w:rFonts w:cs="Times New Roman"/>
          <w:szCs w:val="24"/>
        </w:rPr>
        <w:t xml:space="preserve"> provided a framework for adapting simple, straightforward </w:t>
      </w:r>
      <w:r w:rsidR="007D5AF3" w:rsidRPr="00B459F2">
        <w:rPr>
          <w:rFonts w:cs="Times New Roman"/>
          <w:szCs w:val="24"/>
        </w:rPr>
        <w:t>questions</w:t>
      </w:r>
      <w:r w:rsidRPr="00B459F2">
        <w:rPr>
          <w:rFonts w:cs="Times New Roman"/>
          <w:szCs w:val="24"/>
        </w:rPr>
        <w:t xml:space="preserve"> related to usability and acceptability.</w:t>
      </w:r>
    </w:p>
    <w:p w14:paraId="5802971F" w14:textId="77777777" w:rsidR="00341707" w:rsidRPr="00B459F2" w:rsidRDefault="00341707" w:rsidP="00C64024">
      <w:pPr>
        <w:pStyle w:val="Heading4"/>
        <w:keepNext w:val="0"/>
        <w:keepLines w:val="0"/>
        <w:spacing w:before="0" w:after="0" w:line="480" w:lineRule="auto"/>
        <w:rPr>
          <w:rFonts w:cs="Times New Roman"/>
          <w:szCs w:val="24"/>
        </w:rPr>
      </w:pPr>
      <w:bookmarkStart w:id="91" w:name="_Toc101176392"/>
      <w:bookmarkStart w:id="92" w:name="_Toc113909354"/>
      <w:r w:rsidRPr="00B459F2">
        <w:rPr>
          <w:rFonts w:cs="Times New Roman"/>
          <w:szCs w:val="24"/>
        </w:rPr>
        <w:t>Statistical Analysis</w:t>
      </w:r>
      <w:bookmarkEnd w:id="91"/>
      <w:bookmarkEnd w:id="92"/>
    </w:p>
    <w:p w14:paraId="766C59F3" w14:textId="77777777" w:rsidR="00341707" w:rsidRPr="00B459F2" w:rsidRDefault="00341707" w:rsidP="00C64024">
      <w:pPr>
        <w:spacing w:line="480" w:lineRule="auto"/>
        <w:ind w:firstLine="720"/>
        <w:rPr>
          <w:rFonts w:cs="Times New Roman"/>
          <w:szCs w:val="24"/>
        </w:rPr>
      </w:pPr>
      <w:bookmarkStart w:id="93" w:name="_Hlk187749304"/>
      <w:r w:rsidRPr="00B459F2">
        <w:rPr>
          <w:rFonts w:cs="Times New Roman"/>
          <w:szCs w:val="24"/>
        </w:rPr>
        <w:t xml:space="preserve">Differences in baseline characteristics by group were assessed using appropriate statistical tests based on the type and distribution of the data. Categorical variables were compared using Fisher’s exact test to account for cell counts &lt;5. Continuous variables were first tested for normality using the Shapiro-Wilk test. If normally distributed, they were analyzed using one-way analysis of variance (ANOVA). If non-normally distributed, the Kruskal-Wallis test was used instead. </w:t>
      </w:r>
    </w:p>
    <w:p w14:paraId="35C3A960" w14:textId="3D5C432A" w:rsidR="00341707" w:rsidRPr="00B459F2" w:rsidRDefault="00341707" w:rsidP="00C64024">
      <w:pPr>
        <w:spacing w:line="480" w:lineRule="auto"/>
        <w:ind w:firstLine="720"/>
        <w:rPr>
          <w:rFonts w:cs="Times New Roman"/>
          <w:szCs w:val="24"/>
        </w:rPr>
      </w:pPr>
      <w:r w:rsidRPr="00B459F2">
        <w:rPr>
          <w:rFonts w:cs="Times New Roman"/>
          <w:szCs w:val="24"/>
        </w:rPr>
        <w:t>Data were analyzed using SAS Enterprise Guide 8.3 (SAS Institute Inc., Cary, NC, USA). Summary statistics were used to describe sample characteristic</w:t>
      </w:r>
      <w:r w:rsidR="00C90EE8" w:rsidRPr="00B459F2">
        <w:rPr>
          <w:rFonts w:cs="Times New Roman"/>
          <w:szCs w:val="24"/>
        </w:rPr>
        <w:t>s</w:t>
      </w:r>
      <w:r w:rsidRPr="00B459F2">
        <w:rPr>
          <w:rFonts w:cs="Times New Roman"/>
          <w:szCs w:val="24"/>
        </w:rPr>
        <w:t xml:space="preserve">. All participants participated in DSM and fully completed measures at baseline and follow-up; thus, intent-to-treat analysis and handling of missing data were not necessary. </w:t>
      </w:r>
    </w:p>
    <w:p w14:paraId="0FA445AE" w14:textId="35F86C88" w:rsidR="00C90EE8" w:rsidRPr="00B459F2" w:rsidRDefault="004F5C31" w:rsidP="00C64024">
      <w:pPr>
        <w:spacing w:line="480" w:lineRule="auto"/>
        <w:ind w:firstLine="720"/>
        <w:rPr>
          <w:rFonts w:cs="Times New Roman"/>
          <w:szCs w:val="24"/>
        </w:rPr>
      </w:pPr>
      <w:r w:rsidRPr="00B459F2">
        <w:rPr>
          <w:rFonts w:cs="Times New Roman"/>
          <w:szCs w:val="24"/>
        </w:rPr>
        <w:t>To examine implementation of the independent variable</w:t>
      </w:r>
      <w:r w:rsidR="00C27347">
        <w:rPr>
          <w:rFonts w:cs="Times New Roman"/>
          <w:szCs w:val="24"/>
        </w:rPr>
        <w:t>s</w:t>
      </w:r>
      <w:r w:rsidRPr="00B459F2">
        <w:rPr>
          <w:rFonts w:cs="Times New Roman"/>
          <w:szCs w:val="24"/>
        </w:rPr>
        <w:t>,</w:t>
      </w:r>
      <w:r w:rsidRPr="00B459F2">
        <w:rPr>
          <w:rFonts w:cs="Times New Roman"/>
        </w:rPr>
        <w:t xml:space="preserve"> </w:t>
      </w:r>
      <w:r w:rsidRPr="00B459F2">
        <w:rPr>
          <w:rFonts w:cs="Times New Roman"/>
          <w:szCs w:val="24"/>
        </w:rPr>
        <w:t xml:space="preserve">linear mixed-factor ANOVA was used with a between-subject factor of positive reinforcement (caregiver praise and </w:t>
      </w:r>
      <w:r w:rsidRPr="00B459F2">
        <w:rPr>
          <w:rFonts w:cs="Times New Roman"/>
          <w:szCs w:val="24"/>
        </w:rPr>
        <w:lastRenderedPageBreak/>
        <w:t>gamification), a within-subject factor of time (week), and a dependent variable of dose received.</w:t>
      </w:r>
      <w:r w:rsidR="00E838AD">
        <w:rPr>
          <w:rFonts w:cs="Times New Roman"/>
          <w:szCs w:val="24"/>
        </w:rPr>
        <w:t xml:space="preserve"> Dose was defined as</w:t>
      </w:r>
      <w:r w:rsidR="00E838AD" w:rsidRPr="00B459F2">
        <w:rPr>
          <w:rFonts w:cs="Times New Roman"/>
          <w:szCs w:val="24"/>
        </w:rPr>
        <w:t xml:space="preserve"> the mean number of days per week on which caregivers responded affirmatively to praise check-ins and the mean number of days on which ≥1 point was gained per week were calculated for families assigned to caregiver praise and gamification, respectively.</w:t>
      </w:r>
    </w:p>
    <w:p w14:paraId="2E45A982" w14:textId="32B7C7B0" w:rsidR="00341707" w:rsidRPr="00B459F2" w:rsidRDefault="00E838AD" w:rsidP="00C64024">
      <w:pPr>
        <w:spacing w:line="480" w:lineRule="auto"/>
        <w:ind w:firstLine="720"/>
        <w:rPr>
          <w:rFonts w:cs="Times New Roman"/>
          <w:szCs w:val="24"/>
        </w:rPr>
      </w:pPr>
      <w:r w:rsidRPr="00B459F2">
        <w:rPr>
          <w:rFonts w:cs="Times New Roman"/>
          <w:szCs w:val="24"/>
        </w:rPr>
        <w:t xml:space="preserve">To determine the main effects of positive reinforcement on DSM behavior, a 2x2 factorial ANOVA was conducted with gamification and caregiver praise </w:t>
      </w:r>
      <w:r w:rsidR="00F96244">
        <w:rPr>
          <w:rFonts w:cs="Times New Roman"/>
          <w:szCs w:val="24"/>
        </w:rPr>
        <w:t>assignment</w:t>
      </w:r>
      <w:r w:rsidRPr="00B459F2">
        <w:rPr>
          <w:rFonts w:cs="Times New Roman"/>
          <w:szCs w:val="24"/>
        </w:rPr>
        <w:t xml:space="preserve"> as the independent variables and a dependent variable of DSM behavior (frequency or timing). A gamification*caregiver praise interaction term was also included in the model to test for interactive effects. </w:t>
      </w:r>
      <w:r w:rsidR="00C90EE8" w:rsidRPr="00B459F2">
        <w:rPr>
          <w:rFonts w:cs="Times New Roman"/>
          <w:szCs w:val="24"/>
        </w:rPr>
        <w:t>For DSM frequency, a</w:t>
      </w:r>
      <w:r w:rsidR="00341707" w:rsidRPr="00B459F2">
        <w:rPr>
          <w:rFonts w:cs="Times New Roman"/>
          <w:szCs w:val="24"/>
        </w:rPr>
        <w:t xml:space="preserve">bsence/presence of DSM was coded as ‘0’ or ‘1’ for each day, with ‘0’ representing no food or beverage tracked AND tracking not marked as complete for the day and ‘1’ representing ≥1 food or beverage tracked AND/OR tracking marked as complete for the day. Therefore, the possible range for overall DSM frequency for the 4-week period ranged from 0 (no DSM any day) to 28 (DSM on all days). The possible range for DSM frequency by week ranged from 0 to 7. DSM timing was calculated two ways: 1) the mean number of DSM logging sessions per day (must be &gt;15 minutes apart to be considered distinct sessions) and 2) the proportion of food or beverage items tracked on the day of intake (i.e., the number of food or beverage items tracked on the day of intake divided by the total number of food or beverage items tracked). </w:t>
      </w:r>
    </w:p>
    <w:p w14:paraId="58B5F143" w14:textId="413FA763" w:rsidR="00341707" w:rsidRPr="00B459F2" w:rsidRDefault="00341707" w:rsidP="00C64024">
      <w:pPr>
        <w:spacing w:line="480" w:lineRule="auto"/>
        <w:ind w:firstLine="720"/>
        <w:rPr>
          <w:rFonts w:cs="Times New Roman"/>
          <w:szCs w:val="24"/>
        </w:rPr>
      </w:pPr>
      <w:r w:rsidRPr="00B459F2">
        <w:rPr>
          <w:rFonts w:cs="Times New Roman"/>
          <w:szCs w:val="24"/>
        </w:rPr>
        <w:t xml:space="preserve">To examine how DSM changes over time, linear mixed-factor ANOVA was used with between-subject factors of praise and gamification </w:t>
      </w:r>
      <w:r w:rsidR="00F96244">
        <w:rPr>
          <w:rFonts w:cs="Times New Roman"/>
          <w:szCs w:val="24"/>
        </w:rPr>
        <w:t>assignment</w:t>
      </w:r>
      <w:r w:rsidRPr="00B459F2">
        <w:rPr>
          <w:rFonts w:cs="Times New Roman"/>
          <w:szCs w:val="24"/>
        </w:rPr>
        <w:t>, a within-subject factor of time (week), and a dependent variable of DSM behavior (frequency or timing). Additionally, graphical representations of daily DSM frequency and timing by group were plotted to help visualize trends over time.</w:t>
      </w:r>
    </w:p>
    <w:p w14:paraId="56F5747A" w14:textId="3F4CF032" w:rsidR="00341707" w:rsidRPr="00B459F2" w:rsidRDefault="00341707" w:rsidP="00C64024">
      <w:pPr>
        <w:spacing w:line="480" w:lineRule="auto"/>
        <w:ind w:firstLine="720"/>
        <w:rPr>
          <w:rFonts w:cs="Times New Roman"/>
          <w:szCs w:val="24"/>
        </w:rPr>
      </w:pPr>
      <w:r w:rsidRPr="00B459F2">
        <w:rPr>
          <w:rFonts w:cs="Times New Roman"/>
          <w:szCs w:val="24"/>
        </w:rPr>
        <w:lastRenderedPageBreak/>
        <w:t xml:space="preserve">To determine the main effects of positive reinforcement on motivation, a 2x2 factorial ANCOVA was conducted with gamification and caregiver praise </w:t>
      </w:r>
      <w:r w:rsidR="00F96244">
        <w:rPr>
          <w:rFonts w:cs="Times New Roman"/>
          <w:szCs w:val="24"/>
        </w:rPr>
        <w:t>assignment</w:t>
      </w:r>
      <w:r w:rsidRPr="00B459F2">
        <w:rPr>
          <w:rFonts w:cs="Times New Roman"/>
          <w:szCs w:val="24"/>
        </w:rPr>
        <w:t xml:space="preserve"> as the independent variables, a dependent variable of intrinsic motivation at follow-up, and a covariate of intrinsic motivation at baseline. A gamification*caregiver praise interaction term was also included in the model to test for interactive effects. This statistical procedure was repeated with the other secondary measures of child motivation to change eating behaviors and child dietary intake, with follow-up measures as the dependent variable and baseline measures as covariate.</w:t>
      </w:r>
    </w:p>
    <w:p w14:paraId="04308085" w14:textId="77777777" w:rsidR="00715D75" w:rsidRPr="00B459F2" w:rsidRDefault="00341707" w:rsidP="00C64024">
      <w:pPr>
        <w:spacing w:line="480" w:lineRule="auto"/>
        <w:ind w:firstLine="720"/>
        <w:rPr>
          <w:rFonts w:cs="Times New Roman"/>
          <w:szCs w:val="24"/>
        </w:rPr>
      </w:pPr>
      <w:r w:rsidRPr="00B459F2">
        <w:rPr>
          <w:rFonts w:cs="Times New Roman"/>
          <w:szCs w:val="24"/>
        </w:rPr>
        <w:t xml:space="preserve">A standard alpha level of ≥ 0.05 was used to determine statistical significance. Tukey's adjustment was applied for post-hoc pairwise comparisons. Given that group sizes were unequal, </w:t>
      </w:r>
      <w:r w:rsidR="009E0445" w:rsidRPr="00B459F2">
        <w:rPr>
          <w:rFonts w:cs="Times New Roman"/>
          <w:szCs w:val="24"/>
        </w:rPr>
        <w:t>marginal</w:t>
      </w:r>
      <w:r w:rsidRPr="00B459F2">
        <w:rPr>
          <w:rFonts w:cs="Times New Roman"/>
          <w:szCs w:val="24"/>
        </w:rPr>
        <w:t xml:space="preserve"> means</w:t>
      </w:r>
      <w:r w:rsidR="009E0445" w:rsidRPr="00B459F2">
        <w:rPr>
          <w:rFonts w:cs="Times New Roman"/>
          <w:szCs w:val="24"/>
        </w:rPr>
        <w:t xml:space="preserve"> (calculated as Least Square</w:t>
      </w:r>
      <w:r w:rsidR="00631541" w:rsidRPr="00B459F2">
        <w:rPr>
          <w:rFonts w:cs="Times New Roman"/>
          <w:szCs w:val="24"/>
        </w:rPr>
        <w:t>s</w:t>
      </w:r>
      <w:r w:rsidR="009E0445" w:rsidRPr="00B459F2">
        <w:rPr>
          <w:rFonts w:cs="Times New Roman"/>
          <w:szCs w:val="24"/>
        </w:rPr>
        <w:t xml:space="preserve"> Means</w:t>
      </w:r>
      <w:r w:rsidRPr="00B459F2">
        <w:rPr>
          <w:rFonts w:cs="Times New Roman"/>
          <w:szCs w:val="24"/>
        </w:rPr>
        <w:t xml:space="preserve"> </w:t>
      </w:r>
      <w:r w:rsidR="009E0445" w:rsidRPr="00B459F2">
        <w:rPr>
          <w:rFonts w:cs="Times New Roman"/>
          <w:szCs w:val="24"/>
        </w:rPr>
        <w:t xml:space="preserve">in SAS) </w:t>
      </w:r>
      <w:r w:rsidRPr="00B459F2">
        <w:rPr>
          <w:rFonts w:cs="Times New Roman"/>
          <w:szCs w:val="24"/>
        </w:rPr>
        <w:t xml:space="preserve">are presented in the results section and figures so that the reported values align with the respective statistical models used for </w:t>
      </w:r>
      <w:r w:rsidR="00715D75" w:rsidRPr="00B459F2">
        <w:rPr>
          <w:rFonts w:cs="Times New Roman"/>
          <w:szCs w:val="24"/>
        </w:rPr>
        <w:t xml:space="preserve">hypothesis </w:t>
      </w:r>
      <w:r w:rsidRPr="00B459F2">
        <w:rPr>
          <w:rFonts w:cs="Times New Roman"/>
          <w:szCs w:val="24"/>
        </w:rPr>
        <w:t xml:space="preserve">testing. </w:t>
      </w:r>
    </w:p>
    <w:p w14:paraId="21823DB2" w14:textId="1F1618A9" w:rsidR="00341707" w:rsidRPr="00B459F2" w:rsidRDefault="00341707" w:rsidP="00C64024">
      <w:pPr>
        <w:spacing w:line="480" w:lineRule="auto"/>
        <w:ind w:firstLine="720"/>
        <w:rPr>
          <w:rFonts w:cs="Times New Roman"/>
          <w:szCs w:val="24"/>
        </w:rPr>
      </w:pPr>
      <w:r w:rsidRPr="00B459F2">
        <w:rPr>
          <w:rFonts w:cs="Times New Roman"/>
          <w:szCs w:val="24"/>
        </w:rPr>
        <w:t>Effect sizes were calculated using partial omega-squared (</w:t>
      </w:r>
      <m:oMath>
        <m:sSubSup>
          <m:sSubSupPr>
            <m:ctrlPr>
              <w:rPr>
                <w:rFonts w:ascii="Cambria Math" w:hAnsi="Cambria Math" w:cs="Times New Roman"/>
                <w:i/>
                <w:szCs w:val="24"/>
              </w:rPr>
            </m:ctrlPr>
          </m:sSubSupPr>
          <m:e>
            <m:r>
              <w:rPr>
                <w:rFonts w:ascii="Cambria Math" w:hAnsi="Cambria Math" w:cs="Times New Roman"/>
                <w:szCs w:val="24"/>
              </w:rPr>
              <m:t>ω</m:t>
            </m:r>
          </m:e>
          <m:sub>
            <m:r>
              <w:rPr>
                <w:rFonts w:ascii="Cambria Math" w:hAnsi="Cambria Math" w:cs="Times New Roman"/>
                <w:szCs w:val="24"/>
              </w:rPr>
              <m:t>p</m:t>
            </m:r>
          </m:sub>
          <m:sup>
            <m:r>
              <w:rPr>
                <w:rFonts w:ascii="Cambria Math" w:hAnsi="Cambria Math" w:cs="Times New Roman"/>
                <w:szCs w:val="24"/>
              </w:rPr>
              <m:t>2</m:t>
            </m:r>
          </m:sup>
        </m:sSubSup>
        <m:r>
          <w:rPr>
            <w:rFonts w:ascii="Cambria Math" w:hAnsi="Cambria Math" w:cs="Times New Roman"/>
            <w:szCs w:val="24"/>
          </w:rPr>
          <m:t>=</m:t>
        </m:r>
        <m:f>
          <m:fPr>
            <m:ctrlPr>
              <w:rPr>
                <w:rFonts w:ascii="Cambria Math" w:hAnsi="Cambria Math" w:cs="Times New Roman"/>
                <w:szCs w:val="24"/>
              </w:rPr>
            </m:ctrlPr>
          </m:fPr>
          <m:num>
            <m:sSub>
              <m:sSubPr>
                <m:ctrlPr>
                  <w:rPr>
                    <w:rFonts w:ascii="Cambria Math" w:hAnsi="Cambria Math" w:cs="Times New Roman"/>
                    <w:szCs w:val="24"/>
                  </w:rPr>
                </m:ctrlPr>
              </m:sSubPr>
              <m:e>
                <m:r>
                  <m:rPr>
                    <m:sty m:val="p"/>
                  </m:rPr>
                  <w:rPr>
                    <w:rFonts w:ascii="Cambria Math" w:hAnsi="Cambria Math" w:cs="Times New Roman"/>
                    <w:szCs w:val="24"/>
                  </w:rPr>
                  <m:t>SS</m:t>
                </m:r>
              </m:e>
              <m:sub>
                <m:r>
                  <m:rPr>
                    <m:sty m:val="p"/>
                  </m:rPr>
                  <w:rPr>
                    <w:rFonts w:ascii="Cambria Math" w:hAnsi="Cambria Math" w:cs="Times New Roman"/>
                    <w:szCs w:val="24"/>
                  </w:rPr>
                  <m:t>effect</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df</m:t>
                </m:r>
              </m:e>
              <m:sub>
                <m:r>
                  <m:rPr>
                    <m:sty m:val="p"/>
                  </m:rPr>
                  <w:rPr>
                    <w:rFonts w:ascii="Cambria Math" w:hAnsi="Cambria Math" w:cs="Times New Roman"/>
                    <w:szCs w:val="24"/>
                  </w:rPr>
                  <m:t>effect</m:t>
                </m:r>
              </m:sub>
            </m:sSub>
            <m:r>
              <m:rPr>
                <m:sty m:val="p"/>
              </m:rPr>
              <w:rPr>
                <w:rFonts w:ascii="Cambria Math" w:hAnsi="Cambria Math" w:cs="Times New Roman"/>
                <w:szCs w:val="24"/>
              </w:rPr>
              <m:t xml:space="preserve"> × </m:t>
            </m:r>
            <m:sSub>
              <m:sSubPr>
                <m:ctrlPr>
                  <w:rPr>
                    <w:rFonts w:ascii="Cambria Math" w:hAnsi="Cambria Math" w:cs="Times New Roman"/>
                    <w:szCs w:val="24"/>
                  </w:rPr>
                </m:ctrlPr>
              </m:sSubPr>
              <m:e>
                <m:r>
                  <m:rPr>
                    <m:sty m:val="p"/>
                  </m:rPr>
                  <w:rPr>
                    <w:rFonts w:ascii="Cambria Math" w:hAnsi="Cambria Math" w:cs="Times New Roman"/>
                    <w:szCs w:val="24"/>
                  </w:rPr>
                  <m:t>MS</m:t>
                </m:r>
              </m:e>
              <m:sub>
                <m:r>
                  <m:rPr>
                    <m:sty m:val="p"/>
                  </m:rPr>
                  <w:rPr>
                    <w:rFonts w:ascii="Cambria Math" w:hAnsi="Cambria Math" w:cs="Times New Roman"/>
                    <w:szCs w:val="24"/>
                  </w:rPr>
                  <m:t>error</m:t>
                </m:r>
              </m:sub>
            </m:sSub>
            <m:r>
              <m:rPr>
                <m:sty m:val="p"/>
              </m:rPr>
              <w:rPr>
                <w:rFonts w:ascii="Cambria Math" w:hAnsi="Cambria Math" w:cs="Times New Roman"/>
                <w:szCs w:val="24"/>
              </w:rPr>
              <m:t>)</m:t>
            </m:r>
          </m:num>
          <m:den>
            <m:sSub>
              <m:sSubPr>
                <m:ctrlPr>
                  <w:rPr>
                    <w:rFonts w:ascii="Cambria Math" w:hAnsi="Cambria Math" w:cs="Times New Roman"/>
                    <w:szCs w:val="24"/>
                  </w:rPr>
                </m:ctrlPr>
              </m:sSubPr>
              <m:e>
                <m:r>
                  <m:rPr>
                    <m:sty m:val="p"/>
                  </m:rPr>
                  <w:rPr>
                    <w:rFonts w:ascii="Cambria Math" w:hAnsi="Cambria Math" w:cs="Times New Roman"/>
                    <w:szCs w:val="24"/>
                  </w:rPr>
                  <m:t>SS</m:t>
                </m:r>
              </m:e>
              <m:sub>
                <m:r>
                  <m:rPr>
                    <m:sty m:val="p"/>
                  </m:rPr>
                  <w:rPr>
                    <w:rFonts w:ascii="Cambria Math" w:hAnsi="Cambria Math" w:cs="Times New Roman"/>
                    <w:szCs w:val="24"/>
                  </w:rPr>
                  <m:t>effect</m:t>
                </m:r>
              </m:sub>
            </m:sSub>
            <m:r>
              <m:rPr>
                <m:sty m:val="p"/>
              </m:rPr>
              <w:rPr>
                <w:rFonts w:ascii="Cambria Math" w:hAnsi="Cambria Math" w:cs="Times New Roman"/>
                <w:szCs w:val="24"/>
              </w:rPr>
              <m:t>+</m:t>
            </m:r>
            <m:sSub>
              <m:sSubPr>
                <m:ctrlPr>
                  <w:rPr>
                    <w:rFonts w:ascii="Cambria Math" w:hAnsi="Cambria Math" w:cs="Times New Roman"/>
                    <w:iCs/>
                    <w:szCs w:val="24"/>
                  </w:rPr>
                </m:ctrlPr>
              </m:sSubPr>
              <m:e>
                <m:r>
                  <m:rPr>
                    <m:sty m:val="p"/>
                  </m:rPr>
                  <w:rPr>
                    <w:rFonts w:ascii="Cambria Math" w:hAnsi="Cambria Math" w:cs="Times New Roman"/>
                    <w:szCs w:val="24"/>
                  </w:rPr>
                  <m:t>SS</m:t>
                </m:r>
              </m:e>
              <m:sub>
                <m:r>
                  <m:rPr>
                    <m:sty m:val="p"/>
                  </m:rPr>
                  <w:rPr>
                    <w:rFonts w:ascii="Cambria Math" w:hAnsi="Cambria Math" w:cs="Times New Roman"/>
                    <w:szCs w:val="24"/>
                  </w:rPr>
                  <m:t>error</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MS</m:t>
                </m:r>
              </m:e>
              <m:sub>
                <m:r>
                  <m:rPr>
                    <m:sty m:val="p"/>
                  </m:rPr>
                  <w:rPr>
                    <w:rFonts w:ascii="Cambria Math" w:hAnsi="Cambria Math" w:cs="Times New Roman"/>
                    <w:szCs w:val="24"/>
                  </w:rPr>
                  <m:t>error</m:t>
                </m:r>
              </m:sub>
            </m:sSub>
          </m:den>
        </m:f>
        <m:r>
          <m:rPr>
            <m:sty m:val="p"/>
          </m:rPr>
          <w:rPr>
            <w:rFonts w:ascii="Cambria Math" w:hAnsi="Cambria Math" w:cs="Times New Roman"/>
            <w:szCs w:val="24"/>
          </w:rPr>
          <m:t xml:space="preserve"> )​</m:t>
        </m:r>
      </m:oMath>
      <w:r w:rsidRPr="00B459F2">
        <w:rPr>
          <w:rFonts w:cs="Times New Roman"/>
          <w:szCs w:val="24"/>
        </w:rPr>
        <w:t>. Omega-squared is a more conservative measure appropriate for studies with small sample sizes that utilize ANOVA,</w:t>
      </w:r>
      <w:r w:rsidRPr="00B459F2">
        <w:rPr>
          <w:rFonts w:cs="Times New Roman"/>
          <w:szCs w:val="24"/>
        </w:rPr>
        <w:fldChar w:fldCharType="begin"/>
      </w:r>
      <w:r w:rsidR="007C2C92">
        <w:rPr>
          <w:rFonts w:cs="Times New Roman"/>
          <w:szCs w:val="24"/>
        </w:rPr>
        <w:instrText xml:space="preserve"> ADDIN EN.CITE &lt;EndNote&gt;&lt;Cite&gt;&lt;Author&gt;Levine&lt;/Author&gt;&lt;Year&gt;2002&lt;/Year&gt;&lt;RecNum&gt;111313&lt;/RecNum&gt;&lt;DisplayText&gt;&lt;style face="superscript"&gt;162&lt;/style&gt;&lt;/DisplayText&gt;&lt;record&gt;&lt;rec-number&gt;111313&lt;/rec-number&gt;&lt;foreign-keys&gt;&lt;key app="EN" db-id="p2z9ts9pb5vr0pewwazx9x57xdwpdvrxv92t" timestamp="1735411308" guid="5a6f2497-d2d9-408f-9330-ff88b2e35036"&gt;111313&lt;/key&gt;&lt;/foreign-keys&gt;&lt;ref-type name="Journal Article"&gt;17&lt;/ref-type&gt;&lt;contributors&gt;&lt;authors&gt;&lt;author&gt;Levine, Timothy R&lt;/author&gt;&lt;author&gt;Hullett, Craig R&lt;/author&gt;&lt;/authors&gt;&lt;/contributors&gt;&lt;titles&gt;&lt;title&gt;Eta squared, partial eta squared, and misreporting of effect size in communication research&lt;/title&gt;&lt;secondary-title&gt;Human Communication Research&lt;/secondary-title&gt;&lt;/titles&gt;&lt;pages&gt;612-625&lt;/pages&gt;&lt;volume&gt;28&lt;/volume&gt;&lt;number&gt;4&lt;/number&gt;&lt;dates&gt;&lt;year&gt;2002&lt;/year&gt;&lt;/dates&gt;&lt;isbn&gt;0360-3989&lt;/isbn&gt;&lt;urls&gt;&lt;/urls&gt;&lt;/record&gt;&lt;/Cite&gt;&lt;/EndNote&gt;</w:instrText>
      </w:r>
      <w:r w:rsidRPr="00B459F2">
        <w:rPr>
          <w:rFonts w:cs="Times New Roman"/>
          <w:szCs w:val="24"/>
        </w:rPr>
        <w:fldChar w:fldCharType="separate"/>
      </w:r>
      <w:r w:rsidR="00C04D88" w:rsidRPr="00B459F2">
        <w:rPr>
          <w:rFonts w:cs="Times New Roman"/>
          <w:noProof/>
          <w:szCs w:val="24"/>
          <w:vertAlign w:val="superscript"/>
        </w:rPr>
        <w:t>162</w:t>
      </w:r>
      <w:r w:rsidRPr="00B459F2">
        <w:rPr>
          <w:rFonts w:cs="Times New Roman"/>
          <w:szCs w:val="24"/>
        </w:rPr>
        <w:fldChar w:fldCharType="end"/>
      </w:r>
      <w:r w:rsidRPr="00B459F2">
        <w:rPr>
          <w:rFonts w:cs="Times New Roman"/>
          <w:szCs w:val="24"/>
        </w:rPr>
        <w:t xml:space="preserve"> and partial omega-squared, in particular, is most appropriate for multi-factor designs because it examines the proportion of variance in the dependent variable that is uniquely attributed to each independent variable or interaction, while controlling for other factors in the model.</w:t>
      </w:r>
      <w:r w:rsidRPr="00B459F2">
        <w:rPr>
          <w:rFonts w:cs="Times New Roman"/>
          <w:szCs w:val="24"/>
        </w:rPr>
        <w:fldChar w:fldCharType="begin"/>
      </w:r>
      <w:r w:rsidR="00B87055">
        <w:rPr>
          <w:rFonts w:cs="Times New Roman"/>
          <w:szCs w:val="24"/>
        </w:rPr>
        <w:instrText xml:space="preserve"> ADDIN EN.CITE &lt;EndNote&gt;&lt;Cite&gt;&lt;Author&gt;Keppel&lt;/Author&gt;&lt;Year&gt;1982&lt;/Year&gt;&lt;RecNum&gt;111371&lt;/RecNum&gt;&lt;DisplayText&gt;&lt;style face="superscript"&gt;163&lt;/style&gt;&lt;/DisplayText&gt;&lt;record&gt;&lt;rec-number&gt;111371&lt;/rec-number&gt;&lt;foreign-keys&gt;&lt;key app="EN" db-id="p2z9ts9pb5vr0pewwazx9x57xdwpdvrxv92t" timestamp="1737267711" guid="26447498-e3bc-4934-a5ca-7effaefe2fc4"&gt;111371&lt;/key&gt;&lt;/foreign-keys&gt;&lt;ref-type name="Book"&gt;6&lt;/ref-type&gt;&lt;contributors&gt;&lt;authors&gt;&lt;author&gt;Keppel, Geoffrey&lt;/author&gt;&lt;/authors&gt;&lt;/contributors&gt;&lt;titles&gt;&lt;title&gt;Design and analysis: a researcher&amp;apos;s handbook&lt;/title&gt;&lt;/titles&gt;&lt;edition&gt;2nd&lt;/edition&gt;&lt;keywords&gt;&lt;keyword&gt;Social sciences -- Statistical methods&lt;/keyword&gt;&lt;keyword&gt;Factorial experiment designs&lt;/keyword&gt;&lt;keyword&gt;Social sciences -- Research&lt;/keyword&gt;&lt;/keywords&gt;&lt;dates&gt;&lt;year&gt;1982&lt;/year&gt;&lt;/dates&gt;&lt;pub-location&gt;Englewood Cliffs, N.J&lt;/pub-location&gt;&lt;publisher&gt;Prentice-Hall&lt;/publisher&gt;&lt;isbn&gt;0132000482&lt;/isbn&gt;&lt;urls&gt;&lt;/urls&gt;&lt;/record&gt;&lt;/Cite&gt;&lt;/EndNote&gt;</w:instrText>
      </w:r>
      <w:r w:rsidRPr="00B459F2">
        <w:rPr>
          <w:rFonts w:cs="Times New Roman"/>
          <w:szCs w:val="24"/>
        </w:rPr>
        <w:fldChar w:fldCharType="separate"/>
      </w:r>
      <w:r w:rsidR="00C04D88" w:rsidRPr="00B459F2">
        <w:rPr>
          <w:rFonts w:cs="Times New Roman"/>
          <w:noProof/>
          <w:szCs w:val="24"/>
          <w:vertAlign w:val="superscript"/>
        </w:rPr>
        <w:t>163</w:t>
      </w:r>
      <w:r w:rsidRPr="00B459F2">
        <w:rPr>
          <w:rFonts w:cs="Times New Roman"/>
          <w:szCs w:val="24"/>
        </w:rPr>
        <w:fldChar w:fldCharType="end"/>
      </w:r>
      <w:r w:rsidRPr="00B459F2">
        <w:rPr>
          <w:rFonts w:cs="Times New Roman"/>
          <w:szCs w:val="24"/>
        </w:rPr>
        <w:t xml:space="preserve"> Thresholds for small, medium, and large effects were defined as 0.01, 0.06 and 0.14, respectively, as previously defined by Cohen.</w:t>
      </w:r>
      <w:r w:rsidRPr="00B459F2">
        <w:rPr>
          <w:rFonts w:cs="Times New Roman"/>
          <w:szCs w:val="24"/>
        </w:rPr>
        <w:fldChar w:fldCharType="begin"/>
      </w:r>
      <w:r w:rsidR="00C04D88" w:rsidRPr="00B459F2">
        <w:rPr>
          <w:rFonts w:cs="Times New Roman"/>
          <w:szCs w:val="24"/>
        </w:rPr>
        <w:instrText xml:space="preserve"> ADDIN EN.CITE &lt;EndNote&gt;&lt;Cite&gt;&lt;Author&gt;Cohen&lt;/Author&gt;&lt;Year&gt;1988&lt;/Year&gt;&lt;RecNum&gt;111314&lt;/RecNum&gt;&lt;DisplayText&gt;&lt;style face="superscript"&gt;164&lt;/style&gt;&lt;/DisplayText&gt;&lt;record&gt;&lt;rec-number&gt;111314&lt;/rec-number&gt;&lt;foreign-keys&gt;&lt;key app="EN" db-id="p2z9ts9pb5vr0pewwazx9x57xdwpdvrxv92t" timestamp="1735411364" guid="edd3bd5c-2b5d-4b63-8183-31fd743afb4a"&gt;111314&lt;/key&gt;&lt;/foreign-keys&gt;&lt;ref-type name="Book"&gt;6&lt;/ref-type&gt;&lt;contributors&gt;&lt;authors&gt;&lt;author&gt;Cohen, Jacob&lt;/author&gt;&lt;/authors&gt;&lt;/contributors&gt;&lt;titles&gt;&lt;title&gt;Statistical power analysis for the behavioral sciences&lt;/title&gt;&lt;/titles&gt;&lt;edition&gt;2nd&lt;/edition&gt;&lt;dates&gt;&lt;year&gt;1988&lt;/year&gt;&lt;/dates&gt;&lt;publisher&gt;Lawrence Erlbaum Associates&lt;/publisher&gt;&lt;isbn&gt;0203771583&lt;/isbn&gt;&lt;urls&gt;&lt;/urls&gt;&lt;/record&gt;&lt;/Cite&gt;&lt;/EndNote&gt;</w:instrText>
      </w:r>
      <w:r w:rsidRPr="00B459F2">
        <w:rPr>
          <w:rFonts w:cs="Times New Roman"/>
          <w:szCs w:val="24"/>
        </w:rPr>
        <w:fldChar w:fldCharType="separate"/>
      </w:r>
      <w:r w:rsidR="00C04D88" w:rsidRPr="00B459F2">
        <w:rPr>
          <w:rFonts w:cs="Times New Roman"/>
          <w:noProof/>
          <w:szCs w:val="24"/>
          <w:vertAlign w:val="superscript"/>
        </w:rPr>
        <w:t>164</w:t>
      </w:r>
      <w:r w:rsidRPr="00B459F2">
        <w:rPr>
          <w:rFonts w:cs="Times New Roman"/>
          <w:szCs w:val="24"/>
        </w:rPr>
        <w:fldChar w:fldCharType="end"/>
      </w:r>
      <w:r w:rsidRPr="00B459F2">
        <w:rPr>
          <w:rFonts w:cs="Times New Roman"/>
          <w:szCs w:val="24"/>
        </w:rPr>
        <w:t xml:space="preserve"> </w:t>
      </w:r>
    </w:p>
    <w:p w14:paraId="1C85932F" w14:textId="77777777" w:rsidR="00341707" w:rsidRPr="00B459F2" w:rsidRDefault="00341707" w:rsidP="00C64024">
      <w:pPr>
        <w:pStyle w:val="Heading3"/>
        <w:keepNext w:val="0"/>
        <w:keepLines w:val="0"/>
        <w:spacing w:before="0" w:after="0" w:line="480" w:lineRule="auto"/>
        <w:rPr>
          <w:rFonts w:cs="Times New Roman"/>
          <w:szCs w:val="24"/>
        </w:rPr>
      </w:pPr>
      <w:bookmarkStart w:id="94" w:name="_Toc191765507"/>
      <w:bookmarkStart w:id="95" w:name="_Toc194836139"/>
      <w:bookmarkStart w:id="96" w:name="_Hlk191419092"/>
      <w:bookmarkEnd w:id="88"/>
      <w:bookmarkEnd w:id="90"/>
      <w:bookmarkEnd w:id="93"/>
      <w:r w:rsidRPr="00B459F2">
        <w:rPr>
          <w:rFonts w:cs="Times New Roman"/>
          <w:szCs w:val="24"/>
        </w:rPr>
        <w:t>Results</w:t>
      </w:r>
      <w:bookmarkEnd w:id="94"/>
      <w:bookmarkEnd w:id="95"/>
    </w:p>
    <w:p w14:paraId="4B6C2A6C" w14:textId="77777777" w:rsidR="00341707" w:rsidRPr="00B459F2" w:rsidRDefault="00341707" w:rsidP="00C64024">
      <w:pPr>
        <w:pStyle w:val="Heading4"/>
        <w:keepNext w:val="0"/>
        <w:keepLines w:val="0"/>
        <w:spacing w:before="0" w:after="0" w:line="480" w:lineRule="auto"/>
        <w:rPr>
          <w:rFonts w:cs="Times New Roman"/>
          <w:szCs w:val="24"/>
        </w:rPr>
      </w:pPr>
      <w:r w:rsidRPr="00B459F2">
        <w:rPr>
          <w:rFonts w:cs="Times New Roman"/>
          <w:szCs w:val="24"/>
        </w:rPr>
        <w:t>Child and Caregiver Demographics</w:t>
      </w:r>
    </w:p>
    <w:p w14:paraId="48B9A117" w14:textId="4809E99F" w:rsidR="003C252C" w:rsidRPr="00B459F2" w:rsidRDefault="00341707" w:rsidP="00CC1B14">
      <w:pPr>
        <w:spacing w:line="480" w:lineRule="auto"/>
        <w:ind w:firstLine="720"/>
        <w:rPr>
          <w:rFonts w:cs="Times New Roman"/>
          <w:szCs w:val="24"/>
        </w:rPr>
      </w:pPr>
      <w:r w:rsidRPr="00B459F2">
        <w:rPr>
          <w:rFonts w:cs="Times New Roman"/>
          <w:b/>
          <w:bCs/>
          <w:szCs w:val="24"/>
        </w:rPr>
        <w:t xml:space="preserve">Figure </w:t>
      </w:r>
      <w:r w:rsidR="00BF5D93">
        <w:rPr>
          <w:rFonts w:cs="Times New Roman"/>
          <w:b/>
          <w:bCs/>
          <w:szCs w:val="24"/>
        </w:rPr>
        <w:t>6</w:t>
      </w:r>
      <w:r w:rsidRPr="00B459F2">
        <w:rPr>
          <w:rFonts w:cs="Times New Roman"/>
          <w:szCs w:val="24"/>
        </w:rPr>
        <w:t xml:space="preserve"> presents the flow diagram for participant enrollment, allocation, and follow-up.</w:t>
      </w:r>
      <w:r w:rsidR="00CC1B14">
        <w:rPr>
          <w:rFonts w:cs="Times New Roman"/>
          <w:szCs w:val="24"/>
        </w:rPr>
        <w:t xml:space="preserve"> </w:t>
      </w:r>
      <w:r w:rsidRPr="00B459F2">
        <w:rPr>
          <w:rFonts w:cs="Times New Roman"/>
          <w:szCs w:val="24"/>
        </w:rPr>
        <w:t xml:space="preserve">A total of 19 child-caregiver dyads enrolled in the study. </w:t>
      </w:r>
      <w:r w:rsidR="00836B58" w:rsidRPr="00B459F2">
        <w:rPr>
          <w:rFonts w:cs="Times New Roman"/>
          <w:szCs w:val="24"/>
        </w:rPr>
        <w:t>Baseline characteristics by group are</w:t>
      </w:r>
    </w:p>
    <w:p w14:paraId="2E55C967" w14:textId="1465BC62" w:rsidR="006E243B" w:rsidRPr="00B459F2" w:rsidRDefault="006E243B" w:rsidP="00CC1B14">
      <w:pPr>
        <w:spacing w:line="480" w:lineRule="auto"/>
        <w:rPr>
          <w:rFonts w:cs="Times New Roman"/>
          <w:szCs w:val="24"/>
        </w:rPr>
        <w:sectPr w:rsidR="006E243B" w:rsidRPr="00B459F2" w:rsidSect="00780308">
          <w:pgSz w:w="12240" w:h="15840"/>
          <w:pgMar w:top="1440" w:right="1440" w:bottom="1440" w:left="1440" w:header="720" w:footer="720" w:gutter="0"/>
          <w:cols w:space="720"/>
          <w:docGrid w:linePitch="360"/>
        </w:sectPr>
      </w:pPr>
    </w:p>
    <w:p w14:paraId="285CEBB6" w14:textId="406E385B" w:rsidR="002A5357" w:rsidRPr="00B459F2" w:rsidRDefault="00715D75" w:rsidP="00C64024">
      <w:pPr>
        <w:rPr>
          <w:rFonts w:cs="Times New Roman"/>
          <w:b/>
          <w:bCs/>
          <w:szCs w:val="24"/>
        </w:rPr>
      </w:pPr>
      <w:r w:rsidRPr="00B459F2">
        <w:rPr>
          <w:rFonts w:cs="Times New Roman"/>
          <w:noProof/>
        </w:rPr>
        <w:lastRenderedPageBreak/>
        <w:drawing>
          <wp:anchor distT="0" distB="0" distL="114300" distR="114300" simplePos="0" relativeHeight="251676672" behindDoc="0" locked="0" layoutInCell="1" allowOverlap="1" wp14:anchorId="61A55CA6" wp14:editId="47F68EB3">
            <wp:simplePos x="0" y="0"/>
            <wp:positionH relativeFrom="margin">
              <wp:align>center</wp:align>
            </wp:positionH>
            <wp:positionV relativeFrom="margin">
              <wp:align>top</wp:align>
            </wp:positionV>
            <wp:extent cx="8078470" cy="5401945"/>
            <wp:effectExtent l="0" t="0" r="0" b="8255"/>
            <wp:wrapSquare wrapText="bothSides"/>
            <wp:docPr id="1597359360"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359360" name="Picture 1" descr="A screenshot of a computer screen&#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78470" cy="5401945"/>
                    </a:xfrm>
                    <a:prstGeom prst="rect">
                      <a:avLst/>
                    </a:prstGeom>
                    <a:noFill/>
                  </pic:spPr>
                </pic:pic>
              </a:graphicData>
            </a:graphic>
            <wp14:sizeRelH relativeFrom="margin">
              <wp14:pctWidth>0</wp14:pctWidth>
            </wp14:sizeRelH>
            <wp14:sizeRelV relativeFrom="margin">
              <wp14:pctHeight>0</wp14:pctHeight>
            </wp14:sizeRelV>
          </wp:anchor>
        </w:drawing>
      </w:r>
    </w:p>
    <w:p w14:paraId="4CD5DB89" w14:textId="77777777" w:rsidR="00715D75" w:rsidRPr="00B459F2" w:rsidRDefault="00715D75" w:rsidP="00C64024">
      <w:pPr>
        <w:jc w:val="center"/>
        <w:rPr>
          <w:rFonts w:cs="Times New Roman"/>
          <w:b/>
          <w:bCs/>
          <w:szCs w:val="24"/>
        </w:rPr>
      </w:pPr>
    </w:p>
    <w:p w14:paraId="08D4A4BB" w14:textId="77777777" w:rsidR="00715D75" w:rsidRPr="00B459F2" w:rsidRDefault="00715D75" w:rsidP="00C64024">
      <w:pPr>
        <w:jc w:val="center"/>
        <w:rPr>
          <w:rFonts w:cs="Times New Roman"/>
          <w:b/>
          <w:bCs/>
          <w:szCs w:val="24"/>
        </w:rPr>
      </w:pPr>
    </w:p>
    <w:p w14:paraId="4EA28D14" w14:textId="77777777" w:rsidR="00715D75" w:rsidRPr="00B459F2" w:rsidRDefault="00715D75" w:rsidP="00C64024">
      <w:pPr>
        <w:jc w:val="center"/>
        <w:rPr>
          <w:rFonts w:cs="Times New Roman"/>
          <w:b/>
          <w:bCs/>
          <w:szCs w:val="24"/>
        </w:rPr>
      </w:pPr>
    </w:p>
    <w:p w14:paraId="40461F00" w14:textId="77777777" w:rsidR="00715D75" w:rsidRPr="00B459F2" w:rsidRDefault="00715D75" w:rsidP="00C64024">
      <w:pPr>
        <w:jc w:val="center"/>
        <w:rPr>
          <w:rFonts w:cs="Times New Roman"/>
          <w:b/>
          <w:bCs/>
          <w:szCs w:val="24"/>
        </w:rPr>
      </w:pPr>
    </w:p>
    <w:p w14:paraId="3618BD98" w14:textId="77777777" w:rsidR="00715D75" w:rsidRPr="00B459F2" w:rsidRDefault="00715D75" w:rsidP="00C64024">
      <w:pPr>
        <w:jc w:val="center"/>
        <w:rPr>
          <w:rFonts w:cs="Times New Roman"/>
          <w:b/>
          <w:bCs/>
          <w:szCs w:val="24"/>
        </w:rPr>
      </w:pPr>
    </w:p>
    <w:p w14:paraId="004959B9" w14:textId="77777777" w:rsidR="00715D75" w:rsidRPr="00B459F2" w:rsidRDefault="00715D75" w:rsidP="00C64024">
      <w:pPr>
        <w:jc w:val="center"/>
        <w:rPr>
          <w:rFonts w:cs="Times New Roman"/>
          <w:b/>
          <w:bCs/>
          <w:szCs w:val="24"/>
        </w:rPr>
      </w:pPr>
    </w:p>
    <w:p w14:paraId="3D1C4B6D" w14:textId="77777777" w:rsidR="00715D75" w:rsidRPr="00B459F2" w:rsidRDefault="00715D75" w:rsidP="00C64024">
      <w:pPr>
        <w:jc w:val="center"/>
        <w:rPr>
          <w:rFonts w:cs="Times New Roman"/>
          <w:b/>
          <w:bCs/>
          <w:szCs w:val="24"/>
        </w:rPr>
      </w:pPr>
    </w:p>
    <w:p w14:paraId="1ADFB417" w14:textId="77777777" w:rsidR="00715D75" w:rsidRPr="00B459F2" w:rsidRDefault="00715D75" w:rsidP="00C64024">
      <w:pPr>
        <w:jc w:val="center"/>
        <w:rPr>
          <w:rFonts w:cs="Times New Roman"/>
          <w:b/>
          <w:bCs/>
          <w:szCs w:val="24"/>
        </w:rPr>
      </w:pPr>
    </w:p>
    <w:p w14:paraId="63586A51" w14:textId="77777777" w:rsidR="00715D75" w:rsidRPr="00B459F2" w:rsidRDefault="00715D75" w:rsidP="00C64024">
      <w:pPr>
        <w:jc w:val="center"/>
        <w:rPr>
          <w:rFonts w:cs="Times New Roman"/>
          <w:b/>
          <w:bCs/>
          <w:szCs w:val="24"/>
        </w:rPr>
      </w:pPr>
    </w:p>
    <w:p w14:paraId="0955A803" w14:textId="77777777" w:rsidR="00715D75" w:rsidRPr="00B459F2" w:rsidRDefault="00715D75" w:rsidP="00C64024">
      <w:pPr>
        <w:jc w:val="center"/>
        <w:rPr>
          <w:rFonts w:cs="Times New Roman"/>
          <w:b/>
          <w:bCs/>
          <w:szCs w:val="24"/>
        </w:rPr>
      </w:pPr>
    </w:p>
    <w:p w14:paraId="4D40720D" w14:textId="77777777" w:rsidR="00715D75" w:rsidRPr="00B459F2" w:rsidRDefault="00715D75" w:rsidP="00C64024">
      <w:pPr>
        <w:jc w:val="center"/>
        <w:rPr>
          <w:rFonts w:cs="Times New Roman"/>
          <w:b/>
          <w:bCs/>
          <w:szCs w:val="24"/>
        </w:rPr>
      </w:pPr>
    </w:p>
    <w:p w14:paraId="6E28E5FA" w14:textId="77777777" w:rsidR="00715D75" w:rsidRPr="00B459F2" w:rsidRDefault="00715D75" w:rsidP="00C64024">
      <w:pPr>
        <w:jc w:val="center"/>
        <w:rPr>
          <w:rFonts w:cs="Times New Roman"/>
          <w:b/>
          <w:bCs/>
          <w:szCs w:val="24"/>
        </w:rPr>
      </w:pPr>
    </w:p>
    <w:p w14:paraId="049B7B89" w14:textId="77777777" w:rsidR="00715D75" w:rsidRPr="00B459F2" w:rsidRDefault="00715D75" w:rsidP="00C64024">
      <w:pPr>
        <w:jc w:val="center"/>
        <w:rPr>
          <w:rFonts w:cs="Times New Roman"/>
          <w:b/>
          <w:bCs/>
          <w:szCs w:val="24"/>
        </w:rPr>
      </w:pPr>
    </w:p>
    <w:p w14:paraId="0F074481" w14:textId="77777777" w:rsidR="00715D75" w:rsidRPr="00B459F2" w:rsidRDefault="00715D75" w:rsidP="00C64024">
      <w:pPr>
        <w:jc w:val="center"/>
        <w:rPr>
          <w:rFonts w:cs="Times New Roman"/>
          <w:b/>
          <w:bCs/>
          <w:szCs w:val="24"/>
        </w:rPr>
      </w:pPr>
    </w:p>
    <w:p w14:paraId="1FD4A4C0" w14:textId="77777777" w:rsidR="00715D75" w:rsidRPr="00B459F2" w:rsidRDefault="00715D75" w:rsidP="00C64024">
      <w:pPr>
        <w:jc w:val="center"/>
        <w:rPr>
          <w:rFonts w:cs="Times New Roman"/>
          <w:b/>
          <w:bCs/>
          <w:szCs w:val="24"/>
        </w:rPr>
      </w:pPr>
    </w:p>
    <w:p w14:paraId="79E8876F" w14:textId="77777777" w:rsidR="00715D75" w:rsidRPr="00B459F2" w:rsidRDefault="00715D75" w:rsidP="00C64024">
      <w:pPr>
        <w:jc w:val="center"/>
        <w:rPr>
          <w:rFonts w:cs="Times New Roman"/>
          <w:b/>
          <w:bCs/>
          <w:szCs w:val="24"/>
        </w:rPr>
      </w:pPr>
    </w:p>
    <w:p w14:paraId="77E2FDB7" w14:textId="77777777" w:rsidR="00715D75" w:rsidRPr="00B459F2" w:rsidRDefault="00715D75" w:rsidP="00C64024">
      <w:pPr>
        <w:jc w:val="center"/>
        <w:rPr>
          <w:rFonts w:cs="Times New Roman"/>
          <w:b/>
          <w:bCs/>
          <w:szCs w:val="24"/>
        </w:rPr>
      </w:pPr>
    </w:p>
    <w:p w14:paraId="6F7BA7F1" w14:textId="77777777" w:rsidR="00715D75" w:rsidRPr="00B459F2" w:rsidRDefault="00715D75" w:rsidP="00C64024">
      <w:pPr>
        <w:jc w:val="center"/>
        <w:rPr>
          <w:rFonts w:cs="Times New Roman"/>
          <w:b/>
          <w:bCs/>
          <w:szCs w:val="24"/>
        </w:rPr>
      </w:pPr>
    </w:p>
    <w:p w14:paraId="2D46B8C3" w14:textId="77777777" w:rsidR="00715D75" w:rsidRPr="00B459F2" w:rsidRDefault="00715D75" w:rsidP="00C64024">
      <w:pPr>
        <w:jc w:val="center"/>
        <w:rPr>
          <w:rFonts w:cs="Times New Roman"/>
          <w:b/>
          <w:bCs/>
          <w:szCs w:val="24"/>
        </w:rPr>
      </w:pPr>
    </w:p>
    <w:p w14:paraId="40018356" w14:textId="77777777" w:rsidR="00715D75" w:rsidRPr="00B459F2" w:rsidRDefault="00715D75" w:rsidP="00C64024">
      <w:pPr>
        <w:jc w:val="center"/>
        <w:rPr>
          <w:rFonts w:cs="Times New Roman"/>
          <w:b/>
          <w:bCs/>
          <w:szCs w:val="24"/>
        </w:rPr>
      </w:pPr>
    </w:p>
    <w:p w14:paraId="5F30D463" w14:textId="77777777" w:rsidR="00715D75" w:rsidRPr="00B459F2" w:rsidRDefault="00715D75" w:rsidP="00C64024">
      <w:pPr>
        <w:jc w:val="center"/>
        <w:rPr>
          <w:rFonts w:cs="Times New Roman"/>
          <w:b/>
          <w:bCs/>
          <w:szCs w:val="24"/>
        </w:rPr>
      </w:pPr>
    </w:p>
    <w:p w14:paraId="2286EA37" w14:textId="316A9C02" w:rsidR="002A5357" w:rsidRPr="00B459F2" w:rsidRDefault="002A5357" w:rsidP="00EE2B00">
      <w:pPr>
        <w:rPr>
          <w:rFonts w:cs="Times New Roman"/>
          <w:szCs w:val="24"/>
        </w:rPr>
      </w:pPr>
      <w:r w:rsidRPr="00B459F2">
        <w:rPr>
          <w:rFonts w:cs="Times New Roman"/>
          <w:b/>
          <w:bCs/>
          <w:szCs w:val="24"/>
        </w:rPr>
        <w:t xml:space="preserve">Figure </w:t>
      </w:r>
      <w:r w:rsidR="00BF5D93">
        <w:rPr>
          <w:rFonts w:cs="Times New Roman"/>
          <w:b/>
          <w:bCs/>
          <w:szCs w:val="24"/>
        </w:rPr>
        <w:t>6</w:t>
      </w:r>
      <w:r w:rsidRPr="00B459F2">
        <w:rPr>
          <w:rFonts w:cs="Times New Roman"/>
          <w:b/>
          <w:bCs/>
          <w:szCs w:val="24"/>
        </w:rPr>
        <w:t>.</w:t>
      </w:r>
      <w:r w:rsidRPr="00B459F2">
        <w:rPr>
          <w:rFonts w:cs="Times New Roman"/>
          <w:szCs w:val="24"/>
        </w:rPr>
        <w:t xml:space="preserve"> Participant flowchart.</w:t>
      </w:r>
    </w:p>
    <w:p w14:paraId="05A4E8E2" w14:textId="77777777" w:rsidR="002A5357" w:rsidRPr="00B459F2" w:rsidRDefault="002A5357" w:rsidP="00C64024">
      <w:pPr>
        <w:rPr>
          <w:rFonts w:cs="Times New Roman"/>
          <w:b/>
          <w:bCs/>
          <w:szCs w:val="24"/>
        </w:rPr>
      </w:pPr>
    </w:p>
    <w:p w14:paraId="64A02F4D" w14:textId="1113D20F" w:rsidR="002A5357" w:rsidRPr="00B459F2" w:rsidRDefault="002A5357" w:rsidP="00C64024">
      <w:pPr>
        <w:rPr>
          <w:rFonts w:cs="Times New Roman"/>
          <w:b/>
          <w:bCs/>
          <w:szCs w:val="24"/>
        </w:rPr>
        <w:sectPr w:rsidR="002A5357" w:rsidRPr="00B459F2" w:rsidSect="002A5357">
          <w:pgSz w:w="15840" w:h="12240" w:orient="landscape"/>
          <w:pgMar w:top="720" w:right="720" w:bottom="720" w:left="720" w:header="720" w:footer="720" w:gutter="0"/>
          <w:cols w:space="720"/>
          <w:docGrid w:linePitch="360"/>
        </w:sectPr>
      </w:pPr>
    </w:p>
    <w:p w14:paraId="69516F06" w14:textId="77777777" w:rsidR="00CC1B14" w:rsidRPr="00B459F2" w:rsidRDefault="00CC1B14" w:rsidP="00CC1B14">
      <w:pPr>
        <w:spacing w:line="480" w:lineRule="auto"/>
        <w:rPr>
          <w:rFonts w:cs="Times New Roman"/>
          <w:szCs w:val="24"/>
        </w:rPr>
      </w:pPr>
      <w:r w:rsidRPr="00B459F2">
        <w:rPr>
          <w:rFonts w:cs="Times New Roman"/>
          <w:szCs w:val="24"/>
        </w:rPr>
        <w:lastRenderedPageBreak/>
        <w:t xml:space="preserve">presented in </w:t>
      </w:r>
      <w:r w:rsidRPr="00B459F2">
        <w:rPr>
          <w:rFonts w:cs="Times New Roman"/>
          <w:b/>
          <w:bCs/>
          <w:szCs w:val="24"/>
        </w:rPr>
        <w:t>Table 7</w:t>
      </w:r>
      <w:r w:rsidRPr="00B459F2">
        <w:rPr>
          <w:rFonts w:cs="Times New Roman"/>
          <w:szCs w:val="24"/>
        </w:rPr>
        <w:t>. Children were aged 9.</w:t>
      </w:r>
      <w:r>
        <w:rPr>
          <w:rFonts w:cs="Times New Roman"/>
          <w:szCs w:val="24"/>
        </w:rPr>
        <w:t>6</w:t>
      </w:r>
      <w:r w:rsidRPr="00B459F2">
        <w:rPr>
          <w:rFonts w:cs="Times New Roman"/>
          <w:szCs w:val="24"/>
        </w:rPr>
        <w:t xml:space="preserve"> ± </w:t>
      </w:r>
      <w:r>
        <w:rPr>
          <w:rFonts w:cs="Times New Roman"/>
          <w:szCs w:val="24"/>
        </w:rPr>
        <w:t>1.3</w:t>
      </w:r>
      <w:r w:rsidRPr="00B459F2">
        <w:rPr>
          <w:rFonts w:cs="Times New Roman"/>
          <w:szCs w:val="24"/>
        </w:rPr>
        <w:t xml:space="preserve"> years and were 58% female, 5%</w:t>
      </w:r>
      <w:r>
        <w:rPr>
          <w:rFonts w:cs="Times New Roman"/>
          <w:szCs w:val="24"/>
        </w:rPr>
        <w:t xml:space="preserve"> </w:t>
      </w:r>
      <w:r w:rsidRPr="00B459F2">
        <w:rPr>
          <w:rFonts w:cs="Times New Roman"/>
          <w:szCs w:val="24"/>
        </w:rPr>
        <w:t>Hispanic or Latino, and 74% white. Children had an average BMI percentile of 60.6 ± 30.8. Caregivers were aged 42.8 ± 4.9 years and were 79% female, 0% Hispanic or Latino, and 79% white. Caregivers were predominantly married (</w:t>
      </w:r>
      <w:r>
        <w:rPr>
          <w:rFonts w:cs="Times New Roman"/>
          <w:szCs w:val="24"/>
        </w:rPr>
        <w:t>89</w:t>
      </w:r>
      <w:r w:rsidRPr="00B459F2">
        <w:rPr>
          <w:rFonts w:cs="Times New Roman"/>
          <w:szCs w:val="24"/>
        </w:rPr>
        <w:t>%), had attended college for 4 or more</w:t>
      </w:r>
      <w:r>
        <w:rPr>
          <w:rFonts w:cs="Times New Roman"/>
          <w:szCs w:val="24"/>
        </w:rPr>
        <w:t xml:space="preserve"> </w:t>
      </w:r>
      <w:r w:rsidRPr="00B459F2">
        <w:rPr>
          <w:rFonts w:cs="Times New Roman"/>
          <w:szCs w:val="24"/>
        </w:rPr>
        <w:t>years (89%), and reported household income at or above $100,000 per year (84%). Average caregiver scores (out of possible 5) on the Parent Styles and Dimensions Questionnaire</w:t>
      </w:r>
      <w:r w:rsidRPr="000D647D">
        <w:rPr>
          <w:rFonts w:cs="Times New Roman"/>
          <w:szCs w:val="24"/>
        </w:rPr>
        <w:t xml:space="preserve"> </w:t>
      </w:r>
      <w:r w:rsidRPr="00B459F2">
        <w:rPr>
          <w:rFonts w:cs="Times New Roman"/>
          <w:szCs w:val="24"/>
        </w:rPr>
        <w:t xml:space="preserve">were 4.1 ± 0.3 for </w:t>
      </w:r>
      <w:r>
        <w:rPr>
          <w:rFonts w:cs="Times New Roman"/>
          <w:szCs w:val="24"/>
        </w:rPr>
        <w:t xml:space="preserve">the </w:t>
      </w:r>
      <w:r w:rsidRPr="00B459F2">
        <w:rPr>
          <w:rFonts w:cs="Times New Roman"/>
          <w:szCs w:val="24"/>
        </w:rPr>
        <w:t>authoritative parenting style domain, 1.6 ± 0.3 for the authoritarian parenting style domain, and 2.2 ± 0.6 for the permissive parenting style domain. There were no differences between groups for any baseline characteristic.</w:t>
      </w:r>
    </w:p>
    <w:p w14:paraId="741D2932" w14:textId="77777777" w:rsidR="00CC1B14" w:rsidRPr="00B459F2" w:rsidRDefault="00CC1B14" w:rsidP="00CC1B14">
      <w:pPr>
        <w:pStyle w:val="Heading4"/>
        <w:keepNext w:val="0"/>
        <w:keepLines w:val="0"/>
        <w:spacing w:before="0" w:after="0" w:line="480" w:lineRule="auto"/>
        <w:rPr>
          <w:rFonts w:cs="Times New Roman"/>
          <w:szCs w:val="24"/>
        </w:rPr>
      </w:pPr>
      <w:r w:rsidRPr="00B459F2">
        <w:rPr>
          <w:rFonts w:cs="Times New Roman"/>
          <w:szCs w:val="24"/>
        </w:rPr>
        <w:t>Adherence and Dose</w:t>
      </w:r>
    </w:p>
    <w:p w14:paraId="1DC25236" w14:textId="77777777" w:rsidR="00CC1B14" w:rsidRDefault="00CC1B14" w:rsidP="00CC1B14">
      <w:pPr>
        <w:spacing w:line="480" w:lineRule="auto"/>
        <w:ind w:firstLine="720"/>
        <w:rPr>
          <w:rFonts w:cs="Times New Roman"/>
          <w:szCs w:val="24"/>
        </w:rPr>
      </w:pPr>
      <w:r w:rsidRPr="00B459F2">
        <w:rPr>
          <w:rFonts w:cs="Times New Roman"/>
          <w:szCs w:val="24"/>
        </w:rPr>
        <w:t>Caregivers completed check-ins on an average of 13.1 ± 7.6 out of a possible 28 days.</w:t>
      </w:r>
      <w:r>
        <w:rPr>
          <w:rFonts w:cs="Times New Roman"/>
          <w:szCs w:val="24"/>
        </w:rPr>
        <w:t xml:space="preserve"> </w:t>
      </w:r>
      <w:r w:rsidRPr="00B459F2">
        <w:rPr>
          <w:rFonts w:cs="Times New Roman"/>
          <w:szCs w:val="24"/>
        </w:rPr>
        <w:t>There were no differences in the number of caregiver check-ins completed by assignment to caregiver praise [</w:t>
      </w:r>
      <w:r w:rsidRPr="00B459F2">
        <w:rPr>
          <w:rFonts w:cs="Times New Roman"/>
          <w:i/>
          <w:iCs/>
          <w:szCs w:val="24"/>
        </w:rPr>
        <w:t>t</w:t>
      </w:r>
      <w:r w:rsidRPr="00B459F2">
        <w:rPr>
          <w:rFonts w:cs="Times New Roman"/>
          <w:szCs w:val="24"/>
        </w:rPr>
        <w:t xml:space="preserve">(17) = 0.06, </w:t>
      </w:r>
      <w:r w:rsidRPr="00B459F2">
        <w:rPr>
          <w:rFonts w:cs="Times New Roman"/>
          <w:i/>
          <w:iCs/>
          <w:szCs w:val="24"/>
        </w:rPr>
        <w:t xml:space="preserve">p </w:t>
      </w:r>
      <w:r w:rsidRPr="00B459F2">
        <w:rPr>
          <w:rFonts w:cs="Times New Roman"/>
          <w:szCs w:val="24"/>
        </w:rPr>
        <w:t>= 0.95] or gamification [</w:t>
      </w:r>
      <w:r w:rsidRPr="00B459F2">
        <w:rPr>
          <w:rFonts w:cs="Times New Roman"/>
          <w:i/>
          <w:iCs/>
          <w:szCs w:val="24"/>
        </w:rPr>
        <w:t>t</w:t>
      </w:r>
      <w:r w:rsidRPr="00B459F2">
        <w:rPr>
          <w:rFonts w:cs="Times New Roman"/>
          <w:szCs w:val="24"/>
        </w:rPr>
        <w:t xml:space="preserve">(17) = -0.56, </w:t>
      </w:r>
      <w:r w:rsidRPr="00B459F2">
        <w:rPr>
          <w:rFonts w:cs="Times New Roman"/>
          <w:i/>
          <w:iCs/>
          <w:szCs w:val="24"/>
        </w:rPr>
        <w:t xml:space="preserve">p </w:t>
      </w:r>
      <w:r w:rsidRPr="00B459F2">
        <w:rPr>
          <w:rFonts w:cs="Times New Roman"/>
          <w:szCs w:val="24"/>
        </w:rPr>
        <w:t xml:space="preserve">= 0.58]. </w:t>
      </w:r>
    </w:p>
    <w:p w14:paraId="42D89C96" w14:textId="77777777" w:rsidR="00CC1B14" w:rsidRPr="00B459F2" w:rsidRDefault="00CC1B14" w:rsidP="00CC1B14">
      <w:pPr>
        <w:spacing w:line="480" w:lineRule="auto"/>
        <w:ind w:firstLine="720"/>
        <w:rPr>
          <w:rFonts w:cs="Times New Roman"/>
          <w:szCs w:val="24"/>
        </w:rPr>
      </w:pPr>
      <w:r w:rsidRPr="00B459F2">
        <w:rPr>
          <w:rFonts w:cs="Times New Roman"/>
          <w:szCs w:val="24"/>
        </w:rPr>
        <w:t xml:space="preserve">Caregivers assigned to praise responded affirmatively to praise check-ins on an average of 12.2 ± 5.8 out of a possible 28 days. Children assigned to gamification received ≥1 point on an average of 20.8 ± 12.3 out of a possible 28 days and earned an average of 188.8 ± 67.8 points </w:t>
      </w:r>
    </w:p>
    <w:p w14:paraId="0AFBFE76" w14:textId="77777777" w:rsidR="00CC1B14" w:rsidRPr="00B459F2" w:rsidRDefault="00CC1B14" w:rsidP="00CC1B14">
      <w:pPr>
        <w:spacing w:line="480" w:lineRule="auto"/>
        <w:rPr>
          <w:rFonts w:cs="Times New Roman"/>
          <w:szCs w:val="24"/>
        </w:rPr>
      </w:pPr>
      <w:r w:rsidRPr="00B459F2">
        <w:rPr>
          <w:rFonts w:cs="Times New Roman"/>
          <w:szCs w:val="24"/>
        </w:rPr>
        <w:t>during the DSM period. Out of the 9 children assigned to gamification, 7 achieved the maximum virtual pet level of 12, with the 2 remaining children achieving levels 10 and 11.</w:t>
      </w:r>
    </w:p>
    <w:p w14:paraId="005DB1CA" w14:textId="77777777" w:rsidR="00CC1B14" w:rsidRPr="00B459F2" w:rsidRDefault="00CC1B14" w:rsidP="00CC1B14">
      <w:pPr>
        <w:spacing w:line="480" w:lineRule="auto"/>
        <w:ind w:firstLine="720"/>
        <w:rPr>
          <w:rFonts w:cs="Times New Roman"/>
          <w:szCs w:val="24"/>
        </w:rPr>
      </w:pPr>
      <w:r w:rsidRPr="00B459F2">
        <w:rPr>
          <w:rFonts w:cs="Times New Roman"/>
          <w:szCs w:val="24"/>
        </w:rPr>
        <w:t xml:space="preserve">There was a main effect of positive reinforcement (i.e., caregiver praise or points), such </w:t>
      </w:r>
    </w:p>
    <w:p w14:paraId="6ACC7DD0" w14:textId="257A3959" w:rsidR="00CC1B14" w:rsidRDefault="00CC1B14" w:rsidP="00CC1B14">
      <w:pPr>
        <w:spacing w:line="480" w:lineRule="auto"/>
        <w:rPr>
          <w:rFonts w:cs="Times New Roman"/>
          <w:b/>
          <w:bCs/>
          <w:szCs w:val="24"/>
        </w:rPr>
        <w:sectPr w:rsidR="00CC1B14" w:rsidSect="00CC1B14">
          <w:pgSz w:w="12240" w:h="15840"/>
          <w:pgMar w:top="1440" w:right="1440" w:bottom="1440" w:left="1440" w:header="720" w:footer="720" w:gutter="0"/>
          <w:cols w:space="720"/>
          <w:docGrid w:linePitch="360"/>
        </w:sectPr>
      </w:pPr>
      <w:r w:rsidRPr="00B459F2">
        <w:t xml:space="preserve">that receipt of gamification was significantly higher across the 4-week DSM compared to caregiver praise [mean of 5.2 ± 0.4 days per week versus 3.3 ± 0.4 days per week, </w:t>
      </w:r>
      <w:r w:rsidRPr="00B459F2">
        <w:rPr>
          <w:i/>
          <w:iCs/>
        </w:rPr>
        <w:t>F</w:t>
      </w:r>
      <w:r w:rsidRPr="00B459F2">
        <w:t xml:space="preserve">(1,3) = 29.17, </w:t>
      </w:r>
      <w:r w:rsidRPr="00B459F2">
        <w:rPr>
          <w:i/>
          <w:iCs/>
        </w:rPr>
        <w:t xml:space="preserve">p </w:t>
      </w:r>
      <w:r w:rsidRPr="00B459F2">
        <w:t xml:space="preserve">= 0.01].  Additionally, there was a main effect of time on positive reinforcement </w:t>
      </w:r>
      <w:r w:rsidRPr="00B459F2">
        <w:rPr>
          <w:i/>
          <w:iCs/>
        </w:rPr>
        <w:t>F</w:t>
      </w:r>
      <w:r w:rsidRPr="00B459F2">
        <w:t>(3,39)</w:t>
      </w:r>
    </w:p>
    <w:p w14:paraId="0EAE81B0" w14:textId="03D16210" w:rsidR="006E243B" w:rsidRPr="00B459F2" w:rsidRDefault="006E243B" w:rsidP="00C64024">
      <w:pPr>
        <w:rPr>
          <w:rFonts w:cs="Times New Roman"/>
          <w:sz w:val="32"/>
          <w:szCs w:val="28"/>
        </w:rPr>
      </w:pPr>
      <w:r w:rsidRPr="00B459F2">
        <w:rPr>
          <w:rFonts w:cs="Times New Roman"/>
          <w:b/>
          <w:bCs/>
          <w:szCs w:val="24"/>
        </w:rPr>
        <w:lastRenderedPageBreak/>
        <w:t xml:space="preserve">Table 7. </w:t>
      </w:r>
      <w:r w:rsidR="00BF5D93">
        <w:rPr>
          <w:rFonts w:cs="Times New Roman"/>
          <w:szCs w:val="24"/>
        </w:rPr>
        <w:t>Proof-of-concept trial s</w:t>
      </w:r>
      <w:r w:rsidR="00BF5D93" w:rsidRPr="00B459F2">
        <w:rPr>
          <w:rFonts w:cs="Times New Roman"/>
          <w:szCs w:val="24"/>
        </w:rPr>
        <w:t>ample characteristics by group</w:t>
      </w:r>
    </w:p>
    <w:tbl>
      <w:tblPr>
        <w:tblStyle w:val="TableGrid"/>
        <w:tblW w:w="14125" w:type="dxa"/>
        <w:tblLayout w:type="fixed"/>
        <w:tblLook w:val="04A0" w:firstRow="1" w:lastRow="0" w:firstColumn="1" w:lastColumn="0" w:noHBand="0" w:noVBand="1"/>
      </w:tblPr>
      <w:tblGrid>
        <w:gridCol w:w="5845"/>
        <w:gridCol w:w="1440"/>
        <w:gridCol w:w="1980"/>
        <w:gridCol w:w="1980"/>
        <w:gridCol w:w="1980"/>
        <w:gridCol w:w="900"/>
      </w:tblGrid>
      <w:tr w:rsidR="006E243B" w:rsidRPr="00B459F2" w14:paraId="1E592126" w14:textId="77777777" w:rsidTr="00C82225">
        <w:tc>
          <w:tcPr>
            <w:tcW w:w="5845" w:type="dxa"/>
            <w:shd w:val="clear" w:color="auto" w:fill="D9D9D9" w:themeFill="background1" w:themeFillShade="D9"/>
            <w:vAlign w:val="center"/>
          </w:tcPr>
          <w:p w14:paraId="57B1EE64" w14:textId="77777777" w:rsidR="006E243B" w:rsidRPr="00B459F2" w:rsidRDefault="006E243B" w:rsidP="00C64024">
            <w:pPr>
              <w:spacing w:line="240" w:lineRule="auto"/>
              <w:jc w:val="center"/>
              <w:rPr>
                <w:rFonts w:cs="Times New Roman"/>
                <w:b/>
                <w:bCs/>
                <w:sz w:val="20"/>
                <w:szCs w:val="20"/>
              </w:rPr>
            </w:pPr>
            <w:r w:rsidRPr="00B459F2">
              <w:rPr>
                <w:rFonts w:cs="Times New Roman"/>
                <w:b/>
                <w:bCs/>
                <w:sz w:val="20"/>
                <w:szCs w:val="20"/>
              </w:rPr>
              <w:t>VARIABLE</w:t>
            </w:r>
          </w:p>
        </w:tc>
        <w:tc>
          <w:tcPr>
            <w:tcW w:w="1440" w:type="dxa"/>
            <w:shd w:val="clear" w:color="auto" w:fill="D9D9D9" w:themeFill="background1" w:themeFillShade="D9"/>
            <w:vAlign w:val="center"/>
          </w:tcPr>
          <w:p w14:paraId="601347AB" w14:textId="77777777" w:rsidR="006E243B" w:rsidRPr="00B459F2" w:rsidRDefault="006E243B" w:rsidP="00C64024">
            <w:pPr>
              <w:spacing w:line="240" w:lineRule="auto"/>
              <w:jc w:val="center"/>
              <w:rPr>
                <w:rFonts w:cs="Times New Roman"/>
                <w:b/>
                <w:bCs/>
                <w:sz w:val="20"/>
                <w:szCs w:val="20"/>
              </w:rPr>
            </w:pPr>
            <w:r w:rsidRPr="00B459F2">
              <w:rPr>
                <w:rFonts w:cs="Times New Roman"/>
                <w:b/>
                <w:bCs/>
                <w:sz w:val="20"/>
                <w:szCs w:val="20"/>
              </w:rPr>
              <w:t>BASIC</w:t>
            </w:r>
          </w:p>
          <w:p w14:paraId="5EB1670D" w14:textId="77777777" w:rsidR="006E243B" w:rsidRPr="00B459F2" w:rsidRDefault="006E243B" w:rsidP="00C64024">
            <w:pPr>
              <w:spacing w:line="240" w:lineRule="auto"/>
              <w:jc w:val="center"/>
              <w:rPr>
                <w:rFonts w:cs="Times New Roman"/>
                <w:b/>
                <w:bCs/>
                <w:sz w:val="20"/>
                <w:szCs w:val="20"/>
              </w:rPr>
            </w:pPr>
            <w:r w:rsidRPr="00B459F2">
              <w:rPr>
                <w:rFonts w:cs="Times New Roman"/>
                <w:b/>
                <w:bCs/>
                <w:sz w:val="20"/>
                <w:szCs w:val="20"/>
              </w:rPr>
              <w:t>(n=5)</w:t>
            </w:r>
          </w:p>
        </w:tc>
        <w:tc>
          <w:tcPr>
            <w:tcW w:w="1980" w:type="dxa"/>
            <w:shd w:val="clear" w:color="auto" w:fill="D9D9D9" w:themeFill="background1" w:themeFillShade="D9"/>
            <w:vAlign w:val="center"/>
          </w:tcPr>
          <w:p w14:paraId="56CB4832" w14:textId="77777777" w:rsidR="006E243B" w:rsidRPr="00B459F2" w:rsidRDefault="006E243B" w:rsidP="00C64024">
            <w:pPr>
              <w:spacing w:line="240" w:lineRule="auto"/>
              <w:jc w:val="center"/>
              <w:rPr>
                <w:rFonts w:cs="Times New Roman"/>
                <w:b/>
                <w:bCs/>
                <w:sz w:val="20"/>
                <w:szCs w:val="20"/>
              </w:rPr>
            </w:pPr>
            <w:r w:rsidRPr="00B459F2">
              <w:rPr>
                <w:rFonts w:cs="Times New Roman"/>
                <w:b/>
                <w:bCs/>
                <w:sz w:val="20"/>
                <w:szCs w:val="20"/>
              </w:rPr>
              <w:t>PRAISE</w:t>
            </w:r>
          </w:p>
          <w:p w14:paraId="4F9D8446" w14:textId="77777777" w:rsidR="006E243B" w:rsidRPr="00B459F2" w:rsidRDefault="006E243B" w:rsidP="00C64024">
            <w:pPr>
              <w:spacing w:line="240" w:lineRule="auto"/>
              <w:jc w:val="center"/>
              <w:rPr>
                <w:rFonts w:cs="Times New Roman"/>
                <w:b/>
                <w:bCs/>
                <w:sz w:val="20"/>
                <w:szCs w:val="20"/>
              </w:rPr>
            </w:pPr>
            <w:r w:rsidRPr="00B459F2">
              <w:rPr>
                <w:rFonts w:cs="Times New Roman"/>
                <w:b/>
                <w:bCs/>
                <w:sz w:val="20"/>
                <w:szCs w:val="20"/>
              </w:rPr>
              <w:t>(n=5)</w:t>
            </w:r>
          </w:p>
        </w:tc>
        <w:tc>
          <w:tcPr>
            <w:tcW w:w="1980" w:type="dxa"/>
            <w:shd w:val="clear" w:color="auto" w:fill="D9D9D9" w:themeFill="background1" w:themeFillShade="D9"/>
            <w:vAlign w:val="center"/>
          </w:tcPr>
          <w:p w14:paraId="68E850A9" w14:textId="77777777" w:rsidR="006E243B" w:rsidRPr="00B459F2" w:rsidRDefault="006E243B" w:rsidP="00C64024">
            <w:pPr>
              <w:spacing w:line="240" w:lineRule="auto"/>
              <w:jc w:val="center"/>
              <w:rPr>
                <w:rFonts w:cs="Times New Roman"/>
                <w:b/>
                <w:bCs/>
                <w:sz w:val="20"/>
                <w:szCs w:val="20"/>
              </w:rPr>
            </w:pPr>
            <w:r w:rsidRPr="00B459F2">
              <w:rPr>
                <w:rFonts w:cs="Times New Roman"/>
                <w:b/>
                <w:bCs/>
                <w:sz w:val="20"/>
                <w:szCs w:val="20"/>
              </w:rPr>
              <w:t>GAME</w:t>
            </w:r>
          </w:p>
          <w:p w14:paraId="336B5E6E" w14:textId="77777777" w:rsidR="006E243B" w:rsidRPr="00B459F2" w:rsidRDefault="006E243B" w:rsidP="00C64024">
            <w:pPr>
              <w:spacing w:line="240" w:lineRule="auto"/>
              <w:jc w:val="center"/>
              <w:rPr>
                <w:rFonts w:cs="Times New Roman"/>
                <w:b/>
                <w:bCs/>
                <w:sz w:val="20"/>
                <w:szCs w:val="20"/>
              </w:rPr>
            </w:pPr>
            <w:r w:rsidRPr="00B459F2">
              <w:rPr>
                <w:rFonts w:cs="Times New Roman"/>
                <w:b/>
                <w:bCs/>
                <w:sz w:val="20"/>
                <w:szCs w:val="20"/>
              </w:rPr>
              <w:t>(n=5)</w:t>
            </w:r>
          </w:p>
        </w:tc>
        <w:tc>
          <w:tcPr>
            <w:tcW w:w="1980" w:type="dxa"/>
            <w:shd w:val="clear" w:color="auto" w:fill="D9D9D9" w:themeFill="background1" w:themeFillShade="D9"/>
            <w:vAlign w:val="center"/>
          </w:tcPr>
          <w:p w14:paraId="39125F2E" w14:textId="77777777" w:rsidR="006E243B" w:rsidRPr="00B459F2" w:rsidRDefault="006E243B" w:rsidP="00C64024">
            <w:pPr>
              <w:spacing w:line="240" w:lineRule="auto"/>
              <w:jc w:val="center"/>
              <w:rPr>
                <w:rFonts w:cs="Times New Roman"/>
                <w:b/>
                <w:bCs/>
                <w:sz w:val="20"/>
                <w:szCs w:val="20"/>
              </w:rPr>
            </w:pPr>
            <w:r w:rsidRPr="00B459F2">
              <w:rPr>
                <w:rFonts w:cs="Times New Roman"/>
                <w:b/>
                <w:bCs/>
                <w:sz w:val="20"/>
                <w:szCs w:val="20"/>
              </w:rPr>
              <w:t>PRAISE+GAME</w:t>
            </w:r>
          </w:p>
          <w:p w14:paraId="10DA2A8D" w14:textId="77777777" w:rsidR="006E243B" w:rsidRPr="00B459F2" w:rsidRDefault="006E243B" w:rsidP="00C64024">
            <w:pPr>
              <w:spacing w:line="240" w:lineRule="auto"/>
              <w:jc w:val="center"/>
              <w:rPr>
                <w:rFonts w:cs="Times New Roman"/>
                <w:b/>
                <w:bCs/>
                <w:sz w:val="20"/>
                <w:szCs w:val="20"/>
              </w:rPr>
            </w:pPr>
            <w:r w:rsidRPr="00B459F2">
              <w:rPr>
                <w:rFonts w:cs="Times New Roman"/>
                <w:b/>
                <w:bCs/>
                <w:sz w:val="20"/>
                <w:szCs w:val="20"/>
              </w:rPr>
              <w:t>(n=4)</w:t>
            </w:r>
          </w:p>
        </w:tc>
        <w:tc>
          <w:tcPr>
            <w:tcW w:w="900" w:type="dxa"/>
            <w:shd w:val="clear" w:color="auto" w:fill="D9D9D9" w:themeFill="background1" w:themeFillShade="D9"/>
            <w:vAlign w:val="center"/>
          </w:tcPr>
          <w:p w14:paraId="1C9F179A" w14:textId="77777777" w:rsidR="006E243B" w:rsidRPr="00B459F2" w:rsidRDefault="006E243B" w:rsidP="00C64024">
            <w:pPr>
              <w:spacing w:line="240" w:lineRule="auto"/>
              <w:jc w:val="center"/>
              <w:rPr>
                <w:rFonts w:cs="Times New Roman"/>
                <w:b/>
                <w:bCs/>
                <w:sz w:val="20"/>
                <w:szCs w:val="20"/>
              </w:rPr>
            </w:pPr>
            <w:r w:rsidRPr="00B459F2">
              <w:rPr>
                <w:rFonts w:cs="Times New Roman"/>
                <w:b/>
                <w:bCs/>
                <w:i/>
                <w:iCs/>
                <w:sz w:val="20"/>
                <w:szCs w:val="20"/>
              </w:rPr>
              <w:t>p</w:t>
            </w:r>
            <w:r w:rsidRPr="00B459F2">
              <w:rPr>
                <w:rFonts w:cs="Times New Roman"/>
                <w:b/>
                <w:bCs/>
                <w:sz w:val="20"/>
                <w:szCs w:val="20"/>
              </w:rPr>
              <w:t>-value</w:t>
            </w:r>
          </w:p>
        </w:tc>
      </w:tr>
      <w:tr w:rsidR="006E243B" w:rsidRPr="00B459F2" w14:paraId="6226E897" w14:textId="77777777" w:rsidTr="00C82225">
        <w:tc>
          <w:tcPr>
            <w:tcW w:w="5845" w:type="dxa"/>
          </w:tcPr>
          <w:p w14:paraId="5C597D1A" w14:textId="77777777" w:rsidR="006E243B" w:rsidRPr="00B459F2" w:rsidRDefault="006E243B" w:rsidP="00C64024">
            <w:pPr>
              <w:spacing w:line="240" w:lineRule="auto"/>
              <w:rPr>
                <w:rFonts w:cs="Times New Roman"/>
                <w:sz w:val="20"/>
                <w:szCs w:val="20"/>
              </w:rPr>
            </w:pPr>
            <w:r w:rsidRPr="00B459F2">
              <w:rPr>
                <w:rFonts w:cs="Times New Roman"/>
                <w:sz w:val="20"/>
                <w:szCs w:val="20"/>
              </w:rPr>
              <w:t>Child age, M ± SD</w:t>
            </w:r>
          </w:p>
        </w:tc>
        <w:tc>
          <w:tcPr>
            <w:tcW w:w="1440" w:type="dxa"/>
          </w:tcPr>
          <w:p w14:paraId="70214787" w14:textId="640EEBB3" w:rsidR="006E243B" w:rsidRPr="00B459F2" w:rsidRDefault="00595651" w:rsidP="00C64024">
            <w:pPr>
              <w:spacing w:line="240" w:lineRule="auto"/>
              <w:jc w:val="center"/>
              <w:rPr>
                <w:rFonts w:cs="Times New Roman"/>
                <w:sz w:val="20"/>
                <w:szCs w:val="20"/>
              </w:rPr>
            </w:pPr>
            <w:r>
              <w:rPr>
                <w:rFonts w:cs="Times New Roman"/>
                <w:sz w:val="20"/>
                <w:szCs w:val="20"/>
              </w:rPr>
              <w:t>8.8</w:t>
            </w:r>
            <w:r w:rsidR="006E243B" w:rsidRPr="00B459F2">
              <w:rPr>
                <w:rFonts w:cs="Times New Roman"/>
                <w:sz w:val="20"/>
                <w:szCs w:val="20"/>
              </w:rPr>
              <w:t xml:space="preserve"> ± </w:t>
            </w:r>
            <w:r>
              <w:rPr>
                <w:rFonts w:cs="Times New Roman"/>
                <w:sz w:val="20"/>
                <w:szCs w:val="20"/>
              </w:rPr>
              <w:t>0.8</w:t>
            </w:r>
          </w:p>
        </w:tc>
        <w:tc>
          <w:tcPr>
            <w:tcW w:w="1980" w:type="dxa"/>
          </w:tcPr>
          <w:p w14:paraId="47C1F443"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9.2 ± 1.1</w:t>
            </w:r>
          </w:p>
        </w:tc>
        <w:tc>
          <w:tcPr>
            <w:tcW w:w="1980" w:type="dxa"/>
          </w:tcPr>
          <w:p w14:paraId="76C48FAB"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10.8 ± 1.3</w:t>
            </w:r>
          </w:p>
        </w:tc>
        <w:tc>
          <w:tcPr>
            <w:tcW w:w="1980" w:type="dxa"/>
          </w:tcPr>
          <w:p w14:paraId="6DC89173"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9.3 ± 1.3</w:t>
            </w:r>
          </w:p>
        </w:tc>
        <w:tc>
          <w:tcPr>
            <w:tcW w:w="900" w:type="dxa"/>
          </w:tcPr>
          <w:p w14:paraId="4280CC35"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ns</w:t>
            </w:r>
          </w:p>
        </w:tc>
      </w:tr>
      <w:tr w:rsidR="006E243B" w:rsidRPr="00B459F2" w14:paraId="52C000E4" w14:textId="77777777" w:rsidTr="00C82225">
        <w:tc>
          <w:tcPr>
            <w:tcW w:w="5845" w:type="dxa"/>
          </w:tcPr>
          <w:p w14:paraId="09B5D2CF" w14:textId="77777777" w:rsidR="006E243B" w:rsidRPr="00B459F2" w:rsidRDefault="006E243B" w:rsidP="00C64024">
            <w:pPr>
              <w:spacing w:line="240" w:lineRule="auto"/>
              <w:rPr>
                <w:rFonts w:cs="Times New Roman"/>
                <w:sz w:val="20"/>
                <w:szCs w:val="20"/>
              </w:rPr>
            </w:pPr>
            <w:r w:rsidRPr="00B459F2">
              <w:rPr>
                <w:rFonts w:cs="Times New Roman"/>
                <w:sz w:val="20"/>
                <w:szCs w:val="20"/>
              </w:rPr>
              <w:t>Child sex, n (%)</w:t>
            </w:r>
            <w:r w:rsidRPr="00B459F2">
              <w:rPr>
                <w:rFonts w:cs="Times New Roman"/>
                <w:sz w:val="20"/>
                <w:szCs w:val="20"/>
                <w:vertAlign w:val="superscript"/>
              </w:rPr>
              <w:t>1</w:t>
            </w:r>
          </w:p>
          <w:p w14:paraId="1F64FC88"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Female</w:t>
            </w:r>
          </w:p>
          <w:p w14:paraId="0038C321"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Male</w:t>
            </w:r>
          </w:p>
        </w:tc>
        <w:tc>
          <w:tcPr>
            <w:tcW w:w="1440" w:type="dxa"/>
          </w:tcPr>
          <w:p w14:paraId="1CA274AD" w14:textId="77777777" w:rsidR="006E243B" w:rsidRPr="00B459F2" w:rsidRDefault="006E243B" w:rsidP="00C64024">
            <w:pPr>
              <w:spacing w:line="240" w:lineRule="auto"/>
              <w:jc w:val="center"/>
              <w:rPr>
                <w:rFonts w:cs="Times New Roman"/>
                <w:sz w:val="20"/>
                <w:szCs w:val="20"/>
              </w:rPr>
            </w:pPr>
          </w:p>
          <w:p w14:paraId="1F62C05B"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4 (80%)</w:t>
            </w:r>
          </w:p>
          <w:p w14:paraId="2A7A2B11"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 (20%)</w:t>
            </w:r>
          </w:p>
        </w:tc>
        <w:tc>
          <w:tcPr>
            <w:tcW w:w="1980" w:type="dxa"/>
          </w:tcPr>
          <w:p w14:paraId="2BD2F402" w14:textId="77777777" w:rsidR="006E243B" w:rsidRPr="00B459F2" w:rsidRDefault="006E243B" w:rsidP="00C64024">
            <w:pPr>
              <w:spacing w:line="240" w:lineRule="auto"/>
              <w:jc w:val="center"/>
              <w:rPr>
                <w:rFonts w:cs="Times New Roman"/>
                <w:sz w:val="20"/>
                <w:szCs w:val="20"/>
              </w:rPr>
            </w:pPr>
          </w:p>
          <w:p w14:paraId="56E7B97B"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2 (40%)</w:t>
            </w:r>
          </w:p>
          <w:p w14:paraId="12C38BD6"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3 (60%)</w:t>
            </w:r>
          </w:p>
        </w:tc>
        <w:tc>
          <w:tcPr>
            <w:tcW w:w="1980" w:type="dxa"/>
          </w:tcPr>
          <w:p w14:paraId="72D856A6" w14:textId="77777777" w:rsidR="006E243B" w:rsidRPr="00B459F2" w:rsidRDefault="006E243B" w:rsidP="00C64024">
            <w:pPr>
              <w:spacing w:line="240" w:lineRule="auto"/>
              <w:jc w:val="center"/>
              <w:rPr>
                <w:rFonts w:cs="Times New Roman"/>
                <w:sz w:val="20"/>
                <w:szCs w:val="20"/>
              </w:rPr>
            </w:pPr>
          </w:p>
          <w:p w14:paraId="70810A33"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3 (60%)</w:t>
            </w:r>
          </w:p>
          <w:p w14:paraId="217135F3"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2 (40%)</w:t>
            </w:r>
          </w:p>
        </w:tc>
        <w:tc>
          <w:tcPr>
            <w:tcW w:w="1980" w:type="dxa"/>
          </w:tcPr>
          <w:p w14:paraId="0F2F62A7" w14:textId="77777777" w:rsidR="006E243B" w:rsidRPr="00B459F2" w:rsidRDefault="006E243B" w:rsidP="00C64024">
            <w:pPr>
              <w:spacing w:line="240" w:lineRule="auto"/>
              <w:jc w:val="center"/>
              <w:rPr>
                <w:rFonts w:cs="Times New Roman"/>
                <w:sz w:val="20"/>
                <w:szCs w:val="20"/>
              </w:rPr>
            </w:pPr>
          </w:p>
          <w:p w14:paraId="27E85D10"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2 (50%)</w:t>
            </w:r>
          </w:p>
          <w:p w14:paraId="1846F1BA"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2 (50%)</w:t>
            </w:r>
          </w:p>
        </w:tc>
        <w:tc>
          <w:tcPr>
            <w:tcW w:w="900" w:type="dxa"/>
          </w:tcPr>
          <w:p w14:paraId="74B427E9" w14:textId="77777777" w:rsidR="006E243B" w:rsidRPr="00B459F2" w:rsidRDefault="006E243B" w:rsidP="00C64024">
            <w:pPr>
              <w:spacing w:line="240" w:lineRule="auto"/>
              <w:jc w:val="center"/>
              <w:rPr>
                <w:rFonts w:cs="Times New Roman"/>
                <w:sz w:val="20"/>
                <w:szCs w:val="20"/>
              </w:rPr>
            </w:pPr>
          </w:p>
          <w:p w14:paraId="3E6C1074"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ns</w:t>
            </w:r>
          </w:p>
        </w:tc>
      </w:tr>
      <w:tr w:rsidR="006E243B" w:rsidRPr="00B459F2" w14:paraId="4DE8A369" w14:textId="77777777" w:rsidTr="00C82225">
        <w:tc>
          <w:tcPr>
            <w:tcW w:w="5845" w:type="dxa"/>
          </w:tcPr>
          <w:p w14:paraId="2AEF00FF" w14:textId="77777777" w:rsidR="006E243B" w:rsidRPr="00B459F2" w:rsidRDefault="006E243B" w:rsidP="00C64024">
            <w:pPr>
              <w:spacing w:line="240" w:lineRule="auto"/>
              <w:rPr>
                <w:rFonts w:cs="Times New Roman"/>
                <w:sz w:val="20"/>
                <w:szCs w:val="20"/>
              </w:rPr>
            </w:pPr>
            <w:r w:rsidRPr="00B459F2">
              <w:rPr>
                <w:rFonts w:cs="Times New Roman"/>
                <w:sz w:val="20"/>
                <w:szCs w:val="20"/>
              </w:rPr>
              <w:t>Child ethnicity, n (%)</w:t>
            </w:r>
          </w:p>
          <w:p w14:paraId="2E060C22"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Hispanic or Latino</w:t>
            </w:r>
          </w:p>
          <w:p w14:paraId="390C317E"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Not Hispanic or Latino</w:t>
            </w:r>
          </w:p>
        </w:tc>
        <w:tc>
          <w:tcPr>
            <w:tcW w:w="1440" w:type="dxa"/>
          </w:tcPr>
          <w:p w14:paraId="23D39102" w14:textId="77777777" w:rsidR="006E243B" w:rsidRPr="00B459F2" w:rsidRDefault="006E243B" w:rsidP="00C64024">
            <w:pPr>
              <w:spacing w:line="240" w:lineRule="auto"/>
              <w:jc w:val="center"/>
              <w:rPr>
                <w:rFonts w:cs="Times New Roman"/>
                <w:sz w:val="20"/>
                <w:szCs w:val="20"/>
              </w:rPr>
            </w:pPr>
          </w:p>
          <w:p w14:paraId="066EB23A"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 (20%)</w:t>
            </w:r>
          </w:p>
          <w:p w14:paraId="5FB80CE5"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4 (80%)</w:t>
            </w:r>
          </w:p>
        </w:tc>
        <w:tc>
          <w:tcPr>
            <w:tcW w:w="1980" w:type="dxa"/>
          </w:tcPr>
          <w:p w14:paraId="32D3A561" w14:textId="77777777" w:rsidR="006E243B" w:rsidRPr="00B459F2" w:rsidRDefault="006E243B" w:rsidP="00C64024">
            <w:pPr>
              <w:spacing w:line="240" w:lineRule="auto"/>
              <w:jc w:val="center"/>
              <w:rPr>
                <w:rFonts w:cs="Times New Roman"/>
                <w:sz w:val="20"/>
                <w:szCs w:val="20"/>
              </w:rPr>
            </w:pPr>
          </w:p>
          <w:p w14:paraId="7C7C3B33"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44F7FFE0"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5 (100%)</w:t>
            </w:r>
          </w:p>
        </w:tc>
        <w:tc>
          <w:tcPr>
            <w:tcW w:w="1980" w:type="dxa"/>
          </w:tcPr>
          <w:p w14:paraId="79200106" w14:textId="77777777" w:rsidR="006E243B" w:rsidRPr="00B459F2" w:rsidRDefault="006E243B" w:rsidP="00C64024">
            <w:pPr>
              <w:spacing w:line="240" w:lineRule="auto"/>
              <w:jc w:val="center"/>
              <w:rPr>
                <w:rFonts w:cs="Times New Roman"/>
                <w:sz w:val="20"/>
                <w:szCs w:val="20"/>
              </w:rPr>
            </w:pPr>
          </w:p>
          <w:p w14:paraId="5BD43C6A"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781E8473"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5 (100%)</w:t>
            </w:r>
          </w:p>
        </w:tc>
        <w:tc>
          <w:tcPr>
            <w:tcW w:w="1980" w:type="dxa"/>
          </w:tcPr>
          <w:p w14:paraId="45CC16BB" w14:textId="77777777" w:rsidR="006E243B" w:rsidRPr="00B459F2" w:rsidRDefault="006E243B" w:rsidP="00C64024">
            <w:pPr>
              <w:spacing w:line="240" w:lineRule="auto"/>
              <w:jc w:val="center"/>
              <w:rPr>
                <w:rFonts w:cs="Times New Roman"/>
                <w:sz w:val="20"/>
                <w:szCs w:val="20"/>
              </w:rPr>
            </w:pPr>
          </w:p>
          <w:p w14:paraId="4190CD97"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6B2BE289"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4 (100%)</w:t>
            </w:r>
          </w:p>
        </w:tc>
        <w:tc>
          <w:tcPr>
            <w:tcW w:w="900" w:type="dxa"/>
          </w:tcPr>
          <w:p w14:paraId="0D9E82F4" w14:textId="77777777" w:rsidR="006E243B" w:rsidRPr="00B459F2" w:rsidRDefault="006E243B" w:rsidP="00C64024">
            <w:pPr>
              <w:spacing w:line="240" w:lineRule="auto"/>
              <w:jc w:val="center"/>
              <w:rPr>
                <w:rFonts w:cs="Times New Roman"/>
                <w:sz w:val="20"/>
                <w:szCs w:val="20"/>
              </w:rPr>
            </w:pPr>
          </w:p>
          <w:p w14:paraId="151294BF"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ns</w:t>
            </w:r>
          </w:p>
          <w:p w14:paraId="04E12F85" w14:textId="77777777" w:rsidR="006E243B" w:rsidRPr="00B459F2" w:rsidRDefault="006E243B" w:rsidP="00C64024">
            <w:pPr>
              <w:spacing w:line="240" w:lineRule="auto"/>
              <w:jc w:val="center"/>
              <w:rPr>
                <w:rFonts w:cs="Times New Roman"/>
                <w:sz w:val="20"/>
                <w:szCs w:val="20"/>
              </w:rPr>
            </w:pPr>
          </w:p>
        </w:tc>
      </w:tr>
      <w:tr w:rsidR="006E243B" w:rsidRPr="00B459F2" w14:paraId="7AC6993F" w14:textId="77777777" w:rsidTr="00C82225">
        <w:tc>
          <w:tcPr>
            <w:tcW w:w="5845" w:type="dxa"/>
          </w:tcPr>
          <w:p w14:paraId="70D1BF6B" w14:textId="77777777" w:rsidR="006E243B" w:rsidRPr="00B459F2" w:rsidRDefault="006E243B" w:rsidP="00C64024">
            <w:pPr>
              <w:spacing w:line="240" w:lineRule="auto"/>
              <w:rPr>
                <w:rFonts w:cs="Times New Roman"/>
                <w:sz w:val="20"/>
                <w:szCs w:val="20"/>
              </w:rPr>
            </w:pPr>
            <w:r w:rsidRPr="00B459F2">
              <w:rPr>
                <w:rFonts w:cs="Times New Roman"/>
                <w:sz w:val="20"/>
                <w:szCs w:val="20"/>
              </w:rPr>
              <w:t>Child race, n (%)</w:t>
            </w:r>
          </w:p>
          <w:p w14:paraId="39A968A1"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White</w:t>
            </w:r>
          </w:p>
          <w:p w14:paraId="331FAC99"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Black or African American</w:t>
            </w:r>
          </w:p>
          <w:p w14:paraId="612D47B1"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Asian</w:t>
            </w:r>
          </w:p>
          <w:p w14:paraId="21243089"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More than one race</w:t>
            </w:r>
          </w:p>
        </w:tc>
        <w:tc>
          <w:tcPr>
            <w:tcW w:w="1440" w:type="dxa"/>
          </w:tcPr>
          <w:p w14:paraId="0466CC71" w14:textId="77777777" w:rsidR="006E243B" w:rsidRPr="00B459F2" w:rsidRDefault="006E243B" w:rsidP="00C64024">
            <w:pPr>
              <w:spacing w:line="240" w:lineRule="auto"/>
              <w:jc w:val="center"/>
              <w:rPr>
                <w:rFonts w:cs="Times New Roman"/>
                <w:sz w:val="20"/>
                <w:szCs w:val="20"/>
              </w:rPr>
            </w:pPr>
          </w:p>
          <w:p w14:paraId="76BDC844"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4 (80%)</w:t>
            </w:r>
          </w:p>
          <w:p w14:paraId="69B8C1E6"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6FF395A7"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6EC12698"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 (20%)</w:t>
            </w:r>
          </w:p>
        </w:tc>
        <w:tc>
          <w:tcPr>
            <w:tcW w:w="1980" w:type="dxa"/>
          </w:tcPr>
          <w:p w14:paraId="02F28A09" w14:textId="77777777" w:rsidR="006E243B" w:rsidRPr="00B459F2" w:rsidRDefault="006E243B" w:rsidP="00C64024">
            <w:pPr>
              <w:spacing w:line="240" w:lineRule="auto"/>
              <w:jc w:val="center"/>
              <w:rPr>
                <w:rFonts w:cs="Times New Roman"/>
                <w:sz w:val="20"/>
                <w:szCs w:val="20"/>
              </w:rPr>
            </w:pPr>
          </w:p>
          <w:p w14:paraId="2DA635A4"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3 (60%)</w:t>
            </w:r>
          </w:p>
          <w:p w14:paraId="5C649B29"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1AA168C9"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 (20%)</w:t>
            </w:r>
          </w:p>
          <w:p w14:paraId="3D3DA848"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 (20%)</w:t>
            </w:r>
          </w:p>
        </w:tc>
        <w:tc>
          <w:tcPr>
            <w:tcW w:w="1980" w:type="dxa"/>
          </w:tcPr>
          <w:p w14:paraId="016DB404" w14:textId="77777777" w:rsidR="006E243B" w:rsidRPr="00B459F2" w:rsidRDefault="006E243B" w:rsidP="00C64024">
            <w:pPr>
              <w:spacing w:line="240" w:lineRule="auto"/>
              <w:jc w:val="center"/>
              <w:rPr>
                <w:rFonts w:cs="Times New Roman"/>
                <w:sz w:val="20"/>
                <w:szCs w:val="20"/>
              </w:rPr>
            </w:pPr>
          </w:p>
          <w:p w14:paraId="689FB978"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5 (100%)</w:t>
            </w:r>
          </w:p>
          <w:p w14:paraId="529B1D64"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23C360BE"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19632394"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tc>
        <w:tc>
          <w:tcPr>
            <w:tcW w:w="1980" w:type="dxa"/>
          </w:tcPr>
          <w:p w14:paraId="0B58B458" w14:textId="77777777" w:rsidR="006E243B" w:rsidRPr="00B459F2" w:rsidRDefault="006E243B" w:rsidP="00C64024">
            <w:pPr>
              <w:spacing w:line="240" w:lineRule="auto"/>
              <w:jc w:val="center"/>
              <w:rPr>
                <w:rFonts w:cs="Times New Roman"/>
                <w:sz w:val="20"/>
                <w:szCs w:val="20"/>
              </w:rPr>
            </w:pPr>
          </w:p>
          <w:p w14:paraId="650B43B2"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2 (40%)</w:t>
            </w:r>
          </w:p>
          <w:p w14:paraId="7C30F88D"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 (20%)</w:t>
            </w:r>
          </w:p>
          <w:p w14:paraId="7DBC20D8"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354506C4"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 (20%)</w:t>
            </w:r>
          </w:p>
        </w:tc>
        <w:tc>
          <w:tcPr>
            <w:tcW w:w="900" w:type="dxa"/>
          </w:tcPr>
          <w:p w14:paraId="34215044" w14:textId="77777777" w:rsidR="006E243B" w:rsidRPr="00B459F2" w:rsidRDefault="006E243B" w:rsidP="00C64024">
            <w:pPr>
              <w:spacing w:line="240" w:lineRule="auto"/>
              <w:jc w:val="center"/>
              <w:rPr>
                <w:rFonts w:cs="Times New Roman"/>
                <w:sz w:val="20"/>
                <w:szCs w:val="20"/>
              </w:rPr>
            </w:pPr>
          </w:p>
          <w:p w14:paraId="7D1109FB" w14:textId="77777777" w:rsidR="006E243B" w:rsidRPr="00B459F2" w:rsidRDefault="006E243B" w:rsidP="00C64024">
            <w:pPr>
              <w:spacing w:line="240" w:lineRule="auto"/>
              <w:jc w:val="center"/>
              <w:rPr>
                <w:rFonts w:cs="Times New Roman"/>
                <w:sz w:val="20"/>
                <w:szCs w:val="20"/>
              </w:rPr>
            </w:pPr>
          </w:p>
          <w:p w14:paraId="11B8D4C1"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ns</w:t>
            </w:r>
          </w:p>
        </w:tc>
      </w:tr>
      <w:tr w:rsidR="006E243B" w:rsidRPr="00B459F2" w14:paraId="435C9ACF" w14:textId="77777777" w:rsidTr="00C82225">
        <w:tc>
          <w:tcPr>
            <w:tcW w:w="5845" w:type="dxa"/>
          </w:tcPr>
          <w:p w14:paraId="2FF1FB60" w14:textId="77777777" w:rsidR="006E243B" w:rsidRPr="00B459F2" w:rsidRDefault="006E243B" w:rsidP="00C64024">
            <w:pPr>
              <w:spacing w:line="240" w:lineRule="auto"/>
              <w:rPr>
                <w:rFonts w:cs="Times New Roman"/>
                <w:sz w:val="20"/>
                <w:szCs w:val="20"/>
              </w:rPr>
            </w:pPr>
            <w:r w:rsidRPr="00B459F2">
              <w:rPr>
                <w:rFonts w:cs="Times New Roman"/>
                <w:sz w:val="20"/>
                <w:szCs w:val="20"/>
              </w:rPr>
              <w:t>Child BMI %ile, M ± SD</w:t>
            </w:r>
          </w:p>
        </w:tc>
        <w:tc>
          <w:tcPr>
            <w:tcW w:w="1440" w:type="dxa"/>
          </w:tcPr>
          <w:p w14:paraId="71456485"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37.0 ± 17.8</w:t>
            </w:r>
          </w:p>
        </w:tc>
        <w:tc>
          <w:tcPr>
            <w:tcW w:w="1980" w:type="dxa"/>
          </w:tcPr>
          <w:p w14:paraId="0E2E2992"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76.8 ± 30.9</w:t>
            </w:r>
          </w:p>
        </w:tc>
        <w:tc>
          <w:tcPr>
            <w:tcW w:w="1980" w:type="dxa"/>
          </w:tcPr>
          <w:p w14:paraId="1BFD8535"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68.6 ± 33.7</w:t>
            </w:r>
          </w:p>
        </w:tc>
        <w:tc>
          <w:tcPr>
            <w:tcW w:w="1980" w:type="dxa"/>
          </w:tcPr>
          <w:p w14:paraId="67EBFA73"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60.0 ± 31.8</w:t>
            </w:r>
          </w:p>
        </w:tc>
        <w:tc>
          <w:tcPr>
            <w:tcW w:w="900" w:type="dxa"/>
          </w:tcPr>
          <w:p w14:paraId="62F3F075"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ns</w:t>
            </w:r>
          </w:p>
        </w:tc>
      </w:tr>
      <w:tr w:rsidR="006E243B" w:rsidRPr="00B459F2" w14:paraId="579CC203" w14:textId="77777777" w:rsidTr="00C82225">
        <w:tc>
          <w:tcPr>
            <w:tcW w:w="5845" w:type="dxa"/>
          </w:tcPr>
          <w:p w14:paraId="52ABDD07" w14:textId="77777777" w:rsidR="006E243B" w:rsidRPr="00B459F2" w:rsidRDefault="006E243B" w:rsidP="00C64024">
            <w:pPr>
              <w:spacing w:line="240" w:lineRule="auto"/>
              <w:rPr>
                <w:rFonts w:cs="Times New Roman"/>
                <w:sz w:val="20"/>
                <w:szCs w:val="20"/>
              </w:rPr>
            </w:pPr>
            <w:r w:rsidRPr="00B459F2">
              <w:rPr>
                <w:rFonts w:cs="Times New Roman"/>
                <w:sz w:val="20"/>
                <w:szCs w:val="20"/>
              </w:rPr>
              <w:t>Caregiver age, M ± SD</w:t>
            </w:r>
          </w:p>
        </w:tc>
        <w:tc>
          <w:tcPr>
            <w:tcW w:w="1440" w:type="dxa"/>
          </w:tcPr>
          <w:p w14:paraId="264B299D"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43.0 ± 2.6</w:t>
            </w:r>
          </w:p>
        </w:tc>
        <w:tc>
          <w:tcPr>
            <w:tcW w:w="1980" w:type="dxa"/>
          </w:tcPr>
          <w:p w14:paraId="2C883E3C"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43.0 ± 7.1</w:t>
            </w:r>
          </w:p>
        </w:tc>
        <w:tc>
          <w:tcPr>
            <w:tcW w:w="1980" w:type="dxa"/>
          </w:tcPr>
          <w:p w14:paraId="01C8413E"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44.0 ± 3.6</w:t>
            </w:r>
          </w:p>
        </w:tc>
        <w:tc>
          <w:tcPr>
            <w:tcW w:w="1980" w:type="dxa"/>
          </w:tcPr>
          <w:p w14:paraId="7A7B98E6"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41.0 ± 6.7</w:t>
            </w:r>
          </w:p>
        </w:tc>
        <w:tc>
          <w:tcPr>
            <w:tcW w:w="900" w:type="dxa"/>
          </w:tcPr>
          <w:p w14:paraId="72A5A44B"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ns</w:t>
            </w:r>
          </w:p>
        </w:tc>
      </w:tr>
      <w:tr w:rsidR="006E243B" w:rsidRPr="00B459F2" w14:paraId="3797D03C" w14:textId="77777777" w:rsidTr="00C82225">
        <w:tc>
          <w:tcPr>
            <w:tcW w:w="5845" w:type="dxa"/>
          </w:tcPr>
          <w:p w14:paraId="33CBD52B" w14:textId="77777777" w:rsidR="006E243B" w:rsidRPr="00B459F2" w:rsidRDefault="006E243B" w:rsidP="00C64024">
            <w:pPr>
              <w:spacing w:line="240" w:lineRule="auto"/>
              <w:rPr>
                <w:rFonts w:cs="Times New Roman"/>
                <w:sz w:val="20"/>
                <w:szCs w:val="20"/>
              </w:rPr>
            </w:pPr>
            <w:r w:rsidRPr="00B459F2">
              <w:rPr>
                <w:rFonts w:cs="Times New Roman"/>
                <w:sz w:val="20"/>
                <w:szCs w:val="20"/>
              </w:rPr>
              <w:t>Caregiver sex, n (%)</w:t>
            </w:r>
            <w:r w:rsidRPr="00B459F2">
              <w:rPr>
                <w:rFonts w:cs="Times New Roman"/>
                <w:sz w:val="20"/>
                <w:szCs w:val="20"/>
                <w:vertAlign w:val="superscript"/>
              </w:rPr>
              <w:t>1</w:t>
            </w:r>
          </w:p>
          <w:p w14:paraId="2DBD9190"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Female</w:t>
            </w:r>
          </w:p>
          <w:p w14:paraId="5C860AF7"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Male</w:t>
            </w:r>
          </w:p>
        </w:tc>
        <w:tc>
          <w:tcPr>
            <w:tcW w:w="1440" w:type="dxa"/>
          </w:tcPr>
          <w:p w14:paraId="1D5F94C7" w14:textId="77777777" w:rsidR="006E243B" w:rsidRPr="00B459F2" w:rsidRDefault="006E243B" w:rsidP="00C64024">
            <w:pPr>
              <w:spacing w:line="240" w:lineRule="auto"/>
              <w:jc w:val="center"/>
              <w:rPr>
                <w:rFonts w:cs="Times New Roman"/>
                <w:sz w:val="20"/>
                <w:szCs w:val="20"/>
              </w:rPr>
            </w:pPr>
          </w:p>
          <w:p w14:paraId="76DB511C"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3 (60%)</w:t>
            </w:r>
          </w:p>
          <w:p w14:paraId="56C38F90"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2 (40%)</w:t>
            </w:r>
          </w:p>
        </w:tc>
        <w:tc>
          <w:tcPr>
            <w:tcW w:w="1980" w:type="dxa"/>
          </w:tcPr>
          <w:p w14:paraId="276772D6" w14:textId="77777777" w:rsidR="006E243B" w:rsidRPr="00B459F2" w:rsidRDefault="006E243B" w:rsidP="00C64024">
            <w:pPr>
              <w:spacing w:line="240" w:lineRule="auto"/>
              <w:jc w:val="center"/>
              <w:rPr>
                <w:rFonts w:cs="Times New Roman"/>
                <w:sz w:val="20"/>
                <w:szCs w:val="20"/>
              </w:rPr>
            </w:pPr>
          </w:p>
          <w:p w14:paraId="46AD4852"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3 (60%)</w:t>
            </w:r>
          </w:p>
          <w:p w14:paraId="00BC3DB2"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2 (40%)</w:t>
            </w:r>
          </w:p>
        </w:tc>
        <w:tc>
          <w:tcPr>
            <w:tcW w:w="1980" w:type="dxa"/>
          </w:tcPr>
          <w:p w14:paraId="50978937" w14:textId="77777777" w:rsidR="006E243B" w:rsidRPr="00B459F2" w:rsidRDefault="006E243B" w:rsidP="00C64024">
            <w:pPr>
              <w:spacing w:line="240" w:lineRule="auto"/>
              <w:jc w:val="center"/>
              <w:rPr>
                <w:rFonts w:cs="Times New Roman"/>
                <w:sz w:val="20"/>
                <w:szCs w:val="20"/>
              </w:rPr>
            </w:pPr>
          </w:p>
          <w:p w14:paraId="6077DB9F"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5 (100%)</w:t>
            </w:r>
          </w:p>
          <w:p w14:paraId="7131437E"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tc>
        <w:tc>
          <w:tcPr>
            <w:tcW w:w="1980" w:type="dxa"/>
          </w:tcPr>
          <w:p w14:paraId="09F725B9" w14:textId="77777777" w:rsidR="006E243B" w:rsidRPr="00B459F2" w:rsidRDefault="006E243B" w:rsidP="00C64024">
            <w:pPr>
              <w:spacing w:line="240" w:lineRule="auto"/>
              <w:jc w:val="center"/>
              <w:rPr>
                <w:rFonts w:cs="Times New Roman"/>
                <w:sz w:val="20"/>
                <w:szCs w:val="20"/>
              </w:rPr>
            </w:pPr>
          </w:p>
          <w:p w14:paraId="696EE1E0"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4 (100%)</w:t>
            </w:r>
          </w:p>
          <w:p w14:paraId="5DDC4D01"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tc>
        <w:tc>
          <w:tcPr>
            <w:tcW w:w="900" w:type="dxa"/>
          </w:tcPr>
          <w:p w14:paraId="6782F827" w14:textId="77777777" w:rsidR="006E243B" w:rsidRPr="00B459F2" w:rsidRDefault="006E243B" w:rsidP="00C64024">
            <w:pPr>
              <w:spacing w:line="240" w:lineRule="auto"/>
              <w:jc w:val="center"/>
              <w:rPr>
                <w:rFonts w:cs="Times New Roman"/>
                <w:sz w:val="20"/>
                <w:szCs w:val="20"/>
              </w:rPr>
            </w:pPr>
          </w:p>
          <w:p w14:paraId="2676D360"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ns</w:t>
            </w:r>
          </w:p>
        </w:tc>
      </w:tr>
      <w:tr w:rsidR="006E243B" w:rsidRPr="00B459F2" w14:paraId="1200D988" w14:textId="77777777" w:rsidTr="00C82225">
        <w:tc>
          <w:tcPr>
            <w:tcW w:w="5845" w:type="dxa"/>
          </w:tcPr>
          <w:p w14:paraId="561C56C7" w14:textId="77777777" w:rsidR="006E243B" w:rsidRPr="00B459F2" w:rsidRDefault="006E243B" w:rsidP="00C64024">
            <w:pPr>
              <w:spacing w:line="240" w:lineRule="auto"/>
              <w:rPr>
                <w:rFonts w:cs="Times New Roman"/>
                <w:sz w:val="20"/>
                <w:szCs w:val="20"/>
              </w:rPr>
            </w:pPr>
            <w:r w:rsidRPr="00B459F2">
              <w:rPr>
                <w:rFonts w:cs="Times New Roman"/>
                <w:sz w:val="20"/>
                <w:szCs w:val="20"/>
              </w:rPr>
              <w:t>Caregiver ethnicity, n (%)</w:t>
            </w:r>
          </w:p>
          <w:p w14:paraId="1839E6FD"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Hispanic or Latino</w:t>
            </w:r>
          </w:p>
          <w:p w14:paraId="005F3176"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Not Hispanic or Latino</w:t>
            </w:r>
          </w:p>
        </w:tc>
        <w:tc>
          <w:tcPr>
            <w:tcW w:w="1440" w:type="dxa"/>
          </w:tcPr>
          <w:p w14:paraId="5EF91C29" w14:textId="77777777" w:rsidR="006E243B" w:rsidRPr="00B459F2" w:rsidRDefault="006E243B" w:rsidP="00C64024">
            <w:pPr>
              <w:spacing w:line="240" w:lineRule="auto"/>
              <w:jc w:val="center"/>
              <w:rPr>
                <w:rFonts w:cs="Times New Roman"/>
                <w:sz w:val="20"/>
                <w:szCs w:val="20"/>
              </w:rPr>
            </w:pPr>
          </w:p>
          <w:p w14:paraId="15BA35C1"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23ACDB59"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19 (100%)</w:t>
            </w:r>
          </w:p>
        </w:tc>
        <w:tc>
          <w:tcPr>
            <w:tcW w:w="1980" w:type="dxa"/>
          </w:tcPr>
          <w:p w14:paraId="39679B95" w14:textId="77777777" w:rsidR="006E243B" w:rsidRPr="00B459F2" w:rsidRDefault="006E243B" w:rsidP="00C64024">
            <w:pPr>
              <w:spacing w:line="240" w:lineRule="auto"/>
              <w:jc w:val="center"/>
              <w:rPr>
                <w:rFonts w:cs="Times New Roman"/>
                <w:sz w:val="20"/>
                <w:szCs w:val="20"/>
              </w:rPr>
            </w:pPr>
          </w:p>
          <w:p w14:paraId="56C86A16"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619AA85B"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19 (100%)</w:t>
            </w:r>
          </w:p>
        </w:tc>
        <w:tc>
          <w:tcPr>
            <w:tcW w:w="1980" w:type="dxa"/>
          </w:tcPr>
          <w:p w14:paraId="05398726" w14:textId="77777777" w:rsidR="006E243B" w:rsidRPr="00B459F2" w:rsidRDefault="006E243B" w:rsidP="00C64024">
            <w:pPr>
              <w:spacing w:line="240" w:lineRule="auto"/>
              <w:jc w:val="center"/>
              <w:rPr>
                <w:rFonts w:cs="Times New Roman"/>
                <w:sz w:val="20"/>
                <w:szCs w:val="20"/>
              </w:rPr>
            </w:pPr>
          </w:p>
          <w:p w14:paraId="0B02795A"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78F61C2D"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19 (100%)</w:t>
            </w:r>
          </w:p>
        </w:tc>
        <w:tc>
          <w:tcPr>
            <w:tcW w:w="1980" w:type="dxa"/>
          </w:tcPr>
          <w:p w14:paraId="14A3EA2E" w14:textId="77777777" w:rsidR="006E243B" w:rsidRPr="00B459F2" w:rsidRDefault="006E243B" w:rsidP="00C64024">
            <w:pPr>
              <w:spacing w:line="240" w:lineRule="auto"/>
              <w:jc w:val="center"/>
              <w:rPr>
                <w:rFonts w:cs="Times New Roman"/>
                <w:sz w:val="20"/>
                <w:szCs w:val="20"/>
              </w:rPr>
            </w:pPr>
          </w:p>
          <w:p w14:paraId="6F5B95B0"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278A7CDF"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19 (100%)</w:t>
            </w:r>
          </w:p>
        </w:tc>
        <w:tc>
          <w:tcPr>
            <w:tcW w:w="900" w:type="dxa"/>
          </w:tcPr>
          <w:p w14:paraId="06E53B46" w14:textId="77777777" w:rsidR="006E243B" w:rsidRPr="00B459F2" w:rsidRDefault="006E243B" w:rsidP="00C64024">
            <w:pPr>
              <w:spacing w:line="240" w:lineRule="auto"/>
              <w:jc w:val="center"/>
              <w:rPr>
                <w:rFonts w:cs="Times New Roman"/>
                <w:sz w:val="20"/>
                <w:szCs w:val="20"/>
              </w:rPr>
            </w:pPr>
          </w:p>
          <w:p w14:paraId="231FB21D"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ns</w:t>
            </w:r>
          </w:p>
        </w:tc>
      </w:tr>
      <w:tr w:rsidR="006E243B" w:rsidRPr="00B459F2" w14:paraId="0EADE0C6" w14:textId="77777777" w:rsidTr="00C82225">
        <w:tc>
          <w:tcPr>
            <w:tcW w:w="5845" w:type="dxa"/>
          </w:tcPr>
          <w:p w14:paraId="45A5E576" w14:textId="77777777" w:rsidR="006E243B" w:rsidRPr="00B459F2" w:rsidRDefault="006E243B" w:rsidP="00C64024">
            <w:pPr>
              <w:spacing w:line="240" w:lineRule="auto"/>
              <w:rPr>
                <w:rFonts w:cs="Times New Roman"/>
                <w:sz w:val="20"/>
                <w:szCs w:val="20"/>
              </w:rPr>
            </w:pPr>
            <w:r w:rsidRPr="00B459F2">
              <w:rPr>
                <w:rFonts w:cs="Times New Roman"/>
                <w:sz w:val="20"/>
                <w:szCs w:val="20"/>
              </w:rPr>
              <w:t>Caregiver race, n (%)</w:t>
            </w:r>
          </w:p>
          <w:p w14:paraId="0860BC68"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White</w:t>
            </w:r>
          </w:p>
          <w:p w14:paraId="0228A1C6"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Black or African American</w:t>
            </w:r>
          </w:p>
          <w:p w14:paraId="6BD2E10C"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Asian</w:t>
            </w:r>
          </w:p>
          <w:p w14:paraId="14108B71"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More than one race</w:t>
            </w:r>
          </w:p>
        </w:tc>
        <w:tc>
          <w:tcPr>
            <w:tcW w:w="1440" w:type="dxa"/>
          </w:tcPr>
          <w:p w14:paraId="59C21ED4" w14:textId="77777777" w:rsidR="006E243B" w:rsidRPr="00B459F2" w:rsidRDefault="006E243B" w:rsidP="00C64024">
            <w:pPr>
              <w:spacing w:line="240" w:lineRule="auto"/>
              <w:jc w:val="center"/>
              <w:rPr>
                <w:rFonts w:cs="Times New Roman"/>
                <w:sz w:val="20"/>
                <w:szCs w:val="20"/>
              </w:rPr>
            </w:pPr>
          </w:p>
          <w:p w14:paraId="07258E60"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5 (100%)</w:t>
            </w:r>
          </w:p>
          <w:p w14:paraId="46D3A6CE"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40B313F0"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3110B5A1"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tc>
        <w:tc>
          <w:tcPr>
            <w:tcW w:w="1980" w:type="dxa"/>
          </w:tcPr>
          <w:p w14:paraId="6914BA5A" w14:textId="77777777" w:rsidR="006E243B" w:rsidRPr="00B459F2" w:rsidRDefault="006E243B" w:rsidP="00C64024">
            <w:pPr>
              <w:spacing w:line="240" w:lineRule="auto"/>
              <w:jc w:val="center"/>
              <w:rPr>
                <w:rFonts w:cs="Times New Roman"/>
                <w:sz w:val="20"/>
                <w:szCs w:val="20"/>
              </w:rPr>
            </w:pPr>
          </w:p>
          <w:p w14:paraId="5B3DF8DE"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3 (60%)</w:t>
            </w:r>
          </w:p>
          <w:p w14:paraId="7381453F"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414A719B"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 (20%)</w:t>
            </w:r>
          </w:p>
          <w:p w14:paraId="5FF51A8D"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 (20%)</w:t>
            </w:r>
          </w:p>
        </w:tc>
        <w:tc>
          <w:tcPr>
            <w:tcW w:w="1980" w:type="dxa"/>
          </w:tcPr>
          <w:p w14:paraId="59088BDB" w14:textId="77777777" w:rsidR="006E243B" w:rsidRPr="00B459F2" w:rsidRDefault="006E243B" w:rsidP="00C64024">
            <w:pPr>
              <w:spacing w:line="240" w:lineRule="auto"/>
              <w:jc w:val="center"/>
              <w:rPr>
                <w:rFonts w:cs="Times New Roman"/>
                <w:sz w:val="20"/>
                <w:szCs w:val="20"/>
              </w:rPr>
            </w:pPr>
          </w:p>
          <w:p w14:paraId="37EA3B55"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5 (100%)</w:t>
            </w:r>
          </w:p>
          <w:p w14:paraId="2FF2FF80"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1840A041"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02508D6C"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tc>
        <w:tc>
          <w:tcPr>
            <w:tcW w:w="1980" w:type="dxa"/>
          </w:tcPr>
          <w:p w14:paraId="674E175D" w14:textId="77777777" w:rsidR="006E243B" w:rsidRPr="00B459F2" w:rsidRDefault="006E243B" w:rsidP="00C64024">
            <w:pPr>
              <w:spacing w:line="240" w:lineRule="auto"/>
              <w:jc w:val="center"/>
              <w:rPr>
                <w:rFonts w:cs="Times New Roman"/>
                <w:sz w:val="20"/>
                <w:szCs w:val="20"/>
              </w:rPr>
            </w:pPr>
          </w:p>
          <w:p w14:paraId="39E32E4B"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2 (40%)</w:t>
            </w:r>
          </w:p>
          <w:p w14:paraId="5B73C61E"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 (20%)</w:t>
            </w:r>
          </w:p>
          <w:p w14:paraId="038442B2"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03FF5952"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 (20%)</w:t>
            </w:r>
          </w:p>
        </w:tc>
        <w:tc>
          <w:tcPr>
            <w:tcW w:w="900" w:type="dxa"/>
          </w:tcPr>
          <w:p w14:paraId="76124A2B" w14:textId="77777777" w:rsidR="006E243B" w:rsidRPr="00B459F2" w:rsidRDefault="006E243B" w:rsidP="00C64024">
            <w:pPr>
              <w:spacing w:line="240" w:lineRule="auto"/>
              <w:jc w:val="center"/>
              <w:rPr>
                <w:rFonts w:cs="Times New Roman"/>
                <w:sz w:val="20"/>
                <w:szCs w:val="20"/>
              </w:rPr>
            </w:pPr>
          </w:p>
          <w:p w14:paraId="36B45A58" w14:textId="77777777" w:rsidR="006E243B" w:rsidRPr="00B459F2" w:rsidRDefault="006E243B" w:rsidP="00C64024">
            <w:pPr>
              <w:spacing w:line="240" w:lineRule="auto"/>
              <w:jc w:val="center"/>
              <w:rPr>
                <w:rFonts w:cs="Times New Roman"/>
                <w:sz w:val="20"/>
                <w:szCs w:val="20"/>
              </w:rPr>
            </w:pPr>
          </w:p>
          <w:p w14:paraId="3FFAAC39"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ns</w:t>
            </w:r>
          </w:p>
        </w:tc>
      </w:tr>
      <w:tr w:rsidR="006E243B" w:rsidRPr="00B459F2" w14:paraId="30E9D29A" w14:textId="77777777" w:rsidTr="00C82225">
        <w:tc>
          <w:tcPr>
            <w:tcW w:w="5845" w:type="dxa"/>
          </w:tcPr>
          <w:p w14:paraId="3F94CC25" w14:textId="77777777" w:rsidR="006E243B" w:rsidRPr="00B459F2" w:rsidRDefault="006E243B" w:rsidP="00C64024">
            <w:pPr>
              <w:spacing w:line="240" w:lineRule="auto"/>
              <w:rPr>
                <w:rFonts w:cs="Times New Roman"/>
                <w:sz w:val="20"/>
                <w:szCs w:val="20"/>
              </w:rPr>
            </w:pPr>
            <w:r w:rsidRPr="00B459F2">
              <w:rPr>
                <w:rFonts w:cs="Times New Roman"/>
                <w:sz w:val="20"/>
                <w:szCs w:val="20"/>
              </w:rPr>
              <w:t>Caregiver marital status, n (%)</w:t>
            </w:r>
          </w:p>
          <w:p w14:paraId="4A687478"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Married</w:t>
            </w:r>
          </w:p>
          <w:p w14:paraId="2448EEF2"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Divorced</w:t>
            </w:r>
          </w:p>
          <w:p w14:paraId="1D037B1B"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Widowed</w:t>
            </w:r>
          </w:p>
          <w:p w14:paraId="29966F56"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Separated</w:t>
            </w:r>
          </w:p>
          <w:p w14:paraId="0B39F662"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Never married</w:t>
            </w:r>
          </w:p>
          <w:p w14:paraId="49ADD3A9"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Member of an unmarried couple</w:t>
            </w:r>
          </w:p>
          <w:p w14:paraId="2C9DCDDE"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Refused to answer</w:t>
            </w:r>
          </w:p>
        </w:tc>
        <w:tc>
          <w:tcPr>
            <w:tcW w:w="1440" w:type="dxa"/>
          </w:tcPr>
          <w:p w14:paraId="3CEF7E76" w14:textId="77777777" w:rsidR="006E243B" w:rsidRPr="00B459F2" w:rsidRDefault="006E243B" w:rsidP="00C64024">
            <w:pPr>
              <w:spacing w:line="240" w:lineRule="auto"/>
              <w:jc w:val="center"/>
              <w:rPr>
                <w:rFonts w:cs="Times New Roman"/>
                <w:sz w:val="20"/>
                <w:szCs w:val="20"/>
              </w:rPr>
            </w:pPr>
          </w:p>
          <w:p w14:paraId="4AD35347"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5 (100%)</w:t>
            </w:r>
          </w:p>
          <w:p w14:paraId="282E9F8A"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1FAB3552"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06294982"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78F5B4F9"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052CAFDE"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1E63916C"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tc>
        <w:tc>
          <w:tcPr>
            <w:tcW w:w="1980" w:type="dxa"/>
          </w:tcPr>
          <w:p w14:paraId="6CCE916E" w14:textId="77777777" w:rsidR="006E243B" w:rsidRPr="00B459F2" w:rsidRDefault="006E243B" w:rsidP="00C64024">
            <w:pPr>
              <w:spacing w:line="240" w:lineRule="auto"/>
              <w:jc w:val="center"/>
              <w:rPr>
                <w:rFonts w:cs="Times New Roman"/>
                <w:sz w:val="20"/>
                <w:szCs w:val="20"/>
              </w:rPr>
            </w:pPr>
          </w:p>
          <w:p w14:paraId="4BAE27D0"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5 (100%)</w:t>
            </w:r>
          </w:p>
          <w:p w14:paraId="733A4454"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1D5C4EB1"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79439FA8"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3250FB8D"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67CF0C17"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0D0FAD38"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tc>
        <w:tc>
          <w:tcPr>
            <w:tcW w:w="1980" w:type="dxa"/>
          </w:tcPr>
          <w:p w14:paraId="2D74EF2C" w14:textId="77777777" w:rsidR="006E243B" w:rsidRPr="00B459F2" w:rsidRDefault="006E243B" w:rsidP="00C64024">
            <w:pPr>
              <w:spacing w:line="240" w:lineRule="auto"/>
              <w:jc w:val="center"/>
              <w:rPr>
                <w:rFonts w:cs="Times New Roman"/>
                <w:sz w:val="20"/>
                <w:szCs w:val="20"/>
              </w:rPr>
            </w:pPr>
          </w:p>
          <w:p w14:paraId="7A083CCE"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4 (80%)</w:t>
            </w:r>
          </w:p>
          <w:p w14:paraId="2911922A"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22211B51"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6B21C5E5"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09B1C95F"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 (20%)</w:t>
            </w:r>
          </w:p>
          <w:p w14:paraId="0486F9A3"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49239790"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tc>
        <w:tc>
          <w:tcPr>
            <w:tcW w:w="1980" w:type="dxa"/>
          </w:tcPr>
          <w:p w14:paraId="757A55BD" w14:textId="77777777" w:rsidR="006E243B" w:rsidRPr="00B459F2" w:rsidRDefault="006E243B" w:rsidP="00C64024">
            <w:pPr>
              <w:spacing w:line="240" w:lineRule="auto"/>
              <w:jc w:val="center"/>
              <w:rPr>
                <w:rFonts w:cs="Times New Roman"/>
                <w:sz w:val="20"/>
                <w:szCs w:val="20"/>
              </w:rPr>
            </w:pPr>
          </w:p>
          <w:p w14:paraId="7138191C"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3 (75%)</w:t>
            </w:r>
          </w:p>
          <w:p w14:paraId="10284548"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73F6833D"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5315C22E"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04C744D8"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6BA8B5AF"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424EE2A6"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 (25%)</w:t>
            </w:r>
          </w:p>
        </w:tc>
        <w:tc>
          <w:tcPr>
            <w:tcW w:w="900" w:type="dxa"/>
          </w:tcPr>
          <w:p w14:paraId="6759DFAE" w14:textId="77777777" w:rsidR="006E243B" w:rsidRPr="00B459F2" w:rsidRDefault="006E243B" w:rsidP="00C64024">
            <w:pPr>
              <w:spacing w:line="240" w:lineRule="auto"/>
              <w:jc w:val="center"/>
              <w:rPr>
                <w:rFonts w:cs="Times New Roman"/>
                <w:sz w:val="20"/>
                <w:szCs w:val="20"/>
              </w:rPr>
            </w:pPr>
          </w:p>
          <w:p w14:paraId="7DE70D32" w14:textId="77777777" w:rsidR="006E243B" w:rsidRPr="00B459F2" w:rsidRDefault="006E243B" w:rsidP="00C64024">
            <w:pPr>
              <w:spacing w:line="240" w:lineRule="auto"/>
              <w:jc w:val="center"/>
              <w:rPr>
                <w:rFonts w:cs="Times New Roman"/>
                <w:sz w:val="20"/>
                <w:szCs w:val="20"/>
              </w:rPr>
            </w:pPr>
          </w:p>
          <w:p w14:paraId="23F22217" w14:textId="77777777" w:rsidR="006E243B" w:rsidRPr="00B459F2" w:rsidRDefault="006E243B" w:rsidP="00C64024">
            <w:pPr>
              <w:spacing w:line="240" w:lineRule="auto"/>
              <w:jc w:val="center"/>
              <w:rPr>
                <w:rFonts w:cs="Times New Roman"/>
                <w:sz w:val="20"/>
                <w:szCs w:val="20"/>
              </w:rPr>
            </w:pPr>
          </w:p>
          <w:p w14:paraId="1B1287A0"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ns</w:t>
            </w:r>
          </w:p>
        </w:tc>
      </w:tr>
      <w:tr w:rsidR="006E243B" w:rsidRPr="00B459F2" w14:paraId="5367A14D" w14:textId="77777777" w:rsidTr="00C82225">
        <w:tc>
          <w:tcPr>
            <w:tcW w:w="5845" w:type="dxa"/>
          </w:tcPr>
          <w:p w14:paraId="154130BE" w14:textId="77777777" w:rsidR="006E243B" w:rsidRPr="00B459F2" w:rsidRDefault="006E243B" w:rsidP="00C64024">
            <w:pPr>
              <w:spacing w:line="240" w:lineRule="auto"/>
              <w:rPr>
                <w:rFonts w:cs="Times New Roman"/>
                <w:sz w:val="20"/>
                <w:szCs w:val="20"/>
              </w:rPr>
            </w:pPr>
            <w:r w:rsidRPr="00B459F2">
              <w:rPr>
                <w:rFonts w:cs="Times New Roman"/>
                <w:sz w:val="20"/>
                <w:szCs w:val="20"/>
              </w:rPr>
              <w:t>Caregiver education level, n (%)</w:t>
            </w:r>
          </w:p>
          <w:p w14:paraId="00F7B7DA"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Never attended school or only attended kindergarten</w:t>
            </w:r>
          </w:p>
          <w:p w14:paraId="3A54DCF8"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Grades 1 through 8 (elementary)</w:t>
            </w:r>
          </w:p>
          <w:p w14:paraId="64ADE777"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Grades 9 through 11 (some high school)</w:t>
            </w:r>
          </w:p>
          <w:p w14:paraId="7E95AF92"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Grade 12 or GED (high school graduate)</w:t>
            </w:r>
          </w:p>
          <w:p w14:paraId="4F7D7118"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College 1 year to 3 years (some college or technical school)</w:t>
            </w:r>
          </w:p>
          <w:p w14:paraId="1A6885B4"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College 4 years or more (college graduate)</w:t>
            </w:r>
          </w:p>
        </w:tc>
        <w:tc>
          <w:tcPr>
            <w:tcW w:w="1440" w:type="dxa"/>
          </w:tcPr>
          <w:p w14:paraId="36DE1804" w14:textId="77777777" w:rsidR="006E243B" w:rsidRPr="00B459F2" w:rsidRDefault="006E243B" w:rsidP="00C64024">
            <w:pPr>
              <w:spacing w:line="240" w:lineRule="auto"/>
              <w:jc w:val="center"/>
              <w:rPr>
                <w:rFonts w:cs="Times New Roman"/>
                <w:sz w:val="20"/>
                <w:szCs w:val="20"/>
              </w:rPr>
            </w:pPr>
          </w:p>
          <w:p w14:paraId="014C3231"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632E2205"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7BDBF7B3"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40BA8A2F"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4F54062A"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657D51F9"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5 (100%)</w:t>
            </w:r>
          </w:p>
        </w:tc>
        <w:tc>
          <w:tcPr>
            <w:tcW w:w="1980" w:type="dxa"/>
          </w:tcPr>
          <w:p w14:paraId="13BE99B2" w14:textId="77777777" w:rsidR="006E243B" w:rsidRPr="00B459F2" w:rsidRDefault="006E243B" w:rsidP="00C64024">
            <w:pPr>
              <w:spacing w:line="240" w:lineRule="auto"/>
              <w:jc w:val="center"/>
              <w:rPr>
                <w:rFonts w:cs="Times New Roman"/>
                <w:sz w:val="20"/>
                <w:szCs w:val="20"/>
              </w:rPr>
            </w:pPr>
          </w:p>
          <w:p w14:paraId="121B0C25"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32ADB00C"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4C479693"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7168538D"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 (20%)</w:t>
            </w:r>
          </w:p>
          <w:p w14:paraId="4A5A335F"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017193C4"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4 (80%)</w:t>
            </w:r>
          </w:p>
        </w:tc>
        <w:tc>
          <w:tcPr>
            <w:tcW w:w="1980" w:type="dxa"/>
          </w:tcPr>
          <w:p w14:paraId="7D3E67EB" w14:textId="77777777" w:rsidR="006E243B" w:rsidRPr="00B459F2" w:rsidRDefault="006E243B" w:rsidP="00C64024">
            <w:pPr>
              <w:spacing w:line="240" w:lineRule="auto"/>
              <w:jc w:val="center"/>
              <w:rPr>
                <w:rFonts w:cs="Times New Roman"/>
                <w:sz w:val="20"/>
                <w:szCs w:val="20"/>
              </w:rPr>
            </w:pPr>
          </w:p>
          <w:p w14:paraId="5E259888"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63599004"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7DF6D7E5"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01C5625C"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0C5B01C5"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 (20%)</w:t>
            </w:r>
          </w:p>
          <w:p w14:paraId="1A5FABB4"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4 (80%)</w:t>
            </w:r>
          </w:p>
        </w:tc>
        <w:tc>
          <w:tcPr>
            <w:tcW w:w="1980" w:type="dxa"/>
          </w:tcPr>
          <w:p w14:paraId="634AC749" w14:textId="77777777" w:rsidR="006E243B" w:rsidRPr="00B459F2" w:rsidRDefault="006E243B" w:rsidP="00C64024">
            <w:pPr>
              <w:spacing w:line="240" w:lineRule="auto"/>
              <w:jc w:val="center"/>
              <w:rPr>
                <w:rFonts w:cs="Times New Roman"/>
                <w:sz w:val="20"/>
                <w:szCs w:val="20"/>
              </w:rPr>
            </w:pPr>
          </w:p>
          <w:p w14:paraId="46CC213C"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2023D78F"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1A115DD8"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2749F998"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5BF8F2B1"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78834C29"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4 (100%)</w:t>
            </w:r>
          </w:p>
        </w:tc>
        <w:tc>
          <w:tcPr>
            <w:tcW w:w="900" w:type="dxa"/>
          </w:tcPr>
          <w:p w14:paraId="600DB542" w14:textId="77777777" w:rsidR="006E243B" w:rsidRPr="00B459F2" w:rsidRDefault="006E243B" w:rsidP="00C64024">
            <w:pPr>
              <w:spacing w:line="240" w:lineRule="auto"/>
              <w:jc w:val="center"/>
              <w:rPr>
                <w:rFonts w:cs="Times New Roman"/>
                <w:sz w:val="20"/>
                <w:szCs w:val="20"/>
              </w:rPr>
            </w:pPr>
          </w:p>
          <w:p w14:paraId="08EF8244" w14:textId="77777777" w:rsidR="006E243B" w:rsidRPr="00B459F2" w:rsidRDefault="006E243B" w:rsidP="00C64024">
            <w:pPr>
              <w:spacing w:line="240" w:lineRule="auto"/>
              <w:jc w:val="center"/>
              <w:rPr>
                <w:rFonts w:cs="Times New Roman"/>
                <w:sz w:val="20"/>
                <w:szCs w:val="20"/>
              </w:rPr>
            </w:pPr>
          </w:p>
          <w:p w14:paraId="676523A6" w14:textId="77777777" w:rsidR="006E243B" w:rsidRPr="00B459F2" w:rsidRDefault="006E243B" w:rsidP="00C64024">
            <w:pPr>
              <w:spacing w:line="240" w:lineRule="auto"/>
              <w:jc w:val="center"/>
              <w:rPr>
                <w:rFonts w:cs="Times New Roman"/>
                <w:sz w:val="20"/>
                <w:szCs w:val="20"/>
              </w:rPr>
            </w:pPr>
          </w:p>
          <w:p w14:paraId="2E1572F2" w14:textId="77777777" w:rsidR="006E243B" w:rsidRPr="00B459F2" w:rsidRDefault="006E243B" w:rsidP="00C64024">
            <w:pPr>
              <w:spacing w:line="240" w:lineRule="auto"/>
              <w:jc w:val="center"/>
              <w:rPr>
                <w:rFonts w:cs="Times New Roman"/>
                <w:sz w:val="20"/>
                <w:szCs w:val="20"/>
              </w:rPr>
            </w:pPr>
          </w:p>
          <w:p w14:paraId="07E76703"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ns</w:t>
            </w:r>
          </w:p>
        </w:tc>
      </w:tr>
    </w:tbl>
    <w:p w14:paraId="49A3DE30" w14:textId="77777777" w:rsidR="006E243B" w:rsidRPr="00B459F2" w:rsidRDefault="006E243B" w:rsidP="00C64024">
      <w:pPr>
        <w:rPr>
          <w:rFonts w:cs="Times New Roman"/>
        </w:rPr>
      </w:pPr>
      <w:r w:rsidRPr="00B459F2">
        <w:rPr>
          <w:rFonts w:cs="Times New Roman"/>
          <w:b/>
          <w:bCs/>
        </w:rPr>
        <w:lastRenderedPageBreak/>
        <w:t>Table 7.</w:t>
      </w:r>
      <w:r w:rsidRPr="00B459F2">
        <w:rPr>
          <w:rFonts w:cs="Times New Roman"/>
        </w:rPr>
        <w:t xml:space="preserve"> Continued</w:t>
      </w:r>
    </w:p>
    <w:tbl>
      <w:tblPr>
        <w:tblStyle w:val="TableGrid"/>
        <w:tblW w:w="14125" w:type="dxa"/>
        <w:tblLayout w:type="fixed"/>
        <w:tblLook w:val="04A0" w:firstRow="1" w:lastRow="0" w:firstColumn="1" w:lastColumn="0" w:noHBand="0" w:noVBand="1"/>
      </w:tblPr>
      <w:tblGrid>
        <w:gridCol w:w="5845"/>
        <w:gridCol w:w="1440"/>
        <w:gridCol w:w="1980"/>
        <w:gridCol w:w="1980"/>
        <w:gridCol w:w="1980"/>
        <w:gridCol w:w="900"/>
      </w:tblGrid>
      <w:tr w:rsidR="006E243B" w:rsidRPr="00B459F2" w14:paraId="6E60ED93" w14:textId="77777777" w:rsidTr="00C82225">
        <w:tc>
          <w:tcPr>
            <w:tcW w:w="5845" w:type="dxa"/>
          </w:tcPr>
          <w:p w14:paraId="2E8FC1C3" w14:textId="77777777" w:rsidR="006E243B" w:rsidRPr="00B459F2" w:rsidRDefault="006E243B" w:rsidP="00C64024">
            <w:pPr>
              <w:spacing w:line="240" w:lineRule="auto"/>
              <w:rPr>
                <w:rFonts w:cs="Times New Roman"/>
                <w:sz w:val="20"/>
                <w:szCs w:val="20"/>
              </w:rPr>
            </w:pPr>
            <w:r w:rsidRPr="00B459F2">
              <w:rPr>
                <w:rFonts w:cs="Times New Roman"/>
                <w:sz w:val="20"/>
                <w:szCs w:val="20"/>
              </w:rPr>
              <w:t>Household income, n (%)</w:t>
            </w:r>
          </w:p>
          <w:p w14:paraId="5C092603"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Less than $10,000</w:t>
            </w:r>
          </w:p>
          <w:p w14:paraId="66042890"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$10,000 to $19,999</w:t>
            </w:r>
          </w:p>
          <w:p w14:paraId="48951698"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$20,000 to $29,999</w:t>
            </w:r>
          </w:p>
          <w:p w14:paraId="1A90AFD8"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$30,000 to $39,999</w:t>
            </w:r>
          </w:p>
          <w:p w14:paraId="3BB6B727"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$40,000 to $49,999</w:t>
            </w:r>
          </w:p>
          <w:p w14:paraId="6B9D2A28"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$50,000 to $59,999</w:t>
            </w:r>
          </w:p>
          <w:p w14:paraId="07673C51"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$60,000 to $69,999</w:t>
            </w:r>
          </w:p>
          <w:p w14:paraId="1E81A59A"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$70,000 to $79,999</w:t>
            </w:r>
          </w:p>
          <w:p w14:paraId="6EBAC4EE"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$80,000 to $89,999</w:t>
            </w:r>
          </w:p>
          <w:p w14:paraId="0E21E350"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$90,000 to $99,999</w:t>
            </w:r>
          </w:p>
          <w:p w14:paraId="451A297D"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$100,000 to $149,999</w:t>
            </w:r>
          </w:p>
          <w:p w14:paraId="17B66772"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$150,000 or more</w:t>
            </w:r>
          </w:p>
        </w:tc>
        <w:tc>
          <w:tcPr>
            <w:tcW w:w="1440" w:type="dxa"/>
          </w:tcPr>
          <w:p w14:paraId="4BAB3B62" w14:textId="77777777" w:rsidR="006E243B" w:rsidRPr="00B459F2" w:rsidRDefault="006E243B" w:rsidP="00C64024">
            <w:pPr>
              <w:spacing w:line="240" w:lineRule="auto"/>
              <w:jc w:val="center"/>
              <w:rPr>
                <w:rFonts w:cs="Times New Roman"/>
                <w:sz w:val="20"/>
                <w:szCs w:val="20"/>
              </w:rPr>
            </w:pPr>
          </w:p>
          <w:p w14:paraId="0311F692"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632CFBF4"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4FCAB355"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2E4E9FBE"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19530A07"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21B46565"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20A285AC"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15EED0E2"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05D026D3"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1D6E3363"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27B6226D"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115371B0"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5 (100%)</w:t>
            </w:r>
          </w:p>
        </w:tc>
        <w:tc>
          <w:tcPr>
            <w:tcW w:w="1980" w:type="dxa"/>
          </w:tcPr>
          <w:p w14:paraId="493D285B" w14:textId="77777777" w:rsidR="006E243B" w:rsidRPr="00B459F2" w:rsidRDefault="006E243B" w:rsidP="00C64024">
            <w:pPr>
              <w:spacing w:line="240" w:lineRule="auto"/>
              <w:jc w:val="center"/>
              <w:rPr>
                <w:rFonts w:cs="Times New Roman"/>
                <w:sz w:val="20"/>
                <w:szCs w:val="20"/>
              </w:rPr>
            </w:pPr>
          </w:p>
          <w:p w14:paraId="4A420679"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61FF1A82"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12A8E32B"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741F9859"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7B248338"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42CAE2F8"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7C722606"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 (20%)</w:t>
            </w:r>
          </w:p>
          <w:p w14:paraId="42299D87"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518D2CDE"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2FFF1EE9"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69519773"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 (20%)</w:t>
            </w:r>
          </w:p>
          <w:p w14:paraId="7A2C0990"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3 (60%)</w:t>
            </w:r>
          </w:p>
        </w:tc>
        <w:tc>
          <w:tcPr>
            <w:tcW w:w="1980" w:type="dxa"/>
          </w:tcPr>
          <w:p w14:paraId="0677E402" w14:textId="77777777" w:rsidR="006E243B" w:rsidRPr="00B459F2" w:rsidRDefault="006E243B" w:rsidP="00C64024">
            <w:pPr>
              <w:spacing w:line="240" w:lineRule="auto"/>
              <w:jc w:val="center"/>
              <w:rPr>
                <w:rFonts w:cs="Times New Roman"/>
                <w:sz w:val="20"/>
                <w:szCs w:val="20"/>
              </w:rPr>
            </w:pPr>
          </w:p>
          <w:p w14:paraId="4072DC98"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11859215"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4C41E175"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 (20%)</w:t>
            </w:r>
          </w:p>
          <w:p w14:paraId="16731754"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5852B27A"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7795DEAA"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4B8C129F"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57B34922"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1409825C"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4BDAB134"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1FCCF10F"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 (20%)</w:t>
            </w:r>
          </w:p>
          <w:p w14:paraId="144885C6"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3 (60%)</w:t>
            </w:r>
          </w:p>
        </w:tc>
        <w:tc>
          <w:tcPr>
            <w:tcW w:w="1980" w:type="dxa"/>
          </w:tcPr>
          <w:p w14:paraId="3D40AEAF" w14:textId="77777777" w:rsidR="006E243B" w:rsidRPr="00B459F2" w:rsidRDefault="006E243B" w:rsidP="00C64024">
            <w:pPr>
              <w:spacing w:line="240" w:lineRule="auto"/>
              <w:jc w:val="center"/>
              <w:rPr>
                <w:rFonts w:cs="Times New Roman"/>
                <w:sz w:val="20"/>
                <w:szCs w:val="20"/>
              </w:rPr>
            </w:pPr>
          </w:p>
          <w:p w14:paraId="757A3A6D"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6D20530B"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0C1EB91F"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11B091F0"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3DDB5617"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22828926"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04D433A7"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5BCE2DA9"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 (25%)</w:t>
            </w:r>
          </w:p>
          <w:p w14:paraId="0FBA9BBE"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04F5785B"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0 (0%)</w:t>
            </w:r>
          </w:p>
          <w:p w14:paraId="5816F49A"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2 (50%)</w:t>
            </w:r>
          </w:p>
          <w:p w14:paraId="03B2A4F8"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 (25%)</w:t>
            </w:r>
          </w:p>
        </w:tc>
        <w:tc>
          <w:tcPr>
            <w:tcW w:w="900" w:type="dxa"/>
          </w:tcPr>
          <w:p w14:paraId="776F7C95" w14:textId="77777777" w:rsidR="006E243B" w:rsidRPr="00B459F2" w:rsidRDefault="006E243B" w:rsidP="00C64024">
            <w:pPr>
              <w:spacing w:line="240" w:lineRule="auto"/>
              <w:jc w:val="center"/>
              <w:rPr>
                <w:rFonts w:cs="Times New Roman"/>
                <w:sz w:val="20"/>
                <w:szCs w:val="20"/>
              </w:rPr>
            </w:pPr>
          </w:p>
          <w:p w14:paraId="0B0B4CB4" w14:textId="77777777" w:rsidR="006E243B" w:rsidRPr="00B459F2" w:rsidRDefault="006E243B" w:rsidP="00C64024">
            <w:pPr>
              <w:spacing w:line="240" w:lineRule="auto"/>
              <w:jc w:val="center"/>
              <w:rPr>
                <w:rFonts w:cs="Times New Roman"/>
                <w:sz w:val="20"/>
                <w:szCs w:val="20"/>
              </w:rPr>
            </w:pPr>
          </w:p>
          <w:p w14:paraId="4B8A5082" w14:textId="77777777" w:rsidR="006E243B" w:rsidRPr="00B459F2" w:rsidRDefault="006E243B" w:rsidP="00C64024">
            <w:pPr>
              <w:spacing w:line="240" w:lineRule="auto"/>
              <w:jc w:val="center"/>
              <w:rPr>
                <w:rFonts w:cs="Times New Roman"/>
                <w:sz w:val="20"/>
                <w:szCs w:val="20"/>
              </w:rPr>
            </w:pPr>
          </w:p>
          <w:p w14:paraId="143F7122" w14:textId="77777777" w:rsidR="006E243B" w:rsidRPr="00B459F2" w:rsidRDefault="006E243B" w:rsidP="00C64024">
            <w:pPr>
              <w:spacing w:line="240" w:lineRule="auto"/>
              <w:jc w:val="center"/>
              <w:rPr>
                <w:rFonts w:cs="Times New Roman"/>
                <w:sz w:val="20"/>
                <w:szCs w:val="20"/>
              </w:rPr>
            </w:pPr>
          </w:p>
          <w:p w14:paraId="60E3DA06" w14:textId="77777777" w:rsidR="006E243B" w:rsidRPr="00B459F2" w:rsidRDefault="006E243B" w:rsidP="00C64024">
            <w:pPr>
              <w:spacing w:line="240" w:lineRule="auto"/>
              <w:jc w:val="center"/>
              <w:rPr>
                <w:rFonts w:cs="Times New Roman"/>
                <w:sz w:val="20"/>
                <w:szCs w:val="20"/>
              </w:rPr>
            </w:pPr>
          </w:p>
          <w:p w14:paraId="20300C9F"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ns</w:t>
            </w:r>
          </w:p>
        </w:tc>
      </w:tr>
      <w:tr w:rsidR="006E243B" w:rsidRPr="00B459F2" w14:paraId="02B3FA36" w14:textId="77777777" w:rsidTr="00C82225">
        <w:tc>
          <w:tcPr>
            <w:tcW w:w="5845" w:type="dxa"/>
          </w:tcPr>
          <w:p w14:paraId="17871AFD" w14:textId="77777777" w:rsidR="006E243B" w:rsidRPr="00B459F2" w:rsidRDefault="006E243B" w:rsidP="00C64024">
            <w:pPr>
              <w:spacing w:line="240" w:lineRule="auto"/>
              <w:rPr>
                <w:rFonts w:cs="Times New Roman"/>
                <w:sz w:val="20"/>
                <w:szCs w:val="20"/>
                <w:vertAlign w:val="superscript"/>
              </w:rPr>
            </w:pPr>
            <w:r w:rsidRPr="00B459F2">
              <w:rPr>
                <w:rFonts w:cs="Times New Roman"/>
                <w:sz w:val="20"/>
                <w:szCs w:val="20"/>
              </w:rPr>
              <w:t>Caregiver PSDQ scores, M ± SD (possible range: 1 to 5)</w:t>
            </w:r>
          </w:p>
          <w:p w14:paraId="352315AE"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Authoritative domain</w:t>
            </w:r>
          </w:p>
          <w:p w14:paraId="1E038FC7"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Authoritarian domain</w:t>
            </w:r>
          </w:p>
          <w:p w14:paraId="09AF776C" w14:textId="77777777" w:rsidR="006E243B" w:rsidRPr="00B459F2" w:rsidRDefault="006E243B" w:rsidP="00C64024">
            <w:pPr>
              <w:spacing w:line="240" w:lineRule="auto"/>
              <w:ind w:left="720"/>
              <w:rPr>
                <w:rFonts w:cs="Times New Roman"/>
                <w:sz w:val="20"/>
                <w:szCs w:val="20"/>
              </w:rPr>
            </w:pPr>
            <w:r w:rsidRPr="00B459F2">
              <w:rPr>
                <w:rFonts w:cs="Times New Roman"/>
                <w:sz w:val="20"/>
                <w:szCs w:val="20"/>
              </w:rPr>
              <w:t>Permissive domain</w:t>
            </w:r>
          </w:p>
        </w:tc>
        <w:tc>
          <w:tcPr>
            <w:tcW w:w="1440" w:type="dxa"/>
          </w:tcPr>
          <w:p w14:paraId="2B853191" w14:textId="77777777" w:rsidR="006E243B" w:rsidRPr="00B459F2" w:rsidRDefault="006E243B" w:rsidP="00C64024">
            <w:pPr>
              <w:spacing w:line="240" w:lineRule="auto"/>
              <w:jc w:val="center"/>
              <w:rPr>
                <w:rFonts w:cs="Times New Roman"/>
                <w:sz w:val="20"/>
                <w:szCs w:val="20"/>
              </w:rPr>
            </w:pPr>
          </w:p>
          <w:p w14:paraId="27F5DBCD"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4.1</w:t>
            </w:r>
            <w:bookmarkStart w:id="97" w:name="_Hlk187851244"/>
            <w:r w:rsidRPr="00B459F2">
              <w:rPr>
                <w:rFonts w:cs="Times New Roman"/>
                <w:sz w:val="20"/>
                <w:szCs w:val="20"/>
              </w:rPr>
              <w:t xml:space="preserve"> ±</w:t>
            </w:r>
            <w:bookmarkEnd w:id="97"/>
            <w:r w:rsidRPr="00B459F2">
              <w:rPr>
                <w:rFonts w:cs="Times New Roman"/>
                <w:sz w:val="20"/>
                <w:szCs w:val="20"/>
              </w:rPr>
              <w:t xml:space="preserve"> 0.1</w:t>
            </w:r>
          </w:p>
          <w:p w14:paraId="1DFE05E4"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1.5 ± 0.2</w:t>
            </w:r>
          </w:p>
          <w:p w14:paraId="3534BB12"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2.0 ± 0.6</w:t>
            </w:r>
          </w:p>
        </w:tc>
        <w:tc>
          <w:tcPr>
            <w:tcW w:w="1980" w:type="dxa"/>
          </w:tcPr>
          <w:p w14:paraId="73FFB7F3" w14:textId="77777777" w:rsidR="006E243B" w:rsidRPr="00B459F2" w:rsidRDefault="006E243B" w:rsidP="00C64024">
            <w:pPr>
              <w:spacing w:line="240" w:lineRule="auto"/>
              <w:jc w:val="center"/>
              <w:rPr>
                <w:rFonts w:cs="Times New Roman"/>
                <w:sz w:val="20"/>
                <w:szCs w:val="20"/>
              </w:rPr>
            </w:pPr>
          </w:p>
          <w:p w14:paraId="3440C7F5"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4.2 ± 0.5</w:t>
            </w:r>
          </w:p>
          <w:p w14:paraId="3443E463"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1.5 ± 0.3</w:t>
            </w:r>
          </w:p>
          <w:p w14:paraId="2B9D7066"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2.1 ± 0.7</w:t>
            </w:r>
          </w:p>
        </w:tc>
        <w:tc>
          <w:tcPr>
            <w:tcW w:w="1980" w:type="dxa"/>
          </w:tcPr>
          <w:p w14:paraId="51EDC901" w14:textId="77777777" w:rsidR="006E243B" w:rsidRPr="00B459F2" w:rsidRDefault="006E243B" w:rsidP="00C64024">
            <w:pPr>
              <w:spacing w:line="240" w:lineRule="auto"/>
              <w:jc w:val="center"/>
              <w:rPr>
                <w:rFonts w:cs="Times New Roman"/>
                <w:sz w:val="20"/>
                <w:szCs w:val="20"/>
              </w:rPr>
            </w:pPr>
          </w:p>
          <w:p w14:paraId="33CE9A1C" w14:textId="49BAFFEF" w:rsidR="006E243B" w:rsidRPr="00B459F2" w:rsidRDefault="006E243B" w:rsidP="00C64024">
            <w:pPr>
              <w:spacing w:line="240" w:lineRule="auto"/>
              <w:jc w:val="center"/>
              <w:rPr>
                <w:rFonts w:cs="Times New Roman"/>
                <w:sz w:val="20"/>
                <w:szCs w:val="20"/>
              </w:rPr>
            </w:pPr>
            <w:r w:rsidRPr="00B459F2">
              <w:rPr>
                <w:rFonts w:cs="Times New Roman"/>
                <w:sz w:val="20"/>
                <w:szCs w:val="20"/>
              </w:rPr>
              <w:t>4.1 ± 0.2</w:t>
            </w:r>
          </w:p>
          <w:p w14:paraId="17FAE74F"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1.8 ± 0.3</w:t>
            </w:r>
          </w:p>
          <w:p w14:paraId="0F8891F3"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2.6 ± 0.7</w:t>
            </w:r>
          </w:p>
        </w:tc>
        <w:tc>
          <w:tcPr>
            <w:tcW w:w="1980" w:type="dxa"/>
          </w:tcPr>
          <w:p w14:paraId="0553DF5D" w14:textId="77777777" w:rsidR="006E243B" w:rsidRPr="00B459F2" w:rsidRDefault="006E243B" w:rsidP="00C64024">
            <w:pPr>
              <w:spacing w:line="240" w:lineRule="auto"/>
              <w:jc w:val="center"/>
              <w:rPr>
                <w:rFonts w:cs="Times New Roman"/>
                <w:sz w:val="20"/>
                <w:szCs w:val="20"/>
              </w:rPr>
            </w:pPr>
          </w:p>
          <w:p w14:paraId="61F1FB57"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4.2 ± 0.3</w:t>
            </w:r>
          </w:p>
          <w:p w14:paraId="1B442122"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1.7 ± 0.5</w:t>
            </w:r>
          </w:p>
          <w:p w14:paraId="1FB7D7BE"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2.0 ± 0.3</w:t>
            </w:r>
          </w:p>
        </w:tc>
        <w:tc>
          <w:tcPr>
            <w:tcW w:w="900" w:type="dxa"/>
          </w:tcPr>
          <w:p w14:paraId="6ADC44F3" w14:textId="77777777" w:rsidR="006E243B" w:rsidRPr="00B459F2" w:rsidRDefault="006E243B" w:rsidP="00C64024">
            <w:pPr>
              <w:spacing w:line="240" w:lineRule="auto"/>
              <w:jc w:val="center"/>
              <w:rPr>
                <w:rFonts w:cs="Times New Roman"/>
                <w:sz w:val="20"/>
                <w:szCs w:val="20"/>
              </w:rPr>
            </w:pPr>
          </w:p>
          <w:p w14:paraId="1F4E0F92" w14:textId="77777777" w:rsidR="006E243B" w:rsidRPr="00B459F2" w:rsidRDefault="006E243B" w:rsidP="00C64024">
            <w:pPr>
              <w:spacing w:line="240" w:lineRule="auto"/>
              <w:jc w:val="center"/>
              <w:rPr>
                <w:rFonts w:cs="Times New Roman"/>
                <w:sz w:val="20"/>
                <w:szCs w:val="20"/>
              </w:rPr>
            </w:pPr>
            <w:r w:rsidRPr="00B459F2">
              <w:rPr>
                <w:rFonts w:cs="Times New Roman"/>
                <w:sz w:val="20"/>
                <w:szCs w:val="20"/>
              </w:rPr>
              <w:t>ns</w:t>
            </w:r>
          </w:p>
          <w:p w14:paraId="10B82018" w14:textId="77777777" w:rsidR="006E243B" w:rsidRPr="00B459F2" w:rsidRDefault="006E243B" w:rsidP="00C64024">
            <w:pPr>
              <w:spacing w:line="240" w:lineRule="auto"/>
              <w:jc w:val="center"/>
              <w:rPr>
                <w:rFonts w:cs="Times New Roman"/>
                <w:sz w:val="20"/>
                <w:szCs w:val="20"/>
              </w:rPr>
            </w:pPr>
          </w:p>
        </w:tc>
      </w:tr>
      <w:tr w:rsidR="006E243B" w:rsidRPr="00B459F2" w14:paraId="63700BD1" w14:textId="77777777" w:rsidTr="00C82225">
        <w:tc>
          <w:tcPr>
            <w:tcW w:w="13225" w:type="dxa"/>
            <w:gridSpan w:val="5"/>
          </w:tcPr>
          <w:p w14:paraId="4D9293A7" w14:textId="3731436B" w:rsidR="006E243B" w:rsidRPr="00B459F2" w:rsidRDefault="006E243B" w:rsidP="00C64024">
            <w:pPr>
              <w:spacing w:line="240" w:lineRule="auto"/>
              <w:rPr>
                <w:rFonts w:cs="Times New Roman"/>
                <w:sz w:val="20"/>
                <w:szCs w:val="20"/>
              </w:rPr>
            </w:pPr>
            <w:r w:rsidRPr="00B459F2">
              <w:rPr>
                <w:rFonts w:cs="Times New Roman"/>
                <w:sz w:val="20"/>
                <w:szCs w:val="20"/>
                <w:vertAlign w:val="superscript"/>
              </w:rPr>
              <w:t>1</w:t>
            </w:r>
            <w:r w:rsidRPr="00B459F2">
              <w:rPr>
                <w:rFonts w:cs="Times New Roman"/>
                <w:sz w:val="20"/>
                <w:szCs w:val="20"/>
              </w:rPr>
              <w:t xml:space="preserve"> All participants reported the </w:t>
            </w:r>
            <w:r w:rsidR="00C971F0" w:rsidRPr="00B459F2">
              <w:rPr>
                <w:rFonts w:cs="Times New Roman"/>
                <w:sz w:val="20"/>
                <w:szCs w:val="20"/>
              </w:rPr>
              <w:t>matching</w:t>
            </w:r>
            <w:r w:rsidRPr="00B459F2">
              <w:rPr>
                <w:rFonts w:cs="Times New Roman"/>
                <w:sz w:val="20"/>
                <w:szCs w:val="20"/>
              </w:rPr>
              <w:t xml:space="preserve"> response</w:t>
            </w:r>
            <w:r w:rsidR="00C971F0" w:rsidRPr="00B459F2">
              <w:rPr>
                <w:rFonts w:cs="Times New Roman"/>
                <w:sz w:val="20"/>
                <w:szCs w:val="20"/>
              </w:rPr>
              <w:t>s</w:t>
            </w:r>
            <w:r w:rsidRPr="00B459F2">
              <w:rPr>
                <w:rFonts w:cs="Times New Roman"/>
                <w:sz w:val="20"/>
                <w:szCs w:val="20"/>
              </w:rPr>
              <w:t xml:space="preserve"> for sex and gender</w:t>
            </w:r>
            <w:r w:rsidR="00C971F0" w:rsidRPr="00B459F2">
              <w:rPr>
                <w:rFonts w:cs="Times New Roman"/>
                <w:sz w:val="20"/>
                <w:szCs w:val="20"/>
              </w:rPr>
              <w:t>.</w:t>
            </w:r>
          </w:p>
          <w:p w14:paraId="0B3743B1" w14:textId="27DB9DEE" w:rsidR="006E243B" w:rsidRPr="00B459F2" w:rsidRDefault="006E243B" w:rsidP="00C64024">
            <w:pPr>
              <w:spacing w:line="240" w:lineRule="auto"/>
              <w:rPr>
                <w:rFonts w:cs="Times New Roman"/>
                <w:sz w:val="20"/>
                <w:szCs w:val="20"/>
              </w:rPr>
            </w:pPr>
            <w:r w:rsidRPr="00B459F2">
              <w:rPr>
                <w:rFonts w:cs="Times New Roman"/>
                <w:sz w:val="20"/>
                <w:szCs w:val="20"/>
              </w:rPr>
              <w:t xml:space="preserve">Abbreviations: </w:t>
            </w:r>
            <w:r w:rsidR="004E4674" w:rsidRPr="00B459F2">
              <w:rPr>
                <w:rFonts w:cs="Times New Roman"/>
                <w:sz w:val="20"/>
                <w:szCs w:val="20"/>
              </w:rPr>
              <w:t xml:space="preserve">BMI = body mass index; </w:t>
            </w:r>
            <w:r w:rsidRPr="00B459F2">
              <w:rPr>
                <w:rFonts w:cs="Times New Roman"/>
                <w:sz w:val="20"/>
                <w:szCs w:val="20"/>
              </w:rPr>
              <w:t>M ± SD = Mean ± standard deviation; ns = non-significant; PSDQ = Parenting Styles and Dimensions Questionnaire</w:t>
            </w:r>
          </w:p>
        </w:tc>
        <w:tc>
          <w:tcPr>
            <w:tcW w:w="900" w:type="dxa"/>
          </w:tcPr>
          <w:p w14:paraId="622C957F" w14:textId="77777777" w:rsidR="006E243B" w:rsidRPr="00B459F2" w:rsidRDefault="006E243B" w:rsidP="00C64024">
            <w:pPr>
              <w:spacing w:line="240" w:lineRule="auto"/>
              <w:rPr>
                <w:rFonts w:cs="Times New Roman"/>
                <w:sz w:val="20"/>
                <w:szCs w:val="20"/>
                <w:vertAlign w:val="superscript"/>
              </w:rPr>
            </w:pPr>
          </w:p>
        </w:tc>
      </w:tr>
    </w:tbl>
    <w:p w14:paraId="5C82333B" w14:textId="77777777" w:rsidR="006E243B" w:rsidRPr="00B459F2" w:rsidRDefault="006E243B" w:rsidP="00C64024">
      <w:pPr>
        <w:rPr>
          <w:rFonts w:cs="Times New Roman"/>
        </w:rPr>
      </w:pPr>
    </w:p>
    <w:p w14:paraId="09F44444" w14:textId="77777777" w:rsidR="006E243B" w:rsidRPr="00B459F2" w:rsidRDefault="006E243B" w:rsidP="00C64024">
      <w:pPr>
        <w:rPr>
          <w:rFonts w:cs="Times New Roman"/>
        </w:rPr>
      </w:pPr>
    </w:p>
    <w:p w14:paraId="1CEB6BEA" w14:textId="77777777" w:rsidR="006E243B" w:rsidRPr="00B459F2" w:rsidRDefault="006E243B" w:rsidP="00C64024">
      <w:pPr>
        <w:spacing w:line="480" w:lineRule="auto"/>
        <w:ind w:firstLine="720"/>
        <w:rPr>
          <w:rFonts w:cs="Times New Roman"/>
          <w:szCs w:val="24"/>
        </w:rPr>
        <w:sectPr w:rsidR="006E243B" w:rsidRPr="00B459F2" w:rsidSect="006E243B">
          <w:pgSz w:w="15840" w:h="12240" w:orient="landscape"/>
          <w:pgMar w:top="720" w:right="720" w:bottom="720" w:left="720" w:header="720" w:footer="720" w:gutter="0"/>
          <w:cols w:space="720"/>
          <w:docGrid w:linePitch="360"/>
        </w:sectPr>
      </w:pPr>
    </w:p>
    <w:p w14:paraId="7BC85746" w14:textId="75EB921E" w:rsidR="00F43D1A" w:rsidRDefault="00F43D1A" w:rsidP="00CC1B14">
      <w:pPr>
        <w:spacing w:line="480" w:lineRule="auto"/>
      </w:pPr>
      <w:r w:rsidRPr="00B459F2">
        <w:lastRenderedPageBreak/>
        <w:t xml:space="preserve">= 14.67, </w:t>
      </w:r>
      <w:r w:rsidRPr="00B459F2">
        <w:rPr>
          <w:i/>
          <w:iCs/>
        </w:rPr>
        <w:t>p &lt;</w:t>
      </w:r>
      <w:r w:rsidRPr="00B459F2">
        <w:t xml:space="preserve"> 0.0001], with dose of both caregiver praise and gamification decreasing over time (</w:t>
      </w:r>
      <w:r w:rsidRPr="00B459F2">
        <w:rPr>
          <w:b/>
          <w:bCs/>
        </w:rPr>
        <w:t xml:space="preserve">Figure </w:t>
      </w:r>
      <w:r>
        <w:rPr>
          <w:b/>
          <w:bCs/>
        </w:rPr>
        <w:t>7</w:t>
      </w:r>
      <w:r w:rsidRPr="00B459F2">
        <w:t xml:space="preserve">). </w:t>
      </w:r>
      <w:r w:rsidRPr="00B459F2" w:rsidDel="00146041">
        <w:t xml:space="preserve"> </w:t>
      </w:r>
    </w:p>
    <w:p w14:paraId="1068974A" w14:textId="31F414A2" w:rsidR="000D647D" w:rsidRPr="00B459F2" w:rsidRDefault="000D647D" w:rsidP="00F43D1A">
      <w:pPr>
        <w:pStyle w:val="Heading4"/>
        <w:keepNext w:val="0"/>
        <w:keepLines w:val="0"/>
        <w:spacing w:before="0" w:after="0" w:line="480" w:lineRule="auto"/>
        <w:rPr>
          <w:rFonts w:cs="Times New Roman"/>
          <w:szCs w:val="24"/>
        </w:rPr>
      </w:pPr>
      <w:r w:rsidRPr="00B459F2">
        <w:rPr>
          <w:rFonts w:cs="Times New Roman"/>
          <w:szCs w:val="24"/>
        </w:rPr>
        <w:t>Dietary Self-Monitoring Behaviors</w:t>
      </w:r>
    </w:p>
    <w:p w14:paraId="1780A37D" w14:textId="77777777" w:rsidR="000D647D" w:rsidRPr="00B459F2" w:rsidRDefault="000D647D" w:rsidP="00C64024">
      <w:pPr>
        <w:spacing w:line="480" w:lineRule="auto"/>
        <w:ind w:firstLine="720"/>
        <w:rPr>
          <w:rFonts w:cs="Times New Roman"/>
        </w:rPr>
      </w:pPr>
      <w:r w:rsidRPr="00B459F2">
        <w:rPr>
          <w:rFonts w:cs="Times New Roman"/>
          <w:szCs w:val="24"/>
        </w:rPr>
        <w:t>On average, participants recorded food and beverage items for 23.6 ± 4.6 out of a possible 28 days, tracked 69.3% ± 45.1% of items on the day of intake, and completed 23.1 ± 8.2 logging sessions. Factorial ANOVA testing revealed no significant main or interactive effects of</w:t>
      </w:r>
    </w:p>
    <w:p w14:paraId="1799CAB8" w14:textId="70C099FB" w:rsidR="003C252C" w:rsidRPr="00B459F2" w:rsidRDefault="00F43D1A" w:rsidP="00C64024">
      <w:pPr>
        <w:spacing w:line="480" w:lineRule="auto"/>
        <w:rPr>
          <w:rFonts w:cs="Times New Roman"/>
          <w:szCs w:val="24"/>
        </w:rPr>
      </w:pPr>
      <w:r w:rsidRPr="00F43D1A">
        <w:rPr>
          <w:rFonts w:cs="Times New Roman"/>
          <w:b/>
          <w:bCs/>
          <w:noProof/>
        </w:rPr>
        <mc:AlternateContent>
          <mc:Choice Requires="wps">
            <w:drawing>
              <wp:anchor distT="45720" distB="45720" distL="114300" distR="114300" simplePos="0" relativeHeight="251753472" behindDoc="0" locked="0" layoutInCell="1" allowOverlap="1" wp14:anchorId="0F5F3D40" wp14:editId="63284328">
                <wp:simplePos x="0" y="0"/>
                <wp:positionH relativeFrom="margin">
                  <wp:align>center</wp:align>
                </wp:positionH>
                <wp:positionV relativeFrom="margin">
                  <wp:align>bottom</wp:align>
                </wp:positionV>
                <wp:extent cx="5930900" cy="3873500"/>
                <wp:effectExtent l="0" t="0" r="0" b="0"/>
                <wp:wrapSquare wrapText="bothSides"/>
                <wp:docPr id="14674790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3873500"/>
                        </a:xfrm>
                        <a:prstGeom prst="rect">
                          <a:avLst/>
                        </a:prstGeom>
                        <a:noFill/>
                        <a:ln w="9525">
                          <a:noFill/>
                          <a:miter lim="800000"/>
                          <a:headEnd/>
                          <a:tailEnd/>
                        </a:ln>
                      </wps:spPr>
                      <wps:txbx>
                        <w:txbxContent>
                          <w:p w14:paraId="4AE53A73" w14:textId="77777777" w:rsidR="00F43D1A" w:rsidRDefault="00F43D1A" w:rsidP="00F43D1A">
                            <w:r>
                              <w:rPr>
                                <w:noProof/>
                              </w:rPr>
                              <w:drawing>
                                <wp:inline distT="0" distB="0" distL="0" distR="0" wp14:anchorId="3D303C3C" wp14:editId="7E83903A">
                                  <wp:extent cx="4846320" cy="3255645"/>
                                  <wp:effectExtent l="0" t="0" r="0" b="1905"/>
                                  <wp:docPr id="1576882917" name="Picture 37" descr="A graph of a line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882917" name="Picture 37" descr="A graph of a line graph&#10;&#10;AI-generated content may be incorrect."/>
                                          <pic:cNvPicPr>
                                            <a:picLocks noChangeAspect="1"/>
                                          </pic:cNvPicPr>
                                        </pic:nvPicPr>
                                        <pic:blipFill rotWithShape="1">
                                          <a:blip r:embed="rId19">
                                            <a:extLst>
                                              <a:ext uri="{28A0092B-C50C-407E-A947-70E740481C1C}">
                                                <a14:useLocalDpi xmlns:a14="http://schemas.microsoft.com/office/drawing/2010/main" val="0"/>
                                              </a:ext>
                                            </a:extLst>
                                          </a:blip>
                                          <a:srcRect l="694" t="1022" r="910" b="1705"/>
                                          <a:stretch/>
                                        </pic:blipFill>
                                        <pic:spPr bwMode="auto">
                                          <a:xfrm>
                                            <a:off x="0" y="0"/>
                                            <a:ext cx="4846320" cy="3255645"/>
                                          </a:xfrm>
                                          <a:prstGeom prst="rect">
                                            <a:avLst/>
                                          </a:prstGeom>
                                          <a:noFill/>
                                          <a:ln>
                                            <a:noFill/>
                                          </a:ln>
                                          <a:extLst>
                                            <a:ext uri="{53640926-AAD7-44D8-BBD7-CCE9431645EC}">
                                              <a14:shadowObscured xmlns:a14="http://schemas.microsoft.com/office/drawing/2010/main"/>
                                            </a:ext>
                                          </a:extLst>
                                        </pic:spPr>
                                      </pic:pic>
                                    </a:graphicData>
                                  </a:graphic>
                                </wp:inline>
                              </w:drawing>
                            </w:r>
                          </w:p>
                          <w:p w14:paraId="57002FA2" w14:textId="77777777" w:rsidR="00F43D1A" w:rsidRPr="00F43D1A" w:rsidRDefault="00F43D1A" w:rsidP="00F43D1A">
                            <w:pPr>
                              <w:spacing w:line="240" w:lineRule="auto"/>
                              <w:rPr>
                                <w:rFonts w:cs="Times New Roman"/>
                              </w:rPr>
                            </w:pPr>
                            <w:r w:rsidRPr="00B459F2">
                              <w:rPr>
                                <w:rFonts w:cs="Times New Roman"/>
                                <w:b/>
                                <w:bCs/>
                              </w:rPr>
                              <w:t xml:space="preserve">Figure </w:t>
                            </w:r>
                            <w:r>
                              <w:rPr>
                                <w:rFonts w:cs="Times New Roman"/>
                                <w:b/>
                                <w:bCs/>
                              </w:rPr>
                              <w:t>7</w:t>
                            </w:r>
                            <w:r w:rsidRPr="00B459F2">
                              <w:rPr>
                                <w:rFonts w:cs="Times New Roman"/>
                                <w:b/>
                                <w:bCs/>
                              </w:rPr>
                              <w:t>.</w:t>
                            </w:r>
                            <w:r w:rsidRPr="00B459F2">
                              <w:rPr>
                                <w:rFonts w:cs="Times New Roman"/>
                              </w:rPr>
                              <w:t xml:space="preserve"> </w:t>
                            </w:r>
                            <w:bookmarkStart w:id="98" w:name="_Hlk192335241"/>
                            <w:bookmarkStart w:id="99" w:name="_Hlk192458043"/>
                            <w:r>
                              <w:rPr>
                                <w:rFonts w:cs="Times New Roman"/>
                              </w:rPr>
                              <w:t>Average</w:t>
                            </w:r>
                            <w:r w:rsidRPr="00B459F2">
                              <w:rPr>
                                <w:rFonts w:cs="Times New Roman"/>
                              </w:rPr>
                              <w:t xml:space="preserve"> days per week on which dose of caregiver praise and gamification was received.</w:t>
                            </w:r>
                            <w:bookmarkEnd w:id="98"/>
                            <w:r w:rsidRPr="00B459F2">
                              <w:rPr>
                                <w:rFonts w:cs="Times New Roman"/>
                              </w:rPr>
                              <w:t xml:space="preserve"> Figure presents marginal means</w:t>
                            </w:r>
                            <w:r>
                              <w:rPr>
                                <w:rFonts w:cs="Times New Roman"/>
                              </w:rPr>
                              <w:t xml:space="preserve"> and standard error</w:t>
                            </w:r>
                            <w:r w:rsidRPr="00B459F2">
                              <w:rPr>
                                <w:rFonts w:cs="Times New Roman"/>
                              </w:rPr>
                              <w:t>.</w:t>
                            </w:r>
                            <w:bookmarkEnd w:id="99"/>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5F3D40" id="_x0000_s1032" type="#_x0000_t202" style="position:absolute;margin-left:0;margin-top:0;width:467pt;height:305pt;z-index:251753472;visibility:visible;mso-wrap-style:square;mso-width-percent:0;mso-height-percent:0;mso-wrap-distance-left:9pt;mso-wrap-distance-top:3.6pt;mso-wrap-distance-right:9pt;mso-wrap-distance-bottom:3.6pt;mso-position-horizontal:center;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D1T+wEAANUDAAAOAAAAZHJzL2Uyb0RvYy54bWysU9uO2yAQfa/Uf0C8N3Zuu4kVstrudqtK&#10;24u07QcQjGNUYCiQ2OnX74C92ah9q+oHxHiYw5wzh81NbzQ5Sh8UWEank5ISaQXUyu4Z/fH94d2K&#10;khC5rbkGKxk9yUBvtm/fbDpXyRm0oGvpCYLYUHWO0TZGVxVFEK00PEzASYvJBrzhEUO/L2rPO0Q3&#10;upiV5VXRga+dByFDwL/3Q5JuM37TSBG/Nk2QkWhGsbeYV5/XXVqL7YZXe89dq8TYBv+HLgxXFi89&#10;Q93zyMnBq7+gjBIeAjRxIsAU0DRKyMwB2UzLP9g8tdzJzAXFCe4sU/h/sOLL8cl98yT276HHAWYS&#10;wT2C+BmIhbuW27289R66VvIaL54myYrOhWosTVKHKiSQXfcZahwyP0TIQH3jTVIFeRJExwGczqLL&#10;PhKBP5frebkuMSUwN19dz5cYpDt49VLufIgfJRiSNox6nGqG58fHEIejL0fSbRYelNZ5stqSjtH1&#10;crbMBRcZoyIaTyvD6KpM32CFxPKDrXNx5EoPe+xF25F2Yjpwjv2uJ6pm9CrVJhV2UJ9QBw+Dz/Bd&#10;4KYF/5uSDj3GaPh14F5Soj9Z1HI9XSySKXOwWF7PMPCXmd1lhluBUIxGSobtXcxGHijfouaNymq8&#10;djK2jN7Jeo4+T+a8jPOp19e4fQYAAP//AwBQSwMEFAAGAAgAAAAhAD3WHwvaAAAABQEAAA8AAABk&#10;cnMvZG93bnJldi54bWxMj0FLw0AQhe9C/8Mygje7W63FxmxKUbwqtip4m2anSTA7G7LbJv57Ry/t&#10;5cHjDe99k69G36oj9bEJbGE2NaCIy+Aariy8b5+v70HFhOywDUwWfijCqphc5Ji5MPAbHTepUlLC&#10;MUMLdUpdpnUsa/IYp6Ejlmwfeo9JbF9p1+Mg5b7VN8YstMeGZaHGjh5rKr83B2/h42X/9Tk3r9WT&#10;v+uGMBrNfqmtvboc1w+gEo3pdAx/+IIOhTDtwoFdVK0FeST9q2TL27nYnYXFzBjQRa7P6YtfAAAA&#10;//8DAFBLAQItABQABgAIAAAAIQC2gziS/gAAAOEBAAATAAAAAAAAAAAAAAAAAAAAAABbQ29udGVu&#10;dF9UeXBlc10ueG1sUEsBAi0AFAAGAAgAAAAhADj9If/WAAAAlAEAAAsAAAAAAAAAAAAAAAAALwEA&#10;AF9yZWxzLy5yZWxzUEsBAi0AFAAGAAgAAAAhABjkPVP7AQAA1QMAAA4AAAAAAAAAAAAAAAAALgIA&#10;AGRycy9lMm9Eb2MueG1sUEsBAi0AFAAGAAgAAAAhAD3WHwvaAAAABQEAAA8AAAAAAAAAAAAAAAAA&#10;VQQAAGRycy9kb3ducmV2LnhtbFBLBQYAAAAABAAEAPMAAABcBQAAAAA=&#10;" filled="f" stroked="f">
                <v:textbox>
                  <w:txbxContent>
                    <w:p w14:paraId="4AE53A73" w14:textId="77777777" w:rsidR="00F43D1A" w:rsidRDefault="00F43D1A" w:rsidP="00F43D1A">
                      <w:r>
                        <w:rPr>
                          <w:noProof/>
                        </w:rPr>
                        <w:drawing>
                          <wp:inline distT="0" distB="0" distL="0" distR="0" wp14:anchorId="3D303C3C" wp14:editId="7E83903A">
                            <wp:extent cx="4846320" cy="3255645"/>
                            <wp:effectExtent l="0" t="0" r="0" b="1905"/>
                            <wp:docPr id="1576882917" name="Picture 37" descr="A graph of a line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882917" name="Picture 37" descr="A graph of a line graph&#10;&#10;AI-generated content may be incorrect."/>
                                    <pic:cNvPicPr>
                                      <a:picLocks noChangeAspect="1"/>
                                    </pic:cNvPicPr>
                                  </pic:nvPicPr>
                                  <pic:blipFill rotWithShape="1">
                                    <a:blip r:embed="rId19">
                                      <a:extLst>
                                        <a:ext uri="{28A0092B-C50C-407E-A947-70E740481C1C}">
                                          <a14:useLocalDpi xmlns:a14="http://schemas.microsoft.com/office/drawing/2010/main" val="0"/>
                                        </a:ext>
                                      </a:extLst>
                                    </a:blip>
                                    <a:srcRect l="694" t="1022" r="910" b="1705"/>
                                    <a:stretch/>
                                  </pic:blipFill>
                                  <pic:spPr bwMode="auto">
                                    <a:xfrm>
                                      <a:off x="0" y="0"/>
                                      <a:ext cx="4846320" cy="3255645"/>
                                    </a:xfrm>
                                    <a:prstGeom prst="rect">
                                      <a:avLst/>
                                    </a:prstGeom>
                                    <a:noFill/>
                                    <a:ln>
                                      <a:noFill/>
                                    </a:ln>
                                    <a:extLst>
                                      <a:ext uri="{53640926-AAD7-44D8-BBD7-CCE9431645EC}">
                                        <a14:shadowObscured xmlns:a14="http://schemas.microsoft.com/office/drawing/2010/main"/>
                                      </a:ext>
                                    </a:extLst>
                                  </pic:spPr>
                                </pic:pic>
                              </a:graphicData>
                            </a:graphic>
                          </wp:inline>
                        </w:drawing>
                      </w:r>
                    </w:p>
                    <w:p w14:paraId="57002FA2" w14:textId="77777777" w:rsidR="00F43D1A" w:rsidRPr="00F43D1A" w:rsidRDefault="00F43D1A" w:rsidP="00F43D1A">
                      <w:pPr>
                        <w:spacing w:line="240" w:lineRule="auto"/>
                        <w:rPr>
                          <w:rFonts w:cs="Times New Roman"/>
                        </w:rPr>
                      </w:pPr>
                      <w:r w:rsidRPr="00B459F2">
                        <w:rPr>
                          <w:rFonts w:cs="Times New Roman"/>
                          <w:b/>
                          <w:bCs/>
                        </w:rPr>
                        <w:t xml:space="preserve">Figure </w:t>
                      </w:r>
                      <w:r>
                        <w:rPr>
                          <w:rFonts w:cs="Times New Roman"/>
                          <w:b/>
                          <w:bCs/>
                        </w:rPr>
                        <w:t>7</w:t>
                      </w:r>
                      <w:r w:rsidRPr="00B459F2">
                        <w:rPr>
                          <w:rFonts w:cs="Times New Roman"/>
                          <w:b/>
                          <w:bCs/>
                        </w:rPr>
                        <w:t>.</w:t>
                      </w:r>
                      <w:r w:rsidRPr="00B459F2">
                        <w:rPr>
                          <w:rFonts w:cs="Times New Roman"/>
                        </w:rPr>
                        <w:t xml:space="preserve"> </w:t>
                      </w:r>
                      <w:bookmarkStart w:id="100" w:name="_Hlk192335241"/>
                      <w:bookmarkStart w:id="101" w:name="_Hlk192458043"/>
                      <w:r>
                        <w:rPr>
                          <w:rFonts w:cs="Times New Roman"/>
                        </w:rPr>
                        <w:t>Average</w:t>
                      </w:r>
                      <w:r w:rsidRPr="00B459F2">
                        <w:rPr>
                          <w:rFonts w:cs="Times New Roman"/>
                        </w:rPr>
                        <w:t xml:space="preserve"> days per week on which dose of caregiver praise and gamification was received.</w:t>
                      </w:r>
                      <w:bookmarkEnd w:id="100"/>
                      <w:r w:rsidRPr="00B459F2">
                        <w:rPr>
                          <w:rFonts w:cs="Times New Roman"/>
                        </w:rPr>
                        <w:t xml:space="preserve"> Figure presents marginal means</w:t>
                      </w:r>
                      <w:r>
                        <w:rPr>
                          <w:rFonts w:cs="Times New Roman"/>
                        </w:rPr>
                        <w:t xml:space="preserve"> and standard error</w:t>
                      </w:r>
                      <w:r w:rsidRPr="00B459F2">
                        <w:rPr>
                          <w:rFonts w:cs="Times New Roman"/>
                        </w:rPr>
                        <w:t>.</w:t>
                      </w:r>
                      <w:bookmarkEnd w:id="101"/>
                    </w:p>
                  </w:txbxContent>
                </v:textbox>
                <w10:wrap type="square" anchorx="margin" anchory="margin"/>
              </v:shape>
            </w:pict>
          </mc:Fallback>
        </mc:AlternateContent>
      </w:r>
      <w:r w:rsidR="000D647D" w:rsidRPr="00B459F2">
        <w:rPr>
          <w:rFonts w:cs="Times New Roman"/>
          <w:szCs w:val="24"/>
        </w:rPr>
        <w:t xml:space="preserve">positive reinforcement on number of days tracked [overall model: </w:t>
      </w:r>
      <w:r w:rsidR="000D647D" w:rsidRPr="00B459F2">
        <w:rPr>
          <w:rFonts w:cs="Times New Roman"/>
          <w:i/>
          <w:iCs/>
          <w:szCs w:val="24"/>
        </w:rPr>
        <w:t>F</w:t>
      </w:r>
      <w:r w:rsidR="000D647D" w:rsidRPr="00B459F2">
        <w:rPr>
          <w:rFonts w:cs="Times New Roman"/>
          <w:szCs w:val="24"/>
        </w:rPr>
        <w:t>(3,15)</w:t>
      </w:r>
      <w:r w:rsidR="000D647D" w:rsidRPr="00B459F2">
        <w:rPr>
          <w:rFonts w:cs="Times New Roman"/>
          <w:i/>
          <w:iCs/>
          <w:szCs w:val="24"/>
        </w:rPr>
        <w:t xml:space="preserve"> </w:t>
      </w:r>
      <w:r w:rsidR="000D647D" w:rsidRPr="00B459F2">
        <w:rPr>
          <w:rFonts w:cs="Times New Roman"/>
          <w:szCs w:val="24"/>
        </w:rPr>
        <w:t xml:space="preserve">= 1.75 </w:t>
      </w:r>
      <w:r w:rsidR="000D647D" w:rsidRPr="00B459F2">
        <w:rPr>
          <w:rFonts w:cs="Times New Roman"/>
          <w:i/>
          <w:iCs/>
          <w:szCs w:val="24"/>
        </w:rPr>
        <w:t xml:space="preserve">p </w:t>
      </w:r>
      <w:r w:rsidR="000D647D" w:rsidRPr="00B459F2">
        <w:rPr>
          <w:rFonts w:cs="Times New Roman"/>
          <w:szCs w:val="24"/>
        </w:rPr>
        <w:t>= 0.20],</w:t>
      </w:r>
      <w:r w:rsidR="003C252C" w:rsidRPr="003C252C">
        <w:rPr>
          <w:rFonts w:cs="Times New Roman"/>
          <w:szCs w:val="24"/>
        </w:rPr>
        <w:t xml:space="preserve"> </w:t>
      </w:r>
      <w:r w:rsidR="003C252C">
        <w:rPr>
          <w:rFonts w:cs="Times New Roman"/>
          <w:szCs w:val="24"/>
        </w:rPr>
        <w:t>p</w:t>
      </w:r>
      <w:r w:rsidR="003C252C" w:rsidRPr="00B459F2">
        <w:rPr>
          <w:rFonts w:cs="Times New Roman"/>
          <w:szCs w:val="24"/>
        </w:rPr>
        <w:t xml:space="preserve">roportion of items tracked on the day of intake [overall model: </w:t>
      </w:r>
      <w:r w:rsidR="003C252C" w:rsidRPr="00B459F2">
        <w:rPr>
          <w:rFonts w:cs="Times New Roman"/>
          <w:i/>
          <w:iCs/>
          <w:szCs w:val="24"/>
        </w:rPr>
        <w:t>F</w:t>
      </w:r>
      <w:r w:rsidR="003C252C" w:rsidRPr="00B459F2">
        <w:rPr>
          <w:rFonts w:cs="Times New Roman"/>
          <w:szCs w:val="24"/>
        </w:rPr>
        <w:t>(3,15)</w:t>
      </w:r>
      <w:r w:rsidR="003C252C" w:rsidRPr="00B459F2">
        <w:rPr>
          <w:rFonts w:cs="Times New Roman"/>
          <w:i/>
          <w:iCs/>
          <w:szCs w:val="24"/>
        </w:rPr>
        <w:t xml:space="preserve"> </w:t>
      </w:r>
      <w:r w:rsidR="003C252C" w:rsidRPr="00B459F2">
        <w:rPr>
          <w:rFonts w:cs="Times New Roman"/>
          <w:szCs w:val="24"/>
        </w:rPr>
        <w:t xml:space="preserve">= 0.42, </w:t>
      </w:r>
      <w:r w:rsidR="003C252C" w:rsidRPr="00B459F2">
        <w:rPr>
          <w:rFonts w:cs="Times New Roman"/>
          <w:i/>
          <w:iCs/>
          <w:szCs w:val="24"/>
        </w:rPr>
        <w:t xml:space="preserve">p </w:t>
      </w:r>
      <w:r w:rsidR="003C252C" w:rsidRPr="00B459F2">
        <w:rPr>
          <w:rFonts w:cs="Times New Roman"/>
          <w:szCs w:val="24"/>
        </w:rPr>
        <w:t xml:space="preserve">= 0.74], or number of logging sessions [overall model: </w:t>
      </w:r>
      <w:r w:rsidR="003C252C" w:rsidRPr="00B459F2">
        <w:rPr>
          <w:rFonts w:cs="Times New Roman"/>
          <w:i/>
          <w:iCs/>
          <w:szCs w:val="24"/>
        </w:rPr>
        <w:t>F</w:t>
      </w:r>
      <w:r w:rsidR="003C252C" w:rsidRPr="00B459F2">
        <w:rPr>
          <w:rFonts w:cs="Times New Roman"/>
          <w:szCs w:val="24"/>
        </w:rPr>
        <w:t>(3,15)</w:t>
      </w:r>
      <w:r w:rsidR="003C252C" w:rsidRPr="00B459F2">
        <w:rPr>
          <w:rFonts w:cs="Times New Roman"/>
          <w:i/>
          <w:iCs/>
          <w:szCs w:val="24"/>
        </w:rPr>
        <w:t xml:space="preserve"> </w:t>
      </w:r>
      <w:r w:rsidR="003C252C" w:rsidRPr="00B459F2">
        <w:rPr>
          <w:rFonts w:cs="Times New Roman"/>
          <w:szCs w:val="24"/>
        </w:rPr>
        <w:t xml:space="preserve">= 0.27, </w:t>
      </w:r>
      <w:r w:rsidR="003C252C" w:rsidRPr="00B459F2">
        <w:rPr>
          <w:rFonts w:cs="Times New Roman"/>
          <w:i/>
          <w:iCs/>
          <w:szCs w:val="24"/>
        </w:rPr>
        <w:t xml:space="preserve">p </w:t>
      </w:r>
      <w:r w:rsidR="003C252C" w:rsidRPr="00B459F2">
        <w:rPr>
          <w:rFonts w:cs="Times New Roman"/>
          <w:szCs w:val="24"/>
        </w:rPr>
        <w:t xml:space="preserve">= 0.85]. </w:t>
      </w:r>
      <w:r w:rsidR="003C252C" w:rsidRPr="00B459F2">
        <w:rPr>
          <w:rFonts w:cs="Times New Roman"/>
          <w:b/>
          <w:bCs/>
          <w:szCs w:val="24"/>
        </w:rPr>
        <w:t>Table 8</w:t>
      </w:r>
      <w:r w:rsidR="003C252C" w:rsidRPr="00B459F2">
        <w:rPr>
          <w:rFonts w:cs="Times New Roman"/>
          <w:szCs w:val="24"/>
        </w:rPr>
        <w:t xml:space="preserve"> presents marginal means for DSM measures by caregiver praise and gamification level.</w:t>
      </w:r>
    </w:p>
    <w:p w14:paraId="196AF869" w14:textId="2FD7A324" w:rsidR="00E50C99" w:rsidRPr="00B459F2" w:rsidRDefault="00E50C99" w:rsidP="00C64024">
      <w:pPr>
        <w:rPr>
          <w:rFonts w:cs="Times New Roman"/>
        </w:rPr>
      </w:pPr>
    </w:p>
    <w:p w14:paraId="247A7FC1" w14:textId="4DAF0A60" w:rsidR="00E50C99" w:rsidRPr="00B459F2" w:rsidRDefault="00E50C99" w:rsidP="00C64024">
      <w:pPr>
        <w:rPr>
          <w:rFonts w:cs="Times New Roman"/>
        </w:rPr>
      </w:pPr>
    </w:p>
    <w:p w14:paraId="283CC071" w14:textId="00DED48B" w:rsidR="00E50C99" w:rsidRPr="00B459F2" w:rsidRDefault="00E50C99" w:rsidP="00C64024">
      <w:pPr>
        <w:rPr>
          <w:rFonts w:cs="Times New Roman"/>
        </w:rPr>
      </w:pPr>
    </w:p>
    <w:p w14:paraId="109C7617" w14:textId="4915881F" w:rsidR="00E50C99" w:rsidRPr="00B459F2" w:rsidRDefault="00E50C99" w:rsidP="00C64024">
      <w:pPr>
        <w:rPr>
          <w:rFonts w:cs="Times New Roman"/>
        </w:rPr>
      </w:pPr>
    </w:p>
    <w:p w14:paraId="5A0994E1" w14:textId="77777777" w:rsidR="00E50C99" w:rsidRPr="00B459F2" w:rsidRDefault="00E50C99" w:rsidP="00C64024">
      <w:pPr>
        <w:rPr>
          <w:rFonts w:cs="Times New Roman"/>
        </w:rPr>
      </w:pPr>
    </w:p>
    <w:p w14:paraId="79669AEA" w14:textId="32627875" w:rsidR="008A5E6D" w:rsidRPr="00B459F2" w:rsidRDefault="00F43D1A" w:rsidP="00C64024">
      <w:pPr>
        <w:rPr>
          <w:rFonts w:cs="Times New Roman"/>
        </w:rPr>
      </w:pPr>
      <w:r w:rsidRPr="00B459F2">
        <w:rPr>
          <w:rFonts w:cs="Times New Roman"/>
          <w:noProof/>
          <w:szCs w:val="24"/>
        </w:rPr>
        <mc:AlternateContent>
          <mc:Choice Requires="wps">
            <w:drawing>
              <wp:anchor distT="45720" distB="45720" distL="114300" distR="114300" simplePos="0" relativeHeight="251749376" behindDoc="0" locked="0" layoutInCell="1" allowOverlap="1" wp14:anchorId="0958F11E" wp14:editId="1D8C5174">
                <wp:simplePos x="0" y="0"/>
                <wp:positionH relativeFrom="margin">
                  <wp:align>left</wp:align>
                </wp:positionH>
                <wp:positionV relativeFrom="margin">
                  <wp:align>top</wp:align>
                </wp:positionV>
                <wp:extent cx="5935345" cy="2962275"/>
                <wp:effectExtent l="0" t="0" r="8255" b="9525"/>
                <wp:wrapSquare wrapText="bothSides"/>
                <wp:docPr id="18072197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5345" cy="2962275"/>
                        </a:xfrm>
                        <a:prstGeom prst="rect">
                          <a:avLst/>
                        </a:prstGeom>
                        <a:solidFill>
                          <a:srgbClr val="FFFFFF"/>
                        </a:solidFill>
                        <a:ln w="9525">
                          <a:noFill/>
                          <a:miter lim="800000"/>
                          <a:headEnd/>
                          <a:tailEnd/>
                        </a:ln>
                      </wps:spPr>
                      <wps:txbx>
                        <w:txbxContent>
                          <w:p w14:paraId="5399A125" w14:textId="77777777" w:rsidR="003C252C" w:rsidRPr="00FD3DFD" w:rsidRDefault="003C252C" w:rsidP="003C252C">
                            <w:pPr>
                              <w:spacing w:line="240" w:lineRule="auto"/>
                              <w:rPr>
                                <w:rFonts w:cs="Times New Roman"/>
                                <w:szCs w:val="24"/>
                              </w:rPr>
                            </w:pPr>
                            <w:r w:rsidRPr="00FD3DFD">
                              <w:rPr>
                                <w:rFonts w:cs="Times New Roman"/>
                                <w:b/>
                                <w:bCs/>
                                <w:szCs w:val="24"/>
                              </w:rPr>
                              <w:t>Table 8.</w:t>
                            </w:r>
                            <w:r w:rsidRPr="000B4FBA">
                              <w:rPr>
                                <w:rFonts w:cs="Times New Roman"/>
                                <w:szCs w:val="24"/>
                              </w:rPr>
                              <w:t xml:space="preserve"> Dietary self-monitoring </w:t>
                            </w:r>
                            <w:r>
                              <w:rPr>
                                <w:rFonts w:cs="Times New Roman"/>
                                <w:szCs w:val="24"/>
                              </w:rPr>
                              <w:t xml:space="preserve">outcomes </w:t>
                            </w:r>
                            <w:r w:rsidRPr="000B4FBA">
                              <w:rPr>
                                <w:rFonts w:cs="Times New Roman"/>
                                <w:szCs w:val="24"/>
                              </w:rPr>
                              <w:t>by positive reinforcement status</w:t>
                            </w:r>
                            <w:r>
                              <w:rPr>
                                <w:rFonts w:cs="Times New Roman"/>
                                <w:szCs w:val="24"/>
                              </w:rPr>
                              <w:t xml:space="preserve"> for the overall period</w:t>
                            </w:r>
                          </w:p>
                          <w:tbl>
                            <w:tblPr>
                              <w:tblStyle w:val="TableGrid"/>
                              <w:tblW w:w="0" w:type="auto"/>
                              <w:jc w:val="center"/>
                              <w:tblLayout w:type="fixed"/>
                              <w:tblLook w:val="04A0" w:firstRow="1" w:lastRow="0" w:firstColumn="1" w:lastColumn="0" w:noHBand="0" w:noVBand="1"/>
                            </w:tblPr>
                            <w:tblGrid>
                              <w:gridCol w:w="2292"/>
                              <w:gridCol w:w="947"/>
                              <w:gridCol w:w="829"/>
                              <w:gridCol w:w="842"/>
                              <w:gridCol w:w="935"/>
                              <w:gridCol w:w="900"/>
                              <w:gridCol w:w="900"/>
                              <w:gridCol w:w="1380"/>
                            </w:tblGrid>
                            <w:tr w:rsidR="003C252C" w:rsidRPr="006E1DAD" w14:paraId="2BC9F744" w14:textId="77777777" w:rsidTr="00290872">
                              <w:trPr>
                                <w:jc w:val="center"/>
                              </w:trPr>
                              <w:tc>
                                <w:tcPr>
                                  <w:tcW w:w="2292" w:type="dxa"/>
                                  <w:vMerge w:val="restart"/>
                                  <w:shd w:val="clear" w:color="auto" w:fill="D9D9D9" w:themeFill="background1" w:themeFillShade="D9"/>
                                  <w:vAlign w:val="center"/>
                                </w:tcPr>
                                <w:p w14:paraId="47C7E1D5" w14:textId="77777777" w:rsidR="003C252C" w:rsidRPr="006E1DAD" w:rsidRDefault="003C252C" w:rsidP="00FD3DFD">
                                  <w:pPr>
                                    <w:spacing w:line="240" w:lineRule="auto"/>
                                    <w:jc w:val="center"/>
                                    <w:rPr>
                                      <w:rFonts w:cs="Times New Roman"/>
                                      <w:b/>
                                      <w:bCs/>
                                      <w:sz w:val="20"/>
                                      <w:szCs w:val="20"/>
                                    </w:rPr>
                                  </w:pPr>
                                  <w:r w:rsidRPr="006E1DAD">
                                    <w:rPr>
                                      <w:rFonts w:cs="Times New Roman"/>
                                      <w:b/>
                                      <w:bCs/>
                                      <w:sz w:val="20"/>
                                      <w:szCs w:val="20"/>
                                    </w:rPr>
                                    <w:t>MEASURE</w:t>
                                  </w:r>
                                </w:p>
                              </w:tc>
                              <w:tc>
                                <w:tcPr>
                                  <w:tcW w:w="2618" w:type="dxa"/>
                                  <w:gridSpan w:val="3"/>
                                  <w:shd w:val="clear" w:color="auto" w:fill="D9D9D9" w:themeFill="background1" w:themeFillShade="D9"/>
                                  <w:vAlign w:val="center"/>
                                </w:tcPr>
                                <w:p w14:paraId="5A2F769A" w14:textId="77777777" w:rsidR="003C252C" w:rsidRPr="006E1DAD" w:rsidRDefault="003C252C" w:rsidP="00FD3DFD">
                                  <w:pPr>
                                    <w:spacing w:line="240" w:lineRule="auto"/>
                                    <w:jc w:val="center"/>
                                    <w:rPr>
                                      <w:rFonts w:cs="Times New Roman"/>
                                      <w:b/>
                                      <w:bCs/>
                                      <w:sz w:val="20"/>
                                      <w:szCs w:val="20"/>
                                    </w:rPr>
                                  </w:pPr>
                                  <w:r w:rsidRPr="006E1DAD">
                                    <w:rPr>
                                      <w:rFonts w:cs="Times New Roman"/>
                                      <w:b/>
                                      <w:bCs/>
                                      <w:sz w:val="20"/>
                                      <w:szCs w:val="20"/>
                                    </w:rPr>
                                    <w:t>CAREGIVER PRAISE</w:t>
                                  </w:r>
                                </w:p>
                              </w:tc>
                              <w:tc>
                                <w:tcPr>
                                  <w:tcW w:w="2735" w:type="dxa"/>
                                  <w:gridSpan w:val="3"/>
                                  <w:shd w:val="clear" w:color="auto" w:fill="D9D9D9" w:themeFill="background1" w:themeFillShade="D9"/>
                                  <w:vAlign w:val="center"/>
                                </w:tcPr>
                                <w:p w14:paraId="69E5E40F" w14:textId="77777777" w:rsidR="003C252C" w:rsidRPr="006E1DAD" w:rsidRDefault="003C252C" w:rsidP="00FD3DFD">
                                  <w:pPr>
                                    <w:spacing w:line="240" w:lineRule="auto"/>
                                    <w:jc w:val="center"/>
                                    <w:rPr>
                                      <w:rFonts w:cs="Times New Roman"/>
                                      <w:b/>
                                      <w:bCs/>
                                      <w:sz w:val="20"/>
                                      <w:szCs w:val="20"/>
                                    </w:rPr>
                                  </w:pPr>
                                  <w:r w:rsidRPr="006E1DAD">
                                    <w:rPr>
                                      <w:rFonts w:cs="Times New Roman"/>
                                      <w:b/>
                                      <w:bCs/>
                                      <w:sz w:val="20"/>
                                      <w:szCs w:val="20"/>
                                    </w:rPr>
                                    <w:t>GAMIFICATION</w:t>
                                  </w:r>
                                </w:p>
                              </w:tc>
                              <w:tc>
                                <w:tcPr>
                                  <w:tcW w:w="1380" w:type="dxa"/>
                                  <w:vMerge w:val="restart"/>
                                  <w:shd w:val="clear" w:color="auto" w:fill="D9D9D9" w:themeFill="background1" w:themeFillShade="D9"/>
                                  <w:vAlign w:val="center"/>
                                </w:tcPr>
                                <w:p w14:paraId="336B05CA" w14:textId="77777777" w:rsidR="003C252C" w:rsidRPr="006E1DAD" w:rsidRDefault="003C252C" w:rsidP="006E1DAD">
                                  <w:pPr>
                                    <w:spacing w:line="240" w:lineRule="auto"/>
                                    <w:jc w:val="center"/>
                                    <w:rPr>
                                      <w:rFonts w:cs="Times New Roman"/>
                                      <w:b/>
                                      <w:bCs/>
                                      <w:sz w:val="20"/>
                                      <w:szCs w:val="20"/>
                                    </w:rPr>
                                  </w:pPr>
                                  <w:r w:rsidRPr="006E1DAD">
                                    <w:rPr>
                                      <w:rFonts w:cs="Times New Roman"/>
                                      <w:b/>
                                      <w:bCs/>
                                      <w:sz w:val="20"/>
                                      <w:szCs w:val="20"/>
                                    </w:rPr>
                                    <w:t>Caregiver Praise x Gamification</w:t>
                                  </w:r>
                                </w:p>
                              </w:tc>
                            </w:tr>
                            <w:tr w:rsidR="003C252C" w:rsidRPr="006E1DAD" w14:paraId="23CCE556" w14:textId="77777777" w:rsidTr="00290872">
                              <w:trPr>
                                <w:jc w:val="center"/>
                              </w:trPr>
                              <w:tc>
                                <w:tcPr>
                                  <w:tcW w:w="2292" w:type="dxa"/>
                                  <w:vMerge/>
                                  <w:vAlign w:val="center"/>
                                </w:tcPr>
                                <w:p w14:paraId="7E1FC038" w14:textId="77777777" w:rsidR="003C252C" w:rsidRPr="006E1DAD" w:rsidRDefault="003C252C" w:rsidP="00FD3DFD">
                                  <w:pPr>
                                    <w:spacing w:line="240" w:lineRule="auto"/>
                                    <w:jc w:val="center"/>
                                    <w:rPr>
                                      <w:rFonts w:cs="Times New Roman"/>
                                      <w:b/>
                                      <w:bCs/>
                                      <w:sz w:val="20"/>
                                      <w:szCs w:val="20"/>
                                    </w:rPr>
                                  </w:pPr>
                                </w:p>
                              </w:tc>
                              <w:tc>
                                <w:tcPr>
                                  <w:tcW w:w="947" w:type="dxa"/>
                                  <w:shd w:val="clear" w:color="auto" w:fill="F2F2F2" w:themeFill="background1" w:themeFillShade="F2"/>
                                  <w:vAlign w:val="center"/>
                                </w:tcPr>
                                <w:p w14:paraId="231E205A" w14:textId="77777777" w:rsidR="003C252C" w:rsidRPr="006E1DAD" w:rsidRDefault="003C252C" w:rsidP="00FD3DFD">
                                  <w:pPr>
                                    <w:spacing w:line="240" w:lineRule="auto"/>
                                    <w:jc w:val="center"/>
                                    <w:rPr>
                                      <w:rFonts w:cs="Times New Roman"/>
                                      <w:b/>
                                      <w:bCs/>
                                      <w:sz w:val="20"/>
                                      <w:szCs w:val="20"/>
                                    </w:rPr>
                                  </w:pPr>
                                  <w:r w:rsidRPr="006E1DAD">
                                    <w:rPr>
                                      <w:rFonts w:cs="Times New Roman"/>
                                      <w:b/>
                                      <w:bCs/>
                                      <w:sz w:val="20"/>
                                      <w:szCs w:val="20"/>
                                    </w:rPr>
                                    <w:t>No</w:t>
                                  </w:r>
                                </w:p>
                                <w:p w14:paraId="55CBE7D9" w14:textId="77777777" w:rsidR="003C252C" w:rsidRPr="006E1DAD" w:rsidRDefault="003C252C" w:rsidP="00FD3DFD">
                                  <w:pPr>
                                    <w:spacing w:line="240" w:lineRule="auto"/>
                                    <w:jc w:val="center"/>
                                    <w:rPr>
                                      <w:rFonts w:cs="Times New Roman"/>
                                      <w:b/>
                                      <w:bCs/>
                                      <w:sz w:val="20"/>
                                      <w:szCs w:val="20"/>
                                    </w:rPr>
                                  </w:pPr>
                                  <w:r w:rsidRPr="006E1DAD">
                                    <w:rPr>
                                      <w:rFonts w:cs="Times New Roman"/>
                                      <w:b/>
                                      <w:bCs/>
                                      <w:sz w:val="20"/>
                                      <w:szCs w:val="20"/>
                                    </w:rPr>
                                    <w:t>(n = 10)</w:t>
                                  </w:r>
                                </w:p>
                              </w:tc>
                              <w:tc>
                                <w:tcPr>
                                  <w:tcW w:w="829" w:type="dxa"/>
                                  <w:shd w:val="clear" w:color="auto" w:fill="F2F2F2" w:themeFill="background1" w:themeFillShade="F2"/>
                                  <w:vAlign w:val="center"/>
                                </w:tcPr>
                                <w:p w14:paraId="0A8A50CB" w14:textId="77777777" w:rsidR="003C252C" w:rsidRPr="006E1DAD" w:rsidRDefault="003C252C" w:rsidP="00FD3DFD">
                                  <w:pPr>
                                    <w:spacing w:line="240" w:lineRule="auto"/>
                                    <w:jc w:val="center"/>
                                    <w:rPr>
                                      <w:rFonts w:cs="Times New Roman"/>
                                      <w:b/>
                                      <w:bCs/>
                                      <w:sz w:val="20"/>
                                      <w:szCs w:val="20"/>
                                    </w:rPr>
                                  </w:pPr>
                                  <w:r w:rsidRPr="006E1DAD">
                                    <w:rPr>
                                      <w:rFonts w:cs="Times New Roman"/>
                                      <w:b/>
                                      <w:bCs/>
                                      <w:sz w:val="20"/>
                                      <w:szCs w:val="20"/>
                                    </w:rPr>
                                    <w:t>Yes</w:t>
                                  </w:r>
                                </w:p>
                                <w:p w14:paraId="774A30DE" w14:textId="77777777" w:rsidR="003C252C" w:rsidRPr="006E1DAD" w:rsidRDefault="003C252C" w:rsidP="00FD3DFD">
                                  <w:pPr>
                                    <w:spacing w:line="240" w:lineRule="auto"/>
                                    <w:jc w:val="center"/>
                                    <w:rPr>
                                      <w:rFonts w:cs="Times New Roman"/>
                                      <w:b/>
                                      <w:bCs/>
                                      <w:sz w:val="20"/>
                                      <w:szCs w:val="20"/>
                                    </w:rPr>
                                  </w:pPr>
                                  <w:r w:rsidRPr="006E1DAD">
                                    <w:rPr>
                                      <w:rFonts w:cs="Times New Roman"/>
                                      <w:b/>
                                      <w:bCs/>
                                      <w:sz w:val="20"/>
                                      <w:szCs w:val="20"/>
                                    </w:rPr>
                                    <w:t>(n = 9)</w:t>
                                  </w:r>
                                </w:p>
                              </w:tc>
                              <w:tc>
                                <w:tcPr>
                                  <w:tcW w:w="842" w:type="dxa"/>
                                  <w:shd w:val="clear" w:color="auto" w:fill="F2F2F2" w:themeFill="background1" w:themeFillShade="F2"/>
                                  <w:vAlign w:val="center"/>
                                </w:tcPr>
                                <w:p w14:paraId="7441AC88" w14:textId="77777777" w:rsidR="003C252C" w:rsidRPr="006E1DAD" w:rsidRDefault="003C252C" w:rsidP="00FD3DFD">
                                  <w:pPr>
                                    <w:spacing w:line="240" w:lineRule="auto"/>
                                    <w:jc w:val="center"/>
                                    <w:rPr>
                                      <w:rFonts w:cs="Times New Roman"/>
                                      <w:b/>
                                      <w:bCs/>
                                      <w:sz w:val="20"/>
                                      <w:szCs w:val="20"/>
                                    </w:rPr>
                                  </w:pPr>
                                  <w:r w:rsidRPr="006E1DAD">
                                    <w:rPr>
                                      <w:rFonts w:cs="Times New Roman"/>
                                      <w:b/>
                                      <w:bCs/>
                                      <w:sz w:val="20"/>
                                      <w:szCs w:val="20"/>
                                    </w:rPr>
                                    <w:t>Main Effect</w:t>
                                  </w:r>
                                </w:p>
                              </w:tc>
                              <w:tc>
                                <w:tcPr>
                                  <w:tcW w:w="935" w:type="dxa"/>
                                  <w:shd w:val="clear" w:color="auto" w:fill="F2F2F2" w:themeFill="background1" w:themeFillShade="F2"/>
                                  <w:vAlign w:val="center"/>
                                </w:tcPr>
                                <w:p w14:paraId="1684CF3A" w14:textId="77777777" w:rsidR="003C252C" w:rsidRPr="006E1DAD" w:rsidRDefault="003C252C" w:rsidP="00FD3DFD">
                                  <w:pPr>
                                    <w:spacing w:line="240" w:lineRule="auto"/>
                                    <w:jc w:val="center"/>
                                    <w:rPr>
                                      <w:rFonts w:cs="Times New Roman"/>
                                      <w:b/>
                                      <w:bCs/>
                                      <w:sz w:val="20"/>
                                      <w:szCs w:val="20"/>
                                    </w:rPr>
                                  </w:pPr>
                                  <w:r w:rsidRPr="006E1DAD">
                                    <w:rPr>
                                      <w:rFonts w:cs="Times New Roman"/>
                                      <w:b/>
                                      <w:bCs/>
                                      <w:sz w:val="20"/>
                                      <w:szCs w:val="20"/>
                                    </w:rPr>
                                    <w:t>No</w:t>
                                  </w:r>
                                </w:p>
                                <w:p w14:paraId="000E9441" w14:textId="77777777" w:rsidR="003C252C" w:rsidRPr="006E1DAD" w:rsidRDefault="003C252C" w:rsidP="00FD3DFD">
                                  <w:pPr>
                                    <w:spacing w:line="240" w:lineRule="auto"/>
                                    <w:jc w:val="center"/>
                                    <w:rPr>
                                      <w:rFonts w:cs="Times New Roman"/>
                                      <w:b/>
                                      <w:bCs/>
                                      <w:sz w:val="20"/>
                                      <w:szCs w:val="20"/>
                                    </w:rPr>
                                  </w:pPr>
                                  <w:r w:rsidRPr="006E1DAD">
                                    <w:rPr>
                                      <w:rFonts w:cs="Times New Roman"/>
                                      <w:b/>
                                      <w:bCs/>
                                      <w:sz w:val="20"/>
                                      <w:szCs w:val="20"/>
                                    </w:rPr>
                                    <w:t>(n = 10)</w:t>
                                  </w:r>
                                </w:p>
                              </w:tc>
                              <w:tc>
                                <w:tcPr>
                                  <w:tcW w:w="900" w:type="dxa"/>
                                  <w:shd w:val="clear" w:color="auto" w:fill="F2F2F2" w:themeFill="background1" w:themeFillShade="F2"/>
                                  <w:vAlign w:val="center"/>
                                </w:tcPr>
                                <w:p w14:paraId="4A5A2D39" w14:textId="77777777" w:rsidR="003C252C" w:rsidRPr="006E1DAD" w:rsidRDefault="003C252C" w:rsidP="00FD3DFD">
                                  <w:pPr>
                                    <w:spacing w:line="240" w:lineRule="auto"/>
                                    <w:jc w:val="center"/>
                                    <w:rPr>
                                      <w:rFonts w:cs="Times New Roman"/>
                                      <w:b/>
                                      <w:bCs/>
                                      <w:sz w:val="20"/>
                                      <w:szCs w:val="20"/>
                                    </w:rPr>
                                  </w:pPr>
                                  <w:r w:rsidRPr="006E1DAD">
                                    <w:rPr>
                                      <w:rFonts w:cs="Times New Roman"/>
                                      <w:b/>
                                      <w:bCs/>
                                      <w:sz w:val="20"/>
                                      <w:szCs w:val="20"/>
                                    </w:rPr>
                                    <w:t>Yes</w:t>
                                  </w:r>
                                </w:p>
                                <w:p w14:paraId="0085B29D" w14:textId="77777777" w:rsidR="003C252C" w:rsidRPr="006E1DAD" w:rsidRDefault="003C252C" w:rsidP="00FD3DFD">
                                  <w:pPr>
                                    <w:spacing w:line="240" w:lineRule="auto"/>
                                    <w:jc w:val="center"/>
                                    <w:rPr>
                                      <w:rFonts w:cs="Times New Roman"/>
                                      <w:b/>
                                      <w:bCs/>
                                      <w:sz w:val="20"/>
                                      <w:szCs w:val="20"/>
                                    </w:rPr>
                                  </w:pPr>
                                  <w:r w:rsidRPr="006E1DAD">
                                    <w:rPr>
                                      <w:rFonts w:cs="Times New Roman"/>
                                      <w:b/>
                                      <w:bCs/>
                                      <w:sz w:val="20"/>
                                      <w:szCs w:val="20"/>
                                    </w:rPr>
                                    <w:t>(n = 9)</w:t>
                                  </w:r>
                                </w:p>
                              </w:tc>
                              <w:tc>
                                <w:tcPr>
                                  <w:tcW w:w="900" w:type="dxa"/>
                                  <w:shd w:val="clear" w:color="auto" w:fill="F2F2F2" w:themeFill="background1" w:themeFillShade="F2"/>
                                  <w:vAlign w:val="center"/>
                                </w:tcPr>
                                <w:p w14:paraId="2421D60D" w14:textId="77777777" w:rsidR="003C252C" w:rsidRPr="006E1DAD" w:rsidRDefault="003C252C" w:rsidP="00FD3DFD">
                                  <w:pPr>
                                    <w:spacing w:line="240" w:lineRule="auto"/>
                                    <w:jc w:val="center"/>
                                    <w:rPr>
                                      <w:rFonts w:cs="Times New Roman"/>
                                      <w:b/>
                                      <w:bCs/>
                                      <w:sz w:val="20"/>
                                      <w:szCs w:val="20"/>
                                    </w:rPr>
                                  </w:pPr>
                                  <w:r w:rsidRPr="006E1DAD">
                                    <w:rPr>
                                      <w:rFonts w:cs="Times New Roman"/>
                                      <w:b/>
                                      <w:bCs/>
                                      <w:sz w:val="20"/>
                                      <w:szCs w:val="20"/>
                                    </w:rPr>
                                    <w:t>Main Effect</w:t>
                                  </w:r>
                                </w:p>
                              </w:tc>
                              <w:tc>
                                <w:tcPr>
                                  <w:tcW w:w="1380" w:type="dxa"/>
                                  <w:vMerge/>
                                </w:tcPr>
                                <w:p w14:paraId="411D8039" w14:textId="77777777" w:rsidR="003C252C" w:rsidRPr="006E1DAD" w:rsidRDefault="003C252C" w:rsidP="006E1DAD">
                                  <w:pPr>
                                    <w:spacing w:line="240" w:lineRule="auto"/>
                                    <w:jc w:val="center"/>
                                    <w:rPr>
                                      <w:rFonts w:cs="Times New Roman"/>
                                      <w:b/>
                                      <w:bCs/>
                                      <w:sz w:val="20"/>
                                      <w:szCs w:val="20"/>
                                    </w:rPr>
                                  </w:pPr>
                                </w:p>
                              </w:tc>
                            </w:tr>
                            <w:tr w:rsidR="003C252C" w:rsidRPr="006E1DAD" w14:paraId="64367D20" w14:textId="77777777" w:rsidTr="00290872">
                              <w:trPr>
                                <w:jc w:val="center"/>
                              </w:trPr>
                              <w:tc>
                                <w:tcPr>
                                  <w:tcW w:w="2292" w:type="dxa"/>
                                  <w:vAlign w:val="center"/>
                                </w:tcPr>
                                <w:p w14:paraId="0686CF24" w14:textId="77777777" w:rsidR="003C252C" w:rsidRPr="006E1DAD" w:rsidRDefault="003C252C" w:rsidP="00290872">
                                  <w:pPr>
                                    <w:spacing w:line="240" w:lineRule="auto"/>
                                    <w:rPr>
                                      <w:rFonts w:cs="Times New Roman"/>
                                      <w:sz w:val="20"/>
                                      <w:szCs w:val="20"/>
                                    </w:rPr>
                                  </w:pPr>
                                  <w:r w:rsidRPr="006E1DAD">
                                    <w:rPr>
                                      <w:rFonts w:cs="Times New Roman"/>
                                      <w:sz w:val="20"/>
                                      <w:szCs w:val="20"/>
                                    </w:rPr>
                                    <w:t>Average number of days with tracking, M ± SE (possible range: 0 to 28)</w:t>
                                  </w:r>
                                </w:p>
                              </w:tc>
                              <w:tc>
                                <w:tcPr>
                                  <w:tcW w:w="947" w:type="dxa"/>
                                  <w:vAlign w:val="center"/>
                                </w:tcPr>
                                <w:p w14:paraId="7CC542B5"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23.0 ± 1.4</w:t>
                                  </w:r>
                                </w:p>
                              </w:tc>
                              <w:tc>
                                <w:tcPr>
                                  <w:tcW w:w="829" w:type="dxa"/>
                                  <w:vAlign w:val="center"/>
                                </w:tcPr>
                                <w:p w14:paraId="369D2785"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24.3 ± 1.4</w:t>
                                  </w:r>
                                </w:p>
                              </w:tc>
                              <w:tc>
                                <w:tcPr>
                                  <w:tcW w:w="842" w:type="dxa"/>
                                  <w:vAlign w:val="center"/>
                                </w:tcPr>
                                <w:p w14:paraId="4601E645"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ns</w:t>
                                  </w:r>
                                </w:p>
                              </w:tc>
                              <w:tc>
                                <w:tcPr>
                                  <w:tcW w:w="935" w:type="dxa"/>
                                  <w:vAlign w:val="center"/>
                                </w:tcPr>
                                <w:p w14:paraId="51EBAD72"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22.0 ± 1.3</w:t>
                                  </w:r>
                                </w:p>
                              </w:tc>
                              <w:tc>
                                <w:tcPr>
                                  <w:tcW w:w="900" w:type="dxa"/>
                                  <w:vAlign w:val="center"/>
                                </w:tcPr>
                                <w:p w14:paraId="5969DA16"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25.3 ± 1.4</w:t>
                                  </w:r>
                                </w:p>
                              </w:tc>
                              <w:tc>
                                <w:tcPr>
                                  <w:tcW w:w="900" w:type="dxa"/>
                                  <w:vAlign w:val="center"/>
                                </w:tcPr>
                                <w:p w14:paraId="4CE05881"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ns</w:t>
                                  </w:r>
                                </w:p>
                              </w:tc>
                              <w:tc>
                                <w:tcPr>
                                  <w:tcW w:w="1380" w:type="dxa"/>
                                  <w:vAlign w:val="center"/>
                                </w:tcPr>
                                <w:p w14:paraId="55B036E3"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ns</w:t>
                                  </w:r>
                                </w:p>
                              </w:tc>
                            </w:tr>
                            <w:tr w:rsidR="003C252C" w:rsidRPr="006E1DAD" w14:paraId="70D31FFD" w14:textId="77777777" w:rsidTr="00290872">
                              <w:trPr>
                                <w:jc w:val="center"/>
                              </w:trPr>
                              <w:tc>
                                <w:tcPr>
                                  <w:tcW w:w="2292" w:type="dxa"/>
                                  <w:vAlign w:val="center"/>
                                </w:tcPr>
                                <w:p w14:paraId="196B2C96" w14:textId="77777777" w:rsidR="003C252C" w:rsidRPr="006E1DAD" w:rsidRDefault="003C252C" w:rsidP="00290872">
                                  <w:pPr>
                                    <w:spacing w:line="240" w:lineRule="auto"/>
                                    <w:rPr>
                                      <w:rFonts w:cs="Times New Roman"/>
                                      <w:sz w:val="20"/>
                                      <w:szCs w:val="20"/>
                                    </w:rPr>
                                  </w:pPr>
                                  <w:r w:rsidRPr="006E1DAD">
                                    <w:rPr>
                                      <w:rFonts w:cs="Times New Roman"/>
                                      <w:sz w:val="20"/>
                                      <w:szCs w:val="20"/>
                                    </w:rPr>
                                    <w:t>Average proportion of items tracked on same day as intake, M ± SE (possible range: 0 to 1)</w:t>
                                  </w:r>
                                </w:p>
                              </w:tc>
                              <w:tc>
                                <w:tcPr>
                                  <w:tcW w:w="947" w:type="dxa"/>
                                  <w:vAlign w:val="center"/>
                                </w:tcPr>
                                <w:p w14:paraId="3F9A48EA"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0.73 ± 0.05</w:t>
                                  </w:r>
                                </w:p>
                              </w:tc>
                              <w:tc>
                                <w:tcPr>
                                  <w:tcW w:w="829" w:type="dxa"/>
                                  <w:vAlign w:val="center"/>
                                </w:tcPr>
                                <w:p w14:paraId="1CEC0B5B"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0.69 ± 0.06</w:t>
                                  </w:r>
                                </w:p>
                              </w:tc>
                              <w:tc>
                                <w:tcPr>
                                  <w:tcW w:w="842" w:type="dxa"/>
                                  <w:vAlign w:val="center"/>
                                </w:tcPr>
                                <w:p w14:paraId="267C6D70"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ns</w:t>
                                  </w:r>
                                </w:p>
                              </w:tc>
                              <w:tc>
                                <w:tcPr>
                                  <w:tcW w:w="935" w:type="dxa"/>
                                  <w:vAlign w:val="center"/>
                                </w:tcPr>
                                <w:p w14:paraId="0E7F3131"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0.70 ± 0.05</w:t>
                                  </w:r>
                                </w:p>
                              </w:tc>
                              <w:tc>
                                <w:tcPr>
                                  <w:tcW w:w="900" w:type="dxa"/>
                                  <w:vAlign w:val="center"/>
                                </w:tcPr>
                                <w:p w14:paraId="408ECD90"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0.73 ± 0.06</w:t>
                                  </w:r>
                                </w:p>
                              </w:tc>
                              <w:tc>
                                <w:tcPr>
                                  <w:tcW w:w="900" w:type="dxa"/>
                                  <w:vAlign w:val="center"/>
                                </w:tcPr>
                                <w:p w14:paraId="4170DFF5"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ns</w:t>
                                  </w:r>
                                </w:p>
                              </w:tc>
                              <w:tc>
                                <w:tcPr>
                                  <w:tcW w:w="1380" w:type="dxa"/>
                                  <w:vAlign w:val="center"/>
                                </w:tcPr>
                                <w:p w14:paraId="224CA142"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ns</w:t>
                                  </w:r>
                                </w:p>
                              </w:tc>
                            </w:tr>
                            <w:tr w:rsidR="003C252C" w:rsidRPr="006E1DAD" w14:paraId="329DF2AF" w14:textId="77777777" w:rsidTr="00290872">
                              <w:trPr>
                                <w:jc w:val="center"/>
                              </w:trPr>
                              <w:tc>
                                <w:tcPr>
                                  <w:tcW w:w="2292" w:type="dxa"/>
                                  <w:vAlign w:val="center"/>
                                </w:tcPr>
                                <w:p w14:paraId="6E7F23E5" w14:textId="77777777" w:rsidR="003C252C" w:rsidRPr="006E1DAD" w:rsidRDefault="003C252C" w:rsidP="00290872">
                                  <w:pPr>
                                    <w:spacing w:line="240" w:lineRule="auto"/>
                                    <w:rPr>
                                      <w:rFonts w:cs="Times New Roman"/>
                                      <w:sz w:val="20"/>
                                      <w:szCs w:val="20"/>
                                    </w:rPr>
                                  </w:pPr>
                                  <w:r w:rsidRPr="006E1DAD">
                                    <w:rPr>
                                      <w:rFonts w:cs="Times New Roman"/>
                                      <w:sz w:val="20"/>
                                      <w:szCs w:val="20"/>
                                    </w:rPr>
                                    <w:t>Average number of logging sessions, M ± SE</w:t>
                                  </w:r>
                                </w:p>
                              </w:tc>
                              <w:tc>
                                <w:tcPr>
                                  <w:tcW w:w="947" w:type="dxa"/>
                                  <w:vAlign w:val="center"/>
                                </w:tcPr>
                                <w:p w14:paraId="1E90F31E"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24.6 ± 2.8</w:t>
                                  </w:r>
                                </w:p>
                              </w:tc>
                              <w:tc>
                                <w:tcPr>
                                  <w:tcW w:w="829" w:type="dxa"/>
                                  <w:vAlign w:val="center"/>
                                </w:tcPr>
                                <w:p w14:paraId="39CB812B"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21.5 ± 2.9</w:t>
                                  </w:r>
                                </w:p>
                              </w:tc>
                              <w:tc>
                                <w:tcPr>
                                  <w:tcW w:w="842" w:type="dxa"/>
                                  <w:vAlign w:val="center"/>
                                </w:tcPr>
                                <w:p w14:paraId="4F271C19"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ns</w:t>
                                  </w:r>
                                </w:p>
                              </w:tc>
                              <w:tc>
                                <w:tcPr>
                                  <w:tcW w:w="935" w:type="dxa"/>
                                  <w:vAlign w:val="center"/>
                                </w:tcPr>
                                <w:p w14:paraId="2A6DBDE1"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22.4 ± 2.8</w:t>
                                  </w:r>
                                </w:p>
                              </w:tc>
                              <w:tc>
                                <w:tcPr>
                                  <w:tcW w:w="900" w:type="dxa"/>
                                  <w:vAlign w:val="center"/>
                                </w:tcPr>
                                <w:p w14:paraId="4F1A2F90"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23.7 ± 2.9</w:t>
                                  </w:r>
                                </w:p>
                              </w:tc>
                              <w:tc>
                                <w:tcPr>
                                  <w:tcW w:w="900" w:type="dxa"/>
                                  <w:vAlign w:val="center"/>
                                </w:tcPr>
                                <w:p w14:paraId="3A9F8473"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ns</w:t>
                                  </w:r>
                                </w:p>
                              </w:tc>
                              <w:tc>
                                <w:tcPr>
                                  <w:tcW w:w="1380" w:type="dxa"/>
                                  <w:vAlign w:val="center"/>
                                </w:tcPr>
                                <w:p w14:paraId="14A90127"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ns</w:t>
                                  </w:r>
                                </w:p>
                              </w:tc>
                            </w:tr>
                            <w:tr w:rsidR="003C252C" w:rsidRPr="006E1DAD" w14:paraId="2D8874C6" w14:textId="77777777" w:rsidTr="00290872">
                              <w:trPr>
                                <w:jc w:val="center"/>
                              </w:trPr>
                              <w:tc>
                                <w:tcPr>
                                  <w:tcW w:w="9025" w:type="dxa"/>
                                  <w:gridSpan w:val="8"/>
                                </w:tcPr>
                                <w:p w14:paraId="70740248" w14:textId="77777777" w:rsidR="003C252C" w:rsidRPr="006E1DAD" w:rsidRDefault="003C252C" w:rsidP="006E1DAD">
                                  <w:pPr>
                                    <w:spacing w:line="240" w:lineRule="auto"/>
                                    <w:rPr>
                                      <w:rFonts w:cs="Times New Roman"/>
                                      <w:sz w:val="20"/>
                                      <w:szCs w:val="20"/>
                                    </w:rPr>
                                  </w:pPr>
                                  <w:r w:rsidRPr="006E1DAD">
                                    <w:rPr>
                                      <w:rFonts w:cs="Times New Roman"/>
                                      <w:sz w:val="20"/>
                                      <w:szCs w:val="20"/>
                                    </w:rPr>
                                    <w:t>Abbreviations: M ± SE =</w:t>
                                  </w:r>
                                  <w:r>
                                    <w:rPr>
                                      <w:rFonts w:cs="Times New Roman"/>
                                      <w:sz w:val="20"/>
                                      <w:szCs w:val="20"/>
                                    </w:rPr>
                                    <w:t xml:space="preserve"> marginal</w:t>
                                  </w:r>
                                  <w:r w:rsidRPr="006E1DAD">
                                    <w:rPr>
                                      <w:rFonts w:cs="Times New Roman"/>
                                      <w:sz w:val="20"/>
                                      <w:szCs w:val="20"/>
                                    </w:rPr>
                                    <w:t xml:space="preserve"> mean ± standard error; ns = not significant</w:t>
                                  </w:r>
                                </w:p>
                              </w:tc>
                            </w:tr>
                          </w:tbl>
                          <w:p w14:paraId="66F4AA11" w14:textId="77777777" w:rsidR="003C252C" w:rsidRDefault="003C252C" w:rsidP="003C252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58F11E" id="_x0000_s1033" type="#_x0000_t202" style="position:absolute;margin-left:0;margin-top:0;width:467.35pt;height:233.25pt;z-index:251749376;visibility:visible;mso-wrap-style:square;mso-width-percent:0;mso-height-percent:0;mso-wrap-distance-left:9pt;mso-wrap-distance-top:3.6pt;mso-wrap-distance-right:9pt;mso-wrap-distance-bottom:3.6pt;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d5OEwIAAP4DAAAOAAAAZHJzL2Uyb0RvYy54bWysU9uO2yAQfa/Uf0C8N0688e7GCllts01V&#10;aXuRtv0AjHGMihkKJHb69R2wN5u2b1V5QDPMcJg5c1jfDZ0mR+m8AsPoYjanRBoBtTJ7Rr993b25&#10;pcQHbmquwUhGT9LTu83rV+veljKHFnQtHUEQ48veMtqGYMss86KVHfczsNJgsAHX8YCu22e14z2i&#10;dzrL5/PrrAdXWwdCeo+nD2OQbhJ+00gRPjeNl4FoRrG2kHaX9iru2WbNy73jtlViKoP/QxUdVwYf&#10;PUM98MDJwam/oDolHHhowkxAl0HTKCFTD9jNYv5HN08ttzL1guR4e6bJ/z9Y8en4ZL84Eoa3MOAA&#10;UxPePoL47omBbcvNXt47B30reY0PLyJlWW99OV2NVPvSR5Cq/wg1DpkfAiSgoXFdZAX7JIiOAzid&#10;SZdDIAIPi9VVcbUsKBEYy1fXeX5TpDd4+XzdOh/eS+hINBh1ONUEz4+PPsRyePmcEl/zoFW9U1on&#10;x+2rrXbkyFEBu7Qm9N/StCE9o6siLxKygXg/iaNTARWqVcfo7TyuUTORjnemTimBKz3aWIk2Ez+R&#10;kpGcMFQDUTWjN/FupKuC+oSEORgFiR8IjRbcT0p6FCOj/seBO0mJ/mCQ9NViuYzqTc6yuMnRcZeR&#10;6jLCjUAoRgMlo7kNSfGRDgP3OJxGJdpeKplKRpElNqcPEVV86aesl2+7+QUAAP//AwBQSwMEFAAG&#10;AAgAAAAhAGQCE3jcAAAABQEAAA8AAABkcnMvZG93bnJldi54bWxMj8FOwzAQRO9I/QdrkXpB1Cmk&#10;SZvGqSgSiGtLP2ATb5OIeB3FbpP+PYYLXFYazWjmbb6bTCeuNLjWsoLlIgJBXFndcq3g9Pn2uAbh&#10;PLLGzjIpuJGDXTG7yzHTduQDXY++FqGEXYYKGu/7TEpXNWTQLWxPHLyzHQz6IIda6gHHUG46+RRF&#10;iTTYclhosKfXhqqv48UoOH+MD6vNWL77U3qIkz22aWlvSs3vp5ctCE+T/wvDD35AhyIwlfbC2olO&#10;QXjE/97gbZ7jFESpIE6SFcgil//pi28AAAD//wMAUEsBAi0AFAAGAAgAAAAhALaDOJL+AAAA4QEA&#10;ABMAAAAAAAAAAAAAAAAAAAAAAFtDb250ZW50X1R5cGVzXS54bWxQSwECLQAUAAYACAAAACEAOP0h&#10;/9YAAACUAQAACwAAAAAAAAAAAAAAAAAvAQAAX3JlbHMvLnJlbHNQSwECLQAUAAYACAAAACEA4HHe&#10;ThMCAAD+AwAADgAAAAAAAAAAAAAAAAAuAgAAZHJzL2Uyb0RvYy54bWxQSwECLQAUAAYACAAAACEA&#10;ZAITeNwAAAAFAQAADwAAAAAAAAAAAAAAAABtBAAAZHJzL2Rvd25yZXYueG1sUEsFBgAAAAAEAAQA&#10;8wAAAHYFAAAAAA==&#10;" stroked="f">
                <v:textbox>
                  <w:txbxContent>
                    <w:p w14:paraId="5399A125" w14:textId="77777777" w:rsidR="003C252C" w:rsidRPr="00FD3DFD" w:rsidRDefault="003C252C" w:rsidP="003C252C">
                      <w:pPr>
                        <w:spacing w:line="240" w:lineRule="auto"/>
                        <w:rPr>
                          <w:rFonts w:cs="Times New Roman"/>
                          <w:szCs w:val="24"/>
                        </w:rPr>
                      </w:pPr>
                      <w:r w:rsidRPr="00FD3DFD">
                        <w:rPr>
                          <w:rFonts w:cs="Times New Roman"/>
                          <w:b/>
                          <w:bCs/>
                          <w:szCs w:val="24"/>
                        </w:rPr>
                        <w:t>Table 8.</w:t>
                      </w:r>
                      <w:r w:rsidRPr="000B4FBA">
                        <w:rPr>
                          <w:rFonts w:cs="Times New Roman"/>
                          <w:szCs w:val="24"/>
                        </w:rPr>
                        <w:t xml:space="preserve"> Dietary self-monitoring </w:t>
                      </w:r>
                      <w:r>
                        <w:rPr>
                          <w:rFonts w:cs="Times New Roman"/>
                          <w:szCs w:val="24"/>
                        </w:rPr>
                        <w:t xml:space="preserve">outcomes </w:t>
                      </w:r>
                      <w:r w:rsidRPr="000B4FBA">
                        <w:rPr>
                          <w:rFonts w:cs="Times New Roman"/>
                          <w:szCs w:val="24"/>
                        </w:rPr>
                        <w:t>by positive reinforcement status</w:t>
                      </w:r>
                      <w:r>
                        <w:rPr>
                          <w:rFonts w:cs="Times New Roman"/>
                          <w:szCs w:val="24"/>
                        </w:rPr>
                        <w:t xml:space="preserve"> for the overall period</w:t>
                      </w:r>
                    </w:p>
                    <w:tbl>
                      <w:tblPr>
                        <w:tblStyle w:val="TableGrid"/>
                        <w:tblW w:w="0" w:type="auto"/>
                        <w:jc w:val="center"/>
                        <w:tblLayout w:type="fixed"/>
                        <w:tblLook w:val="04A0" w:firstRow="1" w:lastRow="0" w:firstColumn="1" w:lastColumn="0" w:noHBand="0" w:noVBand="1"/>
                      </w:tblPr>
                      <w:tblGrid>
                        <w:gridCol w:w="2292"/>
                        <w:gridCol w:w="947"/>
                        <w:gridCol w:w="829"/>
                        <w:gridCol w:w="842"/>
                        <w:gridCol w:w="935"/>
                        <w:gridCol w:w="900"/>
                        <w:gridCol w:w="900"/>
                        <w:gridCol w:w="1380"/>
                      </w:tblGrid>
                      <w:tr w:rsidR="003C252C" w:rsidRPr="006E1DAD" w14:paraId="2BC9F744" w14:textId="77777777" w:rsidTr="00290872">
                        <w:trPr>
                          <w:jc w:val="center"/>
                        </w:trPr>
                        <w:tc>
                          <w:tcPr>
                            <w:tcW w:w="2292" w:type="dxa"/>
                            <w:vMerge w:val="restart"/>
                            <w:shd w:val="clear" w:color="auto" w:fill="D9D9D9" w:themeFill="background1" w:themeFillShade="D9"/>
                            <w:vAlign w:val="center"/>
                          </w:tcPr>
                          <w:p w14:paraId="47C7E1D5" w14:textId="77777777" w:rsidR="003C252C" w:rsidRPr="006E1DAD" w:rsidRDefault="003C252C" w:rsidP="00FD3DFD">
                            <w:pPr>
                              <w:spacing w:line="240" w:lineRule="auto"/>
                              <w:jc w:val="center"/>
                              <w:rPr>
                                <w:rFonts w:cs="Times New Roman"/>
                                <w:b/>
                                <w:bCs/>
                                <w:sz w:val="20"/>
                                <w:szCs w:val="20"/>
                              </w:rPr>
                            </w:pPr>
                            <w:r w:rsidRPr="006E1DAD">
                              <w:rPr>
                                <w:rFonts w:cs="Times New Roman"/>
                                <w:b/>
                                <w:bCs/>
                                <w:sz w:val="20"/>
                                <w:szCs w:val="20"/>
                              </w:rPr>
                              <w:t>MEASURE</w:t>
                            </w:r>
                          </w:p>
                        </w:tc>
                        <w:tc>
                          <w:tcPr>
                            <w:tcW w:w="2618" w:type="dxa"/>
                            <w:gridSpan w:val="3"/>
                            <w:shd w:val="clear" w:color="auto" w:fill="D9D9D9" w:themeFill="background1" w:themeFillShade="D9"/>
                            <w:vAlign w:val="center"/>
                          </w:tcPr>
                          <w:p w14:paraId="5A2F769A" w14:textId="77777777" w:rsidR="003C252C" w:rsidRPr="006E1DAD" w:rsidRDefault="003C252C" w:rsidP="00FD3DFD">
                            <w:pPr>
                              <w:spacing w:line="240" w:lineRule="auto"/>
                              <w:jc w:val="center"/>
                              <w:rPr>
                                <w:rFonts w:cs="Times New Roman"/>
                                <w:b/>
                                <w:bCs/>
                                <w:sz w:val="20"/>
                                <w:szCs w:val="20"/>
                              </w:rPr>
                            </w:pPr>
                            <w:r w:rsidRPr="006E1DAD">
                              <w:rPr>
                                <w:rFonts w:cs="Times New Roman"/>
                                <w:b/>
                                <w:bCs/>
                                <w:sz w:val="20"/>
                                <w:szCs w:val="20"/>
                              </w:rPr>
                              <w:t>CAREGIVER PRAISE</w:t>
                            </w:r>
                          </w:p>
                        </w:tc>
                        <w:tc>
                          <w:tcPr>
                            <w:tcW w:w="2735" w:type="dxa"/>
                            <w:gridSpan w:val="3"/>
                            <w:shd w:val="clear" w:color="auto" w:fill="D9D9D9" w:themeFill="background1" w:themeFillShade="D9"/>
                            <w:vAlign w:val="center"/>
                          </w:tcPr>
                          <w:p w14:paraId="69E5E40F" w14:textId="77777777" w:rsidR="003C252C" w:rsidRPr="006E1DAD" w:rsidRDefault="003C252C" w:rsidP="00FD3DFD">
                            <w:pPr>
                              <w:spacing w:line="240" w:lineRule="auto"/>
                              <w:jc w:val="center"/>
                              <w:rPr>
                                <w:rFonts w:cs="Times New Roman"/>
                                <w:b/>
                                <w:bCs/>
                                <w:sz w:val="20"/>
                                <w:szCs w:val="20"/>
                              </w:rPr>
                            </w:pPr>
                            <w:r w:rsidRPr="006E1DAD">
                              <w:rPr>
                                <w:rFonts w:cs="Times New Roman"/>
                                <w:b/>
                                <w:bCs/>
                                <w:sz w:val="20"/>
                                <w:szCs w:val="20"/>
                              </w:rPr>
                              <w:t>GAMIFICATION</w:t>
                            </w:r>
                          </w:p>
                        </w:tc>
                        <w:tc>
                          <w:tcPr>
                            <w:tcW w:w="1380" w:type="dxa"/>
                            <w:vMerge w:val="restart"/>
                            <w:shd w:val="clear" w:color="auto" w:fill="D9D9D9" w:themeFill="background1" w:themeFillShade="D9"/>
                            <w:vAlign w:val="center"/>
                          </w:tcPr>
                          <w:p w14:paraId="336B05CA" w14:textId="77777777" w:rsidR="003C252C" w:rsidRPr="006E1DAD" w:rsidRDefault="003C252C" w:rsidP="006E1DAD">
                            <w:pPr>
                              <w:spacing w:line="240" w:lineRule="auto"/>
                              <w:jc w:val="center"/>
                              <w:rPr>
                                <w:rFonts w:cs="Times New Roman"/>
                                <w:b/>
                                <w:bCs/>
                                <w:sz w:val="20"/>
                                <w:szCs w:val="20"/>
                              </w:rPr>
                            </w:pPr>
                            <w:r w:rsidRPr="006E1DAD">
                              <w:rPr>
                                <w:rFonts w:cs="Times New Roman"/>
                                <w:b/>
                                <w:bCs/>
                                <w:sz w:val="20"/>
                                <w:szCs w:val="20"/>
                              </w:rPr>
                              <w:t>Caregiver Praise x Gamification</w:t>
                            </w:r>
                          </w:p>
                        </w:tc>
                      </w:tr>
                      <w:tr w:rsidR="003C252C" w:rsidRPr="006E1DAD" w14:paraId="23CCE556" w14:textId="77777777" w:rsidTr="00290872">
                        <w:trPr>
                          <w:jc w:val="center"/>
                        </w:trPr>
                        <w:tc>
                          <w:tcPr>
                            <w:tcW w:w="2292" w:type="dxa"/>
                            <w:vMerge/>
                            <w:vAlign w:val="center"/>
                          </w:tcPr>
                          <w:p w14:paraId="7E1FC038" w14:textId="77777777" w:rsidR="003C252C" w:rsidRPr="006E1DAD" w:rsidRDefault="003C252C" w:rsidP="00FD3DFD">
                            <w:pPr>
                              <w:spacing w:line="240" w:lineRule="auto"/>
                              <w:jc w:val="center"/>
                              <w:rPr>
                                <w:rFonts w:cs="Times New Roman"/>
                                <w:b/>
                                <w:bCs/>
                                <w:sz w:val="20"/>
                                <w:szCs w:val="20"/>
                              </w:rPr>
                            </w:pPr>
                          </w:p>
                        </w:tc>
                        <w:tc>
                          <w:tcPr>
                            <w:tcW w:w="947" w:type="dxa"/>
                            <w:shd w:val="clear" w:color="auto" w:fill="F2F2F2" w:themeFill="background1" w:themeFillShade="F2"/>
                            <w:vAlign w:val="center"/>
                          </w:tcPr>
                          <w:p w14:paraId="231E205A" w14:textId="77777777" w:rsidR="003C252C" w:rsidRPr="006E1DAD" w:rsidRDefault="003C252C" w:rsidP="00FD3DFD">
                            <w:pPr>
                              <w:spacing w:line="240" w:lineRule="auto"/>
                              <w:jc w:val="center"/>
                              <w:rPr>
                                <w:rFonts w:cs="Times New Roman"/>
                                <w:b/>
                                <w:bCs/>
                                <w:sz w:val="20"/>
                                <w:szCs w:val="20"/>
                              </w:rPr>
                            </w:pPr>
                            <w:r w:rsidRPr="006E1DAD">
                              <w:rPr>
                                <w:rFonts w:cs="Times New Roman"/>
                                <w:b/>
                                <w:bCs/>
                                <w:sz w:val="20"/>
                                <w:szCs w:val="20"/>
                              </w:rPr>
                              <w:t>No</w:t>
                            </w:r>
                          </w:p>
                          <w:p w14:paraId="55CBE7D9" w14:textId="77777777" w:rsidR="003C252C" w:rsidRPr="006E1DAD" w:rsidRDefault="003C252C" w:rsidP="00FD3DFD">
                            <w:pPr>
                              <w:spacing w:line="240" w:lineRule="auto"/>
                              <w:jc w:val="center"/>
                              <w:rPr>
                                <w:rFonts w:cs="Times New Roman"/>
                                <w:b/>
                                <w:bCs/>
                                <w:sz w:val="20"/>
                                <w:szCs w:val="20"/>
                              </w:rPr>
                            </w:pPr>
                            <w:r w:rsidRPr="006E1DAD">
                              <w:rPr>
                                <w:rFonts w:cs="Times New Roman"/>
                                <w:b/>
                                <w:bCs/>
                                <w:sz w:val="20"/>
                                <w:szCs w:val="20"/>
                              </w:rPr>
                              <w:t>(n = 10)</w:t>
                            </w:r>
                          </w:p>
                        </w:tc>
                        <w:tc>
                          <w:tcPr>
                            <w:tcW w:w="829" w:type="dxa"/>
                            <w:shd w:val="clear" w:color="auto" w:fill="F2F2F2" w:themeFill="background1" w:themeFillShade="F2"/>
                            <w:vAlign w:val="center"/>
                          </w:tcPr>
                          <w:p w14:paraId="0A8A50CB" w14:textId="77777777" w:rsidR="003C252C" w:rsidRPr="006E1DAD" w:rsidRDefault="003C252C" w:rsidP="00FD3DFD">
                            <w:pPr>
                              <w:spacing w:line="240" w:lineRule="auto"/>
                              <w:jc w:val="center"/>
                              <w:rPr>
                                <w:rFonts w:cs="Times New Roman"/>
                                <w:b/>
                                <w:bCs/>
                                <w:sz w:val="20"/>
                                <w:szCs w:val="20"/>
                              </w:rPr>
                            </w:pPr>
                            <w:r w:rsidRPr="006E1DAD">
                              <w:rPr>
                                <w:rFonts w:cs="Times New Roman"/>
                                <w:b/>
                                <w:bCs/>
                                <w:sz w:val="20"/>
                                <w:szCs w:val="20"/>
                              </w:rPr>
                              <w:t>Yes</w:t>
                            </w:r>
                          </w:p>
                          <w:p w14:paraId="774A30DE" w14:textId="77777777" w:rsidR="003C252C" w:rsidRPr="006E1DAD" w:rsidRDefault="003C252C" w:rsidP="00FD3DFD">
                            <w:pPr>
                              <w:spacing w:line="240" w:lineRule="auto"/>
                              <w:jc w:val="center"/>
                              <w:rPr>
                                <w:rFonts w:cs="Times New Roman"/>
                                <w:b/>
                                <w:bCs/>
                                <w:sz w:val="20"/>
                                <w:szCs w:val="20"/>
                              </w:rPr>
                            </w:pPr>
                            <w:r w:rsidRPr="006E1DAD">
                              <w:rPr>
                                <w:rFonts w:cs="Times New Roman"/>
                                <w:b/>
                                <w:bCs/>
                                <w:sz w:val="20"/>
                                <w:szCs w:val="20"/>
                              </w:rPr>
                              <w:t>(n = 9)</w:t>
                            </w:r>
                          </w:p>
                        </w:tc>
                        <w:tc>
                          <w:tcPr>
                            <w:tcW w:w="842" w:type="dxa"/>
                            <w:shd w:val="clear" w:color="auto" w:fill="F2F2F2" w:themeFill="background1" w:themeFillShade="F2"/>
                            <w:vAlign w:val="center"/>
                          </w:tcPr>
                          <w:p w14:paraId="7441AC88" w14:textId="77777777" w:rsidR="003C252C" w:rsidRPr="006E1DAD" w:rsidRDefault="003C252C" w:rsidP="00FD3DFD">
                            <w:pPr>
                              <w:spacing w:line="240" w:lineRule="auto"/>
                              <w:jc w:val="center"/>
                              <w:rPr>
                                <w:rFonts w:cs="Times New Roman"/>
                                <w:b/>
                                <w:bCs/>
                                <w:sz w:val="20"/>
                                <w:szCs w:val="20"/>
                              </w:rPr>
                            </w:pPr>
                            <w:r w:rsidRPr="006E1DAD">
                              <w:rPr>
                                <w:rFonts w:cs="Times New Roman"/>
                                <w:b/>
                                <w:bCs/>
                                <w:sz w:val="20"/>
                                <w:szCs w:val="20"/>
                              </w:rPr>
                              <w:t>Main Effect</w:t>
                            </w:r>
                          </w:p>
                        </w:tc>
                        <w:tc>
                          <w:tcPr>
                            <w:tcW w:w="935" w:type="dxa"/>
                            <w:shd w:val="clear" w:color="auto" w:fill="F2F2F2" w:themeFill="background1" w:themeFillShade="F2"/>
                            <w:vAlign w:val="center"/>
                          </w:tcPr>
                          <w:p w14:paraId="1684CF3A" w14:textId="77777777" w:rsidR="003C252C" w:rsidRPr="006E1DAD" w:rsidRDefault="003C252C" w:rsidP="00FD3DFD">
                            <w:pPr>
                              <w:spacing w:line="240" w:lineRule="auto"/>
                              <w:jc w:val="center"/>
                              <w:rPr>
                                <w:rFonts w:cs="Times New Roman"/>
                                <w:b/>
                                <w:bCs/>
                                <w:sz w:val="20"/>
                                <w:szCs w:val="20"/>
                              </w:rPr>
                            </w:pPr>
                            <w:r w:rsidRPr="006E1DAD">
                              <w:rPr>
                                <w:rFonts w:cs="Times New Roman"/>
                                <w:b/>
                                <w:bCs/>
                                <w:sz w:val="20"/>
                                <w:szCs w:val="20"/>
                              </w:rPr>
                              <w:t>No</w:t>
                            </w:r>
                          </w:p>
                          <w:p w14:paraId="000E9441" w14:textId="77777777" w:rsidR="003C252C" w:rsidRPr="006E1DAD" w:rsidRDefault="003C252C" w:rsidP="00FD3DFD">
                            <w:pPr>
                              <w:spacing w:line="240" w:lineRule="auto"/>
                              <w:jc w:val="center"/>
                              <w:rPr>
                                <w:rFonts w:cs="Times New Roman"/>
                                <w:b/>
                                <w:bCs/>
                                <w:sz w:val="20"/>
                                <w:szCs w:val="20"/>
                              </w:rPr>
                            </w:pPr>
                            <w:r w:rsidRPr="006E1DAD">
                              <w:rPr>
                                <w:rFonts w:cs="Times New Roman"/>
                                <w:b/>
                                <w:bCs/>
                                <w:sz w:val="20"/>
                                <w:szCs w:val="20"/>
                              </w:rPr>
                              <w:t>(n = 10)</w:t>
                            </w:r>
                          </w:p>
                        </w:tc>
                        <w:tc>
                          <w:tcPr>
                            <w:tcW w:w="900" w:type="dxa"/>
                            <w:shd w:val="clear" w:color="auto" w:fill="F2F2F2" w:themeFill="background1" w:themeFillShade="F2"/>
                            <w:vAlign w:val="center"/>
                          </w:tcPr>
                          <w:p w14:paraId="4A5A2D39" w14:textId="77777777" w:rsidR="003C252C" w:rsidRPr="006E1DAD" w:rsidRDefault="003C252C" w:rsidP="00FD3DFD">
                            <w:pPr>
                              <w:spacing w:line="240" w:lineRule="auto"/>
                              <w:jc w:val="center"/>
                              <w:rPr>
                                <w:rFonts w:cs="Times New Roman"/>
                                <w:b/>
                                <w:bCs/>
                                <w:sz w:val="20"/>
                                <w:szCs w:val="20"/>
                              </w:rPr>
                            </w:pPr>
                            <w:r w:rsidRPr="006E1DAD">
                              <w:rPr>
                                <w:rFonts w:cs="Times New Roman"/>
                                <w:b/>
                                <w:bCs/>
                                <w:sz w:val="20"/>
                                <w:szCs w:val="20"/>
                              </w:rPr>
                              <w:t>Yes</w:t>
                            </w:r>
                          </w:p>
                          <w:p w14:paraId="0085B29D" w14:textId="77777777" w:rsidR="003C252C" w:rsidRPr="006E1DAD" w:rsidRDefault="003C252C" w:rsidP="00FD3DFD">
                            <w:pPr>
                              <w:spacing w:line="240" w:lineRule="auto"/>
                              <w:jc w:val="center"/>
                              <w:rPr>
                                <w:rFonts w:cs="Times New Roman"/>
                                <w:b/>
                                <w:bCs/>
                                <w:sz w:val="20"/>
                                <w:szCs w:val="20"/>
                              </w:rPr>
                            </w:pPr>
                            <w:r w:rsidRPr="006E1DAD">
                              <w:rPr>
                                <w:rFonts w:cs="Times New Roman"/>
                                <w:b/>
                                <w:bCs/>
                                <w:sz w:val="20"/>
                                <w:szCs w:val="20"/>
                              </w:rPr>
                              <w:t>(n = 9)</w:t>
                            </w:r>
                          </w:p>
                        </w:tc>
                        <w:tc>
                          <w:tcPr>
                            <w:tcW w:w="900" w:type="dxa"/>
                            <w:shd w:val="clear" w:color="auto" w:fill="F2F2F2" w:themeFill="background1" w:themeFillShade="F2"/>
                            <w:vAlign w:val="center"/>
                          </w:tcPr>
                          <w:p w14:paraId="2421D60D" w14:textId="77777777" w:rsidR="003C252C" w:rsidRPr="006E1DAD" w:rsidRDefault="003C252C" w:rsidP="00FD3DFD">
                            <w:pPr>
                              <w:spacing w:line="240" w:lineRule="auto"/>
                              <w:jc w:val="center"/>
                              <w:rPr>
                                <w:rFonts w:cs="Times New Roman"/>
                                <w:b/>
                                <w:bCs/>
                                <w:sz w:val="20"/>
                                <w:szCs w:val="20"/>
                              </w:rPr>
                            </w:pPr>
                            <w:r w:rsidRPr="006E1DAD">
                              <w:rPr>
                                <w:rFonts w:cs="Times New Roman"/>
                                <w:b/>
                                <w:bCs/>
                                <w:sz w:val="20"/>
                                <w:szCs w:val="20"/>
                              </w:rPr>
                              <w:t>Main Effect</w:t>
                            </w:r>
                          </w:p>
                        </w:tc>
                        <w:tc>
                          <w:tcPr>
                            <w:tcW w:w="1380" w:type="dxa"/>
                            <w:vMerge/>
                          </w:tcPr>
                          <w:p w14:paraId="411D8039" w14:textId="77777777" w:rsidR="003C252C" w:rsidRPr="006E1DAD" w:rsidRDefault="003C252C" w:rsidP="006E1DAD">
                            <w:pPr>
                              <w:spacing w:line="240" w:lineRule="auto"/>
                              <w:jc w:val="center"/>
                              <w:rPr>
                                <w:rFonts w:cs="Times New Roman"/>
                                <w:b/>
                                <w:bCs/>
                                <w:sz w:val="20"/>
                                <w:szCs w:val="20"/>
                              </w:rPr>
                            </w:pPr>
                          </w:p>
                        </w:tc>
                      </w:tr>
                      <w:tr w:rsidR="003C252C" w:rsidRPr="006E1DAD" w14:paraId="64367D20" w14:textId="77777777" w:rsidTr="00290872">
                        <w:trPr>
                          <w:jc w:val="center"/>
                        </w:trPr>
                        <w:tc>
                          <w:tcPr>
                            <w:tcW w:w="2292" w:type="dxa"/>
                            <w:vAlign w:val="center"/>
                          </w:tcPr>
                          <w:p w14:paraId="0686CF24" w14:textId="77777777" w:rsidR="003C252C" w:rsidRPr="006E1DAD" w:rsidRDefault="003C252C" w:rsidP="00290872">
                            <w:pPr>
                              <w:spacing w:line="240" w:lineRule="auto"/>
                              <w:rPr>
                                <w:rFonts w:cs="Times New Roman"/>
                                <w:sz w:val="20"/>
                                <w:szCs w:val="20"/>
                              </w:rPr>
                            </w:pPr>
                            <w:r w:rsidRPr="006E1DAD">
                              <w:rPr>
                                <w:rFonts w:cs="Times New Roman"/>
                                <w:sz w:val="20"/>
                                <w:szCs w:val="20"/>
                              </w:rPr>
                              <w:t>Average number of days with tracking, M ± SE (possible range: 0 to 28)</w:t>
                            </w:r>
                          </w:p>
                        </w:tc>
                        <w:tc>
                          <w:tcPr>
                            <w:tcW w:w="947" w:type="dxa"/>
                            <w:vAlign w:val="center"/>
                          </w:tcPr>
                          <w:p w14:paraId="7CC542B5"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23.0 ± 1.4</w:t>
                            </w:r>
                          </w:p>
                        </w:tc>
                        <w:tc>
                          <w:tcPr>
                            <w:tcW w:w="829" w:type="dxa"/>
                            <w:vAlign w:val="center"/>
                          </w:tcPr>
                          <w:p w14:paraId="369D2785"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24.3 ± 1.4</w:t>
                            </w:r>
                          </w:p>
                        </w:tc>
                        <w:tc>
                          <w:tcPr>
                            <w:tcW w:w="842" w:type="dxa"/>
                            <w:vAlign w:val="center"/>
                          </w:tcPr>
                          <w:p w14:paraId="4601E645"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ns</w:t>
                            </w:r>
                          </w:p>
                        </w:tc>
                        <w:tc>
                          <w:tcPr>
                            <w:tcW w:w="935" w:type="dxa"/>
                            <w:vAlign w:val="center"/>
                          </w:tcPr>
                          <w:p w14:paraId="51EBAD72"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22.0 ± 1.3</w:t>
                            </w:r>
                          </w:p>
                        </w:tc>
                        <w:tc>
                          <w:tcPr>
                            <w:tcW w:w="900" w:type="dxa"/>
                            <w:vAlign w:val="center"/>
                          </w:tcPr>
                          <w:p w14:paraId="5969DA16"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25.3 ± 1.4</w:t>
                            </w:r>
                          </w:p>
                        </w:tc>
                        <w:tc>
                          <w:tcPr>
                            <w:tcW w:w="900" w:type="dxa"/>
                            <w:vAlign w:val="center"/>
                          </w:tcPr>
                          <w:p w14:paraId="4CE05881"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ns</w:t>
                            </w:r>
                          </w:p>
                        </w:tc>
                        <w:tc>
                          <w:tcPr>
                            <w:tcW w:w="1380" w:type="dxa"/>
                            <w:vAlign w:val="center"/>
                          </w:tcPr>
                          <w:p w14:paraId="55B036E3"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ns</w:t>
                            </w:r>
                          </w:p>
                        </w:tc>
                      </w:tr>
                      <w:tr w:rsidR="003C252C" w:rsidRPr="006E1DAD" w14:paraId="70D31FFD" w14:textId="77777777" w:rsidTr="00290872">
                        <w:trPr>
                          <w:jc w:val="center"/>
                        </w:trPr>
                        <w:tc>
                          <w:tcPr>
                            <w:tcW w:w="2292" w:type="dxa"/>
                            <w:vAlign w:val="center"/>
                          </w:tcPr>
                          <w:p w14:paraId="196B2C96" w14:textId="77777777" w:rsidR="003C252C" w:rsidRPr="006E1DAD" w:rsidRDefault="003C252C" w:rsidP="00290872">
                            <w:pPr>
                              <w:spacing w:line="240" w:lineRule="auto"/>
                              <w:rPr>
                                <w:rFonts w:cs="Times New Roman"/>
                                <w:sz w:val="20"/>
                                <w:szCs w:val="20"/>
                              </w:rPr>
                            </w:pPr>
                            <w:r w:rsidRPr="006E1DAD">
                              <w:rPr>
                                <w:rFonts w:cs="Times New Roman"/>
                                <w:sz w:val="20"/>
                                <w:szCs w:val="20"/>
                              </w:rPr>
                              <w:t>Average proportion of items tracked on same day as intake, M ± SE (possible range: 0 to 1)</w:t>
                            </w:r>
                          </w:p>
                        </w:tc>
                        <w:tc>
                          <w:tcPr>
                            <w:tcW w:w="947" w:type="dxa"/>
                            <w:vAlign w:val="center"/>
                          </w:tcPr>
                          <w:p w14:paraId="3F9A48EA"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0.73 ± 0.05</w:t>
                            </w:r>
                          </w:p>
                        </w:tc>
                        <w:tc>
                          <w:tcPr>
                            <w:tcW w:w="829" w:type="dxa"/>
                            <w:vAlign w:val="center"/>
                          </w:tcPr>
                          <w:p w14:paraId="1CEC0B5B"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0.69 ± 0.06</w:t>
                            </w:r>
                          </w:p>
                        </w:tc>
                        <w:tc>
                          <w:tcPr>
                            <w:tcW w:w="842" w:type="dxa"/>
                            <w:vAlign w:val="center"/>
                          </w:tcPr>
                          <w:p w14:paraId="267C6D70"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ns</w:t>
                            </w:r>
                          </w:p>
                        </w:tc>
                        <w:tc>
                          <w:tcPr>
                            <w:tcW w:w="935" w:type="dxa"/>
                            <w:vAlign w:val="center"/>
                          </w:tcPr>
                          <w:p w14:paraId="0E7F3131"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0.70 ± 0.05</w:t>
                            </w:r>
                          </w:p>
                        </w:tc>
                        <w:tc>
                          <w:tcPr>
                            <w:tcW w:w="900" w:type="dxa"/>
                            <w:vAlign w:val="center"/>
                          </w:tcPr>
                          <w:p w14:paraId="408ECD90"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0.73 ± 0.06</w:t>
                            </w:r>
                          </w:p>
                        </w:tc>
                        <w:tc>
                          <w:tcPr>
                            <w:tcW w:w="900" w:type="dxa"/>
                            <w:vAlign w:val="center"/>
                          </w:tcPr>
                          <w:p w14:paraId="4170DFF5"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ns</w:t>
                            </w:r>
                          </w:p>
                        </w:tc>
                        <w:tc>
                          <w:tcPr>
                            <w:tcW w:w="1380" w:type="dxa"/>
                            <w:vAlign w:val="center"/>
                          </w:tcPr>
                          <w:p w14:paraId="224CA142"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ns</w:t>
                            </w:r>
                          </w:p>
                        </w:tc>
                      </w:tr>
                      <w:tr w:rsidR="003C252C" w:rsidRPr="006E1DAD" w14:paraId="329DF2AF" w14:textId="77777777" w:rsidTr="00290872">
                        <w:trPr>
                          <w:jc w:val="center"/>
                        </w:trPr>
                        <w:tc>
                          <w:tcPr>
                            <w:tcW w:w="2292" w:type="dxa"/>
                            <w:vAlign w:val="center"/>
                          </w:tcPr>
                          <w:p w14:paraId="6E7F23E5" w14:textId="77777777" w:rsidR="003C252C" w:rsidRPr="006E1DAD" w:rsidRDefault="003C252C" w:rsidP="00290872">
                            <w:pPr>
                              <w:spacing w:line="240" w:lineRule="auto"/>
                              <w:rPr>
                                <w:rFonts w:cs="Times New Roman"/>
                                <w:sz w:val="20"/>
                                <w:szCs w:val="20"/>
                              </w:rPr>
                            </w:pPr>
                            <w:r w:rsidRPr="006E1DAD">
                              <w:rPr>
                                <w:rFonts w:cs="Times New Roman"/>
                                <w:sz w:val="20"/>
                                <w:szCs w:val="20"/>
                              </w:rPr>
                              <w:t>Average number of logging sessions, M ± SE</w:t>
                            </w:r>
                          </w:p>
                        </w:tc>
                        <w:tc>
                          <w:tcPr>
                            <w:tcW w:w="947" w:type="dxa"/>
                            <w:vAlign w:val="center"/>
                          </w:tcPr>
                          <w:p w14:paraId="1E90F31E"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24.6 ± 2.8</w:t>
                            </w:r>
                          </w:p>
                        </w:tc>
                        <w:tc>
                          <w:tcPr>
                            <w:tcW w:w="829" w:type="dxa"/>
                            <w:vAlign w:val="center"/>
                          </w:tcPr>
                          <w:p w14:paraId="39CB812B"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21.5 ± 2.9</w:t>
                            </w:r>
                          </w:p>
                        </w:tc>
                        <w:tc>
                          <w:tcPr>
                            <w:tcW w:w="842" w:type="dxa"/>
                            <w:vAlign w:val="center"/>
                          </w:tcPr>
                          <w:p w14:paraId="4F271C19"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ns</w:t>
                            </w:r>
                          </w:p>
                        </w:tc>
                        <w:tc>
                          <w:tcPr>
                            <w:tcW w:w="935" w:type="dxa"/>
                            <w:vAlign w:val="center"/>
                          </w:tcPr>
                          <w:p w14:paraId="2A6DBDE1"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22.4 ± 2.8</w:t>
                            </w:r>
                          </w:p>
                        </w:tc>
                        <w:tc>
                          <w:tcPr>
                            <w:tcW w:w="900" w:type="dxa"/>
                            <w:vAlign w:val="center"/>
                          </w:tcPr>
                          <w:p w14:paraId="4F1A2F90"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23.7 ± 2.9</w:t>
                            </w:r>
                          </w:p>
                        </w:tc>
                        <w:tc>
                          <w:tcPr>
                            <w:tcW w:w="900" w:type="dxa"/>
                            <w:vAlign w:val="center"/>
                          </w:tcPr>
                          <w:p w14:paraId="3A9F8473"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ns</w:t>
                            </w:r>
                          </w:p>
                        </w:tc>
                        <w:tc>
                          <w:tcPr>
                            <w:tcW w:w="1380" w:type="dxa"/>
                            <w:vAlign w:val="center"/>
                          </w:tcPr>
                          <w:p w14:paraId="14A90127" w14:textId="77777777" w:rsidR="003C252C" w:rsidRPr="006E1DAD" w:rsidRDefault="003C252C" w:rsidP="00290872">
                            <w:pPr>
                              <w:spacing w:line="240" w:lineRule="auto"/>
                              <w:jc w:val="center"/>
                              <w:rPr>
                                <w:rFonts w:cs="Times New Roman"/>
                                <w:sz w:val="20"/>
                                <w:szCs w:val="20"/>
                              </w:rPr>
                            </w:pPr>
                            <w:r w:rsidRPr="006E1DAD">
                              <w:rPr>
                                <w:rFonts w:cs="Times New Roman"/>
                                <w:sz w:val="20"/>
                                <w:szCs w:val="20"/>
                              </w:rPr>
                              <w:t>ns</w:t>
                            </w:r>
                          </w:p>
                        </w:tc>
                      </w:tr>
                      <w:tr w:rsidR="003C252C" w:rsidRPr="006E1DAD" w14:paraId="2D8874C6" w14:textId="77777777" w:rsidTr="00290872">
                        <w:trPr>
                          <w:jc w:val="center"/>
                        </w:trPr>
                        <w:tc>
                          <w:tcPr>
                            <w:tcW w:w="9025" w:type="dxa"/>
                            <w:gridSpan w:val="8"/>
                          </w:tcPr>
                          <w:p w14:paraId="70740248" w14:textId="77777777" w:rsidR="003C252C" w:rsidRPr="006E1DAD" w:rsidRDefault="003C252C" w:rsidP="006E1DAD">
                            <w:pPr>
                              <w:spacing w:line="240" w:lineRule="auto"/>
                              <w:rPr>
                                <w:rFonts w:cs="Times New Roman"/>
                                <w:sz w:val="20"/>
                                <w:szCs w:val="20"/>
                              </w:rPr>
                            </w:pPr>
                            <w:r w:rsidRPr="006E1DAD">
                              <w:rPr>
                                <w:rFonts w:cs="Times New Roman"/>
                                <w:sz w:val="20"/>
                                <w:szCs w:val="20"/>
                              </w:rPr>
                              <w:t>Abbreviations: M ± SE =</w:t>
                            </w:r>
                            <w:r>
                              <w:rPr>
                                <w:rFonts w:cs="Times New Roman"/>
                                <w:sz w:val="20"/>
                                <w:szCs w:val="20"/>
                              </w:rPr>
                              <w:t xml:space="preserve"> marginal</w:t>
                            </w:r>
                            <w:r w:rsidRPr="006E1DAD">
                              <w:rPr>
                                <w:rFonts w:cs="Times New Roman"/>
                                <w:sz w:val="20"/>
                                <w:szCs w:val="20"/>
                              </w:rPr>
                              <w:t xml:space="preserve"> mean ± standard error; ns = not significant</w:t>
                            </w:r>
                          </w:p>
                        </w:tc>
                      </w:tr>
                    </w:tbl>
                    <w:p w14:paraId="66F4AA11" w14:textId="77777777" w:rsidR="003C252C" w:rsidRDefault="003C252C" w:rsidP="003C252C"/>
                  </w:txbxContent>
                </v:textbox>
                <w10:wrap type="square" anchorx="margin" anchory="margin"/>
              </v:shape>
            </w:pict>
          </mc:Fallback>
        </mc:AlternateContent>
      </w:r>
    </w:p>
    <w:p w14:paraId="31221D44" w14:textId="77777777" w:rsidR="003C252C" w:rsidRDefault="003C252C" w:rsidP="00C64024">
      <w:pPr>
        <w:rPr>
          <w:rFonts w:cs="Times New Roman"/>
        </w:rPr>
        <w:sectPr w:rsidR="003C252C" w:rsidSect="008A5E6D">
          <w:pgSz w:w="12240" w:h="15840"/>
          <w:pgMar w:top="1440" w:right="1440" w:bottom="1440" w:left="1440" w:header="720" w:footer="720" w:gutter="0"/>
          <w:cols w:space="720"/>
          <w:docGrid w:linePitch="360"/>
        </w:sectPr>
      </w:pPr>
    </w:p>
    <w:p w14:paraId="033E9323" w14:textId="6122F8A8" w:rsidR="003C252C" w:rsidRDefault="00F43D1A" w:rsidP="00F43D1A">
      <w:pPr>
        <w:spacing w:line="480" w:lineRule="auto"/>
        <w:ind w:firstLine="720"/>
        <w:rPr>
          <w:rFonts w:cs="Times New Roman"/>
          <w:szCs w:val="24"/>
        </w:rPr>
      </w:pPr>
      <w:r w:rsidRPr="00B459F2">
        <w:rPr>
          <w:rFonts w:cs="Times New Roman"/>
          <w:szCs w:val="24"/>
        </w:rPr>
        <w:lastRenderedPageBreak/>
        <w:t>Partial omega-squared effect sizes were calculated using marginal means for DSM outcomes, after adjusting for all other factors in the model. Gamification (</w:t>
      </w:r>
      <m:oMath>
        <m:sSubSup>
          <m:sSubSupPr>
            <m:ctrlPr>
              <w:rPr>
                <w:rFonts w:ascii="Cambria Math" w:hAnsi="Cambria Math" w:cs="Times New Roman"/>
                <w:i/>
                <w:szCs w:val="24"/>
              </w:rPr>
            </m:ctrlPr>
          </m:sSubSupPr>
          <m:e>
            <m:r>
              <w:rPr>
                <w:rFonts w:ascii="Cambria Math" w:hAnsi="Cambria Math" w:cs="Times New Roman"/>
                <w:szCs w:val="24"/>
              </w:rPr>
              <m:t>ω</m:t>
            </m:r>
          </m:e>
          <m:sub>
            <m:r>
              <w:rPr>
                <w:rFonts w:ascii="Cambria Math" w:hAnsi="Cambria Math" w:cs="Times New Roman"/>
                <w:szCs w:val="24"/>
              </w:rPr>
              <m:t>p</m:t>
            </m:r>
          </m:sub>
          <m:sup>
            <m:r>
              <w:rPr>
                <w:rFonts w:ascii="Cambria Math" w:hAnsi="Cambria Math" w:cs="Times New Roman"/>
                <w:szCs w:val="24"/>
              </w:rPr>
              <m:t>2</m:t>
            </m:r>
          </m:sup>
        </m:sSubSup>
      </m:oMath>
      <w:r w:rsidRPr="00B459F2">
        <w:rPr>
          <w:rFonts w:cs="Times New Roman"/>
          <w:szCs w:val="24"/>
        </w:rPr>
        <w:t xml:space="preserve"> = 0.09) and the</w:t>
      </w:r>
      <w:r>
        <w:rPr>
          <w:rFonts w:cs="Times New Roman"/>
          <w:szCs w:val="24"/>
        </w:rPr>
        <w:t xml:space="preserve"> </w:t>
      </w:r>
      <w:r w:rsidR="003C252C" w:rsidRPr="00B459F2">
        <w:rPr>
          <w:rFonts w:cs="Times New Roman"/>
          <w:szCs w:val="24"/>
        </w:rPr>
        <w:t>caregiver praise x gamification interaction (</w:t>
      </w:r>
      <m:oMath>
        <m:sSubSup>
          <m:sSubSupPr>
            <m:ctrlPr>
              <w:rPr>
                <w:rFonts w:ascii="Cambria Math" w:hAnsi="Cambria Math" w:cs="Times New Roman"/>
                <w:i/>
                <w:szCs w:val="24"/>
              </w:rPr>
            </m:ctrlPr>
          </m:sSubSupPr>
          <m:e>
            <m:r>
              <w:rPr>
                <w:rFonts w:ascii="Cambria Math" w:hAnsi="Cambria Math" w:cs="Times New Roman"/>
                <w:szCs w:val="24"/>
              </w:rPr>
              <m:t>ω</m:t>
            </m:r>
          </m:e>
          <m:sub>
            <m:r>
              <w:rPr>
                <w:rFonts w:ascii="Cambria Math" w:hAnsi="Cambria Math" w:cs="Times New Roman"/>
                <w:szCs w:val="24"/>
              </w:rPr>
              <m:t>p</m:t>
            </m:r>
          </m:sub>
          <m:sup>
            <m:r>
              <w:rPr>
                <w:rFonts w:ascii="Cambria Math" w:hAnsi="Cambria Math" w:cs="Times New Roman"/>
                <w:szCs w:val="24"/>
              </w:rPr>
              <m:t>2</m:t>
            </m:r>
          </m:sup>
        </m:sSubSup>
      </m:oMath>
      <w:r w:rsidR="003C252C" w:rsidRPr="00B459F2">
        <w:rPr>
          <w:rFonts w:cs="Times New Roman"/>
          <w:szCs w:val="24"/>
        </w:rPr>
        <w:t xml:space="preserve"> = 0.05; </w:t>
      </w:r>
      <w:r w:rsidR="003C252C" w:rsidRPr="00B459F2">
        <w:rPr>
          <w:rFonts w:cs="Times New Roman"/>
          <w:b/>
          <w:bCs/>
          <w:szCs w:val="24"/>
        </w:rPr>
        <w:t xml:space="preserve">Figure </w:t>
      </w:r>
      <w:r w:rsidR="003C252C">
        <w:rPr>
          <w:rFonts w:cs="Times New Roman"/>
          <w:b/>
          <w:bCs/>
          <w:szCs w:val="24"/>
        </w:rPr>
        <w:t>8</w:t>
      </w:r>
      <w:r w:rsidR="003C252C" w:rsidRPr="00B459F2">
        <w:rPr>
          <w:rFonts w:cs="Times New Roman"/>
          <w:szCs w:val="24"/>
        </w:rPr>
        <w:t xml:space="preserve">) exhibited medium and small effect sizes on DSM frequency, respectively. Effect sizes did not exceed the small effect size threshold for any other main effect or interaction for DSM variable. </w:t>
      </w:r>
    </w:p>
    <w:p w14:paraId="31D49963" w14:textId="3B101B71" w:rsidR="000D647D" w:rsidRDefault="00C971F0" w:rsidP="00C64024">
      <w:pPr>
        <w:spacing w:line="480" w:lineRule="auto"/>
        <w:ind w:firstLine="720"/>
        <w:rPr>
          <w:rFonts w:cs="Times New Roman"/>
          <w:szCs w:val="24"/>
        </w:rPr>
      </w:pPr>
      <w:r w:rsidRPr="00B459F2">
        <w:rPr>
          <w:rFonts w:cs="Times New Roman"/>
          <w:szCs w:val="24"/>
        </w:rPr>
        <w:t>DSM behaviors decreased over time (</w:t>
      </w:r>
      <w:r w:rsidR="00480BB9" w:rsidRPr="00B459F2">
        <w:rPr>
          <w:rFonts w:cs="Times New Roman"/>
          <w:b/>
          <w:bCs/>
          <w:szCs w:val="24"/>
        </w:rPr>
        <w:t xml:space="preserve">Figure </w:t>
      </w:r>
      <w:r w:rsidR="00144EE9">
        <w:rPr>
          <w:rFonts w:cs="Times New Roman"/>
          <w:b/>
          <w:bCs/>
          <w:szCs w:val="24"/>
        </w:rPr>
        <w:t>9</w:t>
      </w:r>
      <w:r w:rsidRPr="00B459F2">
        <w:rPr>
          <w:rFonts w:cs="Times New Roman"/>
          <w:b/>
          <w:bCs/>
          <w:szCs w:val="24"/>
        </w:rPr>
        <w:t>; Table 9</w:t>
      </w:r>
      <w:r w:rsidRPr="00B459F2">
        <w:rPr>
          <w:rFonts w:cs="Times New Roman"/>
          <w:szCs w:val="24"/>
        </w:rPr>
        <w:t xml:space="preserve">). Linear mixed factor ANOVA </w:t>
      </w:r>
      <w:r w:rsidR="000D647D" w:rsidRPr="00B459F2">
        <w:rPr>
          <w:rFonts w:cs="Times New Roman"/>
          <w:szCs w:val="24"/>
        </w:rPr>
        <w:t>testing revealed a significant effect of time on average number of days with tracking [</w:t>
      </w:r>
      <w:r w:rsidR="000D647D" w:rsidRPr="00B459F2">
        <w:rPr>
          <w:rFonts w:cs="Times New Roman"/>
          <w:i/>
          <w:iCs/>
          <w:szCs w:val="24"/>
        </w:rPr>
        <w:t>F</w:t>
      </w:r>
      <w:r w:rsidR="000D647D" w:rsidRPr="00B459F2">
        <w:rPr>
          <w:rFonts w:cs="Times New Roman"/>
          <w:szCs w:val="24"/>
        </w:rPr>
        <w:t xml:space="preserve">(3,48) = 6.15, </w:t>
      </w:r>
      <w:r w:rsidR="000D647D" w:rsidRPr="00B459F2">
        <w:rPr>
          <w:rFonts w:cs="Times New Roman"/>
          <w:i/>
          <w:iCs/>
          <w:szCs w:val="24"/>
        </w:rPr>
        <w:t>p</w:t>
      </w:r>
      <w:r w:rsidR="000D647D" w:rsidRPr="00B459F2">
        <w:rPr>
          <w:rFonts w:cs="Times New Roman"/>
          <w:szCs w:val="24"/>
        </w:rPr>
        <w:t xml:space="preserve"> = 0.001], proportion of items tracked on day of intake [</w:t>
      </w:r>
      <w:r w:rsidR="000D647D" w:rsidRPr="00B459F2">
        <w:rPr>
          <w:rFonts w:cs="Times New Roman"/>
          <w:i/>
          <w:iCs/>
          <w:szCs w:val="24"/>
        </w:rPr>
        <w:t>F</w:t>
      </w:r>
      <w:r w:rsidR="000D647D" w:rsidRPr="00B459F2">
        <w:rPr>
          <w:rFonts w:cs="Times New Roman"/>
          <w:szCs w:val="24"/>
        </w:rPr>
        <w:t xml:space="preserve">(3,43) = 4.03, </w:t>
      </w:r>
      <w:r w:rsidR="000D647D" w:rsidRPr="00B459F2">
        <w:rPr>
          <w:rFonts w:cs="Times New Roman"/>
          <w:i/>
          <w:iCs/>
          <w:szCs w:val="24"/>
        </w:rPr>
        <w:t>p</w:t>
      </w:r>
      <w:r w:rsidR="000D647D" w:rsidRPr="00B459F2">
        <w:rPr>
          <w:rFonts w:cs="Times New Roman"/>
          <w:szCs w:val="24"/>
        </w:rPr>
        <w:t xml:space="preserve"> = 0.01], and number of logging sessions [</w:t>
      </w:r>
      <w:r w:rsidR="000D647D" w:rsidRPr="00B459F2">
        <w:rPr>
          <w:rFonts w:cs="Times New Roman"/>
          <w:i/>
          <w:iCs/>
          <w:szCs w:val="24"/>
        </w:rPr>
        <w:t>F</w:t>
      </w:r>
      <w:r w:rsidR="000D647D" w:rsidRPr="00B459F2">
        <w:rPr>
          <w:rFonts w:cs="Times New Roman"/>
          <w:szCs w:val="24"/>
        </w:rPr>
        <w:t xml:space="preserve">(3,48) = 31.7, </w:t>
      </w:r>
      <w:r w:rsidR="000D647D" w:rsidRPr="00B459F2">
        <w:rPr>
          <w:rFonts w:cs="Times New Roman"/>
          <w:i/>
          <w:iCs/>
          <w:szCs w:val="24"/>
        </w:rPr>
        <w:t>p</w:t>
      </w:r>
      <w:r w:rsidR="000D647D" w:rsidRPr="00B459F2">
        <w:rPr>
          <w:rFonts w:cs="Times New Roman"/>
          <w:szCs w:val="24"/>
        </w:rPr>
        <w:t xml:space="preserve"> &lt; 0.0001]. There was also a significant interactive effect of caregiver praise and time on average number of logging sessions [</w:t>
      </w:r>
      <w:r w:rsidR="000D647D" w:rsidRPr="00B459F2">
        <w:rPr>
          <w:rFonts w:cs="Times New Roman"/>
          <w:i/>
          <w:iCs/>
          <w:szCs w:val="24"/>
        </w:rPr>
        <w:t>F</w:t>
      </w:r>
      <w:r w:rsidR="000D647D" w:rsidRPr="00B459F2">
        <w:rPr>
          <w:rFonts w:cs="Times New Roman"/>
          <w:szCs w:val="24"/>
        </w:rPr>
        <w:t xml:space="preserve">(3,48) = 5.97, </w:t>
      </w:r>
      <w:r w:rsidR="000D647D" w:rsidRPr="00B459F2">
        <w:rPr>
          <w:rFonts w:cs="Times New Roman"/>
          <w:i/>
          <w:iCs/>
          <w:szCs w:val="24"/>
        </w:rPr>
        <w:t>p</w:t>
      </w:r>
      <w:r w:rsidR="000D647D" w:rsidRPr="00B459F2">
        <w:rPr>
          <w:rFonts w:cs="Times New Roman"/>
          <w:szCs w:val="24"/>
        </w:rPr>
        <w:t xml:space="preserve"> = </w:t>
      </w:r>
    </w:p>
    <w:p w14:paraId="2A54AF30" w14:textId="691C5AF7" w:rsidR="003C252C" w:rsidRPr="00B459F2" w:rsidRDefault="003C252C" w:rsidP="00C64024">
      <w:pPr>
        <w:spacing w:line="480" w:lineRule="auto"/>
        <w:ind w:firstLine="720"/>
        <w:rPr>
          <w:rFonts w:cs="Times New Roman"/>
          <w:szCs w:val="24"/>
        </w:rPr>
      </w:pPr>
    </w:p>
    <w:p w14:paraId="69CBA529" w14:textId="12AB46C3" w:rsidR="00C971F0" w:rsidRPr="00B459F2" w:rsidRDefault="00C971F0" w:rsidP="00C64024">
      <w:pPr>
        <w:spacing w:line="480" w:lineRule="auto"/>
        <w:ind w:firstLine="720"/>
        <w:rPr>
          <w:rFonts w:cs="Times New Roman"/>
          <w:szCs w:val="24"/>
        </w:rPr>
      </w:pPr>
    </w:p>
    <w:p w14:paraId="46A3ADDF" w14:textId="4FC673A4" w:rsidR="00551065" w:rsidRPr="00B459F2" w:rsidRDefault="003C252C" w:rsidP="00C64024">
      <w:pPr>
        <w:spacing w:line="480" w:lineRule="auto"/>
        <w:ind w:firstLine="720"/>
        <w:rPr>
          <w:rFonts w:cs="Times New Roman"/>
          <w:szCs w:val="24"/>
        </w:rPr>
      </w:pPr>
      <w:r w:rsidRPr="00B459F2">
        <w:rPr>
          <w:rFonts w:cs="Times New Roman"/>
          <w:noProof/>
        </w:rPr>
        <w:drawing>
          <wp:anchor distT="0" distB="0" distL="114300" distR="114300" simplePos="0" relativeHeight="251677696" behindDoc="0" locked="0" layoutInCell="1" allowOverlap="1" wp14:anchorId="1B2A4FC3" wp14:editId="74780FC2">
            <wp:simplePos x="0" y="0"/>
            <wp:positionH relativeFrom="margin">
              <wp:align>left</wp:align>
            </wp:positionH>
            <wp:positionV relativeFrom="margin">
              <wp:posOffset>4567555</wp:posOffset>
            </wp:positionV>
            <wp:extent cx="4846320" cy="3175000"/>
            <wp:effectExtent l="0" t="0" r="0" b="6350"/>
            <wp:wrapTopAndBottom/>
            <wp:docPr id="210417525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a:extLst>
                        <a:ext uri="{28A0092B-C50C-407E-A947-70E740481C1C}">
                          <a14:useLocalDpi xmlns:a14="http://schemas.microsoft.com/office/drawing/2010/main" val="0"/>
                        </a:ext>
                      </a:extLst>
                    </a:blip>
                    <a:srcRect l="1892" t="1466" r="2116" b="1008"/>
                    <a:stretch/>
                  </pic:blipFill>
                  <pic:spPr bwMode="auto">
                    <a:xfrm>
                      <a:off x="0" y="0"/>
                      <a:ext cx="4846320" cy="3175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3B159D" w14:textId="3D01806F" w:rsidR="00C75EC6" w:rsidRPr="00B459F2" w:rsidRDefault="00C75EC6" w:rsidP="00EE2B00">
      <w:pPr>
        <w:spacing w:line="240" w:lineRule="auto"/>
        <w:rPr>
          <w:rFonts w:cs="Times New Roman"/>
          <w:szCs w:val="24"/>
        </w:rPr>
      </w:pPr>
      <w:r w:rsidRPr="00B459F2">
        <w:rPr>
          <w:rFonts w:cs="Times New Roman"/>
          <w:b/>
          <w:bCs/>
          <w:szCs w:val="24"/>
        </w:rPr>
        <w:t xml:space="preserve">Figure </w:t>
      </w:r>
      <w:r w:rsidR="00144EE9">
        <w:rPr>
          <w:rFonts w:cs="Times New Roman"/>
          <w:b/>
          <w:bCs/>
          <w:szCs w:val="24"/>
        </w:rPr>
        <w:t>8</w:t>
      </w:r>
      <w:r w:rsidRPr="00B459F2">
        <w:rPr>
          <w:rFonts w:cs="Times New Roman"/>
          <w:b/>
          <w:bCs/>
          <w:szCs w:val="24"/>
        </w:rPr>
        <w:t>.</w:t>
      </w:r>
      <w:r w:rsidRPr="00B459F2">
        <w:rPr>
          <w:rFonts w:cs="Times New Roman"/>
          <w:szCs w:val="24"/>
        </w:rPr>
        <w:t xml:space="preserve"> Interactive effect of caregiver praise and gamification on </w:t>
      </w:r>
      <w:r w:rsidR="00455DDF" w:rsidRPr="00B459F2">
        <w:rPr>
          <w:rFonts w:cs="Times New Roman"/>
          <w:szCs w:val="24"/>
        </w:rPr>
        <w:t>dietary self-monitoring</w:t>
      </w:r>
      <w:r w:rsidRPr="00B459F2">
        <w:rPr>
          <w:rFonts w:cs="Times New Roman"/>
          <w:szCs w:val="24"/>
        </w:rPr>
        <w:t xml:space="preserve"> frequency.</w:t>
      </w:r>
      <w:r w:rsidR="00EC5678" w:rsidRPr="00B459F2">
        <w:rPr>
          <w:rFonts w:cs="Times New Roman"/>
          <w:szCs w:val="24"/>
        </w:rPr>
        <w:t xml:space="preserve"> Figure presents marginal means</w:t>
      </w:r>
      <w:r w:rsidR="00EF14FA">
        <w:rPr>
          <w:rFonts w:cs="Times New Roman"/>
          <w:szCs w:val="24"/>
        </w:rPr>
        <w:t xml:space="preserve"> and standard error</w:t>
      </w:r>
      <w:r w:rsidR="00EC5678" w:rsidRPr="00B459F2">
        <w:rPr>
          <w:rFonts w:cs="Times New Roman"/>
          <w:szCs w:val="24"/>
        </w:rPr>
        <w:t>.</w:t>
      </w:r>
    </w:p>
    <w:p w14:paraId="2D89F53B" w14:textId="77777777" w:rsidR="00B001BA" w:rsidRDefault="00B001BA" w:rsidP="00C64024">
      <w:pPr>
        <w:rPr>
          <w:rFonts w:cs="Times New Roman"/>
        </w:rPr>
        <w:sectPr w:rsidR="00B001BA" w:rsidSect="00B001BA">
          <w:pgSz w:w="12240" w:h="15840"/>
          <w:pgMar w:top="1440" w:right="1440" w:bottom="1440" w:left="1440" w:header="720" w:footer="720" w:gutter="0"/>
          <w:cols w:space="720"/>
          <w:docGrid w:linePitch="360"/>
        </w:sectPr>
      </w:pPr>
    </w:p>
    <w:p w14:paraId="355AC30B" w14:textId="0ACAC107" w:rsidR="00664327" w:rsidRPr="00B459F2" w:rsidRDefault="00EE2B00" w:rsidP="00C64024">
      <w:pPr>
        <w:rPr>
          <w:rFonts w:cs="Times New Roman"/>
        </w:rPr>
        <w:sectPr w:rsidR="00664327" w:rsidRPr="00B459F2" w:rsidSect="00C8145B">
          <w:type w:val="continuous"/>
          <w:pgSz w:w="12240" w:h="15840"/>
          <w:pgMar w:top="720" w:right="1440" w:bottom="720" w:left="1440" w:header="720" w:footer="720" w:gutter="0"/>
          <w:cols w:space="720"/>
          <w:docGrid w:linePitch="360"/>
        </w:sectPr>
      </w:pPr>
      <w:r w:rsidRPr="00B459F2">
        <w:rPr>
          <w:rFonts w:cs="Times New Roman"/>
          <w:noProof/>
        </w:rPr>
        <w:lastRenderedPageBreak/>
        <mc:AlternateContent>
          <mc:Choice Requires="wps">
            <w:drawing>
              <wp:anchor distT="0" distB="0" distL="114300" distR="114300" simplePos="0" relativeHeight="251692032" behindDoc="0" locked="0" layoutInCell="1" allowOverlap="1" wp14:anchorId="5E05A89D" wp14:editId="4B4CA92B">
                <wp:simplePos x="0" y="0"/>
                <wp:positionH relativeFrom="column">
                  <wp:posOffset>4201795</wp:posOffset>
                </wp:positionH>
                <wp:positionV relativeFrom="paragraph">
                  <wp:posOffset>3281045</wp:posOffset>
                </wp:positionV>
                <wp:extent cx="419100" cy="342900"/>
                <wp:effectExtent l="0" t="0" r="0" b="0"/>
                <wp:wrapNone/>
                <wp:docPr id="1686359577" name="Text Box 13"/>
                <wp:cNvGraphicFramePr/>
                <a:graphic xmlns:a="http://schemas.openxmlformats.org/drawingml/2006/main">
                  <a:graphicData uri="http://schemas.microsoft.com/office/word/2010/wordprocessingShape">
                    <wps:wsp>
                      <wps:cNvSpPr txBox="1"/>
                      <wps:spPr>
                        <a:xfrm>
                          <a:off x="0" y="0"/>
                          <a:ext cx="419100" cy="342900"/>
                        </a:xfrm>
                        <a:prstGeom prst="rect">
                          <a:avLst/>
                        </a:prstGeom>
                        <a:noFill/>
                        <a:ln w="6350">
                          <a:noFill/>
                        </a:ln>
                      </wps:spPr>
                      <wps:txbx>
                        <w:txbxContent>
                          <w:p w14:paraId="3971B281" w14:textId="77777777" w:rsidR="00664327" w:rsidRPr="003933F5" w:rsidRDefault="00664327" w:rsidP="00664327">
                            <w:pPr>
                              <w:rPr>
                                <w:rFonts w:cs="Times New Roman"/>
                              </w:rPr>
                            </w:pPr>
                            <w:r>
                              <w:rPr>
                                <w:rFonts w:cs="Times New Roman"/>
                              </w:rPr>
                              <w:t>a,b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05A89D" id="Text Box 13" o:spid="_x0000_s1034" type="#_x0000_t202" style="position:absolute;margin-left:330.85pt;margin-top:258.35pt;width:33pt;height:2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MyRGgIAADIEAAAOAAAAZHJzL2Uyb0RvYy54bWysU8tu2zAQvBfoPxC815IcJ40Fy4GbwEWB&#10;IAngBDnTFGkJILksSVtyv75Lyi+kPRW9ULvc1T5mhrO7XiuyE863YCpajHJKhOFQt2ZT0bfX5Zdb&#10;SnxgpmYKjKjoXnh6N//8adbZUoyhAVULR7CI8WVnK9qEYMss87wRmvkRWGEwKMFpFtB1m6x2rMPq&#10;WmXjPL/JOnC1dcCF93j7MATpPNWXUvDwLKUXgaiK4mwhnS6d63hm8xkrN47ZpuWHMdg/TKFZa7Dp&#10;qdQDC4xsXftHKd1yBx5kGHHQGUjZcpF2wG2K/MM2q4ZZkXZBcLw9weT/X1n+tFvZF0dC/w16JDAC&#10;0llferyM+/TS6fjFSQnGEcL9CTbRB8LxclJMixwjHENXk/EUbaySnX+2zofvAjSJRkUdspLAYrtH&#10;H4bUY0rsZWDZKpWYUYZ0Fb25us7TD6cIFlcGe5xHjVbo1z1p64reHtdYQ73H7RwMxHvLly3O8Mh8&#10;eGEOmcaxUb3hGQ+pAHvBwaKkAffrb/cxHwnAKCUdKqei/ueWOUGJ+mGQmmkxmUSpJWdy/XWMjruM&#10;rC8jZqvvAcVZ4DuxPJkxP6ijKR3odxT5InbFEDMce1c0HM37MOgZHwkXi0VKQnFZFh7NyvJYOqIa&#10;EX7t35mzBxoC8vcER42x8gMbQ+7Ax2IbQLaJqojzgOoBfhRmIvvwiKLyL/2UdX7q898AAAD//wMA&#10;UEsDBBQABgAIAAAAIQBnE7Xm4QAAAAsBAAAPAAAAZHJzL2Rvd25yZXYueG1sTI9PS8NAEMXvgt9h&#10;mYI3u0mg2RKzKSVQBNFDay/eJtltErp/YnbbRj+940lvb+Y93vym3MzWsKuewuCdhHSZANOu9Wpw&#10;nYTj++5xDSxEdAqNd1rClw6wqe7vSiyUv7m9vh5ix6jEhQIl9DGOBeeh7bXFsPSjduSd/GQx0jh1&#10;XE14o3JreJYkObc4OLrQ46jrXrfnw8VKeKl3b7hvMrv+NvXz62k7fh4/VlI+LObtE7Co5/gXhl98&#10;QoeKmBp/cSowIyHPU0FRCas0J0EJkQkSDW1EIoBXJf//Q/UDAAD//wMAUEsBAi0AFAAGAAgAAAAh&#10;ALaDOJL+AAAA4QEAABMAAAAAAAAAAAAAAAAAAAAAAFtDb250ZW50X1R5cGVzXS54bWxQSwECLQAU&#10;AAYACAAAACEAOP0h/9YAAACUAQAACwAAAAAAAAAAAAAAAAAvAQAAX3JlbHMvLnJlbHNQSwECLQAU&#10;AAYACAAAACEAXVjMkRoCAAAyBAAADgAAAAAAAAAAAAAAAAAuAgAAZHJzL2Uyb0RvYy54bWxQSwEC&#10;LQAUAAYACAAAACEAZxO15uEAAAALAQAADwAAAAAAAAAAAAAAAAB0BAAAZHJzL2Rvd25yZXYueG1s&#10;UEsFBgAAAAAEAAQA8wAAAIIFAAAAAA==&#10;" filled="f" stroked="f" strokeweight=".5pt">
                <v:textbox>
                  <w:txbxContent>
                    <w:p w14:paraId="3971B281" w14:textId="77777777" w:rsidR="00664327" w:rsidRPr="003933F5" w:rsidRDefault="00664327" w:rsidP="00664327">
                      <w:pPr>
                        <w:rPr>
                          <w:rFonts w:cs="Times New Roman"/>
                        </w:rPr>
                      </w:pPr>
                      <w:r>
                        <w:rPr>
                          <w:rFonts w:cs="Times New Roman"/>
                        </w:rPr>
                        <w:t>a,b</w:t>
                      </w:r>
                    </w:p>
                  </w:txbxContent>
                </v:textbox>
              </v:shape>
            </w:pict>
          </mc:Fallback>
        </mc:AlternateContent>
      </w:r>
      <w:r w:rsidRPr="00B459F2">
        <w:rPr>
          <w:rFonts w:cs="Times New Roman"/>
          <w:noProof/>
        </w:rPr>
        <mc:AlternateContent>
          <mc:Choice Requires="wps">
            <w:drawing>
              <wp:anchor distT="0" distB="0" distL="114300" distR="114300" simplePos="0" relativeHeight="251685888" behindDoc="0" locked="0" layoutInCell="1" allowOverlap="1" wp14:anchorId="3E3AB36E" wp14:editId="2DEF2AE0">
                <wp:simplePos x="0" y="0"/>
                <wp:positionH relativeFrom="column">
                  <wp:posOffset>3273425</wp:posOffset>
                </wp:positionH>
                <wp:positionV relativeFrom="paragraph">
                  <wp:posOffset>3179445</wp:posOffset>
                </wp:positionV>
                <wp:extent cx="279400" cy="292100"/>
                <wp:effectExtent l="0" t="0" r="0" b="0"/>
                <wp:wrapNone/>
                <wp:docPr id="493703864" name="Text Box 13"/>
                <wp:cNvGraphicFramePr/>
                <a:graphic xmlns:a="http://schemas.openxmlformats.org/drawingml/2006/main">
                  <a:graphicData uri="http://schemas.microsoft.com/office/word/2010/wordprocessingShape">
                    <wps:wsp>
                      <wps:cNvSpPr txBox="1"/>
                      <wps:spPr>
                        <a:xfrm>
                          <a:off x="0" y="0"/>
                          <a:ext cx="279400" cy="292100"/>
                        </a:xfrm>
                        <a:prstGeom prst="rect">
                          <a:avLst/>
                        </a:prstGeom>
                        <a:noFill/>
                        <a:ln w="6350">
                          <a:noFill/>
                        </a:ln>
                      </wps:spPr>
                      <wps:txbx>
                        <w:txbxContent>
                          <w:p w14:paraId="64658F3D" w14:textId="77777777" w:rsidR="00664327" w:rsidRPr="003933F5" w:rsidRDefault="00664327" w:rsidP="00664327">
                            <w:pPr>
                              <w:rPr>
                                <w:rFonts w:cs="Times New Roman"/>
                              </w:rPr>
                            </w:pPr>
                            <w:r>
                              <w:rPr>
                                <w:rFonts w:cs="Times New Roman"/>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E3AB36E" id="_x0000_s1035" type="#_x0000_t202" style="position:absolute;margin-left:257.75pt;margin-top:250.35pt;width:22pt;height:23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CnGgIAADIEAAAOAAAAZHJzL2Uyb0RvYy54bWysU8tu2zAQvBfoPxC815JVJ6kFy4GbwEUB&#10;IwngFDnTFGkRoLgsSVtyv75Lyi+kPRW9ULvc1T5mhrP7vtVkL5xXYCo6HuWUCMOhVmZb0R+vy09f&#10;KPGBmZppMKKiB+Hp/fzjh1lnS1FAA7oWjmAR48vOVrQJwZZZ5nkjWuZHYIXBoATXsoCu22a1Yx1W&#10;b3VW5Plt1oGrrQMuvMfbxyFI56m+lIKHZym9CERXFGcL6XTp3MQzm89YuXXMNoofx2D/MEXLlMGm&#10;51KPLDCyc+qPUq3iDjzIMOLQZiCl4iLtgNuM83fbrBtmRdoFwfH2DJP/f2X5035tXxwJ/VfokcAI&#10;SGd96fEy7tNL18YvTkowjhAezrCJPhCOl8XddJJjhGOomBZjtLFKdvnZOh++CWhJNCrqkJUEFtuv&#10;fBhSTymxl4Gl0joxow3pKnr7+SZPP5wjWFwb7HEZNVqh3/RE1RWdntbYQH3A7RwMxHvLlwpnWDEf&#10;XphDpnFsVG94xkNqwF5wtChpwP36233MRwIwSkmHyqmo/7ljTlCivxukZjqeTKLUkjO5uSvQcdeR&#10;zXXE7NoHQHGO8Z1YnsyYH/TJlA7aNxT5InbFEDMce1c0nMyHMOgZHwkXi0VKQnFZFlZmbXksHVGN&#10;CL/2b8zZIw0B+XuCk8ZY+Y6NIXfgY7ELIFWiKuI8oHqEH4WZyD4+oqj8az9lXZ76/DcAAAD//wMA&#10;UEsDBBQABgAIAAAAIQA+fWAj4gAAAAsBAAAPAAAAZHJzL2Rvd25yZXYueG1sTI9LT8MwEITvSPwH&#10;a5G4UbsV7iONU1WRKiQEh5ZeuG1iN4nwI8RuG/j1LCe4ze6MZr/NN6Oz7GKG2AWvYDoRwIyvg+58&#10;o+D4tntYAosJvUYbvFHwZSJsitubHDMdrn5vLofUMCrxMUMFbUp9xnmsW+MwTkJvPHmnMDhMNA4N&#10;1wNeqdxZPhNizh12ni602JuyNfXH4ewUPJe7V9xXM7f8tuXTy2nbfx7fpVL3d+N2DSyZMf2F4Ref&#10;0KEgpiqcvY7MKpBTKSlKQogFMEpIuaJNReJxvgBe5Pz/D8UPAAAA//8DAFBLAQItABQABgAIAAAA&#10;IQC2gziS/gAAAOEBAAATAAAAAAAAAAAAAAAAAAAAAABbQ29udGVudF9UeXBlc10ueG1sUEsBAi0A&#10;FAAGAAgAAAAhADj9If/WAAAAlAEAAAsAAAAAAAAAAAAAAAAALwEAAF9yZWxzLy5yZWxzUEsBAi0A&#10;FAAGAAgAAAAhAF5GcKcaAgAAMgQAAA4AAAAAAAAAAAAAAAAALgIAAGRycy9lMm9Eb2MueG1sUEsB&#10;Ai0AFAAGAAgAAAAhAD59YCPiAAAACwEAAA8AAAAAAAAAAAAAAAAAdAQAAGRycy9kb3ducmV2Lnht&#10;bFBLBQYAAAAABAAEAPMAAACDBQAAAAA=&#10;" filled="f" stroked="f" strokeweight=".5pt">
                <v:textbox>
                  <w:txbxContent>
                    <w:p w14:paraId="64658F3D" w14:textId="77777777" w:rsidR="00664327" w:rsidRPr="003933F5" w:rsidRDefault="00664327" w:rsidP="00664327">
                      <w:pPr>
                        <w:rPr>
                          <w:rFonts w:cs="Times New Roman"/>
                        </w:rPr>
                      </w:pPr>
                      <w:r>
                        <w:rPr>
                          <w:rFonts w:cs="Times New Roman"/>
                        </w:rPr>
                        <w:t>b</w:t>
                      </w:r>
                    </w:p>
                  </w:txbxContent>
                </v:textbox>
              </v:shape>
            </w:pict>
          </mc:Fallback>
        </mc:AlternateContent>
      </w:r>
      <w:r w:rsidRPr="00B459F2">
        <w:rPr>
          <w:rFonts w:cs="Times New Roman"/>
          <w:noProof/>
        </w:rPr>
        <mc:AlternateContent>
          <mc:Choice Requires="wps">
            <w:drawing>
              <wp:anchor distT="0" distB="0" distL="114300" distR="114300" simplePos="0" relativeHeight="251691008" behindDoc="0" locked="0" layoutInCell="1" allowOverlap="1" wp14:anchorId="75F95449" wp14:editId="247815F5">
                <wp:simplePos x="0" y="0"/>
                <wp:positionH relativeFrom="column">
                  <wp:posOffset>2220595</wp:posOffset>
                </wp:positionH>
                <wp:positionV relativeFrom="paragraph">
                  <wp:posOffset>3014345</wp:posOffset>
                </wp:positionV>
                <wp:extent cx="419100" cy="304800"/>
                <wp:effectExtent l="0" t="0" r="0" b="0"/>
                <wp:wrapNone/>
                <wp:docPr id="2121812201" name="Text Box 13"/>
                <wp:cNvGraphicFramePr/>
                <a:graphic xmlns:a="http://schemas.openxmlformats.org/drawingml/2006/main">
                  <a:graphicData uri="http://schemas.microsoft.com/office/word/2010/wordprocessingShape">
                    <wps:wsp>
                      <wps:cNvSpPr txBox="1"/>
                      <wps:spPr>
                        <a:xfrm>
                          <a:off x="0" y="0"/>
                          <a:ext cx="419100" cy="304800"/>
                        </a:xfrm>
                        <a:prstGeom prst="rect">
                          <a:avLst/>
                        </a:prstGeom>
                        <a:noFill/>
                        <a:ln w="6350">
                          <a:noFill/>
                        </a:ln>
                      </wps:spPr>
                      <wps:txbx>
                        <w:txbxContent>
                          <w:p w14:paraId="24FB9235" w14:textId="77777777" w:rsidR="00664327" w:rsidRPr="003933F5" w:rsidRDefault="00664327" w:rsidP="00664327">
                            <w:pPr>
                              <w:rPr>
                                <w:rFonts w:cs="Times New Roman"/>
                              </w:rPr>
                            </w:pPr>
                            <w:r>
                              <w:rPr>
                                <w:rFonts w:cs="Times New Roman"/>
                              </w:rPr>
                              <w:t>a,b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F95449" id="_x0000_s1036" type="#_x0000_t202" style="position:absolute;margin-left:174.85pt;margin-top:237.35pt;width:33pt;height:2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QQGQIAADMEAAAOAAAAZHJzL2Uyb0RvYy54bWysU8tu2zAQvBfoPxC815IcJ00Ey4GbwEUB&#10;IwngBDnTFGkJILksSVtyv75Lyi+kPRW9UMvd1T5mhtP7XiuyE863YCpajHJKhOFQt2ZT0bfXxZdb&#10;SnxgpmYKjKjoXnh6P/v8adrZUoyhAVULR7CI8WVnK9qEYMss87wRmvkRWGEwKMFpFvDqNlntWIfV&#10;tcrGeX6TdeBq64AL79H7OATpLNWXUvDwLKUXgaiK4mwhnS6d63hmsykrN47ZpuWHMdg/TKFZa7Dp&#10;qdQjC4xsXftHKd1yBx5kGHHQGUjZcpF2wG2K/MM2q4ZZkXZBcLw9weT/X1n+tFvZF0dC/w16JDAC&#10;0llfenTGfXrpdPzipATjCOH+BJvoA+HonBR3RY4RjqGrfHKLNlbJzj9b58N3AZpEo6IOWUlgsd3S&#10;hyH1mBJ7GVi0SiVmlCFdRW+urvP0wymCxZXBHudRoxX6dU/aGtdIE0TXGuo9rudgYN5bvmhxiCXz&#10;4YU5pBrnRvmGZzykAmwGB4uSBtyvv/ljPjKAUUo6lE5F/c8tc4IS9cMgN3fFZBK1li6T669jvLjL&#10;yPoyYrb6AVCdBT4Uy5MZ84M6mtKBfkeVz2NXDDHDsXdFw9F8CIOg8ZVwMZ+nJFSXZWFpVpbH0hHW&#10;CPFr/86cPfAQkMAnOIqMlR/oGHIHQubbALJNXJ1RPeCPykxsH15RlP7lPWWd3/rsNwAAAP//AwBQ&#10;SwMEFAAGAAgAAAAhABYLX3riAAAACwEAAA8AAABkcnMvZG93bnJldi54bWxMj01Pg0AQhu8m/ofN&#10;mHizSxGkpSxNQ9KYGHto7cXbwk6BuB/Iblv01zue9PZO5sk7zxTryWh2wdH3zgqYzyJgaBunetsK&#10;OL5tHxbAfJBWSe0sCvhCD+vy9qaQuXJXu8fLIbSMSqzPpYAuhCHn3DcdGulnbkBLu5MbjQw0ji1X&#10;o7xSudE8jqInbmRv6UInB6w6bD4OZyPgpdru5L6OzeJbV8+vp83weXxPhbi/mzYrYAGn8AfDrz6p&#10;Q0lOtTtb5ZkW8JgsM0IFJFlCgYhknlKoBaRxnAEvC/7/h/IHAAD//wMAUEsBAi0AFAAGAAgAAAAh&#10;ALaDOJL+AAAA4QEAABMAAAAAAAAAAAAAAAAAAAAAAFtDb250ZW50X1R5cGVzXS54bWxQSwECLQAU&#10;AAYACAAAACEAOP0h/9YAAACUAQAACwAAAAAAAAAAAAAAAAAvAQAAX3JlbHMvLnJlbHNQSwECLQAU&#10;AAYACAAAACEAvPw0EBkCAAAzBAAADgAAAAAAAAAAAAAAAAAuAgAAZHJzL2Uyb0RvYy54bWxQSwEC&#10;LQAUAAYACAAAACEAFgtfeuIAAAALAQAADwAAAAAAAAAAAAAAAABzBAAAZHJzL2Rvd25yZXYueG1s&#10;UEsFBgAAAAAEAAQA8wAAAIIFAAAAAA==&#10;" filled="f" stroked="f" strokeweight=".5pt">
                <v:textbox>
                  <w:txbxContent>
                    <w:p w14:paraId="24FB9235" w14:textId="77777777" w:rsidR="00664327" w:rsidRPr="003933F5" w:rsidRDefault="00664327" w:rsidP="00664327">
                      <w:pPr>
                        <w:rPr>
                          <w:rFonts w:cs="Times New Roman"/>
                        </w:rPr>
                      </w:pPr>
                      <w:r>
                        <w:rPr>
                          <w:rFonts w:cs="Times New Roman"/>
                        </w:rPr>
                        <w:t>a,b</w:t>
                      </w:r>
                    </w:p>
                  </w:txbxContent>
                </v:textbox>
              </v:shape>
            </w:pict>
          </mc:Fallback>
        </mc:AlternateContent>
      </w:r>
      <w:r w:rsidRPr="00B459F2">
        <w:rPr>
          <w:rFonts w:cs="Times New Roman"/>
          <w:noProof/>
        </w:rPr>
        <mc:AlternateContent>
          <mc:Choice Requires="wps">
            <w:drawing>
              <wp:anchor distT="0" distB="0" distL="114300" distR="114300" simplePos="0" relativeHeight="251684864" behindDoc="0" locked="0" layoutInCell="1" allowOverlap="1" wp14:anchorId="0C255360" wp14:editId="41A892FF">
                <wp:simplePos x="0" y="0"/>
                <wp:positionH relativeFrom="column">
                  <wp:posOffset>1314450</wp:posOffset>
                </wp:positionH>
                <wp:positionV relativeFrom="paragraph">
                  <wp:posOffset>2787650</wp:posOffset>
                </wp:positionV>
                <wp:extent cx="279400" cy="292100"/>
                <wp:effectExtent l="0" t="0" r="0" b="0"/>
                <wp:wrapNone/>
                <wp:docPr id="114999456" name="Text Box 13"/>
                <wp:cNvGraphicFramePr/>
                <a:graphic xmlns:a="http://schemas.openxmlformats.org/drawingml/2006/main">
                  <a:graphicData uri="http://schemas.microsoft.com/office/word/2010/wordprocessingShape">
                    <wps:wsp>
                      <wps:cNvSpPr txBox="1"/>
                      <wps:spPr>
                        <a:xfrm>
                          <a:off x="0" y="0"/>
                          <a:ext cx="279400" cy="292100"/>
                        </a:xfrm>
                        <a:prstGeom prst="rect">
                          <a:avLst/>
                        </a:prstGeom>
                        <a:noFill/>
                        <a:ln w="6350">
                          <a:noFill/>
                        </a:ln>
                      </wps:spPr>
                      <wps:txbx>
                        <w:txbxContent>
                          <w:p w14:paraId="38167BC1" w14:textId="77777777" w:rsidR="00664327" w:rsidRPr="003933F5" w:rsidRDefault="00664327" w:rsidP="00664327">
                            <w:pPr>
                              <w:rPr>
                                <w:rFonts w:cs="Times New Roman"/>
                              </w:rPr>
                            </w:pPr>
                            <w:r w:rsidRPr="003933F5">
                              <w:rPr>
                                <w:rFonts w:cs="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C255360" id="_x0000_s1037" type="#_x0000_t202" style="position:absolute;margin-left:103.5pt;margin-top:219.5pt;width:22pt;height:23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KwQGQIAADMEAAAOAAAAZHJzL2Uyb0RvYy54bWysU8tu2zAQvBfoPxC815JVJ6kFy4GbwEUB&#10;IwngFDnTFGkRoLgsSVtyv75Lyi+kPRW9ULvc1T5mhrP7vtVkL5xXYCo6HuWUCMOhVmZb0R+vy09f&#10;KPGBmZppMKKiB+Hp/fzjh1lnS1FAA7oWjmAR48vOVrQJwZZZ5nkjWuZHYIXBoATXsoCu22a1Yx1W&#10;b3VW5Plt1oGrrQMuvMfbxyFI56m+lIKHZym9CERXFGcL6XTp3MQzm89YuXXMNoofx2D/MEXLlMGm&#10;51KPLDCyc+qPUq3iDjzIMOLQZiCl4iLtgNuM83fbrBtmRdoFwfH2DJP/f2X5035tXxwJ/VfokcAI&#10;SGd96fEy7tNL18YvTkowjhAezrCJPhCOl8XddJJjhGOomBZjtLFKdvnZOh++CWhJNCrqkJUEFtuv&#10;fBhSTymxl4Gl0joxow3pKnr7+SZPP5wjWFwb7HEZNVqh3/RE1bjGeY8N1Adcz8HAvLd8qXCIFfPh&#10;hTmkGudG+YZnPKQGbAZHi5IG3K+/3cd8ZACjlHQonYr6nzvmBCX6u0FupuPJJGotOZObuwIddx3Z&#10;XEfMrn0AVOcYH4rlyYz5QZ9M6aB9Q5UvYlcMMcOxd0XDyXwIg6DxlXCxWKQkVJdlYWXWlsfSEdYI&#10;8Wv/xpw98hCQwCc4iYyV7+gYcgdCFrsAUiWuItADqkf8UZmJ7eMritK/9lPW5a3PfwMAAP//AwBQ&#10;SwMEFAAGAAgAAAAhACqsbrviAAAACwEAAA8AAABkcnMvZG93bnJldi54bWxMj81OwzAQhO9IvIO1&#10;SNyo3UAgDXGqKlKFhOihpZfenHibRPgnxG4beHqWE9xmd0ez3xTLyRp2xjH03kmYzwQwdI3XvWsl&#10;7N/XdxmwEJXTyniHEr4wwLK8vipUrv3FbfG8iy2jEBdyJaGLccg5D02HVoWZH9DR7ehHqyKNY8v1&#10;qC4Ubg1PhHjkVvWOPnRqwKrD5mN3shJeq/VGbevEZt+menk7robP/SGV8vZmWj0DizjFPzP84hM6&#10;lMRU+5PTgRkJiXiiLlHCw/2CBDmSdE6ipk2WCuBlwf93KH8AAAD//wMAUEsBAi0AFAAGAAgAAAAh&#10;ALaDOJL+AAAA4QEAABMAAAAAAAAAAAAAAAAAAAAAAFtDb250ZW50X1R5cGVzXS54bWxQSwECLQAU&#10;AAYACAAAACEAOP0h/9YAAACUAQAACwAAAAAAAAAAAAAAAAAvAQAAX3JlbHMvLnJlbHNQSwECLQAU&#10;AAYACAAAACEAcpisEBkCAAAzBAAADgAAAAAAAAAAAAAAAAAuAgAAZHJzL2Uyb0RvYy54bWxQSwEC&#10;LQAUAAYACAAAACEAKqxuu+IAAAALAQAADwAAAAAAAAAAAAAAAABzBAAAZHJzL2Rvd25yZXYueG1s&#10;UEsFBgAAAAAEAAQA8wAAAIIFAAAAAA==&#10;" filled="f" stroked="f" strokeweight=".5pt">
                <v:textbox>
                  <w:txbxContent>
                    <w:p w14:paraId="38167BC1" w14:textId="77777777" w:rsidR="00664327" w:rsidRPr="003933F5" w:rsidRDefault="00664327" w:rsidP="00664327">
                      <w:pPr>
                        <w:rPr>
                          <w:rFonts w:cs="Times New Roman"/>
                        </w:rPr>
                      </w:pPr>
                      <w:r w:rsidRPr="003933F5">
                        <w:rPr>
                          <w:rFonts w:cs="Times New Roman"/>
                        </w:rPr>
                        <w:t>a</w:t>
                      </w:r>
                    </w:p>
                  </w:txbxContent>
                </v:textbox>
              </v:shape>
            </w:pict>
          </mc:Fallback>
        </mc:AlternateContent>
      </w:r>
      <w:r w:rsidRPr="00B459F2">
        <w:rPr>
          <w:rFonts w:cs="Times New Roman"/>
          <w:noProof/>
        </w:rPr>
        <mc:AlternateContent>
          <mc:Choice Requires="wps">
            <w:drawing>
              <wp:anchor distT="0" distB="0" distL="114300" distR="114300" simplePos="0" relativeHeight="251680768" behindDoc="0" locked="0" layoutInCell="1" allowOverlap="1" wp14:anchorId="6CD100FA" wp14:editId="4530B6D0">
                <wp:simplePos x="0" y="0"/>
                <wp:positionH relativeFrom="column">
                  <wp:posOffset>1104265</wp:posOffset>
                </wp:positionH>
                <wp:positionV relativeFrom="paragraph">
                  <wp:posOffset>220980</wp:posOffset>
                </wp:positionV>
                <wp:extent cx="279400" cy="292100"/>
                <wp:effectExtent l="0" t="0" r="0" b="0"/>
                <wp:wrapNone/>
                <wp:docPr id="1905898929" name="Text Box 13"/>
                <wp:cNvGraphicFramePr/>
                <a:graphic xmlns:a="http://schemas.openxmlformats.org/drawingml/2006/main">
                  <a:graphicData uri="http://schemas.microsoft.com/office/word/2010/wordprocessingShape">
                    <wps:wsp>
                      <wps:cNvSpPr txBox="1"/>
                      <wps:spPr>
                        <a:xfrm>
                          <a:off x="0" y="0"/>
                          <a:ext cx="279400" cy="292100"/>
                        </a:xfrm>
                        <a:prstGeom prst="rect">
                          <a:avLst/>
                        </a:prstGeom>
                        <a:noFill/>
                        <a:ln w="6350">
                          <a:noFill/>
                        </a:ln>
                      </wps:spPr>
                      <wps:txbx>
                        <w:txbxContent>
                          <w:p w14:paraId="2EE1AA0A" w14:textId="77777777" w:rsidR="00664327" w:rsidRPr="003933F5" w:rsidRDefault="00664327" w:rsidP="00664327">
                            <w:pPr>
                              <w:rPr>
                                <w:rFonts w:cs="Times New Roman"/>
                              </w:rPr>
                            </w:pPr>
                            <w:r w:rsidRPr="003933F5">
                              <w:rPr>
                                <w:rFonts w:cs="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CD100FA" id="_x0000_s1038" type="#_x0000_t202" style="position:absolute;margin-left:86.95pt;margin-top:17.4pt;width:22pt;height:23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A20GgIAADMEAAAOAAAAZHJzL2Uyb0RvYy54bWysU8tu2zAQvBfoPxC815JVJ6kFy4GbwEUB&#10;IwngFDnTFGkRoLgsSVtyv75Lyi+kPRW9ULvc1T5mhrP7vtVkL5xXYCo6HuWUCMOhVmZb0R+vy09f&#10;KPGBmZppMKKiB+Hp/fzjh1lnS1FAA7oWjmAR48vOVrQJwZZZ5nkjWuZHYIXBoATXsoCu22a1Yx1W&#10;b3VW5Plt1oGrrQMuvMfbxyFI56m+lIKHZym9CERXFGcL6XTp3MQzm89YuXXMNoofx2D/MEXLlMGm&#10;51KPLDCyc+qPUq3iDjzIMOLQZiCl4iLtgNuM83fbrBtmRdoFwfH2DJP/f2X5035tXxwJ/VfokcAI&#10;SGd96fEy7tNL18YvTkowjhAezrCJPhCOl8XddJJjhGOomBZjtLFKdvnZOh++CWhJNCrqkJUEFtuv&#10;fBhSTymxl4Gl0joxow3pKnr7+SZPP5wjWFwb7HEZNVqh3/RE1bhGcdpjA/UB13MwMO8tXyocYsV8&#10;eGEOqca5Ub7hGQ+pAZvB0aKkAffrb/cxHxnAKCUdSqei/ueOOUGJ/m6Qm+l4MolaS87k5q5Ax11H&#10;NtcRs2sfANU5xodieTJjftAnUzpo31Dli9gVQ8xw7F3RcDIfwiBofCVcLBYpCdVlWViZteWxdIQ1&#10;QvzavzFnjzwEJPAJTiJj5Ts6htyBkMUugFSJqwj0gOoRf1RmYvv4iqL0r/2UdXnr898AAAD//wMA&#10;UEsDBBQABgAIAAAAIQDZc+4O4AAAAAkBAAAPAAAAZHJzL2Rvd25yZXYueG1sTI/BTsMwEETvSPyD&#10;tUjcqNMUaAhxqipShYTg0NILNyfeJhH2OsRuG/h6lhMcZ/ZpdqZYTc6KE46h96RgPktAIDXe9NQq&#10;2L9tbjIQIWoy2npCBV8YYFVeXhQ6N/5MWzztYis4hEKuFXQxDrmUoenQ6TDzAxLfDn50OrIcW2lG&#10;feZwZ2WaJPfS6Z74Q6cHrDpsPnZHp+C52rzqbZ267NtWTy+H9fC5f79T6vpqWj+CiDjFPxh+63N1&#10;KLlT7Y9kgrCsl4sHRhUsbnkCA+l8yUatIEsykGUh/y8ofwAAAP//AwBQSwECLQAUAAYACAAAACEA&#10;toM4kv4AAADhAQAAEwAAAAAAAAAAAAAAAAAAAAAAW0NvbnRlbnRfVHlwZXNdLnhtbFBLAQItABQA&#10;BgAIAAAAIQA4/SH/1gAAAJQBAAALAAAAAAAAAAAAAAAAAC8BAABfcmVscy8ucmVsc1BLAQItABQA&#10;BgAIAAAAIQCySA20GgIAADMEAAAOAAAAAAAAAAAAAAAAAC4CAABkcnMvZTJvRG9jLnhtbFBLAQIt&#10;ABQABgAIAAAAIQDZc+4O4AAAAAkBAAAPAAAAAAAAAAAAAAAAAHQEAABkcnMvZG93bnJldi54bWxQ&#10;SwUGAAAAAAQABADzAAAAgQUAAAAA&#10;" filled="f" stroked="f" strokeweight=".5pt">
                <v:textbox>
                  <w:txbxContent>
                    <w:p w14:paraId="2EE1AA0A" w14:textId="77777777" w:rsidR="00664327" w:rsidRPr="003933F5" w:rsidRDefault="00664327" w:rsidP="00664327">
                      <w:pPr>
                        <w:rPr>
                          <w:rFonts w:cs="Times New Roman"/>
                        </w:rPr>
                      </w:pPr>
                      <w:r w:rsidRPr="003933F5">
                        <w:rPr>
                          <w:rFonts w:cs="Times New Roman"/>
                        </w:rPr>
                        <w:t>a</w:t>
                      </w:r>
                    </w:p>
                  </w:txbxContent>
                </v:textbox>
              </v:shape>
            </w:pict>
          </mc:Fallback>
        </mc:AlternateContent>
      </w:r>
      <w:r w:rsidRPr="00B459F2">
        <w:rPr>
          <w:rFonts w:cs="Times New Roman"/>
          <w:noProof/>
        </w:rPr>
        <mc:AlternateContent>
          <mc:Choice Requires="wps">
            <w:drawing>
              <wp:anchor distT="0" distB="0" distL="114300" distR="114300" simplePos="0" relativeHeight="251683840" behindDoc="0" locked="0" layoutInCell="1" allowOverlap="1" wp14:anchorId="7F5165C6" wp14:editId="78E2244C">
                <wp:simplePos x="0" y="0"/>
                <wp:positionH relativeFrom="column">
                  <wp:posOffset>4204335</wp:posOffset>
                </wp:positionH>
                <wp:positionV relativeFrom="paragraph">
                  <wp:posOffset>675005</wp:posOffset>
                </wp:positionV>
                <wp:extent cx="279400" cy="292100"/>
                <wp:effectExtent l="0" t="0" r="0" b="0"/>
                <wp:wrapNone/>
                <wp:docPr id="23141603" name="Text Box 13"/>
                <wp:cNvGraphicFramePr/>
                <a:graphic xmlns:a="http://schemas.openxmlformats.org/drawingml/2006/main">
                  <a:graphicData uri="http://schemas.microsoft.com/office/word/2010/wordprocessingShape">
                    <wps:wsp>
                      <wps:cNvSpPr txBox="1"/>
                      <wps:spPr>
                        <a:xfrm>
                          <a:off x="0" y="0"/>
                          <a:ext cx="279400" cy="292100"/>
                        </a:xfrm>
                        <a:prstGeom prst="rect">
                          <a:avLst/>
                        </a:prstGeom>
                        <a:noFill/>
                        <a:ln w="6350">
                          <a:noFill/>
                        </a:ln>
                      </wps:spPr>
                      <wps:txbx>
                        <w:txbxContent>
                          <w:p w14:paraId="13FA875A" w14:textId="0D616747" w:rsidR="00664327" w:rsidRPr="003933F5" w:rsidRDefault="00B97EB9" w:rsidP="00664327">
                            <w:pPr>
                              <w:rPr>
                                <w:rFonts w:cs="Times New Roman"/>
                              </w:rPr>
                            </w:pPr>
                            <w:r>
                              <w:rPr>
                                <w:rFonts w:cs="Times New Roman"/>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5165C6" id="_x0000_s1039" type="#_x0000_t202" style="position:absolute;margin-left:331.05pt;margin-top:53.15pt;width:22pt;height:23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JhGgIAADMEAAAOAAAAZHJzL2Uyb0RvYy54bWysU8lu2zAQvRfoPxC815IVZ7FgOXATuCgQ&#10;JAGcImeaIi0CFIclaUvu13dIeUPaU9ELNcMZzfLe4+y+bzXZCecVmIqORzklwnColdlU9Mfb8ssd&#10;JT4wUzMNRlR0Lzy9n3/+NOtsKQpoQNfCESxifNnZijYh2DLLPG9Ey/wIrDAYlOBaFtB1m6x2rMPq&#10;rc6KPL/JOnC1dcCF93j7OATpPNWXUvDwIqUXgeiK4mwhnS6d63hm8xkrN47ZRvHDGOwfpmiZMtj0&#10;VOqRBUa2Tv1RqlXcgQcZRhzaDKRUXKQdcJtx/mGbVcOsSLsgON6eYPL/ryx/3q3sqyOh/wo9EhgB&#10;6awvPV7GfXrp2vjFSQnGEcL9CTbRB8LxsridTnKMcAwV02KMNlbJzj9b58M3AS2JRkUdspLAYrsn&#10;H4bUY0rsZWCptE7MaEO6it5cXefph1MEi2uDPc6jRiv0656oGte4Ou6xhnqP6zkYmPeWLxUO8cR8&#10;eGUOqca5Ub7hBQ+pAZvBwaKkAffrb/cxHxnAKCUdSqei/ueWOUGJ/m6Qm+l4MolaS87k+rZAx11G&#10;1pcRs20fANU5xodieTJjftBHUzpo31Hli9gVQ8xw7F3RcDQfwiBofCVcLBYpCdVlWXgyK8tj6Qhr&#10;hPitf2fOHngISOAzHEXGyg90DLkDIYttAKkSVxHoAdUD/qjMxPbhFUXpX/op6/zW578BAAD//wMA&#10;UEsDBBQABgAIAAAAIQBDtxjz4QAAAAsBAAAPAAAAZHJzL2Rvd25yZXYueG1sTI/NTsMwEITvSLyD&#10;tUjcqN1UNVWIU1WRKiQEh5ZeuG1iN4nwT4jdNvD0LCd63JlPszPFenKWnc0Y++AVzGcCmPFN0L1v&#10;FRzetw8rYDGh12iDNwq+TYR1eXtTYK7Dxe/MeZ9aRiE+5qigS2nIOY9NZxzGWRiMJ+8YRoeJzrHl&#10;esQLhTvLMyEkd9h7+tDhYKrONJ/7k1PwUm3fcFdnbvVjq+fX42b4Onwslbq/mzZPwJKZ0j8Mf/Wp&#10;OpTUqQ4nryOzCqTM5oSSIeQCGBGPQpJSk7LMFsDLgl9vKH8BAAD//wMAUEsBAi0AFAAGAAgAAAAh&#10;ALaDOJL+AAAA4QEAABMAAAAAAAAAAAAAAAAAAAAAAFtDb250ZW50X1R5cGVzXS54bWxQSwECLQAU&#10;AAYACAAAACEAOP0h/9YAAACUAQAACwAAAAAAAAAAAAAAAAAvAQAAX3JlbHMvLnJlbHNQSwECLQAU&#10;AAYACAAAACEAzfpCYRoCAAAzBAAADgAAAAAAAAAAAAAAAAAuAgAAZHJzL2Uyb0RvYy54bWxQSwEC&#10;LQAUAAYACAAAACEAQ7cY8+EAAAALAQAADwAAAAAAAAAAAAAAAAB0BAAAZHJzL2Rvd25yZXYueG1s&#10;UEsFBgAAAAAEAAQA8wAAAIIFAAAAAA==&#10;" filled="f" stroked="f" strokeweight=".5pt">
                <v:textbox>
                  <w:txbxContent>
                    <w:p w14:paraId="13FA875A" w14:textId="0D616747" w:rsidR="00664327" w:rsidRPr="003933F5" w:rsidRDefault="00B97EB9" w:rsidP="00664327">
                      <w:pPr>
                        <w:rPr>
                          <w:rFonts w:cs="Times New Roman"/>
                        </w:rPr>
                      </w:pPr>
                      <w:r>
                        <w:rPr>
                          <w:rFonts w:cs="Times New Roman"/>
                        </w:rPr>
                        <w:t>c</w:t>
                      </w:r>
                    </w:p>
                  </w:txbxContent>
                </v:textbox>
              </v:shape>
            </w:pict>
          </mc:Fallback>
        </mc:AlternateContent>
      </w:r>
      <w:r w:rsidRPr="00B459F2">
        <w:rPr>
          <w:rFonts w:cs="Times New Roman"/>
          <w:noProof/>
        </w:rPr>
        <mc:AlternateContent>
          <mc:Choice Requires="wps">
            <w:drawing>
              <wp:anchor distT="0" distB="0" distL="114300" distR="114300" simplePos="0" relativeHeight="251681792" behindDoc="0" locked="0" layoutInCell="1" allowOverlap="1" wp14:anchorId="6BB7AE5C" wp14:editId="1697768A">
                <wp:simplePos x="0" y="0"/>
                <wp:positionH relativeFrom="column">
                  <wp:posOffset>2098040</wp:posOffset>
                </wp:positionH>
                <wp:positionV relativeFrom="paragraph">
                  <wp:posOffset>325755</wp:posOffset>
                </wp:positionV>
                <wp:extent cx="442595" cy="292100"/>
                <wp:effectExtent l="0" t="0" r="0" b="0"/>
                <wp:wrapNone/>
                <wp:docPr id="1792489747" name="Text Box 13"/>
                <wp:cNvGraphicFramePr/>
                <a:graphic xmlns:a="http://schemas.openxmlformats.org/drawingml/2006/main">
                  <a:graphicData uri="http://schemas.microsoft.com/office/word/2010/wordprocessingShape">
                    <wps:wsp>
                      <wps:cNvSpPr txBox="1"/>
                      <wps:spPr>
                        <a:xfrm>
                          <a:off x="0" y="0"/>
                          <a:ext cx="442595" cy="292100"/>
                        </a:xfrm>
                        <a:prstGeom prst="rect">
                          <a:avLst/>
                        </a:prstGeom>
                        <a:noFill/>
                        <a:ln w="6350">
                          <a:noFill/>
                        </a:ln>
                      </wps:spPr>
                      <wps:txbx>
                        <w:txbxContent>
                          <w:p w14:paraId="122F53A6" w14:textId="171B034C" w:rsidR="00664327" w:rsidRPr="003933F5" w:rsidRDefault="00664327" w:rsidP="00664327">
                            <w:pPr>
                              <w:rPr>
                                <w:rFonts w:cs="Times New Roman"/>
                              </w:rPr>
                            </w:pPr>
                            <w:r w:rsidRPr="003933F5">
                              <w:rPr>
                                <w:rFonts w:cs="Times New Roman"/>
                              </w:rPr>
                              <w:t>a</w:t>
                            </w:r>
                            <w:r w:rsidR="00B97EB9">
                              <w:rPr>
                                <w:rFonts w:cs="Times New Roman"/>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BB7AE5C" id="_x0000_s1040" type="#_x0000_t202" style="position:absolute;margin-left:165.2pt;margin-top:25.65pt;width:34.85pt;height:23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1H5HAIAADMEAAAOAAAAZHJzL2Uyb0RvYy54bWysU11v2yAUfZ+0/4B4X+x4TtdYcaqsVaZJ&#10;UVspnfpMMMSWMJcBiZ39+l1wvtTtqeoLXLiX+3HOYXbXt4rshXUN6JKORyklQnOoGr0t6a+X5Zdb&#10;SpxnumIKtCjpQTh6N//8adaZQmRQg6qEJZhEu6IzJa29N0WSOF6LlrkRGKHRKcG2zOPRbpPKsg6z&#10;tyrJ0vQm6cBWxgIXzuHtw+Ck85hfSsH9k5ROeKJKir35uNq4bsKazGes2Fpm6oYf22Dv6KJljcai&#10;51QPzDOys80/qdqGW3Ag/YhDm4CUDRdxBpxmnL6ZZl0zI+IsCI4zZ5jcx6Xlj/u1ebbE99+hRwID&#10;IJ1xhcPLME8vbRt27JSgHyE8nGETvSccL/M8m0wnlHB0ZdNsnEZYk8tjY53/IaAlwSipRVYiWGy/&#10;ch4LYugpJNTSsGyUiswoTbqS3nydpPHB2YMvlMaHl1aD5ftNT5oKx8hPc2ygOuB4FgbmneHLBptY&#10;MeefmUWqcSKUr3/CRSrAYnC0KKnB/vnffYhHBtBLSYfSKan7vWNWUKJ+auRmOs7zoLV4yCffMjzY&#10;a8/m2qN37T2gOsf4UQyPZoj36mRKC+0rqnwRqqKLaY61S+pP5r0fBI2/hIvFIgahugzzK702PKQO&#10;sAaIX/pXZs2RB48EPsJJZKx4Q8cQOxCy2HmQTeQqAD2gesQflRkpPP6iIP3rc4y6/PX5XwAAAP//&#10;AwBQSwMEFAAGAAgAAAAhAGLsrFbiAAAACQEAAA8AAABkcnMvZG93bnJldi54bWxMj01PwkAURfcm&#10;/ofJM3EnM6WgUPtKSBNiYmQBsmH32hnaxvmonQGqv95xpcuXe3LveflqNJpd1OA7ZxGSiQCmbO1k&#10;ZxuEw/vmYQHMB7KStLMK4Ut5WBW3Nzll0l3tTl32oWGxxPqMENoQ+oxzX7fKkJ+4XtmYndxgKMRz&#10;aLgc6BrLjeZTIR65oc7GhZZ6Vbaq/tifDcJrudnSrpqaxbcuX95O6/7zcJwj3t+N62dgQY3hD4Zf&#10;/agORXSq3NlKzzRCmopZRBHmSQosAjMhEmAVwvIpBV7k/P8HxQ8AAAD//wMAUEsBAi0AFAAGAAgA&#10;AAAhALaDOJL+AAAA4QEAABMAAAAAAAAAAAAAAAAAAAAAAFtDb250ZW50X1R5cGVzXS54bWxQSwEC&#10;LQAUAAYACAAAACEAOP0h/9YAAACUAQAACwAAAAAAAAAAAAAAAAAvAQAAX3JlbHMvLnJlbHNQSwEC&#10;LQAUAAYACAAAACEA9BdR+RwCAAAzBAAADgAAAAAAAAAAAAAAAAAuAgAAZHJzL2Uyb0RvYy54bWxQ&#10;SwECLQAUAAYACAAAACEAYuysVuIAAAAJAQAADwAAAAAAAAAAAAAAAAB2BAAAZHJzL2Rvd25yZXYu&#10;eG1sUEsFBgAAAAAEAAQA8wAAAIUFAAAAAA==&#10;" filled="f" stroked="f" strokeweight=".5pt">
                <v:textbox>
                  <w:txbxContent>
                    <w:p w14:paraId="122F53A6" w14:textId="171B034C" w:rsidR="00664327" w:rsidRPr="003933F5" w:rsidRDefault="00664327" w:rsidP="00664327">
                      <w:pPr>
                        <w:rPr>
                          <w:rFonts w:cs="Times New Roman"/>
                        </w:rPr>
                      </w:pPr>
                      <w:r w:rsidRPr="003933F5">
                        <w:rPr>
                          <w:rFonts w:cs="Times New Roman"/>
                        </w:rPr>
                        <w:t>a</w:t>
                      </w:r>
                      <w:r w:rsidR="00B97EB9">
                        <w:rPr>
                          <w:rFonts w:cs="Times New Roman"/>
                        </w:rPr>
                        <w:t>,b</w:t>
                      </w:r>
                    </w:p>
                  </w:txbxContent>
                </v:textbox>
              </v:shape>
            </w:pict>
          </mc:Fallback>
        </mc:AlternateContent>
      </w:r>
      <w:r w:rsidRPr="00B459F2">
        <w:rPr>
          <w:rFonts w:cs="Times New Roman"/>
          <w:noProof/>
        </w:rPr>
        <mc:AlternateContent>
          <mc:Choice Requires="wps">
            <w:drawing>
              <wp:anchor distT="0" distB="0" distL="114300" distR="114300" simplePos="0" relativeHeight="251682816" behindDoc="0" locked="0" layoutInCell="1" allowOverlap="1" wp14:anchorId="3AC15A02" wp14:editId="4BAB5A95">
                <wp:simplePos x="0" y="0"/>
                <wp:positionH relativeFrom="column">
                  <wp:posOffset>3124835</wp:posOffset>
                </wp:positionH>
                <wp:positionV relativeFrom="paragraph">
                  <wp:posOffset>382270</wp:posOffset>
                </wp:positionV>
                <wp:extent cx="414655" cy="292100"/>
                <wp:effectExtent l="0" t="0" r="0" b="0"/>
                <wp:wrapNone/>
                <wp:docPr id="1924077336" name="Text Box 13"/>
                <wp:cNvGraphicFramePr/>
                <a:graphic xmlns:a="http://schemas.openxmlformats.org/drawingml/2006/main">
                  <a:graphicData uri="http://schemas.microsoft.com/office/word/2010/wordprocessingShape">
                    <wps:wsp>
                      <wps:cNvSpPr txBox="1"/>
                      <wps:spPr>
                        <a:xfrm>
                          <a:off x="0" y="0"/>
                          <a:ext cx="414655" cy="292100"/>
                        </a:xfrm>
                        <a:prstGeom prst="rect">
                          <a:avLst/>
                        </a:prstGeom>
                        <a:noFill/>
                        <a:ln w="6350">
                          <a:noFill/>
                        </a:ln>
                      </wps:spPr>
                      <wps:txbx>
                        <w:txbxContent>
                          <w:p w14:paraId="3435A2BF" w14:textId="4BC4A4D1" w:rsidR="00664327" w:rsidRPr="003933F5" w:rsidRDefault="00664327" w:rsidP="00664327">
                            <w:pPr>
                              <w:rPr>
                                <w:rFonts w:cs="Times New Roman"/>
                              </w:rPr>
                            </w:pPr>
                            <w:r w:rsidRPr="003933F5">
                              <w:rPr>
                                <w:rFonts w:cs="Times New Roman"/>
                              </w:rPr>
                              <w:t>a</w:t>
                            </w:r>
                            <w:r w:rsidR="00B97EB9">
                              <w:rPr>
                                <w:rFonts w:cs="Times New Roman"/>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AC15A02" id="_x0000_s1041" type="#_x0000_t202" style="position:absolute;margin-left:246.05pt;margin-top:30.1pt;width:32.65pt;height:23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gAiHAIAADMEAAAOAAAAZHJzL2Uyb0RvYy54bWysU01vGyEQvVfqf0Dc6911bTdZeR25iVxV&#10;ipJITpUzZsGLxDIUsHfdX9+B9ZfSnqpeYGCG+XjvMb/rW032wnkFpqLFKKdEGA61MtuK/nhdfbqh&#10;xAdmaqbBiIoehKd3i48f5p0txRga0LVwBJMYX3a2ok0ItswyzxvRMj8CKww6JbiWBTy6bVY71mH2&#10;VmfjPJ9lHbjaOuDCe7x9GJx0kfJLKXh4ltKLQHRFsbeQVpfWTVyzxZyVW8dso/ixDfYPXbRMGSx6&#10;TvXAAiM7p/5I1SruwIMMIw5tBlIqLtIMOE2Rv5tm3TAr0iwIjrdnmPz/S8uf9mv74kjov0KPBEZA&#10;OutLj5dxnl66Nu7YKUE/Qng4wyb6QDheTorJbDqlhKNrfDsu8gRrdnlsnQ/fBLQkGhV1yEoCi+0f&#10;fcCCGHoKibUMrJTWiRltSFfR2edpnh6cPfhCG3x4aTVaod/0RNU4xvQ0xwbqA47nYGDeW75S2MQj&#10;8+GFOaQaJ0L5hmdcpAYsBkeLkgbcr7/dx3hkAL2UdCidivqfO+YEJfq7QW5ui8kkai0dJtMvYzy4&#10;a8/m2mN27T2gOgv8KJYnM8YHfTKlg/YNVb6MVdHFDMfaFQ0n8z4MgsZfwsVymYJQXZaFR7O2PKaO&#10;sEaIX/s35uyRh4AEPsFJZKx8R8cQOxCy3AWQKnEVgR5QPeKPykwUHn9RlP71OUVd/vriNwAAAP//&#10;AwBQSwMEFAAGAAgAAAAhAGoqz/ziAAAACgEAAA8AAABkcnMvZG93bnJldi54bWxMj8FOwzAQRO9I&#10;/IO1SNyoXasJJY1TVZEqJASHll64beJtEjW2Q+y2ga/HnOC4mqeZt/l6Mj270Og7ZxXMZwIY2drp&#10;zjYKDu/bhyUwH9Bq7J0lBV/kYV3c3uSYaXe1O7rsQ8NiifUZKmhDGDLOfd2SQT9zA9mYHd1oMMRz&#10;bLge8RrLTc+lECk32Nm40OJAZUv1aX82Cl7K7RvuKmmW3335/HrcDJ+Hj0Sp+7tpswIWaAp/MPzq&#10;R3UoolPlzlZ71itYPMl5RBWkQgKLQJI8LoBVkRSpBF7k/P8LxQ8AAAD//wMAUEsBAi0AFAAGAAgA&#10;AAAhALaDOJL+AAAA4QEAABMAAAAAAAAAAAAAAAAAAAAAAFtDb250ZW50X1R5cGVzXS54bWxQSwEC&#10;LQAUAAYACAAAACEAOP0h/9YAAACUAQAACwAAAAAAAAAAAAAAAAAvAQAAX3JlbHMvLnJlbHNQSwEC&#10;LQAUAAYACAAAACEAIi4AIhwCAAAzBAAADgAAAAAAAAAAAAAAAAAuAgAAZHJzL2Uyb0RvYy54bWxQ&#10;SwECLQAUAAYACAAAACEAairP/OIAAAAKAQAADwAAAAAAAAAAAAAAAAB2BAAAZHJzL2Rvd25yZXYu&#10;eG1sUEsFBgAAAAAEAAQA8wAAAIUFAAAAAA==&#10;" filled="f" stroked="f" strokeweight=".5pt">
                <v:textbox>
                  <w:txbxContent>
                    <w:p w14:paraId="3435A2BF" w14:textId="4BC4A4D1" w:rsidR="00664327" w:rsidRPr="003933F5" w:rsidRDefault="00664327" w:rsidP="00664327">
                      <w:pPr>
                        <w:rPr>
                          <w:rFonts w:cs="Times New Roman"/>
                        </w:rPr>
                      </w:pPr>
                      <w:r w:rsidRPr="003933F5">
                        <w:rPr>
                          <w:rFonts w:cs="Times New Roman"/>
                        </w:rPr>
                        <w:t>a</w:t>
                      </w:r>
                      <w:r w:rsidR="00B97EB9">
                        <w:rPr>
                          <w:rFonts w:cs="Times New Roman"/>
                        </w:rPr>
                        <w:t>,b</w:t>
                      </w:r>
                    </w:p>
                  </w:txbxContent>
                </v:textbox>
              </v:shape>
            </w:pict>
          </mc:Fallback>
        </mc:AlternateContent>
      </w:r>
      <w:r w:rsidRPr="00B459F2">
        <w:rPr>
          <w:rFonts w:cs="Times New Roman"/>
          <w:noProof/>
        </w:rPr>
        <mc:AlternateContent>
          <mc:Choice Requires="wps">
            <w:drawing>
              <wp:anchor distT="0" distB="0" distL="114300" distR="114300" simplePos="0" relativeHeight="251686912" behindDoc="0" locked="0" layoutInCell="1" allowOverlap="1" wp14:anchorId="0CA2E554" wp14:editId="0F515F11">
                <wp:simplePos x="0" y="0"/>
                <wp:positionH relativeFrom="column">
                  <wp:posOffset>1128395</wp:posOffset>
                </wp:positionH>
                <wp:positionV relativeFrom="paragraph">
                  <wp:posOffset>5414645</wp:posOffset>
                </wp:positionV>
                <wp:extent cx="279400" cy="292100"/>
                <wp:effectExtent l="0" t="0" r="0" b="0"/>
                <wp:wrapNone/>
                <wp:docPr id="1614137909" name="Text Box 13"/>
                <wp:cNvGraphicFramePr/>
                <a:graphic xmlns:a="http://schemas.openxmlformats.org/drawingml/2006/main">
                  <a:graphicData uri="http://schemas.microsoft.com/office/word/2010/wordprocessingShape">
                    <wps:wsp>
                      <wps:cNvSpPr txBox="1"/>
                      <wps:spPr>
                        <a:xfrm>
                          <a:off x="0" y="0"/>
                          <a:ext cx="279400" cy="292100"/>
                        </a:xfrm>
                        <a:prstGeom prst="rect">
                          <a:avLst/>
                        </a:prstGeom>
                        <a:noFill/>
                        <a:ln w="6350">
                          <a:noFill/>
                        </a:ln>
                      </wps:spPr>
                      <wps:txbx>
                        <w:txbxContent>
                          <w:p w14:paraId="166FB340" w14:textId="77777777" w:rsidR="00664327" w:rsidRPr="003933F5" w:rsidRDefault="00664327" w:rsidP="00664327">
                            <w:pPr>
                              <w:rPr>
                                <w:rFonts w:cs="Times New Roman"/>
                              </w:rPr>
                            </w:pPr>
                            <w:r w:rsidRPr="003933F5">
                              <w:rPr>
                                <w:rFonts w:cs="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CA2E554" id="_x0000_s1042" type="#_x0000_t202" style="position:absolute;margin-left:88.85pt;margin-top:426.35pt;width:22pt;height:23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dFXGgIAADMEAAAOAAAAZHJzL2Uyb0RvYy54bWysU8tu2zAQvBfoPxC815JVx6kFy4GbwEWB&#10;IAngFDnTFGkRoLgsSVtyv75Lyi+kPRW9ULvc1T5mhvO7vtVkL5xXYCo6HuWUCMOhVmZb0R+vq09f&#10;KPGBmZppMKKiB+Hp3eLjh3lnS1FAA7oWjmAR48vOVrQJwZZZ5nkjWuZHYIXBoATXsoCu22a1Yx1W&#10;b3VW5Pk068DV1gEX3uPtwxCki1RfSsHDs5ReBKIrirOFdLp0buKZLeas3DpmG8WPY7B/mKJlymDT&#10;c6kHFhjZOfVHqVZxBx5kGHFoM5BScZF2wG3G+btt1g2zIu2C4Hh7hsn/v7L8ab+2L46E/iv0SGAE&#10;pLO+9HgZ9+mla+MXJyUYRwgPZ9hEHwjHy+J2NskxwjFUzIox2lglu/xsnQ/fBLQkGhV1yEoCi+0f&#10;fRhSTymxl4GV0joxow3pKjr9fJOnH84RLK4N9riMGq3Qb3qialxjetpjA/UB13MwMO8tXykc4pH5&#10;8MIcUo1zo3zDMx5SAzaDo0VJA+7X3+5jPjKAUUo6lE5F/c8dc4IS/d0gN7PxZBK1lpzJzW2BjruO&#10;bK4jZtfeA6pzjA/F8mTG/KBPpnTQvqHKl7Erhpjh2Lui4WTeh0HQ+Eq4WC5TEqrLsvBo1pbH0hHW&#10;CPFr/8acPfIQkMAnOImMle/oGHIHQpa7AFIlriLQA6pH/FGZie3jK4rSv/ZT1uWtL34DAAD//wMA&#10;UEsDBBQABgAIAAAAIQBYFp3K4AAAAAsBAAAPAAAAZHJzL2Rvd25yZXYueG1sTI9BT8MwDIXvSPyH&#10;yEjcWLpKo6U0naZKExKCw8Yu3NwmaysSpzTZVvj1mBPc3rOfnj+X69lZcTZTGDwpWC4SEIZarwfq&#10;FBzetnc5iBCRNFpPRsGXCbCurq9KLLS/0M6c97ETXEKhQAV9jGMhZWh74zAs/GiId0c/OYxsp07q&#10;CS9c7qxMk+ReOhyIL/Q4mro37cf+5BQ819tX3DWpy79t/fRy3Iyfh/eVUrc38+YRRDRz/AvDLz6j&#10;Q8VMjT+RDsKyz7KMowryVcqCE2m6ZNHw5CHPQFal/P9D9QMAAP//AwBQSwECLQAUAAYACAAAACEA&#10;toM4kv4AAADhAQAAEwAAAAAAAAAAAAAAAAAAAAAAW0NvbnRlbnRfVHlwZXNdLnhtbFBLAQItABQA&#10;BgAIAAAAIQA4/SH/1gAAAJQBAAALAAAAAAAAAAAAAAAAAC8BAABfcmVscy8ucmVsc1BLAQItABQA&#10;BgAIAAAAIQDMjdFXGgIAADMEAAAOAAAAAAAAAAAAAAAAAC4CAABkcnMvZTJvRG9jLnhtbFBLAQIt&#10;ABQABgAIAAAAIQBYFp3K4AAAAAsBAAAPAAAAAAAAAAAAAAAAAHQEAABkcnMvZG93bnJldi54bWxQ&#10;SwUGAAAAAAQABADzAAAAgQUAAAAA&#10;" filled="f" stroked="f" strokeweight=".5pt">
                <v:textbox>
                  <w:txbxContent>
                    <w:p w14:paraId="166FB340" w14:textId="77777777" w:rsidR="00664327" w:rsidRPr="003933F5" w:rsidRDefault="00664327" w:rsidP="00664327">
                      <w:pPr>
                        <w:rPr>
                          <w:rFonts w:cs="Times New Roman"/>
                        </w:rPr>
                      </w:pPr>
                      <w:r w:rsidRPr="003933F5">
                        <w:rPr>
                          <w:rFonts w:cs="Times New Roman"/>
                        </w:rPr>
                        <w:t>a</w:t>
                      </w:r>
                    </w:p>
                  </w:txbxContent>
                </v:textbox>
              </v:shape>
            </w:pict>
          </mc:Fallback>
        </mc:AlternateContent>
      </w:r>
      <w:r w:rsidRPr="00B459F2">
        <w:rPr>
          <w:rFonts w:cs="Times New Roman"/>
          <w:noProof/>
        </w:rPr>
        <mc:AlternateContent>
          <mc:Choice Requires="wps">
            <w:drawing>
              <wp:anchor distT="0" distB="0" distL="114300" distR="114300" simplePos="0" relativeHeight="251688960" behindDoc="0" locked="0" layoutInCell="1" allowOverlap="1" wp14:anchorId="17732E19" wp14:editId="52A7ED8F">
                <wp:simplePos x="0" y="0"/>
                <wp:positionH relativeFrom="column">
                  <wp:posOffset>4267200</wp:posOffset>
                </wp:positionH>
                <wp:positionV relativeFrom="paragraph">
                  <wp:posOffset>6321425</wp:posOffset>
                </wp:positionV>
                <wp:extent cx="279400" cy="292100"/>
                <wp:effectExtent l="0" t="0" r="0" b="0"/>
                <wp:wrapNone/>
                <wp:docPr id="1574982310" name="Text Box 13"/>
                <wp:cNvGraphicFramePr/>
                <a:graphic xmlns:a="http://schemas.openxmlformats.org/drawingml/2006/main">
                  <a:graphicData uri="http://schemas.microsoft.com/office/word/2010/wordprocessingShape">
                    <wps:wsp>
                      <wps:cNvSpPr txBox="1"/>
                      <wps:spPr>
                        <a:xfrm>
                          <a:off x="0" y="0"/>
                          <a:ext cx="279400" cy="292100"/>
                        </a:xfrm>
                        <a:prstGeom prst="rect">
                          <a:avLst/>
                        </a:prstGeom>
                        <a:noFill/>
                        <a:ln w="6350">
                          <a:noFill/>
                        </a:ln>
                      </wps:spPr>
                      <wps:txbx>
                        <w:txbxContent>
                          <w:p w14:paraId="264A7C5F" w14:textId="77777777" w:rsidR="00664327" w:rsidRPr="003933F5" w:rsidRDefault="00664327" w:rsidP="00664327">
                            <w:pPr>
                              <w:rPr>
                                <w:rFonts w:cs="Times New Roman"/>
                              </w:rPr>
                            </w:pPr>
                            <w:r>
                              <w:rPr>
                                <w:rFonts w:cs="Times New Roman"/>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7732E19" id="_x0000_s1043" type="#_x0000_t202" style="position:absolute;margin-left:336pt;margin-top:497.75pt;width:22pt;height:23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56CGgIAADMEAAAOAAAAZHJzL2Uyb0RvYy54bWysU8tu2zAQvBfoPxC815JVJ6kFy4GbwEUB&#10;IwngFDnTFGkRoLgsSVtyv75Lyi+kPRW9ULvc1T5mhrP7vtVkL5xXYCo6HuWUCMOhVmZb0R+vy09f&#10;KPGBmZppMKKiB+Hp/fzjh1lnS1FAA7oWjmAR48vOVrQJwZZZ5nkjWuZHYIXBoATXsoCu22a1Yx1W&#10;b3VW5Plt1oGrrQMuvMfbxyFI56m+lIKHZym9CERXFGcL6XTp3MQzm89YuXXMNoofx2D/MEXLlMGm&#10;51KPLDCyc+qPUq3iDjzIMOLQZiCl4iLtgNuM83fbrBtmRdoFwfH2DJP/f2X5035tXxwJ/VfokcAI&#10;SGd96fEy7tNL18YvTkowjhAezrCJPhCOl8XddJJjhGOomBZjtLFKdvnZOh++CWhJNCrqkJUEFtuv&#10;fBhSTymxl4Gl0joxow3pKnr7+SZPP5wjWFwb7HEZNVqh3/RE1bjG3WmPDdQHXM/BwLy3fKlwiBXz&#10;4YU5pBrnRvmGZzykBmwGR4uSBtyvv93HfGQAo5R0KJ2K+p875gQl+rtBbqbjySRqLTmTm7sCHXcd&#10;2VxHzK59AFTnGB+K5cmM+UGfTOmgfUOVL2JXDDHDsXdFw8l8CIOg8ZVwsVikJFSXZWFl1pbH0hHW&#10;CPFr/8acPfIQkMAnOImMle/oGHIHQha7AFIlriLQA6pH/FGZie3jK4rSv/ZT1uWtz38DAAD//wMA&#10;UEsDBBQABgAIAAAAIQAtdUyF4wAAAAwBAAAPAAAAZHJzL2Rvd25yZXYueG1sTI9NT4NAEIbvJv6H&#10;zTTxZheI0BZZmoakMTF6aO3F28BugXQ/kN226K93PNXjzDx553mL9WQ0u6jR984KiOcRMGUbJ3vb&#10;Cjh8bB+XwHxAK1E7qwR8Kw/r8v6uwFy6q92pyz60jEKsz1FAF8KQc+6bThn0czcoS7ejGw0GGseW&#10;yxGvFG40T6Io4wZ7Sx86HFTVqea0PxsBr9X2HXd1YpY/unp5O26Gr8NnKsTDbNo8AwtqCjcY/vRJ&#10;HUpyqt3ZSs+0gGyRUJcgYLVKU2BELOKMNjWh0VOcAi8L/r9E+QsAAP//AwBQSwECLQAUAAYACAAA&#10;ACEAtoM4kv4AAADhAQAAEwAAAAAAAAAAAAAAAAAAAAAAW0NvbnRlbnRfVHlwZXNdLnhtbFBLAQIt&#10;ABQABgAIAAAAIQA4/SH/1gAAAJQBAAALAAAAAAAAAAAAAAAAAC8BAABfcmVscy8ucmVsc1BLAQIt&#10;ABQABgAIAAAAIQCzP56CGgIAADMEAAAOAAAAAAAAAAAAAAAAAC4CAABkcnMvZTJvRG9jLnhtbFBL&#10;AQItABQABgAIAAAAIQAtdUyF4wAAAAwBAAAPAAAAAAAAAAAAAAAAAHQEAABkcnMvZG93bnJldi54&#10;bWxQSwUGAAAAAAQABADzAAAAhAUAAAAA&#10;" filled="f" stroked="f" strokeweight=".5pt">
                <v:textbox>
                  <w:txbxContent>
                    <w:p w14:paraId="264A7C5F" w14:textId="77777777" w:rsidR="00664327" w:rsidRPr="003933F5" w:rsidRDefault="00664327" w:rsidP="00664327">
                      <w:pPr>
                        <w:rPr>
                          <w:rFonts w:cs="Times New Roman"/>
                        </w:rPr>
                      </w:pPr>
                      <w:r>
                        <w:rPr>
                          <w:rFonts w:cs="Times New Roman"/>
                        </w:rPr>
                        <w:t>c</w:t>
                      </w:r>
                    </w:p>
                  </w:txbxContent>
                </v:textbox>
              </v:shape>
            </w:pict>
          </mc:Fallback>
        </mc:AlternateContent>
      </w:r>
      <w:r w:rsidRPr="00B459F2">
        <w:rPr>
          <w:rFonts w:cs="Times New Roman"/>
          <w:noProof/>
        </w:rPr>
        <mc:AlternateContent>
          <mc:Choice Requires="wps">
            <w:drawing>
              <wp:anchor distT="0" distB="0" distL="114300" distR="114300" simplePos="0" relativeHeight="251687936" behindDoc="0" locked="0" layoutInCell="1" allowOverlap="1" wp14:anchorId="2794AECB" wp14:editId="643EA760">
                <wp:simplePos x="0" y="0"/>
                <wp:positionH relativeFrom="column">
                  <wp:posOffset>3215640</wp:posOffset>
                </wp:positionH>
                <wp:positionV relativeFrom="paragraph">
                  <wp:posOffset>5859145</wp:posOffset>
                </wp:positionV>
                <wp:extent cx="279400" cy="292100"/>
                <wp:effectExtent l="0" t="0" r="0" b="0"/>
                <wp:wrapNone/>
                <wp:docPr id="268235203" name="Text Box 13"/>
                <wp:cNvGraphicFramePr/>
                <a:graphic xmlns:a="http://schemas.openxmlformats.org/drawingml/2006/main">
                  <a:graphicData uri="http://schemas.microsoft.com/office/word/2010/wordprocessingShape">
                    <wps:wsp>
                      <wps:cNvSpPr txBox="1"/>
                      <wps:spPr>
                        <a:xfrm>
                          <a:off x="0" y="0"/>
                          <a:ext cx="279400" cy="292100"/>
                        </a:xfrm>
                        <a:prstGeom prst="rect">
                          <a:avLst/>
                        </a:prstGeom>
                        <a:noFill/>
                        <a:ln w="6350">
                          <a:noFill/>
                        </a:ln>
                      </wps:spPr>
                      <wps:txbx>
                        <w:txbxContent>
                          <w:p w14:paraId="0859E99C" w14:textId="77777777" w:rsidR="00664327" w:rsidRPr="003933F5" w:rsidRDefault="00664327" w:rsidP="00664327">
                            <w:pPr>
                              <w:rPr>
                                <w:rFonts w:cs="Times New Roman"/>
                              </w:rPr>
                            </w:pPr>
                            <w:r>
                              <w:rPr>
                                <w:rFonts w:cs="Times New Roman"/>
                              </w:rPr>
                              <w:t>b</w:t>
                            </w:r>
                            <w:r w:rsidRPr="003933F5">
                              <w:rPr>
                                <w:rFonts w:cs="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794AECB" id="_x0000_s1044" type="#_x0000_t202" style="position:absolute;margin-left:253.2pt;margin-top:461.35pt;width:22pt;height:23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ivZGgIAADMEAAAOAAAAZHJzL2Uyb0RvYy54bWysU8lu2zAQvRfoPxC815JVZ7FgOXATuCgQ&#10;JAGcIGeaIi0BJIclaUvu13dIeUPaU9ELNcMZzfLe4+yu14rshPMtmIqORzklwnCoW7Op6Nvr8sst&#10;JT4wUzMFRlR0Lzy9m3/+NOtsKQpoQNXCESxifNnZijYh2DLLPG+EZn4EVhgMSnCaBXTdJqsd67C6&#10;VlmR59dZB662DrjwHm8fhiCdp/pSCh6epfQiEFVRnC2k06VzHc9sPmPlxjHbtPwwBvuHKTRrDTY9&#10;lXpggZGta/8opVvuwIMMIw46AylbLtIOuM04/7DNqmFWpF0QHG9PMPn/V5Y/7Vb2xZHQf4MeCYyA&#10;dNaXHi/jPr10On5xUoJxhHB/gk30gXC8LG6mkxwjHEPFtBijjVWy88/W+fBdgCbRqKhDVhJYbPfo&#10;w5B6TIm9DCxbpRIzypCuotdfr/L0wymCxZXBHudRoxX6dU/aGte4Pe6xhnqP6zkYmPeWL1sc4pH5&#10;8MIcUo1zo3zDMx5SATaDg0VJA+7X3+5jPjKAUUo6lE5F/c8tc4IS9cMgN9PxZBK1lpzJ1U2BjruM&#10;rC8jZqvvAdU5xodieTJjflBHUzrQ76jyReyKIWY49q5oOJr3YRA0vhIuFouUhOqyLDyaleWxdIQ1&#10;QvzavzNnDzwEJPAJjiJj5Qc6htyBkMU2gGwTVxHoAdUD/qjMxPbhFUXpX/op6/zW578BAAD//wMA&#10;UEsDBBQABgAIAAAAIQCoIaP54gAAAAsBAAAPAAAAZHJzL2Rvd25yZXYueG1sTI/BTsMwDIbvSLxD&#10;ZCRuLKGiXSlNp6nShITgsLELt7TJ2orEKU22FZ4ecxpH//70+3O5mp1lJzOFwaOE+4UAZrD1esBO&#10;wv59c5cDC1GhVtajkfBtAqyq66tSFdqfcWtOu9gxKsFQKAl9jGPBeWh741RY+NEg7Q5+cirSOHVc&#10;T+pM5c7yRIiMOzUgXejVaOretJ+7o5PwUm/e1LZJXP5j6+fXw3r82n+kUt7ezOsnYNHM8QLDnz6p&#10;Q0VOjT+iDsxKSEX2QKiExyRZAiMiTQUlDSVZvgRelfz/D9UvAAAA//8DAFBLAQItABQABgAIAAAA&#10;IQC2gziS/gAAAOEBAAATAAAAAAAAAAAAAAAAAAAAAABbQ29udGVudF9UeXBlc10ueG1sUEsBAi0A&#10;FAAGAAgAAAAhADj9If/WAAAAlAEAAAsAAAAAAAAAAAAAAAAALwEAAF9yZWxzLy5yZWxzUEsBAi0A&#10;FAAGAAgAAAAhALCmK9kaAgAAMwQAAA4AAAAAAAAAAAAAAAAALgIAAGRycy9lMm9Eb2MueG1sUEsB&#10;Ai0AFAAGAAgAAAAhAKgho/niAAAACwEAAA8AAAAAAAAAAAAAAAAAdAQAAGRycy9kb3ducmV2Lnht&#10;bFBLBQYAAAAABAAEAPMAAACDBQAAAAA=&#10;" filled="f" stroked="f" strokeweight=".5pt">
                <v:textbox>
                  <w:txbxContent>
                    <w:p w14:paraId="0859E99C" w14:textId="77777777" w:rsidR="00664327" w:rsidRPr="003933F5" w:rsidRDefault="00664327" w:rsidP="00664327">
                      <w:pPr>
                        <w:rPr>
                          <w:rFonts w:cs="Times New Roman"/>
                        </w:rPr>
                      </w:pPr>
                      <w:r>
                        <w:rPr>
                          <w:rFonts w:cs="Times New Roman"/>
                        </w:rPr>
                        <w:t>b</w:t>
                      </w:r>
                      <w:r w:rsidRPr="003933F5">
                        <w:rPr>
                          <w:rFonts w:cs="Times New Roman"/>
                        </w:rPr>
                        <w:t>a</w:t>
                      </w:r>
                    </w:p>
                  </w:txbxContent>
                </v:textbox>
              </v:shape>
            </w:pict>
          </mc:Fallback>
        </mc:AlternateContent>
      </w:r>
      <w:r w:rsidRPr="00B459F2">
        <w:rPr>
          <w:rFonts w:cs="Times New Roman"/>
          <w:noProof/>
        </w:rPr>
        <mc:AlternateContent>
          <mc:Choice Requires="wps">
            <w:drawing>
              <wp:anchor distT="0" distB="0" distL="114300" distR="114300" simplePos="0" relativeHeight="251689984" behindDoc="0" locked="0" layoutInCell="1" allowOverlap="1" wp14:anchorId="373A92BC" wp14:editId="792B10CB">
                <wp:simplePos x="0" y="0"/>
                <wp:positionH relativeFrom="column">
                  <wp:posOffset>2126615</wp:posOffset>
                </wp:positionH>
                <wp:positionV relativeFrom="paragraph">
                  <wp:posOffset>5385435</wp:posOffset>
                </wp:positionV>
                <wp:extent cx="541020" cy="330200"/>
                <wp:effectExtent l="0" t="0" r="0" b="0"/>
                <wp:wrapNone/>
                <wp:docPr id="1105057955" name="Text Box 13"/>
                <wp:cNvGraphicFramePr/>
                <a:graphic xmlns:a="http://schemas.openxmlformats.org/drawingml/2006/main">
                  <a:graphicData uri="http://schemas.microsoft.com/office/word/2010/wordprocessingShape">
                    <wps:wsp>
                      <wps:cNvSpPr txBox="1"/>
                      <wps:spPr>
                        <a:xfrm>
                          <a:off x="0" y="0"/>
                          <a:ext cx="541020" cy="330200"/>
                        </a:xfrm>
                        <a:prstGeom prst="rect">
                          <a:avLst/>
                        </a:prstGeom>
                        <a:noFill/>
                        <a:ln w="6350">
                          <a:noFill/>
                        </a:ln>
                      </wps:spPr>
                      <wps:txbx>
                        <w:txbxContent>
                          <w:p w14:paraId="14C2E9EB" w14:textId="77777777" w:rsidR="00664327" w:rsidRPr="003933F5" w:rsidRDefault="00664327" w:rsidP="00664327">
                            <w:pPr>
                              <w:rPr>
                                <w:rFonts w:cs="Times New Roman"/>
                              </w:rPr>
                            </w:pPr>
                            <w:r>
                              <w:rPr>
                                <w:rFonts w:cs="Times New Roman"/>
                              </w:rPr>
                              <w:t>a,b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A92BC" id="_x0000_s1045" type="#_x0000_t202" style="position:absolute;margin-left:167.45pt;margin-top:424.05pt;width:42.6pt;height:2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rctGQIAADMEAAAOAAAAZHJzL2Uyb0RvYy54bWysU9tuGyEQfa+Uf0C817u+pc3K68hJ5KqS&#10;lURyqjxjFrxILEMBe9f9+g6sb0r7VPUFBmaYyzmH2X3XaLIXziswJR0OckqE4VApsy3pj7fl56+U&#10;+MBMxTQYUdKD8PR+fvNp1tpCjKAGXQlHMInxRWtLWodgiyzzvBYN8wOwwqBTgmtYwKPbZpVjLWZv&#10;dDbK89usBVdZB1x4j7dPvZPOU34pBQ8vUnoRiC4p9hbS6tK6iWs2n7Fi65itFT+2wf6hi4Ypg0XP&#10;qZ5YYGTn1B+pGsUdeJBhwKHJQErFRZoBpxnmH6ZZ18yKNAuC4+0ZJv//0vLn/dq+OhK6B+iQwAhI&#10;a33h8TLO00nXxB07JehHCA9n2EQXCMfL6WSYj9DD0TUeo5lgzS6PrfPhm4CGRKOkDllJYLH9ygcs&#10;iKGnkFjLwFJpnZjRhrQlvR1P8/Tg7MEX2uDDS6vRCt2mI6rCMe5Oc2ygOuB4DnrmveVLhU2smA+v&#10;zCHV2DfKN7zgIjVgMThalNTgfv3tPsYjA+ilpEXplNT/3DEnKNHfDXJzN5xMotbSYTL9ErFx157N&#10;tcfsmkdAdQ7xo1iezBgf9MmUDpp3VPkiVkUXMxxrlzSczMfQCxp/CReLRQpCdVkWVmZteUwdYY0Q&#10;v3XvzNkjDwEJfIaTyFjxgY4+tidksQsgVeIqAt2jesQflZkoPP6iKP3rc4q6/PX5bwAAAP//AwBQ&#10;SwMEFAAGAAgAAAAhAK6L3LHiAAAACwEAAA8AAABkcnMvZG93bnJldi54bWxMj01Lw0AQhu+C/2GZ&#10;gje72zRKGrMpJVAE0UNrL9422WkSuh8xu22jv97xpLd3mId3ninWkzXsgmPovZOwmAtg6Bqve9dK&#10;OLxv7zNgISqnlfEOJXxhgHV5e1OoXPur2+FlH1tGJS7kSkIX45BzHpoOrQpzP6Cj3dGPVkUax5br&#10;UV2p3BqeCPHIreodXejUgFWHzWl/thJequ2b2tWJzb5N9fx63Ayfh48HKe9m0+YJWMQp/sHwq0/q&#10;UJJT7c9OB2YkLJfpilAJWZotgBGRJoJCLWElKPCy4P9/KH8AAAD//wMAUEsBAi0AFAAGAAgAAAAh&#10;ALaDOJL+AAAA4QEAABMAAAAAAAAAAAAAAAAAAAAAAFtDb250ZW50X1R5cGVzXS54bWxQSwECLQAU&#10;AAYACAAAACEAOP0h/9YAAACUAQAACwAAAAAAAAAAAAAAAAAvAQAAX3JlbHMvLnJlbHNQSwECLQAU&#10;AAYACAAAACEA9oa3LRkCAAAzBAAADgAAAAAAAAAAAAAAAAAuAgAAZHJzL2Uyb0RvYy54bWxQSwEC&#10;LQAUAAYACAAAACEArovcseIAAAALAQAADwAAAAAAAAAAAAAAAABzBAAAZHJzL2Rvd25yZXYueG1s&#10;UEsFBgAAAAAEAAQA8wAAAIIFAAAAAA==&#10;" filled="f" stroked="f" strokeweight=".5pt">
                <v:textbox>
                  <w:txbxContent>
                    <w:p w14:paraId="14C2E9EB" w14:textId="77777777" w:rsidR="00664327" w:rsidRPr="003933F5" w:rsidRDefault="00664327" w:rsidP="00664327">
                      <w:pPr>
                        <w:rPr>
                          <w:rFonts w:cs="Times New Roman"/>
                        </w:rPr>
                      </w:pPr>
                      <w:r>
                        <w:rPr>
                          <w:rFonts w:cs="Times New Roman"/>
                        </w:rPr>
                        <w:t>a,b</w:t>
                      </w:r>
                    </w:p>
                  </w:txbxContent>
                </v:textbox>
              </v:shape>
            </w:pict>
          </mc:Fallback>
        </mc:AlternateContent>
      </w:r>
      <w:r w:rsidR="005F23BA" w:rsidRPr="00B459F2">
        <w:rPr>
          <w:rFonts w:cs="Times New Roman"/>
          <w:noProof/>
        </w:rPr>
        <mc:AlternateContent>
          <mc:Choice Requires="wps">
            <w:drawing>
              <wp:anchor distT="45720" distB="45720" distL="114300" distR="114300" simplePos="0" relativeHeight="251679744" behindDoc="0" locked="0" layoutInCell="1" allowOverlap="1" wp14:anchorId="3299D2C5" wp14:editId="673A7008">
                <wp:simplePos x="0" y="0"/>
                <wp:positionH relativeFrom="margin">
                  <wp:align>right</wp:align>
                </wp:positionH>
                <wp:positionV relativeFrom="margin">
                  <wp:align>top</wp:align>
                </wp:positionV>
                <wp:extent cx="5945505" cy="8686800"/>
                <wp:effectExtent l="0" t="0" r="0" b="0"/>
                <wp:wrapSquare wrapText="bothSides"/>
                <wp:docPr id="16815674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5505" cy="8686800"/>
                        </a:xfrm>
                        <a:prstGeom prst="rect">
                          <a:avLst/>
                        </a:prstGeom>
                        <a:solidFill>
                          <a:srgbClr val="FFFFFF"/>
                        </a:solidFill>
                        <a:ln w="9525">
                          <a:noFill/>
                          <a:miter lim="800000"/>
                          <a:headEnd/>
                          <a:tailEnd/>
                        </a:ln>
                      </wps:spPr>
                      <wps:txbx>
                        <w:txbxContent>
                          <w:p w14:paraId="47A216DE" w14:textId="77777777" w:rsidR="00664327" w:rsidRPr="00850251" w:rsidRDefault="00664327" w:rsidP="00EE2B00">
                            <w:pPr>
                              <w:rPr>
                                <w:rFonts w:cs="Times New Roman"/>
                              </w:rPr>
                            </w:pPr>
                            <w:r w:rsidRPr="00850251">
                              <w:rPr>
                                <w:rFonts w:cs="Times New Roman"/>
                              </w:rPr>
                              <w:t xml:space="preserve">a. </w:t>
                            </w:r>
                            <w:r w:rsidRPr="003A0F7A">
                              <w:rPr>
                                <w:noProof/>
                              </w:rPr>
                              <w:drawing>
                                <wp:inline distT="0" distB="0" distL="0" distR="0" wp14:anchorId="46FD9DF0" wp14:editId="7F67B745">
                                  <wp:extent cx="4756149" cy="2457450"/>
                                  <wp:effectExtent l="0" t="0" r="6985" b="0"/>
                                  <wp:docPr id="157587565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1">
                                            <a:extLst>
                                              <a:ext uri="{28A0092B-C50C-407E-A947-70E740481C1C}">
                                                <a14:useLocalDpi xmlns:a14="http://schemas.microsoft.com/office/drawing/2010/main" val="0"/>
                                              </a:ext>
                                            </a:extLst>
                                          </a:blip>
                                          <a:srcRect l="1181" t="1491" r="678" b="2288"/>
                                          <a:stretch/>
                                        </pic:blipFill>
                                        <pic:spPr bwMode="auto">
                                          <a:xfrm>
                                            <a:off x="0" y="0"/>
                                            <a:ext cx="4756308" cy="2457532"/>
                                          </a:xfrm>
                                          <a:prstGeom prst="rect">
                                            <a:avLst/>
                                          </a:prstGeom>
                                          <a:noFill/>
                                          <a:ln>
                                            <a:noFill/>
                                          </a:ln>
                                          <a:extLst>
                                            <a:ext uri="{53640926-AAD7-44D8-BBD7-CCE9431645EC}">
                                              <a14:shadowObscured xmlns:a14="http://schemas.microsoft.com/office/drawing/2010/main"/>
                                            </a:ext>
                                          </a:extLst>
                                        </pic:spPr>
                                      </pic:pic>
                                    </a:graphicData>
                                  </a:graphic>
                                </wp:inline>
                              </w:drawing>
                            </w:r>
                          </w:p>
                          <w:p w14:paraId="30540C14" w14:textId="77777777" w:rsidR="00664327" w:rsidRPr="00850251" w:rsidRDefault="00664327" w:rsidP="00EE2B00">
                            <w:pPr>
                              <w:rPr>
                                <w:rFonts w:cs="Times New Roman"/>
                              </w:rPr>
                            </w:pPr>
                            <w:r w:rsidRPr="00850251">
                              <w:rPr>
                                <w:rFonts w:cs="Times New Roman"/>
                              </w:rPr>
                              <w:t xml:space="preserve">b. </w:t>
                            </w:r>
                            <w:r w:rsidRPr="003A0F7A">
                              <w:rPr>
                                <w:noProof/>
                              </w:rPr>
                              <w:drawing>
                                <wp:inline distT="0" distB="0" distL="0" distR="0" wp14:anchorId="596015A1" wp14:editId="573209B6">
                                  <wp:extent cx="4692649" cy="2660650"/>
                                  <wp:effectExtent l="0" t="0" r="0" b="6350"/>
                                  <wp:docPr id="205951439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2">
                                            <a:extLst>
                                              <a:ext uri="{28A0092B-C50C-407E-A947-70E740481C1C}">
                                                <a14:useLocalDpi xmlns:a14="http://schemas.microsoft.com/office/drawing/2010/main" val="0"/>
                                              </a:ext>
                                            </a:extLst>
                                          </a:blip>
                                          <a:srcRect l="1311" t="2274" r="1818" b="2477"/>
                                          <a:stretch/>
                                        </pic:blipFill>
                                        <pic:spPr bwMode="auto">
                                          <a:xfrm>
                                            <a:off x="0" y="0"/>
                                            <a:ext cx="4695316" cy="2662162"/>
                                          </a:xfrm>
                                          <a:prstGeom prst="rect">
                                            <a:avLst/>
                                          </a:prstGeom>
                                          <a:noFill/>
                                          <a:ln>
                                            <a:noFill/>
                                          </a:ln>
                                          <a:extLst>
                                            <a:ext uri="{53640926-AAD7-44D8-BBD7-CCE9431645EC}">
                                              <a14:shadowObscured xmlns:a14="http://schemas.microsoft.com/office/drawing/2010/main"/>
                                            </a:ext>
                                          </a:extLst>
                                        </pic:spPr>
                                      </pic:pic>
                                    </a:graphicData>
                                  </a:graphic>
                                </wp:inline>
                              </w:drawing>
                            </w:r>
                          </w:p>
                          <w:p w14:paraId="23603568" w14:textId="77777777" w:rsidR="00664327" w:rsidRPr="00850251" w:rsidRDefault="00664327" w:rsidP="00EE2B00">
                            <w:pPr>
                              <w:rPr>
                                <w:rFonts w:cs="Times New Roman"/>
                              </w:rPr>
                            </w:pPr>
                            <w:r w:rsidRPr="00850251">
                              <w:rPr>
                                <w:rFonts w:cs="Times New Roman"/>
                              </w:rPr>
                              <w:t xml:space="preserve">c. </w:t>
                            </w:r>
                            <w:r w:rsidRPr="00CF704E">
                              <w:rPr>
                                <w:noProof/>
                              </w:rPr>
                              <w:drawing>
                                <wp:inline distT="0" distB="0" distL="0" distR="0" wp14:anchorId="3C678DBF" wp14:editId="322A4FA6">
                                  <wp:extent cx="4781550" cy="2489200"/>
                                  <wp:effectExtent l="0" t="0" r="0" b="6350"/>
                                  <wp:docPr id="57633297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3">
                                            <a:extLst>
                                              <a:ext uri="{28A0092B-C50C-407E-A947-70E740481C1C}">
                                                <a14:useLocalDpi xmlns:a14="http://schemas.microsoft.com/office/drawing/2010/main" val="0"/>
                                              </a:ext>
                                            </a:extLst>
                                          </a:blip>
                                          <a:srcRect l="654" t="1478" r="786" b="1970"/>
                                          <a:stretch/>
                                        </pic:blipFill>
                                        <pic:spPr bwMode="auto">
                                          <a:xfrm>
                                            <a:off x="0" y="0"/>
                                            <a:ext cx="4781550" cy="2489200"/>
                                          </a:xfrm>
                                          <a:prstGeom prst="rect">
                                            <a:avLst/>
                                          </a:prstGeom>
                                          <a:noFill/>
                                          <a:ln>
                                            <a:noFill/>
                                          </a:ln>
                                          <a:extLst>
                                            <a:ext uri="{53640926-AAD7-44D8-BBD7-CCE9431645EC}">
                                              <a14:shadowObscured xmlns:a14="http://schemas.microsoft.com/office/drawing/2010/main"/>
                                            </a:ext>
                                          </a:extLst>
                                        </pic:spPr>
                                      </pic:pic>
                                    </a:graphicData>
                                  </a:graphic>
                                </wp:inline>
                              </w:drawing>
                            </w:r>
                          </w:p>
                          <w:p w14:paraId="3CED9DF7" w14:textId="182BC147" w:rsidR="00664327" w:rsidRPr="00850251" w:rsidRDefault="00664327" w:rsidP="00EE2B00">
                            <w:pPr>
                              <w:spacing w:line="240" w:lineRule="auto"/>
                              <w:rPr>
                                <w:rFonts w:cs="Times New Roman"/>
                              </w:rPr>
                            </w:pPr>
                            <w:r w:rsidRPr="00664327">
                              <w:rPr>
                                <w:rFonts w:cs="Times New Roman"/>
                                <w:b/>
                                <w:bCs/>
                              </w:rPr>
                              <w:t>Figure</w:t>
                            </w:r>
                            <w:r w:rsidR="00512036">
                              <w:rPr>
                                <w:rFonts w:cs="Times New Roman"/>
                                <w:b/>
                                <w:bCs/>
                              </w:rPr>
                              <w:t xml:space="preserve"> </w:t>
                            </w:r>
                            <w:r w:rsidR="00144EE9">
                              <w:rPr>
                                <w:rFonts w:cs="Times New Roman"/>
                                <w:b/>
                                <w:bCs/>
                              </w:rPr>
                              <w:t>9</w:t>
                            </w:r>
                            <w:r w:rsidRPr="00664327">
                              <w:rPr>
                                <w:rFonts w:cs="Times New Roman"/>
                                <w:b/>
                                <w:bCs/>
                              </w:rPr>
                              <w:t>.</w:t>
                            </w:r>
                            <w:r w:rsidRPr="00850251">
                              <w:rPr>
                                <w:rFonts w:cs="Times New Roman"/>
                              </w:rPr>
                              <w:t xml:space="preserve"> </w:t>
                            </w:r>
                            <w:bookmarkStart w:id="102" w:name="_Hlk192335180"/>
                            <w:r w:rsidRPr="00850251">
                              <w:rPr>
                                <w:rFonts w:cs="Times New Roman"/>
                              </w:rPr>
                              <w:t xml:space="preserve">Engagement in </w:t>
                            </w:r>
                            <w:r w:rsidR="00EE64E2">
                              <w:rPr>
                                <w:rFonts w:cs="Times New Roman"/>
                              </w:rPr>
                              <w:t>dietary self-monitoring</w:t>
                            </w:r>
                            <w:r w:rsidRPr="00850251">
                              <w:rPr>
                                <w:rFonts w:cs="Times New Roman"/>
                              </w:rPr>
                              <w:t xml:space="preserve"> behaviors across the 4-week </w:t>
                            </w:r>
                            <w:r>
                              <w:rPr>
                                <w:rFonts w:cs="Times New Roman"/>
                              </w:rPr>
                              <w:t>self-monitoring period</w:t>
                            </w:r>
                            <w:bookmarkEnd w:id="102"/>
                            <w:r>
                              <w:rPr>
                                <w:rFonts w:cs="Times New Roman"/>
                              </w:rPr>
                              <w:t xml:space="preserve">. </w:t>
                            </w:r>
                            <w:r w:rsidR="000D1049">
                              <w:rPr>
                                <w:rFonts w:cs="Times New Roman"/>
                              </w:rPr>
                              <w:t>Points</w:t>
                            </w:r>
                            <w:r w:rsidR="00252FB3">
                              <w:rPr>
                                <w:rFonts w:cs="Times New Roman"/>
                              </w:rPr>
                              <w:t xml:space="preserve"> with different superscripts</w:t>
                            </w:r>
                            <w:r>
                              <w:rPr>
                                <w:rFonts w:cs="Times New Roman"/>
                              </w:rPr>
                              <w:t xml:space="preserve"> indicate a significant difference </w:t>
                            </w:r>
                            <w:r w:rsidR="00CB4FEF">
                              <w:rPr>
                                <w:rFonts w:cs="Times New Roman"/>
                              </w:rPr>
                              <w:t>(</w:t>
                            </w:r>
                            <w:r w:rsidR="00CB4FEF">
                              <w:rPr>
                                <w:rFonts w:cs="Times New Roman"/>
                                <w:i/>
                                <w:iCs/>
                              </w:rPr>
                              <w:t xml:space="preserve">p </w:t>
                            </w:r>
                            <w:r w:rsidR="00CB4FEF">
                              <w:rPr>
                                <w:rFonts w:cs="Times New Roman"/>
                              </w:rPr>
                              <w:t xml:space="preserve">&lt; 0.05) </w:t>
                            </w:r>
                            <w:r>
                              <w:rPr>
                                <w:rFonts w:cs="Times New Roman"/>
                              </w:rPr>
                              <w:t>between weeks.</w:t>
                            </w:r>
                            <w:r w:rsidR="00462E7A">
                              <w:rPr>
                                <w:rFonts w:cs="Times New Roman"/>
                              </w:rPr>
                              <w:t xml:space="preserve"> </w:t>
                            </w:r>
                            <w:r w:rsidR="00EF14FA">
                              <w:rPr>
                                <w:rFonts w:cs="Times New Roman"/>
                              </w:rPr>
                              <w:t>Figure presents m</w:t>
                            </w:r>
                            <w:r w:rsidR="00462E7A">
                              <w:rPr>
                                <w:rFonts w:cs="Times New Roman"/>
                              </w:rPr>
                              <w:t xml:space="preserve">arginal means </w:t>
                            </w:r>
                            <w:r w:rsidR="00B97EB9">
                              <w:rPr>
                                <w:rFonts w:cs="Times New Roman"/>
                              </w:rPr>
                              <w:t>and standard error</w:t>
                            </w:r>
                            <w:r w:rsidR="00462E7A">
                              <w:rPr>
                                <w:rFonts w:cs="Times New Roman"/>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99D2C5" id="_x0000_s1046" type="#_x0000_t202" style="position:absolute;margin-left:416.95pt;margin-top:0;width:468.15pt;height:684pt;z-index:251679744;visibility:visible;mso-wrap-style:square;mso-width-percent:0;mso-height-percent:0;mso-wrap-distance-left:9pt;mso-wrap-distance-top:3.6pt;mso-wrap-distance-right:9pt;mso-wrap-distance-bottom:3.6pt;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rpSEQIAAP8DAAAOAAAAZHJzL2Uyb0RvYy54bWysU1Fv0zAQfkfiP1h+p0mrZqxR02l0FCGN&#10;gTT4AY7jNBaOz5zdJuPXc3a6rhpvCEey7nK+z3fffV7fjL1hR4Veg634fJZzpqyERtt9xX983727&#10;5swHYRthwKqKPynPbzZv36wHV6oFdGAahYxArC8HV/EuBFdmmZed6oWfgVOWgi1gLwK5uM8aFAOh&#10;9yZb5PlVNgA2DkEq7+nv3RTkm4TftkqGr23rVWCm4lRbSDumvY57tlmLco/CdVqeyhD/UEUvtKVL&#10;z1B3Igh2QP0XVK8lgoc2zCT0GbStlir1QN3M81fdPHbCqdQLkePdmSb//2Dlw/HRfUMWxg8w0gBT&#10;E97dg/zpmYVtJ+xe3SLC0CnR0MXzSFk2OF+eUiPVvvQRpB6+QENDFocACWhssY+sUJ+M0GkAT2fS&#10;1RiYpJ/FalkUecGZpNj1FX15Gksmyud0hz58UtCzaFQcaaoJXhzvfYjliPL5SLzNg9HNThuTHNzX&#10;W4PsKEgBu7RSB6+OGcuGiq+KRZGQLcT8JI5eB1Ko0T1Vl8c1aSbS8dE26UgQ2kw2VWLsiZ9IyURO&#10;GOuR6abii5Qc+aqheSLGECZF0gsiowP8zdlAaqy4/3UQqDgzny2xvpovl1G+yVkW7wmI4WWkvowI&#10;Kwmq4oGzydyGJPnIh4Vbmk6rE28vlZxqJpUlOk8vIsr40k+nXt7t5g8AAAD//wMAUEsDBBQABgAI&#10;AAAAIQAqWqAb2wAAAAYBAAAPAAAAZHJzL2Rvd25yZXYueG1sTI/BTsMwEETvSPyDtUhcEHUgkLYh&#10;TgVIIK4t/YBNvE0i4nUUu0369yxc4DLSakYzb4vN7Hp1ojF0ng3cLRJQxLW3HTcG9p9vtytQISJb&#10;7D2TgTMF2JSXFwXm1k+8pdMuNkpKOORooI1xyLUOdUsOw8IPxOId/Ogwyjk22o44Sbnr9X2SZNph&#10;x7LQ4kCvLdVfu6MzcPiYbh7XU/Ue98vtQ/aC3bLyZ2Our+bnJ1CR5vgXhh98QYdSmCp/ZBtUb0Ae&#10;ib8q3jrNUlCVhNJslYAuC/0fv/wGAAD//wMAUEsBAi0AFAAGAAgAAAAhALaDOJL+AAAA4QEAABMA&#10;AAAAAAAAAAAAAAAAAAAAAFtDb250ZW50X1R5cGVzXS54bWxQSwECLQAUAAYACAAAACEAOP0h/9YA&#10;AACUAQAACwAAAAAAAAAAAAAAAAAvAQAAX3JlbHMvLnJlbHNQSwECLQAUAAYACAAAACEAdnq6UhEC&#10;AAD/AwAADgAAAAAAAAAAAAAAAAAuAgAAZHJzL2Uyb0RvYy54bWxQSwECLQAUAAYACAAAACEAKlqg&#10;G9sAAAAGAQAADwAAAAAAAAAAAAAAAABrBAAAZHJzL2Rvd25yZXYueG1sUEsFBgAAAAAEAAQA8wAA&#10;AHMFAAAAAA==&#10;" stroked="f">
                <v:textbox>
                  <w:txbxContent>
                    <w:p w14:paraId="47A216DE" w14:textId="77777777" w:rsidR="00664327" w:rsidRPr="00850251" w:rsidRDefault="00664327" w:rsidP="00EE2B00">
                      <w:pPr>
                        <w:rPr>
                          <w:rFonts w:cs="Times New Roman"/>
                        </w:rPr>
                      </w:pPr>
                      <w:r w:rsidRPr="00850251">
                        <w:rPr>
                          <w:rFonts w:cs="Times New Roman"/>
                        </w:rPr>
                        <w:t xml:space="preserve">a. </w:t>
                      </w:r>
                      <w:r w:rsidRPr="003A0F7A">
                        <w:rPr>
                          <w:noProof/>
                        </w:rPr>
                        <w:drawing>
                          <wp:inline distT="0" distB="0" distL="0" distR="0" wp14:anchorId="46FD9DF0" wp14:editId="7F67B745">
                            <wp:extent cx="4756149" cy="2457450"/>
                            <wp:effectExtent l="0" t="0" r="6985" b="0"/>
                            <wp:docPr id="157587565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1">
                                      <a:extLst>
                                        <a:ext uri="{28A0092B-C50C-407E-A947-70E740481C1C}">
                                          <a14:useLocalDpi xmlns:a14="http://schemas.microsoft.com/office/drawing/2010/main" val="0"/>
                                        </a:ext>
                                      </a:extLst>
                                    </a:blip>
                                    <a:srcRect l="1181" t="1491" r="678" b="2288"/>
                                    <a:stretch/>
                                  </pic:blipFill>
                                  <pic:spPr bwMode="auto">
                                    <a:xfrm>
                                      <a:off x="0" y="0"/>
                                      <a:ext cx="4756308" cy="2457532"/>
                                    </a:xfrm>
                                    <a:prstGeom prst="rect">
                                      <a:avLst/>
                                    </a:prstGeom>
                                    <a:noFill/>
                                    <a:ln>
                                      <a:noFill/>
                                    </a:ln>
                                    <a:extLst>
                                      <a:ext uri="{53640926-AAD7-44D8-BBD7-CCE9431645EC}">
                                        <a14:shadowObscured xmlns:a14="http://schemas.microsoft.com/office/drawing/2010/main"/>
                                      </a:ext>
                                    </a:extLst>
                                  </pic:spPr>
                                </pic:pic>
                              </a:graphicData>
                            </a:graphic>
                          </wp:inline>
                        </w:drawing>
                      </w:r>
                    </w:p>
                    <w:p w14:paraId="30540C14" w14:textId="77777777" w:rsidR="00664327" w:rsidRPr="00850251" w:rsidRDefault="00664327" w:rsidP="00EE2B00">
                      <w:pPr>
                        <w:rPr>
                          <w:rFonts w:cs="Times New Roman"/>
                        </w:rPr>
                      </w:pPr>
                      <w:r w:rsidRPr="00850251">
                        <w:rPr>
                          <w:rFonts w:cs="Times New Roman"/>
                        </w:rPr>
                        <w:t xml:space="preserve">b. </w:t>
                      </w:r>
                      <w:r w:rsidRPr="003A0F7A">
                        <w:rPr>
                          <w:noProof/>
                        </w:rPr>
                        <w:drawing>
                          <wp:inline distT="0" distB="0" distL="0" distR="0" wp14:anchorId="596015A1" wp14:editId="573209B6">
                            <wp:extent cx="4692649" cy="2660650"/>
                            <wp:effectExtent l="0" t="0" r="0" b="6350"/>
                            <wp:docPr id="205951439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2">
                                      <a:extLst>
                                        <a:ext uri="{28A0092B-C50C-407E-A947-70E740481C1C}">
                                          <a14:useLocalDpi xmlns:a14="http://schemas.microsoft.com/office/drawing/2010/main" val="0"/>
                                        </a:ext>
                                      </a:extLst>
                                    </a:blip>
                                    <a:srcRect l="1311" t="2274" r="1818" b="2477"/>
                                    <a:stretch/>
                                  </pic:blipFill>
                                  <pic:spPr bwMode="auto">
                                    <a:xfrm>
                                      <a:off x="0" y="0"/>
                                      <a:ext cx="4695316" cy="2662162"/>
                                    </a:xfrm>
                                    <a:prstGeom prst="rect">
                                      <a:avLst/>
                                    </a:prstGeom>
                                    <a:noFill/>
                                    <a:ln>
                                      <a:noFill/>
                                    </a:ln>
                                    <a:extLst>
                                      <a:ext uri="{53640926-AAD7-44D8-BBD7-CCE9431645EC}">
                                        <a14:shadowObscured xmlns:a14="http://schemas.microsoft.com/office/drawing/2010/main"/>
                                      </a:ext>
                                    </a:extLst>
                                  </pic:spPr>
                                </pic:pic>
                              </a:graphicData>
                            </a:graphic>
                          </wp:inline>
                        </w:drawing>
                      </w:r>
                    </w:p>
                    <w:p w14:paraId="23603568" w14:textId="77777777" w:rsidR="00664327" w:rsidRPr="00850251" w:rsidRDefault="00664327" w:rsidP="00EE2B00">
                      <w:pPr>
                        <w:rPr>
                          <w:rFonts w:cs="Times New Roman"/>
                        </w:rPr>
                      </w:pPr>
                      <w:r w:rsidRPr="00850251">
                        <w:rPr>
                          <w:rFonts w:cs="Times New Roman"/>
                        </w:rPr>
                        <w:t xml:space="preserve">c. </w:t>
                      </w:r>
                      <w:r w:rsidRPr="00CF704E">
                        <w:rPr>
                          <w:noProof/>
                        </w:rPr>
                        <w:drawing>
                          <wp:inline distT="0" distB="0" distL="0" distR="0" wp14:anchorId="3C678DBF" wp14:editId="322A4FA6">
                            <wp:extent cx="4781550" cy="2489200"/>
                            <wp:effectExtent l="0" t="0" r="0" b="6350"/>
                            <wp:docPr id="57633297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3">
                                      <a:extLst>
                                        <a:ext uri="{28A0092B-C50C-407E-A947-70E740481C1C}">
                                          <a14:useLocalDpi xmlns:a14="http://schemas.microsoft.com/office/drawing/2010/main" val="0"/>
                                        </a:ext>
                                      </a:extLst>
                                    </a:blip>
                                    <a:srcRect l="654" t="1478" r="786" b="1970"/>
                                    <a:stretch/>
                                  </pic:blipFill>
                                  <pic:spPr bwMode="auto">
                                    <a:xfrm>
                                      <a:off x="0" y="0"/>
                                      <a:ext cx="4781550" cy="2489200"/>
                                    </a:xfrm>
                                    <a:prstGeom prst="rect">
                                      <a:avLst/>
                                    </a:prstGeom>
                                    <a:noFill/>
                                    <a:ln>
                                      <a:noFill/>
                                    </a:ln>
                                    <a:extLst>
                                      <a:ext uri="{53640926-AAD7-44D8-BBD7-CCE9431645EC}">
                                        <a14:shadowObscured xmlns:a14="http://schemas.microsoft.com/office/drawing/2010/main"/>
                                      </a:ext>
                                    </a:extLst>
                                  </pic:spPr>
                                </pic:pic>
                              </a:graphicData>
                            </a:graphic>
                          </wp:inline>
                        </w:drawing>
                      </w:r>
                    </w:p>
                    <w:p w14:paraId="3CED9DF7" w14:textId="182BC147" w:rsidR="00664327" w:rsidRPr="00850251" w:rsidRDefault="00664327" w:rsidP="00EE2B00">
                      <w:pPr>
                        <w:spacing w:line="240" w:lineRule="auto"/>
                        <w:rPr>
                          <w:rFonts w:cs="Times New Roman"/>
                        </w:rPr>
                      </w:pPr>
                      <w:r w:rsidRPr="00664327">
                        <w:rPr>
                          <w:rFonts w:cs="Times New Roman"/>
                          <w:b/>
                          <w:bCs/>
                        </w:rPr>
                        <w:t>Figure</w:t>
                      </w:r>
                      <w:r w:rsidR="00512036">
                        <w:rPr>
                          <w:rFonts w:cs="Times New Roman"/>
                          <w:b/>
                          <w:bCs/>
                        </w:rPr>
                        <w:t xml:space="preserve"> </w:t>
                      </w:r>
                      <w:r w:rsidR="00144EE9">
                        <w:rPr>
                          <w:rFonts w:cs="Times New Roman"/>
                          <w:b/>
                          <w:bCs/>
                        </w:rPr>
                        <w:t>9</w:t>
                      </w:r>
                      <w:r w:rsidRPr="00664327">
                        <w:rPr>
                          <w:rFonts w:cs="Times New Roman"/>
                          <w:b/>
                          <w:bCs/>
                        </w:rPr>
                        <w:t>.</w:t>
                      </w:r>
                      <w:r w:rsidRPr="00850251">
                        <w:rPr>
                          <w:rFonts w:cs="Times New Roman"/>
                        </w:rPr>
                        <w:t xml:space="preserve"> </w:t>
                      </w:r>
                      <w:bookmarkStart w:id="103" w:name="_Hlk192335180"/>
                      <w:r w:rsidRPr="00850251">
                        <w:rPr>
                          <w:rFonts w:cs="Times New Roman"/>
                        </w:rPr>
                        <w:t xml:space="preserve">Engagement in </w:t>
                      </w:r>
                      <w:r w:rsidR="00EE64E2">
                        <w:rPr>
                          <w:rFonts w:cs="Times New Roman"/>
                        </w:rPr>
                        <w:t>dietary self-monitoring</w:t>
                      </w:r>
                      <w:r w:rsidRPr="00850251">
                        <w:rPr>
                          <w:rFonts w:cs="Times New Roman"/>
                        </w:rPr>
                        <w:t xml:space="preserve"> behaviors across the 4-week </w:t>
                      </w:r>
                      <w:r>
                        <w:rPr>
                          <w:rFonts w:cs="Times New Roman"/>
                        </w:rPr>
                        <w:t>self-monitoring period</w:t>
                      </w:r>
                      <w:bookmarkEnd w:id="103"/>
                      <w:r>
                        <w:rPr>
                          <w:rFonts w:cs="Times New Roman"/>
                        </w:rPr>
                        <w:t xml:space="preserve">. </w:t>
                      </w:r>
                      <w:r w:rsidR="000D1049">
                        <w:rPr>
                          <w:rFonts w:cs="Times New Roman"/>
                        </w:rPr>
                        <w:t>Points</w:t>
                      </w:r>
                      <w:r w:rsidR="00252FB3">
                        <w:rPr>
                          <w:rFonts w:cs="Times New Roman"/>
                        </w:rPr>
                        <w:t xml:space="preserve"> with different superscripts</w:t>
                      </w:r>
                      <w:r>
                        <w:rPr>
                          <w:rFonts w:cs="Times New Roman"/>
                        </w:rPr>
                        <w:t xml:space="preserve"> indicate a significant difference </w:t>
                      </w:r>
                      <w:r w:rsidR="00CB4FEF">
                        <w:rPr>
                          <w:rFonts w:cs="Times New Roman"/>
                        </w:rPr>
                        <w:t>(</w:t>
                      </w:r>
                      <w:r w:rsidR="00CB4FEF">
                        <w:rPr>
                          <w:rFonts w:cs="Times New Roman"/>
                          <w:i/>
                          <w:iCs/>
                        </w:rPr>
                        <w:t xml:space="preserve">p </w:t>
                      </w:r>
                      <w:r w:rsidR="00CB4FEF">
                        <w:rPr>
                          <w:rFonts w:cs="Times New Roman"/>
                        </w:rPr>
                        <w:t xml:space="preserve">&lt; 0.05) </w:t>
                      </w:r>
                      <w:r>
                        <w:rPr>
                          <w:rFonts w:cs="Times New Roman"/>
                        </w:rPr>
                        <w:t>between weeks.</w:t>
                      </w:r>
                      <w:r w:rsidR="00462E7A">
                        <w:rPr>
                          <w:rFonts w:cs="Times New Roman"/>
                        </w:rPr>
                        <w:t xml:space="preserve"> </w:t>
                      </w:r>
                      <w:r w:rsidR="00EF14FA">
                        <w:rPr>
                          <w:rFonts w:cs="Times New Roman"/>
                        </w:rPr>
                        <w:t>Figure presents m</w:t>
                      </w:r>
                      <w:r w:rsidR="00462E7A">
                        <w:rPr>
                          <w:rFonts w:cs="Times New Roman"/>
                        </w:rPr>
                        <w:t xml:space="preserve">arginal means </w:t>
                      </w:r>
                      <w:r w:rsidR="00B97EB9">
                        <w:rPr>
                          <w:rFonts w:cs="Times New Roman"/>
                        </w:rPr>
                        <w:t>and standard error</w:t>
                      </w:r>
                      <w:r w:rsidR="00462E7A">
                        <w:rPr>
                          <w:rFonts w:cs="Times New Roman"/>
                        </w:rPr>
                        <w:t>.</w:t>
                      </w:r>
                    </w:p>
                  </w:txbxContent>
                </v:textbox>
                <w10:wrap type="square" anchorx="margin" anchory="margin"/>
              </v:shape>
            </w:pict>
          </mc:Fallback>
        </mc:AlternateContent>
      </w:r>
    </w:p>
    <w:p w14:paraId="23C0363E" w14:textId="7400AFD0" w:rsidR="007B1A7E" w:rsidRPr="00B459F2" w:rsidRDefault="007B1A7E" w:rsidP="00EE2B00">
      <w:pPr>
        <w:rPr>
          <w:rFonts w:cs="Times New Roman"/>
          <w:szCs w:val="24"/>
        </w:rPr>
      </w:pPr>
      <w:r w:rsidRPr="00B459F2">
        <w:rPr>
          <w:rFonts w:cs="Times New Roman"/>
          <w:b/>
          <w:bCs/>
          <w:szCs w:val="24"/>
        </w:rPr>
        <w:lastRenderedPageBreak/>
        <w:t xml:space="preserve">Table 9. </w:t>
      </w:r>
      <w:r w:rsidRPr="00B459F2">
        <w:rPr>
          <w:rFonts w:cs="Times New Roman"/>
          <w:szCs w:val="24"/>
        </w:rPr>
        <w:t xml:space="preserve">Dietary </w:t>
      </w:r>
      <w:r w:rsidR="00345362" w:rsidRPr="00B459F2">
        <w:rPr>
          <w:rFonts w:cs="Times New Roman"/>
          <w:szCs w:val="24"/>
        </w:rPr>
        <w:t xml:space="preserve">self-monitoring outcomes by positive reinforcement </w:t>
      </w:r>
      <w:r w:rsidR="00F96244">
        <w:rPr>
          <w:rFonts w:cs="Times New Roman"/>
          <w:szCs w:val="24"/>
        </w:rPr>
        <w:t>assignment</w:t>
      </w:r>
      <w:r w:rsidR="00345362" w:rsidRPr="00B459F2">
        <w:rPr>
          <w:rFonts w:cs="Times New Roman"/>
          <w:szCs w:val="24"/>
        </w:rPr>
        <w:t xml:space="preserve"> by week</w:t>
      </w:r>
    </w:p>
    <w:tbl>
      <w:tblPr>
        <w:tblStyle w:val="TableGrid"/>
        <w:tblpPr w:leftFromText="180" w:rightFromText="180" w:vertAnchor="page" w:horzAnchor="margin" w:tblpXSpec="center" w:tblpY="1901"/>
        <w:tblW w:w="0" w:type="auto"/>
        <w:tblLook w:val="04A0" w:firstRow="1" w:lastRow="0" w:firstColumn="1" w:lastColumn="0" w:noHBand="0" w:noVBand="1"/>
      </w:tblPr>
      <w:tblGrid>
        <w:gridCol w:w="3055"/>
        <w:gridCol w:w="1710"/>
        <w:gridCol w:w="1440"/>
        <w:gridCol w:w="1530"/>
        <w:gridCol w:w="1474"/>
        <w:gridCol w:w="1316"/>
        <w:gridCol w:w="1027"/>
        <w:gridCol w:w="1398"/>
      </w:tblGrid>
      <w:tr w:rsidR="007B1A7E" w:rsidRPr="00B459F2" w14:paraId="74CC938A" w14:textId="77777777" w:rsidTr="007B1A7E">
        <w:tc>
          <w:tcPr>
            <w:tcW w:w="3055" w:type="dxa"/>
            <w:vMerge w:val="restart"/>
            <w:shd w:val="clear" w:color="auto" w:fill="D9D9D9" w:themeFill="background1" w:themeFillShade="D9"/>
            <w:vAlign w:val="center"/>
          </w:tcPr>
          <w:p w14:paraId="7A01FDA3" w14:textId="77777777" w:rsidR="007B1A7E" w:rsidRPr="00B459F2" w:rsidRDefault="007B1A7E" w:rsidP="00C64024">
            <w:pPr>
              <w:spacing w:line="240" w:lineRule="auto"/>
              <w:jc w:val="center"/>
              <w:rPr>
                <w:rFonts w:cs="Times New Roman"/>
                <w:b/>
                <w:bCs/>
                <w:sz w:val="20"/>
                <w:szCs w:val="20"/>
              </w:rPr>
            </w:pPr>
            <w:r w:rsidRPr="00B459F2">
              <w:rPr>
                <w:rFonts w:cs="Times New Roman"/>
                <w:b/>
                <w:bCs/>
                <w:sz w:val="20"/>
                <w:szCs w:val="20"/>
              </w:rPr>
              <w:t>MEASURE</w:t>
            </w:r>
          </w:p>
        </w:tc>
        <w:tc>
          <w:tcPr>
            <w:tcW w:w="3150" w:type="dxa"/>
            <w:gridSpan w:val="2"/>
            <w:shd w:val="clear" w:color="auto" w:fill="D9D9D9" w:themeFill="background1" w:themeFillShade="D9"/>
            <w:vAlign w:val="center"/>
          </w:tcPr>
          <w:p w14:paraId="396C4137" w14:textId="77777777" w:rsidR="007B1A7E" w:rsidRPr="00B459F2" w:rsidRDefault="007B1A7E" w:rsidP="00C64024">
            <w:pPr>
              <w:spacing w:line="240" w:lineRule="auto"/>
              <w:jc w:val="center"/>
              <w:rPr>
                <w:rFonts w:cs="Times New Roman"/>
                <w:b/>
                <w:bCs/>
                <w:sz w:val="20"/>
                <w:szCs w:val="20"/>
              </w:rPr>
            </w:pPr>
            <w:r w:rsidRPr="00B459F2">
              <w:rPr>
                <w:rFonts w:cs="Times New Roman"/>
                <w:b/>
                <w:bCs/>
                <w:sz w:val="20"/>
                <w:szCs w:val="20"/>
              </w:rPr>
              <w:t>CAREGIVER PRAISE</w:t>
            </w:r>
          </w:p>
        </w:tc>
        <w:tc>
          <w:tcPr>
            <w:tcW w:w="3004" w:type="dxa"/>
            <w:gridSpan w:val="2"/>
            <w:shd w:val="clear" w:color="auto" w:fill="D9D9D9" w:themeFill="background1" w:themeFillShade="D9"/>
            <w:vAlign w:val="center"/>
          </w:tcPr>
          <w:p w14:paraId="090E9D25" w14:textId="77777777" w:rsidR="007B1A7E" w:rsidRPr="00B459F2" w:rsidRDefault="007B1A7E" w:rsidP="00C64024">
            <w:pPr>
              <w:spacing w:line="240" w:lineRule="auto"/>
              <w:jc w:val="center"/>
              <w:rPr>
                <w:rFonts w:cs="Times New Roman"/>
                <w:b/>
                <w:bCs/>
                <w:sz w:val="20"/>
                <w:szCs w:val="20"/>
              </w:rPr>
            </w:pPr>
            <w:r w:rsidRPr="00B459F2">
              <w:rPr>
                <w:rFonts w:cs="Times New Roman"/>
                <w:b/>
                <w:bCs/>
                <w:sz w:val="20"/>
                <w:szCs w:val="20"/>
              </w:rPr>
              <w:t>GAMIFICATION</w:t>
            </w:r>
          </w:p>
        </w:tc>
        <w:tc>
          <w:tcPr>
            <w:tcW w:w="1316" w:type="dxa"/>
            <w:vMerge w:val="restart"/>
            <w:shd w:val="clear" w:color="auto" w:fill="D9D9D9" w:themeFill="background1" w:themeFillShade="D9"/>
            <w:vAlign w:val="center"/>
          </w:tcPr>
          <w:p w14:paraId="10AF56D5" w14:textId="77777777" w:rsidR="007B1A7E" w:rsidRPr="00B459F2" w:rsidRDefault="007B1A7E" w:rsidP="00C64024">
            <w:pPr>
              <w:spacing w:line="240" w:lineRule="auto"/>
              <w:jc w:val="center"/>
              <w:rPr>
                <w:rFonts w:cs="Times New Roman"/>
                <w:b/>
                <w:bCs/>
                <w:sz w:val="20"/>
                <w:szCs w:val="20"/>
              </w:rPr>
            </w:pPr>
            <w:r w:rsidRPr="00B459F2">
              <w:rPr>
                <w:rFonts w:cs="Times New Roman"/>
                <w:b/>
                <w:bCs/>
                <w:sz w:val="20"/>
                <w:szCs w:val="20"/>
              </w:rPr>
              <w:t>Time Main Effect</w:t>
            </w:r>
          </w:p>
        </w:tc>
        <w:tc>
          <w:tcPr>
            <w:tcW w:w="1027" w:type="dxa"/>
            <w:vMerge w:val="restart"/>
            <w:shd w:val="clear" w:color="auto" w:fill="D9D9D9" w:themeFill="background1" w:themeFillShade="D9"/>
            <w:vAlign w:val="center"/>
          </w:tcPr>
          <w:p w14:paraId="31A2DA4F" w14:textId="77777777" w:rsidR="007B1A7E" w:rsidRPr="00B459F2" w:rsidRDefault="007B1A7E" w:rsidP="00C64024">
            <w:pPr>
              <w:spacing w:line="240" w:lineRule="auto"/>
              <w:jc w:val="center"/>
              <w:rPr>
                <w:rFonts w:cs="Times New Roman"/>
                <w:b/>
                <w:bCs/>
                <w:sz w:val="20"/>
                <w:szCs w:val="20"/>
              </w:rPr>
            </w:pPr>
            <w:r w:rsidRPr="00B459F2">
              <w:rPr>
                <w:rFonts w:cs="Times New Roman"/>
                <w:b/>
                <w:bCs/>
                <w:sz w:val="20"/>
                <w:szCs w:val="20"/>
              </w:rPr>
              <w:t>Praise x Time</w:t>
            </w:r>
          </w:p>
        </w:tc>
        <w:tc>
          <w:tcPr>
            <w:tcW w:w="1398" w:type="dxa"/>
            <w:vMerge w:val="restart"/>
            <w:shd w:val="clear" w:color="auto" w:fill="D9D9D9" w:themeFill="background1" w:themeFillShade="D9"/>
            <w:vAlign w:val="center"/>
          </w:tcPr>
          <w:p w14:paraId="4F9DD3A0" w14:textId="77777777" w:rsidR="007B1A7E" w:rsidRPr="00B459F2" w:rsidRDefault="007B1A7E" w:rsidP="00C64024">
            <w:pPr>
              <w:spacing w:line="240" w:lineRule="auto"/>
              <w:jc w:val="center"/>
              <w:rPr>
                <w:rFonts w:cs="Times New Roman"/>
                <w:b/>
                <w:bCs/>
                <w:sz w:val="20"/>
                <w:szCs w:val="20"/>
              </w:rPr>
            </w:pPr>
            <w:r w:rsidRPr="00B459F2">
              <w:rPr>
                <w:rFonts w:cs="Times New Roman"/>
                <w:b/>
                <w:bCs/>
                <w:sz w:val="20"/>
                <w:szCs w:val="20"/>
              </w:rPr>
              <w:t>Gamification x Time</w:t>
            </w:r>
          </w:p>
        </w:tc>
      </w:tr>
      <w:tr w:rsidR="007B1A7E" w:rsidRPr="00B459F2" w14:paraId="20129465" w14:textId="77777777" w:rsidTr="007B1A7E">
        <w:tc>
          <w:tcPr>
            <w:tcW w:w="3055" w:type="dxa"/>
            <w:vMerge/>
            <w:shd w:val="clear" w:color="auto" w:fill="D9D9D9" w:themeFill="background1" w:themeFillShade="D9"/>
          </w:tcPr>
          <w:p w14:paraId="6744FCFB" w14:textId="77777777" w:rsidR="007B1A7E" w:rsidRPr="00B459F2" w:rsidRDefault="007B1A7E" w:rsidP="00C64024">
            <w:pPr>
              <w:spacing w:line="240" w:lineRule="auto"/>
              <w:jc w:val="center"/>
              <w:rPr>
                <w:rFonts w:cs="Times New Roman"/>
                <w:b/>
                <w:bCs/>
                <w:sz w:val="20"/>
                <w:szCs w:val="20"/>
              </w:rPr>
            </w:pPr>
          </w:p>
        </w:tc>
        <w:tc>
          <w:tcPr>
            <w:tcW w:w="1710" w:type="dxa"/>
            <w:shd w:val="clear" w:color="auto" w:fill="F2F2F2" w:themeFill="background1" w:themeFillShade="F2"/>
          </w:tcPr>
          <w:p w14:paraId="5CAA2018" w14:textId="77777777" w:rsidR="007B1A7E" w:rsidRPr="00B459F2" w:rsidRDefault="007B1A7E" w:rsidP="00C64024">
            <w:pPr>
              <w:spacing w:line="240" w:lineRule="auto"/>
              <w:jc w:val="center"/>
              <w:rPr>
                <w:rFonts w:cs="Times New Roman"/>
                <w:b/>
                <w:bCs/>
                <w:sz w:val="20"/>
                <w:szCs w:val="20"/>
              </w:rPr>
            </w:pPr>
            <w:r w:rsidRPr="00B459F2">
              <w:rPr>
                <w:rFonts w:cs="Times New Roman"/>
                <w:b/>
                <w:bCs/>
                <w:sz w:val="20"/>
                <w:szCs w:val="20"/>
              </w:rPr>
              <w:t xml:space="preserve">No </w:t>
            </w:r>
          </w:p>
          <w:p w14:paraId="059E1CAD" w14:textId="77777777" w:rsidR="007B1A7E" w:rsidRPr="00B459F2" w:rsidRDefault="007B1A7E" w:rsidP="00C64024">
            <w:pPr>
              <w:spacing w:line="240" w:lineRule="auto"/>
              <w:jc w:val="center"/>
              <w:rPr>
                <w:rFonts w:cs="Times New Roman"/>
                <w:b/>
                <w:bCs/>
                <w:sz w:val="20"/>
                <w:szCs w:val="20"/>
              </w:rPr>
            </w:pPr>
            <w:r w:rsidRPr="00B459F2">
              <w:rPr>
                <w:rFonts w:cs="Times New Roman"/>
                <w:b/>
                <w:bCs/>
                <w:sz w:val="20"/>
                <w:szCs w:val="20"/>
              </w:rPr>
              <w:t>(n = 10)</w:t>
            </w:r>
          </w:p>
        </w:tc>
        <w:tc>
          <w:tcPr>
            <w:tcW w:w="1440" w:type="dxa"/>
            <w:shd w:val="clear" w:color="auto" w:fill="F2F2F2" w:themeFill="background1" w:themeFillShade="F2"/>
          </w:tcPr>
          <w:p w14:paraId="1DBED82A" w14:textId="77777777" w:rsidR="007B1A7E" w:rsidRPr="00B459F2" w:rsidRDefault="007B1A7E" w:rsidP="00C64024">
            <w:pPr>
              <w:spacing w:line="240" w:lineRule="auto"/>
              <w:jc w:val="center"/>
              <w:rPr>
                <w:rFonts w:cs="Times New Roman"/>
                <w:b/>
                <w:bCs/>
                <w:sz w:val="20"/>
                <w:szCs w:val="20"/>
              </w:rPr>
            </w:pPr>
            <w:r w:rsidRPr="00B459F2">
              <w:rPr>
                <w:rFonts w:cs="Times New Roman"/>
                <w:b/>
                <w:bCs/>
                <w:sz w:val="20"/>
                <w:szCs w:val="20"/>
              </w:rPr>
              <w:t xml:space="preserve">Yes </w:t>
            </w:r>
          </w:p>
          <w:p w14:paraId="3D778964" w14:textId="77777777" w:rsidR="007B1A7E" w:rsidRPr="00B459F2" w:rsidRDefault="007B1A7E" w:rsidP="00C64024">
            <w:pPr>
              <w:spacing w:line="240" w:lineRule="auto"/>
              <w:jc w:val="center"/>
              <w:rPr>
                <w:rFonts w:cs="Times New Roman"/>
                <w:b/>
                <w:bCs/>
                <w:sz w:val="20"/>
                <w:szCs w:val="20"/>
              </w:rPr>
            </w:pPr>
            <w:r w:rsidRPr="00B459F2">
              <w:rPr>
                <w:rFonts w:cs="Times New Roman"/>
                <w:b/>
                <w:bCs/>
                <w:sz w:val="20"/>
                <w:szCs w:val="20"/>
              </w:rPr>
              <w:t>(n = 9)</w:t>
            </w:r>
          </w:p>
        </w:tc>
        <w:tc>
          <w:tcPr>
            <w:tcW w:w="1530" w:type="dxa"/>
            <w:shd w:val="clear" w:color="auto" w:fill="F2F2F2" w:themeFill="background1" w:themeFillShade="F2"/>
          </w:tcPr>
          <w:p w14:paraId="2DDE9BC5" w14:textId="77777777" w:rsidR="007B1A7E" w:rsidRPr="00B459F2" w:rsidRDefault="007B1A7E" w:rsidP="00C64024">
            <w:pPr>
              <w:spacing w:line="240" w:lineRule="auto"/>
              <w:jc w:val="center"/>
              <w:rPr>
                <w:rFonts w:cs="Times New Roman"/>
                <w:b/>
                <w:bCs/>
                <w:sz w:val="20"/>
                <w:szCs w:val="20"/>
              </w:rPr>
            </w:pPr>
            <w:r w:rsidRPr="00B459F2">
              <w:rPr>
                <w:rFonts w:cs="Times New Roman"/>
                <w:b/>
                <w:bCs/>
                <w:sz w:val="20"/>
                <w:szCs w:val="20"/>
              </w:rPr>
              <w:t>No</w:t>
            </w:r>
          </w:p>
          <w:p w14:paraId="500A9142" w14:textId="77777777" w:rsidR="007B1A7E" w:rsidRPr="00B459F2" w:rsidRDefault="007B1A7E" w:rsidP="00C64024">
            <w:pPr>
              <w:spacing w:line="240" w:lineRule="auto"/>
              <w:jc w:val="center"/>
              <w:rPr>
                <w:rFonts w:cs="Times New Roman"/>
                <w:b/>
                <w:bCs/>
                <w:sz w:val="20"/>
                <w:szCs w:val="20"/>
              </w:rPr>
            </w:pPr>
            <w:r w:rsidRPr="00B459F2">
              <w:rPr>
                <w:rFonts w:cs="Times New Roman"/>
                <w:b/>
                <w:bCs/>
                <w:sz w:val="20"/>
                <w:szCs w:val="20"/>
              </w:rPr>
              <w:t>(n = 10)</w:t>
            </w:r>
          </w:p>
        </w:tc>
        <w:tc>
          <w:tcPr>
            <w:tcW w:w="1474" w:type="dxa"/>
            <w:shd w:val="clear" w:color="auto" w:fill="F2F2F2" w:themeFill="background1" w:themeFillShade="F2"/>
          </w:tcPr>
          <w:p w14:paraId="40736FC3" w14:textId="77777777" w:rsidR="007B1A7E" w:rsidRPr="00B459F2" w:rsidRDefault="007B1A7E" w:rsidP="00C64024">
            <w:pPr>
              <w:spacing w:line="240" w:lineRule="auto"/>
              <w:jc w:val="center"/>
              <w:rPr>
                <w:rFonts w:cs="Times New Roman"/>
                <w:b/>
                <w:bCs/>
                <w:sz w:val="20"/>
                <w:szCs w:val="20"/>
              </w:rPr>
            </w:pPr>
            <w:r w:rsidRPr="00B459F2">
              <w:rPr>
                <w:rFonts w:cs="Times New Roman"/>
                <w:b/>
                <w:bCs/>
                <w:sz w:val="20"/>
                <w:szCs w:val="20"/>
              </w:rPr>
              <w:t>Yes</w:t>
            </w:r>
          </w:p>
          <w:p w14:paraId="27935D10" w14:textId="77777777" w:rsidR="007B1A7E" w:rsidRPr="00B459F2" w:rsidRDefault="007B1A7E" w:rsidP="00C64024">
            <w:pPr>
              <w:spacing w:line="240" w:lineRule="auto"/>
              <w:jc w:val="center"/>
              <w:rPr>
                <w:rFonts w:cs="Times New Roman"/>
                <w:b/>
                <w:bCs/>
                <w:sz w:val="20"/>
                <w:szCs w:val="20"/>
              </w:rPr>
            </w:pPr>
            <w:r w:rsidRPr="00B459F2">
              <w:rPr>
                <w:rFonts w:cs="Times New Roman"/>
                <w:b/>
                <w:bCs/>
                <w:sz w:val="20"/>
                <w:szCs w:val="20"/>
              </w:rPr>
              <w:t>(n = 9)</w:t>
            </w:r>
          </w:p>
        </w:tc>
        <w:tc>
          <w:tcPr>
            <w:tcW w:w="1316" w:type="dxa"/>
            <w:vMerge/>
            <w:shd w:val="clear" w:color="auto" w:fill="D9D9D9" w:themeFill="background1" w:themeFillShade="D9"/>
          </w:tcPr>
          <w:p w14:paraId="5B6604C1" w14:textId="77777777" w:rsidR="007B1A7E" w:rsidRPr="00B459F2" w:rsidRDefault="007B1A7E" w:rsidP="00C64024">
            <w:pPr>
              <w:spacing w:line="240" w:lineRule="auto"/>
              <w:jc w:val="center"/>
              <w:rPr>
                <w:rFonts w:cs="Times New Roman"/>
                <w:b/>
                <w:bCs/>
                <w:sz w:val="20"/>
                <w:szCs w:val="20"/>
              </w:rPr>
            </w:pPr>
          </w:p>
        </w:tc>
        <w:tc>
          <w:tcPr>
            <w:tcW w:w="1027" w:type="dxa"/>
            <w:vMerge/>
            <w:shd w:val="clear" w:color="auto" w:fill="D9D9D9" w:themeFill="background1" w:themeFillShade="D9"/>
          </w:tcPr>
          <w:p w14:paraId="73D14710" w14:textId="77777777" w:rsidR="007B1A7E" w:rsidRPr="00B459F2" w:rsidRDefault="007B1A7E" w:rsidP="00C64024">
            <w:pPr>
              <w:spacing w:line="240" w:lineRule="auto"/>
              <w:jc w:val="center"/>
              <w:rPr>
                <w:rFonts w:cs="Times New Roman"/>
                <w:b/>
                <w:bCs/>
                <w:sz w:val="20"/>
                <w:szCs w:val="20"/>
              </w:rPr>
            </w:pPr>
          </w:p>
        </w:tc>
        <w:tc>
          <w:tcPr>
            <w:tcW w:w="1398" w:type="dxa"/>
            <w:vMerge/>
            <w:shd w:val="clear" w:color="auto" w:fill="D9D9D9" w:themeFill="background1" w:themeFillShade="D9"/>
          </w:tcPr>
          <w:p w14:paraId="3EA020AE" w14:textId="77777777" w:rsidR="007B1A7E" w:rsidRPr="00B459F2" w:rsidRDefault="007B1A7E" w:rsidP="00C64024">
            <w:pPr>
              <w:spacing w:line="240" w:lineRule="auto"/>
              <w:jc w:val="center"/>
              <w:rPr>
                <w:rFonts w:cs="Times New Roman"/>
                <w:b/>
                <w:bCs/>
                <w:sz w:val="20"/>
                <w:szCs w:val="20"/>
              </w:rPr>
            </w:pPr>
          </w:p>
        </w:tc>
      </w:tr>
      <w:tr w:rsidR="007B1A7E" w:rsidRPr="00B459F2" w14:paraId="7CBC0D4A" w14:textId="77777777" w:rsidTr="007B1A7E">
        <w:tc>
          <w:tcPr>
            <w:tcW w:w="3055" w:type="dxa"/>
          </w:tcPr>
          <w:p w14:paraId="03D3B0B9" w14:textId="77777777" w:rsidR="007B1A7E" w:rsidRPr="00B459F2" w:rsidRDefault="007B1A7E" w:rsidP="00C64024">
            <w:pPr>
              <w:spacing w:line="240" w:lineRule="auto"/>
              <w:rPr>
                <w:rFonts w:cs="Times New Roman"/>
                <w:sz w:val="20"/>
                <w:szCs w:val="20"/>
              </w:rPr>
            </w:pPr>
            <w:r w:rsidRPr="00B459F2">
              <w:rPr>
                <w:rFonts w:cs="Times New Roman"/>
                <w:sz w:val="20"/>
                <w:szCs w:val="20"/>
              </w:rPr>
              <w:t>Average number of days with tracking, M ± SE (possible range: 0 to 7)</w:t>
            </w:r>
          </w:p>
          <w:p w14:paraId="6B2F6E5D" w14:textId="77777777" w:rsidR="007B1A7E" w:rsidRPr="00B459F2" w:rsidRDefault="007B1A7E" w:rsidP="00C64024">
            <w:pPr>
              <w:spacing w:line="240" w:lineRule="auto"/>
              <w:ind w:left="720"/>
              <w:rPr>
                <w:rFonts w:cs="Times New Roman"/>
                <w:sz w:val="20"/>
                <w:szCs w:val="20"/>
              </w:rPr>
            </w:pPr>
            <w:r w:rsidRPr="00B459F2">
              <w:rPr>
                <w:rFonts w:cs="Times New Roman"/>
                <w:sz w:val="20"/>
                <w:szCs w:val="20"/>
              </w:rPr>
              <w:t>Week 1</w:t>
            </w:r>
          </w:p>
          <w:p w14:paraId="15A9D8BA" w14:textId="77777777" w:rsidR="007B1A7E" w:rsidRPr="00B459F2" w:rsidRDefault="007B1A7E" w:rsidP="00C64024">
            <w:pPr>
              <w:spacing w:line="240" w:lineRule="auto"/>
              <w:ind w:left="720"/>
              <w:rPr>
                <w:rFonts w:cs="Times New Roman"/>
                <w:sz w:val="20"/>
                <w:szCs w:val="20"/>
              </w:rPr>
            </w:pPr>
            <w:r w:rsidRPr="00B459F2">
              <w:rPr>
                <w:rFonts w:cs="Times New Roman"/>
                <w:sz w:val="20"/>
                <w:szCs w:val="20"/>
              </w:rPr>
              <w:t>Week 2</w:t>
            </w:r>
          </w:p>
          <w:p w14:paraId="2FEC23A0" w14:textId="77777777" w:rsidR="007B1A7E" w:rsidRPr="00B459F2" w:rsidRDefault="007B1A7E" w:rsidP="00C64024">
            <w:pPr>
              <w:spacing w:line="240" w:lineRule="auto"/>
              <w:ind w:left="720"/>
              <w:rPr>
                <w:rFonts w:cs="Times New Roman"/>
                <w:sz w:val="20"/>
                <w:szCs w:val="20"/>
              </w:rPr>
            </w:pPr>
            <w:r w:rsidRPr="00B459F2">
              <w:rPr>
                <w:rFonts w:cs="Times New Roman"/>
                <w:sz w:val="20"/>
                <w:szCs w:val="20"/>
              </w:rPr>
              <w:t>Week 3</w:t>
            </w:r>
          </w:p>
          <w:p w14:paraId="111F729E" w14:textId="77777777" w:rsidR="007B1A7E" w:rsidRPr="00B459F2" w:rsidRDefault="007B1A7E" w:rsidP="00C64024">
            <w:pPr>
              <w:spacing w:line="240" w:lineRule="auto"/>
              <w:ind w:left="720"/>
              <w:rPr>
                <w:rFonts w:cs="Times New Roman"/>
                <w:sz w:val="20"/>
                <w:szCs w:val="20"/>
              </w:rPr>
            </w:pPr>
            <w:r w:rsidRPr="00B459F2">
              <w:rPr>
                <w:rFonts w:cs="Times New Roman"/>
                <w:sz w:val="20"/>
                <w:szCs w:val="20"/>
              </w:rPr>
              <w:t>Week 4</w:t>
            </w:r>
          </w:p>
        </w:tc>
        <w:tc>
          <w:tcPr>
            <w:tcW w:w="1710" w:type="dxa"/>
          </w:tcPr>
          <w:p w14:paraId="7E7CC16E" w14:textId="77777777" w:rsidR="007B1A7E" w:rsidRPr="00B459F2" w:rsidRDefault="007B1A7E" w:rsidP="00C64024">
            <w:pPr>
              <w:spacing w:line="240" w:lineRule="auto"/>
              <w:jc w:val="center"/>
              <w:rPr>
                <w:rFonts w:cs="Times New Roman"/>
                <w:sz w:val="20"/>
                <w:szCs w:val="20"/>
              </w:rPr>
            </w:pPr>
          </w:p>
          <w:p w14:paraId="13159558" w14:textId="77777777" w:rsidR="007B1A7E" w:rsidRPr="00B459F2" w:rsidRDefault="007B1A7E" w:rsidP="00C64024">
            <w:pPr>
              <w:spacing w:line="240" w:lineRule="auto"/>
              <w:rPr>
                <w:rFonts w:cs="Times New Roman"/>
                <w:sz w:val="20"/>
                <w:szCs w:val="20"/>
              </w:rPr>
            </w:pPr>
          </w:p>
          <w:p w14:paraId="3E0F1887" w14:textId="77777777" w:rsidR="007B1A7E" w:rsidRPr="00B459F2" w:rsidRDefault="007B1A7E" w:rsidP="00C64024">
            <w:pPr>
              <w:spacing w:line="240" w:lineRule="auto"/>
              <w:rPr>
                <w:rFonts w:cs="Times New Roman"/>
                <w:sz w:val="20"/>
                <w:szCs w:val="20"/>
              </w:rPr>
            </w:pPr>
          </w:p>
          <w:p w14:paraId="642CB86D"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6.8 ± 0.1</w:t>
            </w:r>
          </w:p>
          <w:p w14:paraId="22AC0F15"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6.0 ± 0.4</w:t>
            </w:r>
          </w:p>
          <w:p w14:paraId="3DCB582B"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5.4 ± 0.5</w:t>
            </w:r>
          </w:p>
          <w:p w14:paraId="3D0244A9"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4.8 ± 0.7</w:t>
            </w:r>
          </w:p>
        </w:tc>
        <w:tc>
          <w:tcPr>
            <w:tcW w:w="1440" w:type="dxa"/>
          </w:tcPr>
          <w:p w14:paraId="1B10D579" w14:textId="77777777" w:rsidR="007B1A7E" w:rsidRPr="00B459F2" w:rsidRDefault="007B1A7E" w:rsidP="00C64024">
            <w:pPr>
              <w:spacing w:line="240" w:lineRule="auto"/>
              <w:rPr>
                <w:rFonts w:cs="Times New Roman"/>
                <w:sz w:val="20"/>
                <w:szCs w:val="20"/>
              </w:rPr>
            </w:pPr>
          </w:p>
          <w:p w14:paraId="6FDA40C5" w14:textId="77777777" w:rsidR="007B1A7E" w:rsidRPr="00B459F2" w:rsidRDefault="007B1A7E" w:rsidP="00C64024">
            <w:pPr>
              <w:spacing w:line="240" w:lineRule="auto"/>
              <w:jc w:val="center"/>
              <w:rPr>
                <w:rFonts w:cs="Times New Roman"/>
                <w:sz w:val="20"/>
                <w:szCs w:val="20"/>
              </w:rPr>
            </w:pPr>
          </w:p>
          <w:p w14:paraId="22F3C027" w14:textId="77777777" w:rsidR="007B1A7E" w:rsidRPr="00B459F2" w:rsidRDefault="007B1A7E" w:rsidP="00C64024">
            <w:pPr>
              <w:spacing w:line="240" w:lineRule="auto"/>
              <w:jc w:val="center"/>
              <w:rPr>
                <w:rFonts w:cs="Times New Roman"/>
                <w:sz w:val="20"/>
                <w:szCs w:val="20"/>
              </w:rPr>
            </w:pPr>
          </w:p>
          <w:p w14:paraId="7C1F51EF"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6.8 ± 0.1</w:t>
            </w:r>
          </w:p>
          <w:p w14:paraId="58973FC0"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6.5 ± 0.4</w:t>
            </w:r>
          </w:p>
          <w:p w14:paraId="3D758164"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6.5 ± 0.5</w:t>
            </w:r>
          </w:p>
          <w:p w14:paraId="5FF1AE98"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4.6 ± 0.8</w:t>
            </w:r>
          </w:p>
        </w:tc>
        <w:tc>
          <w:tcPr>
            <w:tcW w:w="1530" w:type="dxa"/>
          </w:tcPr>
          <w:p w14:paraId="55C3F22E" w14:textId="77777777" w:rsidR="007B1A7E" w:rsidRPr="00B459F2" w:rsidRDefault="007B1A7E" w:rsidP="00C64024">
            <w:pPr>
              <w:spacing w:line="240" w:lineRule="auto"/>
              <w:rPr>
                <w:rFonts w:cs="Times New Roman"/>
                <w:sz w:val="20"/>
                <w:szCs w:val="20"/>
              </w:rPr>
            </w:pPr>
          </w:p>
          <w:p w14:paraId="592EBD4E" w14:textId="77777777" w:rsidR="007B1A7E" w:rsidRPr="00B459F2" w:rsidRDefault="007B1A7E" w:rsidP="00C64024">
            <w:pPr>
              <w:spacing w:line="240" w:lineRule="auto"/>
              <w:jc w:val="center"/>
              <w:rPr>
                <w:rFonts w:cs="Times New Roman"/>
                <w:sz w:val="20"/>
                <w:szCs w:val="20"/>
              </w:rPr>
            </w:pPr>
          </w:p>
          <w:p w14:paraId="71213712" w14:textId="77777777" w:rsidR="007B1A7E" w:rsidRPr="00B459F2" w:rsidRDefault="007B1A7E" w:rsidP="00C64024">
            <w:pPr>
              <w:spacing w:line="240" w:lineRule="auto"/>
              <w:jc w:val="center"/>
              <w:rPr>
                <w:rFonts w:cs="Times New Roman"/>
                <w:sz w:val="20"/>
                <w:szCs w:val="20"/>
              </w:rPr>
            </w:pPr>
          </w:p>
          <w:p w14:paraId="224A904C"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6.7 ± 0.1</w:t>
            </w:r>
          </w:p>
          <w:p w14:paraId="218E76AC"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5.9 ± 0.4</w:t>
            </w:r>
          </w:p>
          <w:p w14:paraId="716B6DC3"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5.4 ± 0.5</w:t>
            </w:r>
          </w:p>
          <w:p w14:paraId="415EC468"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4.0 ± 0.7</w:t>
            </w:r>
          </w:p>
        </w:tc>
        <w:tc>
          <w:tcPr>
            <w:tcW w:w="1474" w:type="dxa"/>
          </w:tcPr>
          <w:p w14:paraId="6BA19947" w14:textId="77777777" w:rsidR="007B1A7E" w:rsidRPr="00B459F2" w:rsidRDefault="007B1A7E" w:rsidP="00C64024">
            <w:pPr>
              <w:spacing w:line="240" w:lineRule="auto"/>
              <w:rPr>
                <w:rFonts w:cs="Times New Roman"/>
                <w:sz w:val="20"/>
                <w:szCs w:val="20"/>
              </w:rPr>
            </w:pPr>
          </w:p>
          <w:p w14:paraId="31822E48" w14:textId="77777777" w:rsidR="007B1A7E" w:rsidRPr="00B459F2" w:rsidRDefault="007B1A7E" w:rsidP="00C64024">
            <w:pPr>
              <w:spacing w:line="240" w:lineRule="auto"/>
              <w:jc w:val="center"/>
              <w:rPr>
                <w:rFonts w:cs="Times New Roman"/>
                <w:sz w:val="20"/>
                <w:szCs w:val="20"/>
              </w:rPr>
            </w:pPr>
          </w:p>
          <w:p w14:paraId="6A3652CD" w14:textId="77777777" w:rsidR="007B1A7E" w:rsidRPr="00B459F2" w:rsidRDefault="007B1A7E" w:rsidP="00C64024">
            <w:pPr>
              <w:spacing w:line="240" w:lineRule="auto"/>
              <w:jc w:val="center"/>
              <w:rPr>
                <w:rFonts w:cs="Times New Roman"/>
                <w:sz w:val="20"/>
                <w:szCs w:val="20"/>
              </w:rPr>
            </w:pPr>
          </w:p>
          <w:p w14:paraId="411369B9"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6.9 ± 0.1</w:t>
            </w:r>
          </w:p>
          <w:p w14:paraId="20CBC396"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6.6 ± 0.4</w:t>
            </w:r>
          </w:p>
          <w:p w14:paraId="441B221D"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6.5 ± 0.5</w:t>
            </w:r>
          </w:p>
          <w:p w14:paraId="5FF89D75"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5.4 ± 0.8</w:t>
            </w:r>
          </w:p>
        </w:tc>
        <w:tc>
          <w:tcPr>
            <w:tcW w:w="1316" w:type="dxa"/>
          </w:tcPr>
          <w:p w14:paraId="5FBD730F" w14:textId="77777777" w:rsidR="007B1A7E" w:rsidRPr="00B459F2" w:rsidRDefault="007B1A7E" w:rsidP="00C64024">
            <w:pPr>
              <w:spacing w:line="240" w:lineRule="auto"/>
              <w:rPr>
                <w:rFonts w:cs="Times New Roman"/>
                <w:sz w:val="20"/>
                <w:szCs w:val="20"/>
              </w:rPr>
            </w:pPr>
          </w:p>
          <w:p w14:paraId="01F3F353" w14:textId="77777777" w:rsidR="007B1A7E" w:rsidRPr="00B459F2" w:rsidRDefault="007B1A7E" w:rsidP="00C64024">
            <w:pPr>
              <w:spacing w:line="240" w:lineRule="auto"/>
              <w:rPr>
                <w:rFonts w:cs="Times New Roman"/>
                <w:sz w:val="20"/>
                <w:szCs w:val="20"/>
              </w:rPr>
            </w:pPr>
          </w:p>
          <w:p w14:paraId="06CA67B6" w14:textId="77777777" w:rsidR="007B1A7E" w:rsidRPr="00B459F2" w:rsidRDefault="007B1A7E" w:rsidP="00C64024">
            <w:pPr>
              <w:spacing w:line="240" w:lineRule="auto"/>
              <w:jc w:val="center"/>
              <w:rPr>
                <w:rFonts w:cs="Times New Roman"/>
                <w:sz w:val="20"/>
                <w:szCs w:val="20"/>
              </w:rPr>
            </w:pPr>
          </w:p>
          <w:p w14:paraId="1DF95935" w14:textId="77777777" w:rsidR="007B1A7E" w:rsidRPr="00B459F2" w:rsidRDefault="007B1A7E" w:rsidP="00C64024">
            <w:pPr>
              <w:spacing w:line="240" w:lineRule="auto"/>
              <w:jc w:val="center"/>
              <w:rPr>
                <w:rFonts w:cs="Times New Roman"/>
                <w:sz w:val="20"/>
                <w:szCs w:val="20"/>
              </w:rPr>
            </w:pPr>
            <w:bookmarkStart w:id="104" w:name="_Hlk187869261"/>
            <w:r w:rsidRPr="00B459F2">
              <w:rPr>
                <w:rFonts w:cs="Times New Roman"/>
                <w:i/>
                <w:iCs/>
                <w:sz w:val="20"/>
                <w:szCs w:val="20"/>
              </w:rPr>
              <w:t>p</w:t>
            </w:r>
            <w:r w:rsidRPr="00B459F2">
              <w:rPr>
                <w:rFonts w:cs="Times New Roman"/>
                <w:sz w:val="20"/>
                <w:szCs w:val="20"/>
              </w:rPr>
              <w:t xml:space="preserve"> &lt; 0.001</w:t>
            </w:r>
            <w:bookmarkEnd w:id="104"/>
          </w:p>
        </w:tc>
        <w:tc>
          <w:tcPr>
            <w:tcW w:w="1027" w:type="dxa"/>
          </w:tcPr>
          <w:p w14:paraId="01E0178C" w14:textId="77777777" w:rsidR="007B1A7E" w:rsidRPr="00B459F2" w:rsidRDefault="007B1A7E" w:rsidP="00C64024">
            <w:pPr>
              <w:spacing w:line="240" w:lineRule="auto"/>
              <w:jc w:val="center"/>
              <w:rPr>
                <w:rFonts w:cs="Times New Roman"/>
                <w:sz w:val="20"/>
                <w:szCs w:val="20"/>
              </w:rPr>
            </w:pPr>
          </w:p>
          <w:p w14:paraId="0CF3FD2A" w14:textId="77777777" w:rsidR="007B1A7E" w:rsidRPr="00B459F2" w:rsidRDefault="007B1A7E" w:rsidP="00C64024">
            <w:pPr>
              <w:spacing w:line="240" w:lineRule="auto"/>
              <w:rPr>
                <w:rFonts w:cs="Times New Roman"/>
                <w:sz w:val="20"/>
                <w:szCs w:val="20"/>
              </w:rPr>
            </w:pPr>
          </w:p>
          <w:p w14:paraId="0743DEF0" w14:textId="77777777" w:rsidR="007B1A7E" w:rsidRPr="00B459F2" w:rsidRDefault="007B1A7E" w:rsidP="00C64024">
            <w:pPr>
              <w:spacing w:line="240" w:lineRule="auto"/>
              <w:rPr>
                <w:rFonts w:cs="Times New Roman"/>
                <w:sz w:val="20"/>
                <w:szCs w:val="20"/>
              </w:rPr>
            </w:pPr>
          </w:p>
          <w:p w14:paraId="51CC3F28"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ns</w:t>
            </w:r>
          </w:p>
        </w:tc>
        <w:tc>
          <w:tcPr>
            <w:tcW w:w="1398" w:type="dxa"/>
          </w:tcPr>
          <w:p w14:paraId="239FCDA5" w14:textId="77777777" w:rsidR="007B1A7E" w:rsidRPr="00B459F2" w:rsidRDefault="007B1A7E" w:rsidP="00C64024">
            <w:pPr>
              <w:spacing w:line="240" w:lineRule="auto"/>
              <w:rPr>
                <w:rFonts w:cs="Times New Roman"/>
                <w:sz w:val="20"/>
                <w:szCs w:val="20"/>
              </w:rPr>
            </w:pPr>
          </w:p>
          <w:p w14:paraId="44A1019E" w14:textId="77777777" w:rsidR="007B1A7E" w:rsidRPr="00B459F2" w:rsidRDefault="007B1A7E" w:rsidP="00C64024">
            <w:pPr>
              <w:spacing w:line="240" w:lineRule="auto"/>
              <w:jc w:val="center"/>
              <w:rPr>
                <w:rFonts w:cs="Times New Roman"/>
                <w:sz w:val="20"/>
                <w:szCs w:val="20"/>
              </w:rPr>
            </w:pPr>
          </w:p>
          <w:p w14:paraId="6FC7D998" w14:textId="77777777" w:rsidR="007B1A7E" w:rsidRPr="00B459F2" w:rsidRDefault="007B1A7E" w:rsidP="00C64024">
            <w:pPr>
              <w:spacing w:line="240" w:lineRule="auto"/>
              <w:jc w:val="center"/>
              <w:rPr>
                <w:rFonts w:cs="Times New Roman"/>
                <w:sz w:val="20"/>
                <w:szCs w:val="20"/>
              </w:rPr>
            </w:pPr>
          </w:p>
          <w:p w14:paraId="60F39C32"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ns</w:t>
            </w:r>
          </w:p>
        </w:tc>
      </w:tr>
      <w:tr w:rsidR="007B1A7E" w:rsidRPr="00B459F2" w14:paraId="7371A4B8" w14:textId="77777777" w:rsidTr="007B1A7E">
        <w:tc>
          <w:tcPr>
            <w:tcW w:w="3055" w:type="dxa"/>
          </w:tcPr>
          <w:p w14:paraId="5556DBFF" w14:textId="77777777" w:rsidR="007B1A7E" w:rsidRPr="00B459F2" w:rsidRDefault="007B1A7E" w:rsidP="00C64024">
            <w:pPr>
              <w:spacing w:line="240" w:lineRule="auto"/>
              <w:rPr>
                <w:rFonts w:cs="Times New Roman"/>
                <w:sz w:val="20"/>
                <w:szCs w:val="20"/>
              </w:rPr>
            </w:pPr>
            <w:r w:rsidRPr="00B459F2">
              <w:rPr>
                <w:rFonts w:cs="Times New Roman"/>
                <w:sz w:val="20"/>
                <w:szCs w:val="20"/>
              </w:rPr>
              <w:t>Average proportion of items tracked on same day as intake, M ± SE (possible range: 0 to 1)</w:t>
            </w:r>
          </w:p>
          <w:p w14:paraId="0042B941" w14:textId="77777777" w:rsidR="007B1A7E" w:rsidRPr="00B459F2" w:rsidRDefault="007B1A7E" w:rsidP="00C64024">
            <w:pPr>
              <w:spacing w:line="240" w:lineRule="auto"/>
              <w:ind w:left="720"/>
              <w:rPr>
                <w:rFonts w:cs="Times New Roman"/>
                <w:sz w:val="20"/>
                <w:szCs w:val="20"/>
              </w:rPr>
            </w:pPr>
            <w:r w:rsidRPr="00B459F2">
              <w:rPr>
                <w:rFonts w:cs="Times New Roman"/>
                <w:sz w:val="20"/>
                <w:szCs w:val="20"/>
              </w:rPr>
              <w:t>Week 1</w:t>
            </w:r>
          </w:p>
          <w:p w14:paraId="1AC9B082" w14:textId="77777777" w:rsidR="007B1A7E" w:rsidRPr="00B459F2" w:rsidRDefault="007B1A7E" w:rsidP="00C64024">
            <w:pPr>
              <w:spacing w:line="240" w:lineRule="auto"/>
              <w:ind w:left="720"/>
              <w:rPr>
                <w:rFonts w:cs="Times New Roman"/>
                <w:sz w:val="20"/>
                <w:szCs w:val="20"/>
              </w:rPr>
            </w:pPr>
            <w:r w:rsidRPr="00B459F2">
              <w:rPr>
                <w:rFonts w:cs="Times New Roman"/>
                <w:sz w:val="20"/>
                <w:szCs w:val="20"/>
              </w:rPr>
              <w:t>Week 2</w:t>
            </w:r>
          </w:p>
          <w:p w14:paraId="4685200D" w14:textId="77777777" w:rsidR="007B1A7E" w:rsidRPr="00B459F2" w:rsidRDefault="007B1A7E" w:rsidP="00C64024">
            <w:pPr>
              <w:spacing w:line="240" w:lineRule="auto"/>
              <w:ind w:left="720"/>
              <w:rPr>
                <w:rFonts w:cs="Times New Roman"/>
                <w:sz w:val="20"/>
                <w:szCs w:val="20"/>
              </w:rPr>
            </w:pPr>
            <w:r w:rsidRPr="00B459F2">
              <w:rPr>
                <w:rFonts w:cs="Times New Roman"/>
                <w:sz w:val="20"/>
                <w:szCs w:val="20"/>
              </w:rPr>
              <w:t>Week 3</w:t>
            </w:r>
          </w:p>
          <w:p w14:paraId="7C2B7D1E" w14:textId="77777777" w:rsidR="007B1A7E" w:rsidRPr="00B459F2" w:rsidRDefault="007B1A7E" w:rsidP="00C64024">
            <w:pPr>
              <w:spacing w:line="240" w:lineRule="auto"/>
              <w:ind w:left="720"/>
              <w:rPr>
                <w:rFonts w:cs="Times New Roman"/>
                <w:sz w:val="20"/>
                <w:szCs w:val="20"/>
              </w:rPr>
            </w:pPr>
            <w:r w:rsidRPr="00B459F2">
              <w:rPr>
                <w:rFonts w:cs="Times New Roman"/>
                <w:sz w:val="20"/>
                <w:szCs w:val="20"/>
              </w:rPr>
              <w:t>Week 4</w:t>
            </w:r>
          </w:p>
        </w:tc>
        <w:tc>
          <w:tcPr>
            <w:tcW w:w="1710" w:type="dxa"/>
          </w:tcPr>
          <w:p w14:paraId="2B6BE568" w14:textId="77777777" w:rsidR="007B1A7E" w:rsidRPr="00B459F2" w:rsidRDefault="007B1A7E" w:rsidP="00C64024">
            <w:pPr>
              <w:spacing w:line="240" w:lineRule="auto"/>
              <w:jc w:val="center"/>
              <w:rPr>
                <w:rFonts w:cs="Times New Roman"/>
                <w:sz w:val="20"/>
                <w:szCs w:val="20"/>
              </w:rPr>
            </w:pPr>
          </w:p>
          <w:p w14:paraId="654C83D9" w14:textId="77777777" w:rsidR="007B1A7E" w:rsidRPr="00B459F2" w:rsidRDefault="007B1A7E" w:rsidP="00C64024">
            <w:pPr>
              <w:spacing w:line="240" w:lineRule="auto"/>
              <w:jc w:val="center"/>
              <w:rPr>
                <w:rFonts w:cs="Times New Roman"/>
                <w:sz w:val="20"/>
                <w:szCs w:val="20"/>
              </w:rPr>
            </w:pPr>
          </w:p>
          <w:p w14:paraId="436AF718" w14:textId="77777777" w:rsidR="007B1A7E" w:rsidRPr="00B459F2" w:rsidRDefault="007B1A7E" w:rsidP="00C64024">
            <w:pPr>
              <w:spacing w:line="240" w:lineRule="auto"/>
              <w:rPr>
                <w:rFonts w:cs="Times New Roman"/>
                <w:sz w:val="20"/>
                <w:szCs w:val="20"/>
              </w:rPr>
            </w:pPr>
          </w:p>
          <w:p w14:paraId="799636B2"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0.84 ± 0.06</w:t>
            </w:r>
          </w:p>
          <w:p w14:paraId="12BD48D9"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0.71 ± 0.09</w:t>
            </w:r>
          </w:p>
          <w:p w14:paraId="02A05BD1"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0.69 ± 0.09</w:t>
            </w:r>
          </w:p>
          <w:p w14:paraId="5CEF1021"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0.67 ± 0.12</w:t>
            </w:r>
          </w:p>
        </w:tc>
        <w:tc>
          <w:tcPr>
            <w:tcW w:w="1440" w:type="dxa"/>
          </w:tcPr>
          <w:p w14:paraId="5A4AAC76" w14:textId="77777777" w:rsidR="007B1A7E" w:rsidRPr="00B459F2" w:rsidRDefault="007B1A7E" w:rsidP="00C64024">
            <w:pPr>
              <w:spacing w:line="240" w:lineRule="auto"/>
              <w:rPr>
                <w:rFonts w:cs="Times New Roman"/>
                <w:sz w:val="20"/>
                <w:szCs w:val="20"/>
              </w:rPr>
            </w:pPr>
          </w:p>
          <w:p w14:paraId="7DC71FFA" w14:textId="77777777" w:rsidR="007B1A7E" w:rsidRPr="00B459F2" w:rsidRDefault="007B1A7E" w:rsidP="00C64024">
            <w:pPr>
              <w:spacing w:line="240" w:lineRule="auto"/>
              <w:rPr>
                <w:rFonts w:cs="Times New Roman"/>
                <w:sz w:val="20"/>
                <w:szCs w:val="20"/>
              </w:rPr>
            </w:pPr>
          </w:p>
          <w:p w14:paraId="5B22B65A" w14:textId="77777777" w:rsidR="007B1A7E" w:rsidRPr="00B459F2" w:rsidRDefault="007B1A7E" w:rsidP="00C64024">
            <w:pPr>
              <w:spacing w:line="240" w:lineRule="auto"/>
              <w:jc w:val="center"/>
              <w:rPr>
                <w:rFonts w:cs="Times New Roman"/>
                <w:sz w:val="20"/>
                <w:szCs w:val="20"/>
              </w:rPr>
            </w:pPr>
          </w:p>
          <w:p w14:paraId="5DBA7056"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0.82 ± 0.07</w:t>
            </w:r>
          </w:p>
          <w:p w14:paraId="547484AF"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0.68 ± 0.09</w:t>
            </w:r>
          </w:p>
          <w:p w14:paraId="15130791"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0.61 ± 0.09</w:t>
            </w:r>
          </w:p>
          <w:p w14:paraId="1615FEED"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0.52 ± 0.13</w:t>
            </w:r>
          </w:p>
        </w:tc>
        <w:tc>
          <w:tcPr>
            <w:tcW w:w="1530" w:type="dxa"/>
          </w:tcPr>
          <w:p w14:paraId="64E174E1" w14:textId="77777777" w:rsidR="007B1A7E" w:rsidRPr="00B459F2" w:rsidRDefault="007B1A7E" w:rsidP="00C64024">
            <w:pPr>
              <w:spacing w:line="240" w:lineRule="auto"/>
              <w:jc w:val="center"/>
              <w:rPr>
                <w:rFonts w:cs="Times New Roman"/>
                <w:sz w:val="20"/>
                <w:szCs w:val="20"/>
              </w:rPr>
            </w:pPr>
          </w:p>
          <w:p w14:paraId="384DD114" w14:textId="77777777" w:rsidR="007B1A7E" w:rsidRPr="00B459F2" w:rsidRDefault="007B1A7E" w:rsidP="00C64024">
            <w:pPr>
              <w:spacing w:line="240" w:lineRule="auto"/>
              <w:rPr>
                <w:rFonts w:cs="Times New Roman"/>
                <w:sz w:val="20"/>
                <w:szCs w:val="20"/>
              </w:rPr>
            </w:pPr>
          </w:p>
          <w:p w14:paraId="1C5AB0FA" w14:textId="77777777" w:rsidR="007B1A7E" w:rsidRPr="00B459F2" w:rsidRDefault="007B1A7E" w:rsidP="00C64024">
            <w:pPr>
              <w:spacing w:line="240" w:lineRule="auto"/>
              <w:rPr>
                <w:rFonts w:cs="Times New Roman"/>
                <w:sz w:val="20"/>
                <w:szCs w:val="20"/>
              </w:rPr>
            </w:pPr>
          </w:p>
          <w:p w14:paraId="5E442FF3"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0.82 ± 0.06</w:t>
            </w:r>
          </w:p>
          <w:p w14:paraId="78F061E7"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0.68 ± 0.09</w:t>
            </w:r>
          </w:p>
          <w:p w14:paraId="38E8D8F3"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0.64 ± 0.09</w:t>
            </w:r>
          </w:p>
          <w:p w14:paraId="57D7A9D5"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0.59 ± 0.12</w:t>
            </w:r>
          </w:p>
        </w:tc>
        <w:tc>
          <w:tcPr>
            <w:tcW w:w="1474" w:type="dxa"/>
          </w:tcPr>
          <w:p w14:paraId="079B3C21" w14:textId="77777777" w:rsidR="007B1A7E" w:rsidRPr="00B459F2" w:rsidRDefault="007B1A7E" w:rsidP="00C64024">
            <w:pPr>
              <w:spacing w:line="240" w:lineRule="auto"/>
              <w:rPr>
                <w:rFonts w:cs="Times New Roman"/>
                <w:sz w:val="20"/>
                <w:szCs w:val="20"/>
              </w:rPr>
            </w:pPr>
          </w:p>
          <w:p w14:paraId="695E791B" w14:textId="77777777" w:rsidR="007B1A7E" w:rsidRPr="00B459F2" w:rsidRDefault="007B1A7E" w:rsidP="00C64024">
            <w:pPr>
              <w:spacing w:line="240" w:lineRule="auto"/>
              <w:jc w:val="center"/>
              <w:rPr>
                <w:rFonts w:cs="Times New Roman"/>
                <w:sz w:val="20"/>
                <w:szCs w:val="20"/>
              </w:rPr>
            </w:pPr>
          </w:p>
          <w:p w14:paraId="6858E6B5" w14:textId="77777777" w:rsidR="007B1A7E" w:rsidRPr="00B459F2" w:rsidRDefault="007B1A7E" w:rsidP="00C64024">
            <w:pPr>
              <w:spacing w:line="240" w:lineRule="auto"/>
              <w:jc w:val="center"/>
              <w:rPr>
                <w:rFonts w:cs="Times New Roman"/>
                <w:sz w:val="20"/>
                <w:szCs w:val="20"/>
              </w:rPr>
            </w:pPr>
          </w:p>
          <w:p w14:paraId="3597AF28"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0.84 ± 0.07</w:t>
            </w:r>
          </w:p>
          <w:p w14:paraId="17275F9C"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0.71 ± 0.09</w:t>
            </w:r>
          </w:p>
          <w:p w14:paraId="5C8BA17C"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0.66 ± 0.09</w:t>
            </w:r>
          </w:p>
          <w:p w14:paraId="73BF0CA0"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0.59 ± 0.13</w:t>
            </w:r>
          </w:p>
        </w:tc>
        <w:tc>
          <w:tcPr>
            <w:tcW w:w="1316" w:type="dxa"/>
          </w:tcPr>
          <w:p w14:paraId="03545CA0" w14:textId="77777777" w:rsidR="007B1A7E" w:rsidRPr="00B459F2" w:rsidRDefault="007B1A7E" w:rsidP="00C64024">
            <w:pPr>
              <w:spacing w:line="240" w:lineRule="auto"/>
              <w:jc w:val="center"/>
              <w:rPr>
                <w:rFonts w:cs="Times New Roman"/>
                <w:sz w:val="20"/>
                <w:szCs w:val="20"/>
              </w:rPr>
            </w:pPr>
          </w:p>
          <w:p w14:paraId="56721B66" w14:textId="77777777" w:rsidR="007B1A7E" w:rsidRPr="00B459F2" w:rsidRDefault="007B1A7E" w:rsidP="00C64024">
            <w:pPr>
              <w:spacing w:line="240" w:lineRule="auto"/>
              <w:jc w:val="center"/>
              <w:rPr>
                <w:rFonts w:cs="Times New Roman"/>
                <w:sz w:val="20"/>
                <w:szCs w:val="20"/>
              </w:rPr>
            </w:pPr>
          </w:p>
          <w:p w14:paraId="7291F783" w14:textId="77777777" w:rsidR="007B1A7E" w:rsidRPr="00B459F2" w:rsidRDefault="007B1A7E" w:rsidP="00C64024">
            <w:pPr>
              <w:spacing w:line="240" w:lineRule="auto"/>
              <w:jc w:val="center"/>
              <w:rPr>
                <w:rFonts w:cs="Times New Roman"/>
                <w:sz w:val="20"/>
                <w:szCs w:val="20"/>
              </w:rPr>
            </w:pPr>
          </w:p>
          <w:p w14:paraId="64D15D2A" w14:textId="77777777" w:rsidR="007B1A7E" w:rsidRPr="00B459F2" w:rsidRDefault="007B1A7E" w:rsidP="00C64024">
            <w:pPr>
              <w:spacing w:line="240" w:lineRule="auto"/>
              <w:jc w:val="center"/>
              <w:rPr>
                <w:rFonts w:cs="Times New Roman"/>
                <w:sz w:val="20"/>
                <w:szCs w:val="20"/>
              </w:rPr>
            </w:pPr>
            <w:r w:rsidRPr="00B459F2">
              <w:rPr>
                <w:rFonts w:cs="Times New Roman"/>
                <w:i/>
                <w:iCs/>
                <w:sz w:val="20"/>
                <w:szCs w:val="20"/>
              </w:rPr>
              <w:t>p</w:t>
            </w:r>
            <w:r w:rsidRPr="00B459F2">
              <w:rPr>
                <w:rFonts w:cs="Times New Roman"/>
                <w:sz w:val="20"/>
                <w:szCs w:val="20"/>
              </w:rPr>
              <w:t xml:space="preserve"> = 0.01</w:t>
            </w:r>
          </w:p>
          <w:p w14:paraId="4EF008C5" w14:textId="77777777" w:rsidR="007B1A7E" w:rsidRPr="00B459F2" w:rsidRDefault="007B1A7E" w:rsidP="00C64024">
            <w:pPr>
              <w:spacing w:line="240" w:lineRule="auto"/>
              <w:jc w:val="center"/>
              <w:rPr>
                <w:rFonts w:cs="Times New Roman"/>
                <w:sz w:val="20"/>
                <w:szCs w:val="20"/>
              </w:rPr>
            </w:pPr>
          </w:p>
        </w:tc>
        <w:tc>
          <w:tcPr>
            <w:tcW w:w="1027" w:type="dxa"/>
          </w:tcPr>
          <w:p w14:paraId="698D58B6" w14:textId="77777777" w:rsidR="007B1A7E" w:rsidRPr="00B459F2" w:rsidRDefault="007B1A7E" w:rsidP="00C64024">
            <w:pPr>
              <w:spacing w:line="240" w:lineRule="auto"/>
              <w:rPr>
                <w:rFonts w:cs="Times New Roman"/>
                <w:sz w:val="20"/>
                <w:szCs w:val="20"/>
              </w:rPr>
            </w:pPr>
          </w:p>
          <w:p w14:paraId="6E913494" w14:textId="77777777" w:rsidR="007B1A7E" w:rsidRPr="00B459F2" w:rsidRDefault="007B1A7E" w:rsidP="00C64024">
            <w:pPr>
              <w:spacing w:line="240" w:lineRule="auto"/>
              <w:jc w:val="center"/>
              <w:rPr>
                <w:rFonts w:cs="Times New Roman"/>
                <w:sz w:val="20"/>
                <w:szCs w:val="20"/>
              </w:rPr>
            </w:pPr>
          </w:p>
          <w:p w14:paraId="539AF246" w14:textId="77777777" w:rsidR="007B1A7E" w:rsidRPr="00B459F2" w:rsidRDefault="007B1A7E" w:rsidP="00C64024">
            <w:pPr>
              <w:spacing w:line="240" w:lineRule="auto"/>
              <w:jc w:val="center"/>
              <w:rPr>
                <w:rFonts w:cs="Times New Roman"/>
                <w:sz w:val="20"/>
                <w:szCs w:val="20"/>
              </w:rPr>
            </w:pPr>
          </w:p>
          <w:p w14:paraId="7A4D3F78"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ns</w:t>
            </w:r>
          </w:p>
        </w:tc>
        <w:tc>
          <w:tcPr>
            <w:tcW w:w="1398" w:type="dxa"/>
          </w:tcPr>
          <w:p w14:paraId="0088C8D9" w14:textId="77777777" w:rsidR="007B1A7E" w:rsidRPr="00B459F2" w:rsidRDefault="007B1A7E" w:rsidP="00C64024">
            <w:pPr>
              <w:spacing w:line="240" w:lineRule="auto"/>
              <w:rPr>
                <w:rFonts w:cs="Times New Roman"/>
                <w:sz w:val="20"/>
                <w:szCs w:val="20"/>
              </w:rPr>
            </w:pPr>
          </w:p>
          <w:p w14:paraId="1A8DCFD3" w14:textId="77777777" w:rsidR="007B1A7E" w:rsidRPr="00B459F2" w:rsidRDefault="007B1A7E" w:rsidP="00C64024">
            <w:pPr>
              <w:spacing w:line="240" w:lineRule="auto"/>
              <w:jc w:val="center"/>
              <w:rPr>
                <w:rFonts w:cs="Times New Roman"/>
                <w:sz w:val="20"/>
                <w:szCs w:val="20"/>
              </w:rPr>
            </w:pPr>
          </w:p>
          <w:p w14:paraId="4D6AA4D3" w14:textId="77777777" w:rsidR="007B1A7E" w:rsidRPr="00B459F2" w:rsidRDefault="007B1A7E" w:rsidP="00C64024">
            <w:pPr>
              <w:spacing w:line="240" w:lineRule="auto"/>
              <w:jc w:val="center"/>
              <w:rPr>
                <w:rFonts w:cs="Times New Roman"/>
                <w:sz w:val="20"/>
                <w:szCs w:val="20"/>
              </w:rPr>
            </w:pPr>
          </w:p>
          <w:p w14:paraId="0F420976"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ns</w:t>
            </w:r>
          </w:p>
        </w:tc>
      </w:tr>
      <w:tr w:rsidR="007B1A7E" w:rsidRPr="00B459F2" w14:paraId="30FFF7C1" w14:textId="77777777" w:rsidTr="007B1A7E">
        <w:tc>
          <w:tcPr>
            <w:tcW w:w="3055" w:type="dxa"/>
          </w:tcPr>
          <w:p w14:paraId="69C9112A" w14:textId="77777777" w:rsidR="007B1A7E" w:rsidRPr="00B459F2" w:rsidRDefault="007B1A7E" w:rsidP="00C64024">
            <w:pPr>
              <w:spacing w:line="240" w:lineRule="auto"/>
              <w:rPr>
                <w:rFonts w:cs="Times New Roman"/>
                <w:sz w:val="20"/>
                <w:szCs w:val="20"/>
              </w:rPr>
            </w:pPr>
            <w:r w:rsidRPr="00B459F2">
              <w:rPr>
                <w:rFonts w:cs="Times New Roman"/>
                <w:sz w:val="20"/>
                <w:szCs w:val="20"/>
              </w:rPr>
              <w:t>Average number of logging sessions, M ± SE</w:t>
            </w:r>
          </w:p>
          <w:p w14:paraId="61A46EDE" w14:textId="77777777" w:rsidR="007B1A7E" w:rsidRPr="00B459F2" w:rsidRDefault="007B1A7E" w:rsidP="00C64024">
            <w:pPr>
              <w:spacing w:line="240" w:lineRule="auto"/>
              <w:ind w:left="720"/>
              <w:rPr>
                <w:rFonts w:cs="Times New Roman"/>
                <w:sz w:val="20"/>
                <w:szCs w:val="20"/>
              </w:rPr>
            </w:pPr>
            <w:r w:rsidRPr="00B459F2">
              <w:rPr>
                <w:rFonts w:cs="Times New Roman"/>
                <w:sz w:val="20"/>
                <w:szCs w:val="20"/>
              </w:rPr>
              <w:t>Week 1</w:t>
            </w:r>
          </w:p>
          <w:p w14:paraId="7C3E2917" w14:textId="77777777" w:rsidR="007B1A7E" w:rsidRPr="00B459F2" w:rsidRDefault="007B1A7E" w:rsidP="00C64024">
            <w:pPr>
              <w:spacing w:line="240" w:lineRule="auto"/>
              <w:ind w:left="720"/>
              <w:rPr>
                <w:rFonts w:cs="Times New Roman"/>
                <w:sz w:val="20"/>
                <w:szCs w:val="20"/>
              </w:rPr>
            </w:pPr>
            <w:r w:rsidRPr="00B459F2">
              <w:rPr>
                <w:rFonts w:cs="Times New Roman"/>
                <w:sz w:val="20"/>
                <w:szCs w:val="20"/>
              </w:rPr>
              <w:t>Week 2</w:t>
            </w:r>
          </w:p>
          <w:p w14:paraId="77BB4D84" w14:textId="77777777" w:rsidR="007B1A7E" w:rsidRPr="00B459F2" w:rsidRDefault="007B1A7E" w:rsidP="00C64024">
            <w:pPr>
              <w:spacing w:line="240" w:lineRule="auto"/>
              <w:ind w:left="720"/>
              <w:rPr>
                <w:rFonts w:cs="Times New Roman"/>
                <w:sz w:val="20"/>
                <w:szCs w:val="20"/>
              </w:rPr>
            </w:pPr>
            <w:r w:rsidRPr="00B459F2">
              <w:rPr>
                <w:rFonts w:cs="Times New Roman"/>
                <w:sz w:val="20"/>
                <w:szCs w:val="20"/>
              </w:rPr>
              <w:t>Week 3</w:t>
            </w:r>
          </w:p>
          <w:p w14:paraId="6799AC06" w14:textId="77777777" w:rsidR="007B1A7E" w:rsidRPr="00B459F2" w:rsidRDefault="007B1A7E" w:rsidP="00C64024">
            <w:pPr>
              <w:spacing w:line="240" w:lineRule="auto"/>
              <w:ind w:left="720"/>
              <w:rPr>
                <w:rFonts w:cs="Times New Roman"/>
                <w:sz w:val="20"/>
                <w:szCs w:val="20"/>
              </w:rPr>
            </w:pPr>
            <w:r w:rsidRPr="00B459F2">
              <w:rPr>
                <w:rFonts w:cs="Times New Roman"/>
                <w:sz w:val="20"/>
                <w:szCs w:val="20"/>
              </w:rPr>
              <w:t>Week 4</w:t>
            </w:r>
          </w:p>
        </w:tc>
        <w:tc>
          <w:tcPr>
            <w:tcW w:w="1710" w:type="dxa"/>
          </w:tcPr>
          <w:p w14:paraId="0D6951C0" w14:textId="77777777" w:rsidR="007B1A7E" w:rsidRPr="00B459F2" w:rsidRDefault="007B1A7E" w:rsidP="00C64024">
            <w:pPr>
              <w:spacing w:line="240" w:lineRule="auto"/>
              <w:jc w:val="center"/>
              <w:rPr>
                <w:rFonts w:cs="Times New Roman"/>
                <w:sz w:val="20"/>
                <w:szCs w:val="20"/>
              </w:rPr>
            </w:pPr>
          </w:p>
          <w:p w14:paraId="1C71F7FC" w14:textId="77777777" w:rsidR="007B1A7E" w:rsidRPr="00B459F2" w:rsidRDefault="007B1A7E" w:rsidP="00C64024">
            <w:pPr>
              <w:spacing w:line="240" w:lineRule="auto"/>
              <w:jc w:val="center"/>
              <w:rPr>
                <w:rFonts w:cs="Times New Roman"/>
                <w:sz w:val="20"/>
                <w:szCs w:val="20"/>
              </w:rPr>
            </w:pPr>
          </w:p>
          <w:p w14:paraId="5B435217"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7.0 ± 0.6</w:t>
            </w:r>
          </w:p>
          <w:p w14:paraId="40B12A80"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8.1 ± 1.2</w:t>
            </w:r>
          </w:p>
          <w:p w14:paraId="67B84AC9"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5.0 ± 0.8</w:t>
            </w:r>
          </w:p>
          <w:p w14:paraId="2419FC81"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4.5 ± 0.7</w:t>
            </w:r>
          </w:p>
        </w:tc>
        <w:tc>
          <w:tcPr>
            <w:tcW w:w="1440" w:type="dxa"/>
          </w:tcPr>
          <w:p w14:paraId="13F8A188" w14:textId="77777777" w:rsidR="007B1A7E" w:rsidRPr="00B459F2" w:rsidRDefault="007B1A7E" w:rsidP="00C64024">
            <w:pPr>
              <w:spacing w:line="240" w:lineRule="auto"/>
              <w:jc w:val="center"/>
              <w:rPr>
                <w:rFonts w:cs="Times New Roman"/>
                <w:sz w:val="20"/>
                <w:szCs w:val="20"/>
              </w:rPr>
            </w:pPr>
          </w:p>
          <w:p w14:paraId="44598884" w14:textId="77777777" w:rsidR="007B1A7E" w:rsidRPr="00B459F2" w:rsidRDefault="007B1A7E" w:rsidP="00C64024">
            <w:pPr>
              <w:spacing w:line="240" w:lineRule="auto"/>
              <w:jc w:val="center"/>
              <w:rPr>
                <w:rFonts w:cs="Times New Roman"/>
                <w:sz w:val="20"/>
                <w:szCs w:val="20"/>
              </w:rPr>
            </w:pPr>
          </w:p>
          <w:p w14:paraId="39D70CF1"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7.2 ± 0.7</w:t>
            </w:r>
          </w:p>
          <w:p w14:paraId="0A183CFD"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5.2 ± 1.3</w:t>
            </w:r>
          </w:p>
          <w:p w14:paraId="5EE87BAB"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5.6 ± 0.9</w:t>
            </w:r>
          </w:p>
          <w:p w14:paraId="17DD2D15"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3.3 ± 0.7</w:t>
            </w:r>
          </w:p>
        </w:tc>
        <w:tc>
          <w:tcPr>
            <w:tcW w:w="1530" w:type="dxa"/>
          </w:tcPr>
          <w:p w14:paraId="1B174FEE" w14:textId="77777777" w:rsidR="007B1A7E" w:rsidRPr="00B459F2" w:rsidRDefault="007B1A7E" w:rsidP="00C64024">
            <w:pPr>
              <w:spacing w:line="240" w:lineRule="auto"/>
              <w:jc w:val="center"/>
              <w:rPr>
                <w:rFonts w:cs="Times New Roman"/>
                <w:sz w:val="20"/>
                <w:szCs w:val="20"/>
              </w:rPr>
            </w:pPr>
          </w:p>
          <w:p w14:paraId="68621402"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br/>
              <w:t>7.1 ± 0.6</w:t>
            </w:r>
          </w:p>
          <w:p w14:paraId="15A6738F"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7.2 ± 1.2</w:t>
            </w:r>
          </w:p>
          <w:p w14:paraId="2DABFED4"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5.0 ± 0.8</w:t>
            </w:r>
          </w:p>
          <w:p w14:paraId="3A5BE89A"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3.1 ± 0.7</w:t>
            </w:r>
          </w:p>
        </w:tc>
        <w:tc>
          <w:tcPr>
            <w:tcW w:w="1474" w:type="dxa"/>
          </w:tcPr>
          <w:p w14:paraId="72F730C3" w14:textId="77777777" w:rsidR="007B1A7E" w:rsidRPr="00B459F2" w:rsidRDefault="007B1A7E" w:rsidP="00C64024">
            <w:pPr>
              <w:spacing w:line="240" w:lineRule="auto"/>
              <w:jc w:val="center"/>
              <w:rPr>
                <w:rFonts w:cs="Times New Roman"/>
                <w:sz w:val="20"/>
                <w:szCs w:val="20"/>
              </w:rPr>
            </w:pPr>
          </w:p>
          <w:p w14:paraId="10169A5C" w14:textId="77777777" w:rsidR="007B1A7E" w:rsidRPr="00B459F2" w:rsidRDefault="007B1A7E" w:rsidP="00C64024">
            <w:pPr>
              <w:spacing w:line="240" w:lineRule="auto"/>
              <w:jc w:val="center"/>
              <w:rPr>
                <w:rFonts w:cs="Times New Roman"/>
                <w:sz w:val="20"/>
                <w:szCs w:val="20"/>
              </w:rPr>
            </w:pPr>
          </w:p>
          <w:p w14:paraId="4E2C7617"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7.1 ± 0.7</w:t>
            </w:r>
          </w:p>
          <w:p w14:paraId="1ABB32D0"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6.1 ± 1.3</w:t>
            </w:r>
          </w:p>
          <w:p w14:paraId="1A9922F7"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5.6 ± 0.9</w:t>
            </w:r>
          </w:p>
          <w:p w14:paraId="7FDF298E" w14:textId="77777777" w:rsidR="007B1A7E" w:rsidRPr="00B459F2" w:rsidRDefault="007B1A7E" w:rsidP="00C64024">
            <w:pPr>
              <w:spacing w:line="240" w:lineRule="auto"/>
              <w:jc w:val="center"/>
              <w:rPr>
                <w:rFonts w:cs="Times New Roman"/>
                <w:sz w:val="20"/>
                <w:szCs w:val="20"/>
              </w:rPr>
            </w:pPr>
            <w:r w:rsidRPr="00B459F2">
              <w:rPr>
                <w:rFonts w:cs="Times New Roman"/>
                <w:sz w:val="20"/>
                <w:szCs w:val="20"/>
              </w:rPr>
              <w:t>4.7 ± 0.7</w:t>
            </w:r>
          </w:p>
        </w:tc>
        <w:tc>
          <w:tcPr>
            <w:tcW w:w="1316" w:type="dxa"/>
          </w:tcPr>
          <w:p w14:paraId="2F4A25E5" w14:textId="77777777" w:rsidR="007B1A7E" w:rsidRPr="00B459F2" w:rsidRDefault="007B1A7E" w:rsidP="00C64024">
            <w:pPr>
              <w:spacing w:line="240" w:lineRule="auto"/>
              <w:jc w:val="center"/>
              <w:rPr>
                <w:rFonts w:cs="Times New Roman"/>
                <w:sz w:val="20"/>
                <w:szCs w:val="20"/>
              </w:rPr>
            </w:pPr>
          </w:p>
          <w:p w14:paraId="4A9C9F07" w14:textId="77777777" w:rsidR="007B1A7E" w:rsidRPr="00B459F2" w:rsidRDefault="007B1A7E" w:rsidP="00C64024">
            <w:pPr>
              <w:spacing w:line="240" w:lineRule="auto"/>
              <w:jc w:val="center"/>
              <w:rPr>
                <w:rFonts w:cs="Times New Roman"/>
                <w:sz w:val="20"/>
                <w:szCs w:val="20"/>
              </w:rPr>
            </w:pPr>
          </w:p>
          <w:p w14:paraId="758DAB67" w14:textId="77777777" w:rsidR="007B1A7E" w:rsidRPr="00B459F2" w:rsidRDefault="007B1A7E" w:rsidP="00C64024">
            <w:pPr>
              <w:spacing w:line="240" w:lineRule="auto"/>
              <w:jc w:val="center"/>
              <w:rPr>
                <w:rFonts w:cs="Times New Roman"/>
                <w:sz w:val="20"/>
                <w:szCs w:val="20"/>
              </w:rPr>
            </w:pPr>
            <w:r w:rsidRPr="00B459F2">
              <w:rPr>
                <w:rFonts w:cs="Times New Roman"/>
                <w:i/>
                <w:iCs/>
                <w:sz w:val="20"/>
                <w:szCs w:val="20"/>
              </w:rPr>
              <w:t>p</w:t>
            </w:r>
            <w:r w:rsidRPr="00B459F2">
              <w:rPr>
                <w:rFonts w:cs="Times New Roman"/>
                <w:sz w:val="20"/>
                <w:szCs w:val="20"/>
              </w:rPr>
              <w:t xml:space="preserve"> &lt; 0.0001</w:t>
            </w:r>
          </w:p>
        </w:tc>
        <w:tc>
          <w:tcPr>
            <w:tcW w:w="1027" w:type="dxa"/>
          </w:tcPr>
          <w:p w14:paraId="56F582C8" w14:textId="77777777" w:rsidR="007B1A7E" w:rsidRPr="00B459F2" w:rsidRDefault="007B1A7E" w:rsidP="00C64024">
            <w:pPr>
              <w:spacing w:line="240" w:lineRule="auto"/>
              <w:rPr>
                <w:rFonts w:cs="Times New Roman"/>
                <w:sz w:val="20"/>
                <w:szCs w:val="20"/>
              </w:rPr>
            </w:pPr>
          </w:p>
          <w:p w14:paraId="23A70FF2" w14:textId="77777777" w:rsidR="007B1A7E" w:rsidRPr="00B459F2" w:rsidRDefault="007B1A7E" w:rsidP="00C64024">
            <w:pPr>
              <w:spacing w:line="240" w:lineRule="auto"/>
              <w:rPr>
                <w:rFonts w:cs="Times New Roman"/>
                <w:sz w:val="20"/>
                <w:szCs w:val="20"/>
              </w:rPr>
            </w:pPr>
          </w:p>
          <w:p w14:paraId="5B1B6FDC" w14:textId="77777777" w:rsidR="007B1A7E" w:rsidRPr="00B459F2" w:rsidRDefault="007B1A7E" w:rsidP="00C64024">
            <w:pPr>
              <w:spacing w:line="240" w:lineRule="auto"/>
              <w:jc w:val="center"/>
              <w:rPr>
                <w:rFonts w:cs="Times New Roman"/>
                <w:sz w:val="20"/>
                <w:szCs w:val="20"/>
              </w:rPr>
            </w:pPr>
            <w:r w:rsidRPr="00B459F2">
              <w:rPr>
                <w:rFonts w:cs="Times New Roman"/>
                <w:i/>
                <w:iCs/>
                <w:sz w:val="20"/>
                <w:szCs w:val="20"/>
              </w:rPr>
              <w:t>p</w:t>
            </w:r>
            <w:r w:rsidRPr="00B459F2">
              <w:rPr>
                <w:rFonts w:cs="Times New Roman"/>
                <w:sz w:val="20"/>
                <w:szCs w:val="20"/>
              </w:rPr>
              <w:t xml:space="preserve"> = 0.002</w:t>
            </w:r>
          </w:p>
          <w:p w14:paraId="469F268F" w14:textId="77777777" w:rsidR="007B1A7E" w:rsidRPr="00B459F2" w:rsidRDefault="007B1A7E" w:rsidP="00C64024">
            <w:pPr>
              <w:spacing w:line="240" w:lineRule="auto"/>
              <w:jc w:val="center"/>
              <w:rPr>
                <w:rFonts w:cs="Times New Roman"/>
                <w:sz w:val="20"/>
                <w:szCs w:val="20"/>
              </w:rPr>
            </w:pPr>
          </w:p>
        </w:tc>
        <w:tc>
          <w:tcPr>
            <w:tcW w:w="1398" w:type="dxa"/>
          </w:tcPr>
          <w:p w14:paraId="62971B68" w14:textId="77777777" w:rsidR="007B1A7E" w:rsidRPr="00B459F2" w:rsidRDefault="007B1A7E" w:rsidP="00C64024">
            <w:pPr>
              <w:spacing w:line="240" w:lineRule="auto"/>
              <w:jc w:val="center"/>
              <w:rPr>
                <w:rFonts w:cs="Times New Roman"/>
                <w:sz w:val="20"/>
                <w:szCs w:val="20"/>
              </w:rPr>
            </w:pPr>
          </w:p>
          <w:p w14:paraId="5A034E5B" w14:textId="77777777" w:rsidR="007B1A7E" w:rsidRPr="00B459F2" w:rsidRDefault="007B1A7E" w:rsidP="00C64024">
            <w:pPr>
              <w:spacing w:line="240" w:lineRule="auto"/>
              <w:jc w:val="center"/>
              <w:rPr>
                <w:rFonts w:cs="Times New Roman"/>
                <w:sz w:val="20"/>
                <w:szCs w:val="20"/>
              </w:rPr>
            </w:pPr>
          </w:p>
          <w:p w14:paraId="4BE1D046" w14:textId="77777777" w:rsidR="007B1A7E" w:rsidRPr="00B459F2" w:rsidRDefault="007B1A7E" w:rsidP="00C64024">
            <w:pPr>
              <w:tabs>
                <w:tab w:val="left" w:pos="483"/>
                <w:tab w:val="center" w:pos="591"/>
              </w:tabs>
              <w:spacing w:line="240" w:lineRule="auto"/>
              <w:jc w:val="center"/>
              <w:rPr>
                <w:rFonts w:cs="Times New Roman"/>
                <w:sz w:val="20"/>
                <w:szCs w:val="20"/>
              </w:rPr>
            </w:pPr>
            <w:r w:rsidRPr="00B459F2">
              <w:rPr>
                <w:rFonts w:cs="Times New Roman"/>
                <w:sz w:val="20"/>
                <w:szCs w:val="20"/>
              </w:rPr>
              <w:t>ns</w:t>
            </w:r>
          </w:p>
        </w:tc>
      </w:tr>
      <w:tr w:rsidR="007B1A7E" w:rsidRPr="00B459F2" w14:paraId="667D12FE" w14:textId="77777777" w:rsidTr="007B1A7E">
        <w:tc>
          <w:tcPr>
            <w:tcW w:w="12950" w:type="dxa"/>
            <w:gridSpan w:val="8"/>
          </w:tcPr>
          <w:p w14:paraId="66D07749" w14:textId="758BFE15" w:rsidR="007B1A7E" w:rsidRPr="00B459F2" w:rsidRDefault="007B1A7E" w:rsidP="00C64024">
            <w:pPr>
              <w:spacing w:line="240" w:lineRule="auto"/>
              <w:rPr>
                <w:rFonts w:cs="Times New Roman"/>
                <w:sz w:val="20"/>
                <w:szCs w:val="20"/>
              </w:rPr>
            </w:pPr>
            <w:r w:rsidRPr="00B459F2">
              <w:rPr>
                <w:rFonts w:cs="Times New Roman"/>
                <w:sz w:val="20"/>
                <w:szCs w:val="20"/>
              </w:rPr>
              <w:t xml:space="preserve">Abbreviations: M ± SE = </w:t>
            </w:r>
            <w:r w:rsidR="006A6EBC">
              <w:rPr>
                <w:rFonts w:cs="Times New Roman"/>
                <w:sz w:val="20"/>
                <w:szCs w:val="20"/>
              </w:rPr>
              <w:t xml:space="preserve">marginal </w:t>
            </w:r>
            <w:r w:rsidRPr="00B459F2">
              <w:rPr>
                <w:rFonts w:cs="Times New Roman"/>
                <w:sz w:val="20"/>
                <w:szCs w:val="20"/>
              </w:rPr>
              <w:t>mean ± standard error; ns = not significant</w:t>
            </w:r>
          </w:p>
        </w:tc>
      </w:tr>
    </w:tbl>
    <w:p w14:paraId="43D26B65" w14:textId="77777777" w:rsidR="007B1A7E" w:rsidRPr="00B459F2" w:rsidRDefault="007B1A7E" w:rsidP="00C64024">
      <w:pPr>
        <w:rPr>
          <w:rFonts w:cs="Times New Roman"/>
          <w:szCs w:val="24"/>
        </w:rPr>
      </w:pPr>
    </w:p>
    <w:p w14:paraId="0906BEF1" w14:textId="77777777" w:rsidR="007B1A7E" w:rsidRPr="00B459F2" w:rsidRDefault="007B1A7E" w:rsidP="00C64024">
      <w:pPr>
        <w:rPr>
          <w:rFonts w:cs="Times New Roman"/>
          <w:szCs w:val="24"/>
        </w:rPr>
      </w:pPr>
    </w:p>
    <w:p w14:paraId="0E7AAC8B" w14:textId="77777777" w:rsidR="007B1A7E" w:rsidRPr="00B459F2" w:rsidRDefault="007B1A7E" w:rsidP="00C64024">
      <w:pPr>
        <w:rPr>
          <w:rFonts w:cs="Times New Roman"/>
          <w:szCs w:val="24"/>
        </w:rPr>
      </w:pPr>
    </w:p>
    <w:p w14:paraId="6C8EE5E1" w14:textId="77777777" w:rsidR="007B1A7E" w:rsidRPr="00B459F2" w:rsidRDefault="007B1A7E" w:rsidP="00C64024">
      <w:pPr>
        <w:rPr>
          <w:rFonts w:cs="Times New Roman"/>
          <w:szCs w:val="24"/>
        </w:rPr>
      </w:pPr>
    </w:p>
    <w:p w14:paraId="126BF3CB" w14:textId="77777777" w:rsidR="007B1A7E" w:rsidRPr="00B459F2" w:rsidRDefault="007B1A7E" w:rsidP="00C64024">
      <w:pPr>
        <w:rPr>
          <w:rFonts w:cs="Times New Roman"/>
          <w:szCs w:val="24"/>
        </w:rPr>
      </w:pPr>
    </w:p>
    <w:p w14:paraId="645E4776" w14:textId="77777777" w:rsidR="007E7AE6" w:rsidRPr="00B459F2" w:rsidRDefault="007E7AE6" w:rsidP="00C64024">
      <w:pPr>
        <w:rPr>
          <w:rFonts w:cs="Times New Roman"/>
          <w:szCs w:val="24"/>
        </w:rPr>
        <w:sectPr w:rsidR="007E7AE6" w:rsidRPr="00B459F2" w:rsidSect="007B1A7E">
          <w:pgSz w:w="15840" w:h="12240" w:orient="landscape"/>
          <w:pgMar w:top="1440" w:right="1440" w:bottom="1440" w:left="1440" w:header="720" w:footer="720" w:gutter="0"/>
          <w:cols w:space="720"/>
          <w:docGrid w:linePitch="360"/>
        </w:sectPr>
      </w:pPr>
    </w:p>
    <w:p w14:paraId="5702AFA3" w14:textId="77777777" w:rsidR="00EE2B00" w:rsidRDefault="00EE2B00" w:rsidP="00C64024">
      <w:pPr>
        <w:spacing w:line="480" w:lineRule="auto"/>
        <w:rPr>
          <w:rFonts w:cs="Times New Roman"/>
          <w:szCs w:val="24"/>
        </w:rPr>
        <w:sectPr w:rsidR="00EE2B00" w:rsidSect="006C55B5">
          <w:pgSz w:w="12240" w:h="15840"/>
          <w:pgMar w:top="720" w:right="720" w:bottom="720" w:left="720" w:header="720" w:footer="720" w:gutter="0"/>
          <w:cols w:space="720"/>
          <w:docGrid w:linePitch="360"/>
        </w:sectPr>
      </w:pPr>
    </w:p>
    <w:p w14:paraId="73212BB7" w14:textId="4BD301EB" w:rsidR="003C252C" w:rsidRDefault="00F43D1A" w:rsidP="00C64024">
      <w:pPr>
        <w:spacing w:line="480" w:lineRule="auto"/>
      </w:pPr>
      <w:r w:rsidRPr="00B459F2">
        <w:rPr>
          <w:rFonts w:cs="Times New Roman"/>
          <w:szCs w:val="24"/>
        </w:rPr>
        <w:t>0.001] (</w:t>
      </w:r>
      <w:r w:rsidRPr="00B459F2">
        <w:rPr>
          <w:rFonts w:cs="Times New Roman"/>
          <w:b/>
          <w:bCs/>
          <w:szCs w:val="24"/>
        </w:rPr>
        <w:t xml:space="preserve">Figure </w:t>
      </w:r>
      <w:r>
        <w:rPr>
          <w:rFonts w:cs="Times New Roman"/>
          <w:b/>
          <w:bCs/>
          <w:szCs w:val="24"/>
        </w:rPr>
        <w:t>10</w:t>
      </w:r>
      <w:r w:rsidRPr="00B459F2">
        <w:rPr>
          <w:rFonts w:cs="Times New Roman"/>
          <w:szCs w:val="24"/>
        </w:rPr>
        <w:t xml:space="preserve">). Both levels of caregiver praise had negative slopes for the average number </w:t>
      </w:r>
      <w:r w:rsidR="003C252C">
        <w:t xml:space="preserve">of </w:t>
      </w:r>
      <w:r w:rsidR="003C252C" w:rsidRPr="000D647D">
        <w:t>logging sessions across the four weeks. However, the slope magnitude for children assigned to caregiver praise was greater than the magnitude for children not assigned to caregiver praise (</w:t>
      </w:r>
      <w:r w:rsidR="003C252C" w:rsidRPr="000D647D">
        <w:rPr>
          <w:i/>
          <w:iCs/>
        </w:rPr>
        <w:t xml:space="preserve">b </w:t>
      </w:r>
      <w:r w:rsidR="003C252C" w:rsidRPr="000D647D">
        <w:t xml:space="preserve">= -1.13 versus </w:t>
      </w:r>
      <w:r w:rsidR="003C252C" w:rsidRPr="000D647D">
        <w:rPr>
          <w:i/>
          <w:iCs/>
        </w:rPr>
        <w:t xml:space="preserve">b </w:t>
      </w:r>
      <w:r w:rsidR="003C252C" w:rsidRPr="000D647D">
        <w:t>= -0.62, respectively).</w:t>
      </w:r>
    </w:p>
    <w:p w14:paraId="40A463A4" w14:textId="77777777" w:rsidR="000D647D" w:rsidRPr="00B459F2" w:rsidRDefault="000D647D" w:rsidP="00C64024">
      <w:pPr>
        <w:pStyle w:val="Heading4"/>
        <w:keepNext w:val="0"/>
        <w:keepLines w:val="0"/>
        <w:spacing w:before="0" w:after="0" w:line="480" w:lineRule="auto"/>
        <w:rPr>
          <w:rFonts w:cs="Times New Roman"/>
          <w:szCs w:val="24"/>
        </w:rPr>
      </w:pPr>
      <w:r w:rsidRPr="00B459F2">
        <w:rPr>
          <w:rFonts w:cs="Times New Roman"/>
          <w:szCs w:val="24"/>
        </w:rPr>
        <w:t>Secondary Measures</w:t>
      </w:r>
    </w:p>
    <w:p w14:paraId="663BD7CD" w14:textId="07C59FE0" w:rsidR="006C55B5" w:rsidRDefault="000D647D" w:rsidP="00C64024">
      <w:pPr>
        <w:spacing w:line="480" w:lineRule="auto"/>
        <w:ind w:firstLine="720"/>
        <w:rPr>
          <w:rFonts w:cs="Times New Roman"/>
          <w:szCs w:val="24"/>
        </w:rPr>
      </w:pPr>
      <w:r w:rsidRPr="00B459F2">
        <w:rPr>
          <w:rFonts w:cs="Times New Roman"/>
          <w:b/>
          <w:bCs/>
          <w:szCs w:val="24"/>
        </w:rPr>
        <w:t>Table 10</w:t>
      </w:r>
      <w:r w:rsidRPr="00B459F2">
        <w:rPr>
          <w:rFonts w:cs="Times New Roman"/>
          <w:szCs w:val="24"/>
        </w:rPr>
        <w:t xml:space="preserve"> presents scores for intrinsic motivation subdomains, child motivation to change eating behaviors, and dietary intake at follow-up by positive reinforcement level.</w:t>
      </w:r>
    </w:p>
    <w:p w14:paraId="1DFBBF64" w14:textId="77777777" w:rsidR="00EE2B00" w:rsidRPr="00B459F2" w:rsidRDefault="00EE2B00" w:rsidP="00EE2B00">
      <w:pPr>
        <w:pStyle w:val="Heading5"/>
        <w:rPr>
          <w:rFonts w:cs="Times New Roman"/>
        </w:rPr>
      </w:pPr>
      <w:r w:rsidRPr="00B459F2">
        <w:rPr>
          <w:rFonts w:cs="Times New Roman"/>
        </w:rPr>
        <w:t>Intrinsic Motivation</w:t>
      </w:r>
    </w:p>
    <w:p w14:paraId="5DEA1E7E" w14:textId="77777777" w:rsidR="00EE2B00" w:rsidRPr="00B459F2" w:rsidRDefault="00EE2B00" w:rsidP="00EE2B00">
      <w:pPr>
        <w:spacing w:line="480" w:lineRule="auto"/>
        <w:ind w:firstLine="720"/>
        <w:rPr>
          <w:rFonts w:cs="Times New Roman"/>
          <w:szCs w:val="24"/>
        </w:rPr>
      </w:pPr>
      <w:r w:rsidRPr="00B459F2">
        <w:rPr>
          <w:rFonts w:cs="Times New Roman"/>
          <w:szCs w:val="24"/>
        </w:rPr>
        <w:t xml:space="preserve">There were no significant main or interactive effects of positive reinforcement on the IMI subdomains of interest/enjoyment [overall model: </w:t>
      </w:r>
      <w:r w:rsidRPr="00B459F2">
        <w:rPr>
          <w:rFonts w:cs="Times New Roman"/>
          <w:i/>
          <w:iCs/>
          <w:szCs w:val="24"/>
        </w:rPr>
        <w:t>F</w:t>
      </w:r>
      <w:r w:rsidRPr="00B459F2">
        <w:rPr>
          <w:rFonts w:cs="Times New Roman"/>
          <w:szCs w:val="24"/>
        </w:rPr>
        <w:t xml:space="preserve">(4,14) = 2.29, </w:t>
      </w:r>
      <w:r w:rsidRPr="00B459F2">
        <w:rPr>
          <w:rFonts w:cs="Times New Roman"/>
          <w:i/>
          <w:iCs/>
          <w:szCs w:val="24"/>
        </w:rPr>
        <w:t>p</w:t>
      </w:r>
      <w:r w:rsidRPr="00B459F2">
        <w:rPr>
          <w:rFonts w:cs="Times New Roman"/>
          <w:szCs w:val="24"/>
        </w:rPr>
        <w:t xml:space="preserve"> = 0.11], perceived </w:t>
      </w:r>
    </w:p>
    <w:p w14:paraId="178667CC" w14:textId="1617B904" w:rsidR="006C55B5" w:rsidRDefault="006C55B5" w:rsidP="00C64024">
      <w:pPr>
        <w:spacing w:line="480" w:lineRule="auto"/>
        <w:ind w:firstLine="720"/>
        <w:rPr>
          <w:rFonts w:cs="Times New Roman"/>
          <w:szCs w:val="24"/>
        </w:rPr>
      </w:pPr>
    </w:p>
    <w:p w14:paraId="42B7B25F" w14:textId="67B624A9" w:rsidR="006C55B5" w:rsidRDefault="006C55B5" w:rsidP="00EE2B00">
      <w:pPr>
        <w:spacing w:line="480" w:lineRule="auto"/>
        <w:ind w:firstLine="720"/>
        <w:rPr>
          <w:rFonts w:cs="Times New Roman"/>
          <w:b/>
          <w:bCs/>
        </w:rPr>
      </w:pPr>
    </w:p>
    <w:p w14:paraId="489AA5B4" w14:textId="2322FDC6" w:rsidR="006C55B5" w:rsidRDefault="006C55B5" w:rsidP="006C55B5">
      <w:pPr>
        <w:spacing w:line="240" w:lineRule="auto"/>
        <w:rPr>
          <w:rFonts w:cs="Times New Roman"/>
          <w:b/>
          <w:bCs/>
        </w:rPr>
      </w:pPr>
    </w:p>
    <w:p w14:paraId="28E84AF2" w14:textId="51A94607" w:rsidR="006C55B5" w:rsidRDefault="00EE2B00" w:rsidP="006C55B5">
      <w:pPr>
        <w:spacing w:line="240" w:lineRule="auto"/>
        <w:rPr>
          <w:rFonts w:cs="Times New Roman"/>
          <w:b/>
          <w:bCs/>
        </w:rPr>
      </w:pPr>
      <w:r w:rsidRPr="00B459F2">
        <w:rPr>
          <w:rFonts w:cs="Times New Roman"/>
          <w:noProof/>
        </w:rPr>
        <w:drawing>
          <wp:anchor distT="0" distB="0" distL="114300" distR="114300" simplePos="0" relativeHeight="251734016" behindDoc="0" locked="0" layoutInCell="1" allowOverlap="1" wp14:anchorId="3B859BB0" wp14:editId="3439166F">
            <wp:simplePos x="0" y="0"/>
            <wp:positionH relativeFrom="margin">
              <wp:posOffset>495300</wp:posOffset>
            </wp:positionH>
            <wp:positionV relativeFrom="margin">
              <wp:posOffset>4298950</wp:posOffset>
            </wp:positionV>
            <wp:extent cx="5245100" cy="3340100"/>
            <wp:effectExtent l="0" t="0" r="0" b="0"/>
            <wp:wrapSquare wrapText="bothSides"/>
            <wp:docPr id="125694164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4">
                      <a:extLst>
                        <a:ext uri="{28A0092B-C50C-407E-A947-70E740481C1C}">
                          <a14:useLocalDpi xmlns:a14="http://schemas.microsoft.com/office/drawing/2010/main" val="0"/>
                        </a:ext>
                      </a:extLst>
                    </a:blip>
                    <a:srcRect l="2878" t="2353" r="1998" b="2461"/>
                    <a:stretch/>
                  </pic:blipFill>
                  <pic:spPr bwMode="auto">
                    <a:xfrm>
                      <a:off x="0" y="0"/>
                      <a:ext cx="5245100" cy="3340100"/>
                    </a:xfrm>
                    <a:prstGeom prst="rect">
                      <a:avLst/>
                    </a:prstGeom>
                    <a:noFill/>
                    <a:ln>
                      <a:noFill/>
                    </a:ln>
                    <a:extLst>
                      <a:ext uri="{53640926-AAD7-44D8-BBD7-CCE9431645EC}">
                        <a14:shadowObscured xmlns:a14="http://schemas.microsoft.com/office/drawing/2010/main"/>
                      </a:ext>
                    </a:extLst>
                  </pic:spPr>
                </pic:pic>
              </a:graphicData>
            </a:graphic>
          </wp:anchor>
        </w:drawing>
      </w:r>
    </w:p>
    <w:p w14:paraId="165C82EE" w14:textId="77777777" w:rsidR="006C55B5" w:rsidRDefault="006C55B5" w:rsidP="006C55B5">
      <w:pPr>
        <w:spacing w:line="240" w:lineRule="auto"/>
        <w:rPr>
          <w:rFonts w:cs="Times New Roman"/>
          <w:b/>
          <w:bCs/>
        </w:rPr>
      </w:pPr>
    </w:p>
    <w:p w14:paraId="04320C96" w14:textId="77777777" w:rsidR="006C55B5" w:rsidRDefault="006C55B5" w:rsidP="006C55B5">
      <w:pPr>
        <w:spacing w:line="240" w:lineRule="auto"/>
        <w:rPr>
          <w:rFonts w:cs="Times New Roman"/>
          <w:b/>
          <w:bCs/>
        </w:rPr>
      </w:pPr>
    </w:p>
    <w:p w14:paraId="5FD4D786" w14:textId="77777777" w:rsidR="006C55B5" w:rsidRDefault="006C55B5" w:rsidP="006C55B5">
      <w:pPr>
        <w:spacing w:line="240" w:lineRule="auto"/>
        <w:rPr>
          <w:rFonts w:cs="Times New Roman"/>
          <w:b/>
          <w:bCs/>
        </w:rPr>
      </w:pPr>
    </w:p>
    <w:p w14:paraId="286789C2" w14:textId="77777777" w:rsidR="006C55B5" w:rsidRDefault="006C55B5" w:rsidP="006C55B5">
      <w:pPr>
        <w:spacing w:line="240" w:lineRule="auto"/>
        <w:rPr>
          <w:rFonts w:cs="Times New Roman"/>
          <w:b/>
          <w:bCs/>
        </w:rPr>
      </w:pPr>
    </w:p>
    <w:p w14:paraId="1194D011" w14:textId="77777777" w:rsidR="006C55B5" w:rsidRDefault="006C55B5" w:rsidP="006C55B5">
      <w:pPr>
        <w:spacing w:line="240" w:lineRule="auto"/>
        <w:rPr>
          <w:rFonts w:cs="Times New Roman"/>
          <w:b/>
          <w:bCs/>
        </w:rPr>
      </w:pPr>
    </w:p>
    <w:p w14:paraId="11D52449" w14:textId="77777777" w:rsidR="006C55B5" w:rsidRDefault="006C55B5" w:rsidP="006C55B5">
      <w:pPr>
        <w:spacing w:line="240" w:lineRule="auto"/>
        <w:rPr>
          <w:rFonts w:cs="Times New Roman"/>
          <w:b/>
          <w:bCs/>
        </w:rPr>
      </w:pPr>
    </w:p>
    <w:p w14:paraId="300D5F19" w14:textId="77777777" w:rsidR="006C55B5" w:rsidRDefault="006C55B5" w:rsidP="006C55B5">
      <w:pPr>
        <w:spacing w:line="240" w:lineRule="auto"/>
        <w:rPr>
          <w:rFonts w:cs="Times New Roman"/>
          <w:b/>
          <w:bCs/>
        </w:rPr>
      </w:pPr>
    </w:p>
    <w:p w14:paraId="60E5C45B" w14:textId="77777777" w:rsidR="006C55B5" w:rsidRDefault="006C55B5" w:rsidP="006C55B5">
      <w:pPr>
        <w:spacing w:line="240" w:lineRule="auto"/>
        <w:rPr>
          <w:rFonts w:cs="Times New Roman"/>
          <w:b/>
          <w:bCs/>
        </w:rPr>
      </w:pPr>
    </w:p>
    <w:p w14:paraId="53E9BDE2" w14:textId="77777777" w:rsidR="006C55B5" w:rsidRDefault="006C55B5" w:rsidP="006C55B5">
      <w:pPr>
        <w:spacing w:line="240" w:lineRule="auto"/>
        <w:rPr>
          <w:rFonts w:cs="Times New Roman"/>
          <w:b/>
          <w:bCs/>
        </w:rPr>
      </w:pPr>
    </w:p>
    <w:p w14:paraId="5F8D18CB" w14:textId="77777777" w:rsidR="006C55B5" w:rsidRDefault="006C55B5" w:rsidP="006C55B5">
      <w:pPr>
        <w:spacing w:line="240" w:lineRule="auto"/>
        <w:rPr>
          <w:rFonts w:cs="Times New Roman"/>
          <w:b/>
          <w:bCs/>
        </w:rPr>
      </w:pPr>
    </w:p>
    <w:p w14:paraId="7E3D394D" w14:textId="77777777" w:rsidR="006C55B5" w:rsidRDefault="006C55B5" w:rsidP="006C55B5">
      <w:pPr>
        <w:spacing w:line="240" w:lineRule="auto"/>
        <w:rPr>
          <w:rFonts w:cs="Times New Roman"/>
          <w:b/>
          <w:bCs/>
        </w:rPr>
      </w:pPr>
    </w:p>
    <w:p w14:paraId="6C53591D" w14:textId="77777777" w:rsidR="006C55B5" w:rsidRDefault="006C55B5" w:rsidP="006C55B5">
      <w:pPr>
        <w:spacing w:line="240" w:lineRule="auto"/>
        <w:rPr>
          <w:rFonts w:cs="Times New Roman"/>
          <w:b/>
          <w:bCs/>
        </w:rPr>
      </w:pPr>
    </w:p>
    <w:p w14:paraId="7F3EEDC1" w14:textId="77777777" w:rsidR="006C55B5" w:rsidRDefault="006C55B5" w:rsidP="006C55B5">
      <w:pPr>
        <w:spacing w:line="240" w:lineRule="auto"/>
        <w:rPr>
          <w:rFonts w:cs="Times New Roman"/>
          <w:b/>
          <w:bCs/>
        </w:rPr>
      </w:pPr>
    </w:p>
    <w:p w14:paraId="609D7EB0" w14:textId="77777777" w:rsidR="006C55B5" w:rsidRDefault="006C55B5" w:rsidP="006C55B5">
      <w:pPr>
        <w:spacing w:line="240" w:lineRule="auto"/>
        <w:rPr>
          <w:rFonts w:cs="Times New Roman"/>
          <w:b/>
          <w:bCs/>
        </w:rPr>
      </w:pPr>
    </w:p>
    <w:p w14:paraId="72513BA3" w14:textId="77777777" w:rsidR="006C55B5" w:rsidRDefault="006C55B5" w:rsidP="006C55B5">
      <w:pPr>
        <w:spacing w:line="240" w:lineRule="auto"/>
        <w:rPr>
          <w:rFonts w:cs="Times New Roman"/>
          <w:b/>
          <w:bCs/>
        </w:rPr>
      </w:pPr>
    </w:p>
    <w:p w14:paraId="19177D87" w14:textId="77777777" w:rsidR="00EE2B00" w:rsidRDefault="00EE2B00" w:rsidP="006C55B5">
      <w:pPr>
        <w:spacing w:line="240" w:lineRule="auto"/>
        <w:rPr>
          <w:rFonts w:cs="Times New Roman"/>
          <w:b/>
          <w:bCs/>
        </w:rPr>
      </w:pPr>
    </w:p>
    <w:p w14:paraId="2997FECC" w14:textId="77777777" w:rsidR="00EE2B00" w:rsidRDefault="00EE2B00" w:rsidP="006C55B5">
      <w:pPr>
        <w:spacing w:line="240" w:lineRule="auto"/>
        <w:rPr>
          <w:rFonts w:cs="Times New Roman"/>
          <w:b/>
          <w:bCs/>
        </w:rPr>
      </w:pPr>
    </w:p>
    <w:p w14:paraId="4A3D2567" w14:textId="77777777" w:rsidR="00EE2B00" w:rsidRDefault="00EE2B00" w:rsidP="006C55B5">
      <w:pPr>
        <w:spacing w:line="240" w:lineRule="auto"/>
        <w:rPr>
          <w:rFonts w:cs="Times New Roman"/>
          <w:b/>
          <w:bCs/>
        </w:rPr>
      </w:pPr>
    </w:p>
    <w:p w14:paraId="2E58A0BD" w14:textId="77777777" w:rsidR="00EE2B00" w:rsidRDefault="00EE2B00" w:rsidP="006C55B5">
      <w:pPr>
        <w:spacing w:line="240" w:lineRule="auto"/>
        <w:rPr>
          <w:rFonts w:cs="Times New Roman"/>
          <w:b/>
          <w:bCs/>
        </w:rPr>
      </w:pPr>
    </w:p>
    <w:p w14:paraId="6700E33A" w14:textId="26D0ABB9" w:rsidR="006C55B5" w:rsidRDefault="006C55B5" w:rsidP="006C55B5">
      <w:pPr>
        <w:spacing w:line="240" w:lineRule="auto"/>
        <w:rPr>
          <w:rFonts w:cs="Times New Roman"/>
          <w:szCs w:val="24"/>
        </w:rPr>
        <w:sectPr w:rsidR="006C55B5" w:rsidSect="00EE2B00">
          <w:type w:val="continuous"/>
          <w:pgSz w:w="12240" w:h="15840"/>
          <w:pgMar w:top="1440" w:right="1440" w:bottom="1440" w:left="1440" w:header="720" w:footer="720" w:gutter="0"/>
          <w:cols w:space="720"/>
          <w:docGrid w:linePitch="360"/>
        </w:sectPr>
      </w:pPr>
      <w:r w:rsidRPr="00B459F2">
        <w:rPr>
          <w:rFonts w:cs="Times New Roman"/>
          <w:b/>
          <w:bCs/>
        </w:rPr>
        <w:t>Figure 1</w:t>
      </w:r>
      <w:r>
        <w:rPr>
          <w:rFonts w:cs="Times New Roman"/>
          <w:b/>
          <w:bCs/>
        </w:rPr>
        <w:t>0</w:t>
      </w:r>
      <w:r w:rsidRPr="00B459F2">
        <w:rPr>
          <w:rFonts w:cs="Times New Roman"/>
          <w:b/>
          <w:bCs/>
        </w:rPr>
        <w:t>.</w:t>
      </w:r>
      <w:r w:rsidRPr="00B459F2">
        <w:rPr>
          <w:rFonts w:cs="Times New Roman"/>
        </w:rPr>
        <w:t xml:space="preserve"> Interactive effect of caregiver praise and </w:t>
      </w:r>
      <w:r w:rsidRPr="00B459F2">
        <w:rPr>
          <w:rFonts w:cs="Times New Roman"/>
          <w:szCs w:val="24"/>
        </w:rPr>
        <w:t>time</w:t>
      </w:r>
      <w:r w:rsidRPr="00B459F2">
        <w:rPr>
          <w:rFonts w:cs="Times New Roman"/>
        </w:rPr>
        <w:t xml:space="preserve"> on dietary self-monitoring frequency.  </w:t>
      </w:r>
      <w:r>
        <w:rPr>
          <w:rFonts w:cs="Times New Roman"/>
        </w:rPr>
        <w:t>Figure presents marginal means and standard error.</w:t>
      </w:r>
    </w:p>
    <w:p w14:paraId="3B842544" w14:textId="77777777" w:rsidR="00CC1B14" w:rsidRPr="00B459F2" w:rsidRDefault="00CC1B14" w:rsidP="00CC1B14">
      <w:pPr>
        <w:spacing w:line="240" w:lineRule="auto"/>
        <w:rPr>
          <w:rFonts w:cs="Times New Roman"/>
          <w:szCs w:val="24"/>
        </w:rPr>
      </w:pPr>
      <w:r w:rsidRPr="00B459F2">
        <w:rPr>
          <w:rFonts w:cs="Times New Roman"/>
          <w:b/>
          <w:bCs/>
          <w:szCs w:val="24"/>
        </w:rPr>
        <w:lastRenderedPageBreak/>
        <w:t xml:space="preserve">Table 10. </w:t>
      </w:r>
      <w:bookmarkStart w:id="105" w:name="_Hlk192334658"/>
      <w:r w:rsidRPr="00B459F2">
        <w:rPr>
          <w:rFonts w:cs="Times New Roman"/>
          <w:szCs w:val="24"/>
        </w:rPr>
        <w:t>Marginal mean scores for intrinsic motivation, child motivation to eat healthfully, and dietary intake at follow-up, adjusting for baseline scores</w:t>
      </w:r>
    </w:p>
    <w:tbl>
      <w:tblPr>
        <w:tblStyle w:val="TableGrid"/>
        <w:tblpPr w:leftFromText="180" w:rightFromText="180" w:vertAnchor="page" w:horzAnchor="margin" w:tblpY="1431"/>
        <w:tblW w:w="0" w:type="auto"/>
        <w:tblLayout w:type="fixed"/>
        <w:tblLook w:val="04A0" w:firstRow="1" w:lastRow="0" w:firstColumn="1" w:lastColumn="0" w:noHBand="0" w:noVBand="1"/>
      </w:tblPr>
      <w:tblGrid>
        <w:gridCol w:w="3955"/>
        <w:gridCol w:w="1305"/>
        <w:gridCol w:w="1305"/>
        <w:gridCol w:w="1350"/>
        <w:gridCol w:w="1260"/>
        <w:gridCol w:w="1305"/>
        <w:gridCol w:w="1305"/>
        <w:gridCol w:w="2250"/>
      </w:tblGrid>
      <w:tr w:rsidR="00CC1B14" w:rsidRPr="00B459F2" w14:paraId="09FACAD3" w14:textId="77777777" w:rsidTr="00034823">
        <w:tc>
          <w:tcPr>
            <w:tcW w:w="3955" w:type="dxa"/>
            <w:vMerge w:val="restart"/>
            <w:shd w:val="clear" w:color="auto" w:fill="D9D9D9" w:themeFill="background1" w:themeFillShade="D9"/>
            <w:vAlign w:val="center"/>
          </w:tcPr>
          <w:bookmarkEnd w:id="105"/>
          <w:p w14:paraId="40EE1ACE" w14:textId="77777777" w:rsidR="00CC1B14" w:rsidRPr="00B459F2" w:rsidRDefault="00CC1B14" w:rsidP="00CC1B14">
            <w:pPr>
              <w:spacing w:line="240" w:lineRule="auto"/>
              <w:jc w:val="center"/>
              <w:rPr>
                <w:rFonts w:cs="Times New Roman"/>
                <w:b/>
                <w:bCs/>
                <w:sz w:val="20"/>
                <w:szCs w:val="20"/>
              </w:rPr>
            </w:pPr>
            <w:r w:rsidRPr="00B459F2">
              <w:rPr>
                <w:rFonts w:cs="Times New Roman"/>
                <w:b/>
                <w:bCs/>
                <w:sz w:val="20"/>
                <w:szCs w:val="20"/>
              </w:rPr>
              <w:t>MEASURE</w:t>
            </w:r>
          </w:p>
        </w:tc>
        <w:tc>
          <w:tcPr>
            <w:tcW w:w="3960" w:type="dxa"/>
            <w:gridSpan w:val="3"/>
            <w:shd w:val="clear" w:color="auto" w:fill="D9D9D9" w:themeFill="background1" w:themeFillShade="D9"/>
            <w:vAlign w:val="center"/>
          </w:tcPr>
          <w:p w14:paraId="09873146" w14:textId="77777777" w:rsidR="00CC1B14" w:rsidRPr="00B459F2" w:rsidRDefault="00CC1B14" w:rsidP="00CC1B14">
            <w:pPr>
              <w:spacing w:line="240" w:lineRule="auto"/>
              <w:jc w:val="center"/>
              <w:rPr>
                <w:rFonts w:cs="Times New Roman"/>
                <w:b/>
                <w:bCs/>
                <w:sz w:val="20"/>
                <w:szCs w:val="20"/>
              </w:rPr>
            </w:pPr>
            <w:r w:rsidRPr="00B459F2">
              <w:rPr>
                <w:rFonts w:cs="Times New Roman"/>
                <w:b/>
                <w:bCs/>
                <w:sz w:val="20"/>
                <w:szCs w:val="20"/>
              </w:rPr>
              <w:t>CAREGIVER PRAISE</w:t>
            </w:r>
          </w:p>
        </w:tc>
        <w:tc>
          <w:tcPr>
            <w:tcW w:w="3870" w:type="dxa"/>
            <w:gridSpan w:val="3"/>
            <w:shd w:val="clear" w:color="auto" w:fill="D9D9D9" w:themeFill="background1" w:themeFillShade="D9"/>
            <w:vAlign w:val="center"/>
          </w:tcPr>
          <w:p w14:paraId="2279F524" w14:textId="77777777" w:rsidR="00CC1B14" w:rsidRPr="00B459F2" w:rsidRDefault="00CC1B14" w:rsidP="00CC1B14">
            <w:pPr>
              <w:spacing w:line="240" w:lineRule="auto"/>
              <w:jc w:val="center"/>
              <w:rPr>
                <w:rFonts w:cs="Times New Roman"/>
                <w:b/>
                <w:bCs/>
                <w:sz w:val="20"/>
                <w:szCs w:val="20"/>
              </w:rPr>
            </w:pPr>
            <w:r w:rsidRPr="00B459F2">
              <w:rPr>
                <w:rFonts w:cs="Times New Roman"/>
                <w:b/>
                <w:bCs/>
                <w:sz w:val="20"/>
                <w:szCs w:val="20"/>
              </w:rPr>
              <w:t>GAMIFICATION</w:t>
            </w:r>
          </w:p>
        </w:tc>
        <w:tc>
          <w:tcPr>
            <w:tcW w:w="2250" w:type="dxa"/>
            <w:vMerge w:val="restart"/>
            <w:shd w:val="clear" w:color="auto" w:fill="D9D9D9" w:themeFill="background1" w:themeFillShade="D9"/>
            <w:vAlign w:val="center"/>
          </w:tcPr>
          <w:p w14:paraId="3BBE2E16" w14:textId="77777777" w:rsidR="00CC1B14" w:rsidRPr="00B459F2" w:rsidRDefault="00CC1B14" w:rsidP="00CC1B14">
            <w:pPr>
              <w:spacing w:line="240" w:lineRule="auto"/>
              <w:jc w:val="center"/>
              <w:rPr>
                <w:rFonts w:cs="Times New Roman"/>
                <w:b/>
                <w:bCs/>
                <w:sz w:val="20"/>
                <w:szCs w:val="20"/>
              </w:rPr>
            </w:pPr>
            <w:r w:rsidRPr="00B459F2">
              <w:rPr>
                <w:rFonts w:cs="Times New Roman"/>
                <w:b/>
                <w:bCs/>
                <w:sz w:val="20"/>
                <w:szCs w:val="20"/>
              </w:rPr>
              <w:t>Caregiver Praise x Gamification Interactive Effect</w:t>
            </w:r>
          </w:p>
        </w:tc>
      </w:tr>
      <w:tr w:rsidR="00CC1B14" w:rsidRPr="00B459F2" w14:paraId="2847A918" w14:textId="77777777" w:rsidTr="00034823">
        <w:tc>
          <w:tcPr>
            <w:tcW w:w="3955" w:type="dxa"/>
            <w:vMerge/>
            <w:shd w:val="clear" w:color="auto" w:fill="D9D9D9" w:themeFill="background1" w:themeFillShade="D9"/>
          </w:tcPr>
          <w:p w14:paraId="7543C968" w14:textId="77777777" w:rsidR="00CC1B14" w:rsidRPr="00B459F2" w:rsidRDefault="00CC1B14" w:rsidP="00CC1B14">
            <w:pPr>
              <w:spacing w:line="240" w:lineRule="auto"/>
              <w:jc w:val="center"/>
              <w:rPr>
                <w:rFonts w:cs="Times New Roman"/>
                <w:b/>
                <w:bCs/>
                <w:sz w:val="20"/>
                <w:szCs w:val="20"/>
              </w:rPr>
            </w:pPr>
          </w:p>
        </w:tc>
        <w:tc>
          <w:tcPr>
            <w:tcW w:w="1305" w:type="dxa"/>
            <w:shd w:val="clear" w:color="auto" w:fill="F2F2F2" w:themeFill="background1" w:themeFillShade="F2"/>
          </w:tcPr>
          <w:p w14:paraId="449282EE" w14:textId="77777777" w:rsidR="00CC1B14" w:rsidRPr="00B459F2" w:rsidRDefault="00CC1B14" w:rsidP="00CC1B14">
            <w:pPr>
              <w:spacing w:line="240" w:lineRule="auto"/>
              <w:jc w:val="center"/>
              <w:rPr>
                <w:rFonts w:cs="Times New Roman"/>
                <w:b/>
                <w:bCs/>
                <w:sz w:val="20"/>
                <w:szCs w:val="20"/>
              </w:rPr>
            </w:pPr>
            <w:r w:rsidRPr="00B459F2">
              <w:rPr>
                <w:rFonts w:cs="Times New Roman"/>
                <w:b/>
                <w:bCs/>
                <w:sz w:val="20"/>
                <w:szCs w:val="20"/>
              </w:rPr>
              <w:t xml:space="preserve">No </w:t>
            </w:r>
          </w:p>
          <w:p w14:paraId="43B5D0E2" w14:textId="77777777" w:rsidR="00CC1B14" w:rsidRPr="00B459F2" w:rsidRDefault="00CC1B14" w:rsidP="00CC1B14">
            <w:pPr>
              <w:spacing w:line="240" w:lineRule="auto"/>
              <w:jc w:val="center"/>
              <w:rPr>
                <w:rFonts w:cs="Times New Roman"/>
                <w:b/>
                <w:bCs/>
                <w:sz w:val="20"/>
                <w:szCs w:val="20"/>
              </w:rPr>
            </w:pPr>
            <w:r w:rsidRPr="00B459F2">
              <w:rPr>
                <w:rFonts w:cs="Times New Roman"/>
                <w:b/>
                <w:bCs/>
                <w:sz w:val="20"/>
                <w:szCs w:val="20"/>
              </w:rPr>
              <w:t>(n = 10)</w:t>
            </w:r>
          </w:p>
        </w:tc>
        <w:tc>
          <w:tcPr>
            <w:tcW w:w="1305" w:type="dxa"/>
            <w:shd w:val="clear" w:color="auto" w:fill="F2F2F2" w:themeFill="background1" w:themeFillShade="F2"/>
          </w:tcPr>
          <w:p w14:paraId="311B4193" w14:textId="77777777" w:rsidR="00CC1B14" w:rsidRPr="00B459F2" w:rsidRDefault="00CC1B14" w:rsidP="00CC1B14">
            <w:pPr>
              <w:spacing w:line="240" w:lineRule="auto"/>
              <w:jc w:val="center"/>
              <w:rPr>
                <w:rFonts w:cs="Times New Roman"/>
                <w:b/>
                <w:bCs/>
                <w:sz w:val="20"/>
                <w:szCs w:val="20"/>
              </w:rPr>
            </w:pPr>
            <w:r w:rsidRPr="00B459F2">
              <w:rPr>
                <w:rFonts w:cs="Times New Roman"/>
                <w:b/>
                <w:bCs/>
                <w:sz w:val="20"/>
                <w:szCs w:val="20"/>
              </w:rPr>
              <w:t xml:space="preserve">Yes </w:t>
            </w:r>
          </w:p>
          <w:p w14:paraId="7DAF6536" w14:textId="77777777" w:rsidR="00CC1B14" w:rsidRPr="00B459F2" w:rsidRDefault="00CC1B14" w:rsidP="00CC1B14">
            <w:pPr>
              <w:spacing w:line="240" w:lineRule="auto"/>
              <w:jc w:val="center"/>
              <w:rPr>
                <w:rFonts w:cs="Times New Roman"/>
                <w:b/>
                <w:bCs/>
                <w:sz w:val="20"/>
                <w:szCs w:val="20"/>
              </w:rPr>
            </w:pPr>
            <w:r w:rsidRPr="00B459F2">
              <w:rPr>
                <w:rFonts w:cs="Times New Roman"/>
                <w:b/>
                <w:bCs/>
                <w:sz w:val="20"/>
                <w:szCs w:val="20"/>
              </w:rPr>
              <w:t>(n = 9)</w:t>
            </w:r>
          </w:p>
        </w:tc>
        <w:tc>
          <w:tcPr>
            <w:tcW w:w="1350" w:type="dxa"/>
            <w:shd w:val="clear" w:color="auto" w:fill="F2F2F2" w:themeFill="background1" w:themeFillShade="F2"/>
          </w:tcPr>
          <w:p w14:paraId="4CCACD64" w14:textId="77777777" w:rsidR="00CC1B14" w:rsidRPr="00B459F2" w:rsidRDefault="00CC1B14" w:rsidP="00CC1B14">
            <w:pPr>
              <w:spacing w:line="240" w:lineRule="auto"/>
              <w:jc w:val="center"/>
              <w:rPr>
                <w:rFonts w:cs="Times New Roman"/>
                <w:b/>
                <w:bCs/>
                <w:sz w:val="20"/>
                <w:szCs w:val="20"/>
              </w:rPr>
            </w:pPr>
            <w:r w:rsidRPr="00B459F2">
              <w:rPr>
                <w:rFonts w:cs="Times New Roman"/>
                <w:b/>
                <w:bCs/>
                <w:sz w:val="20"/>
                <w:szCs w:val="20"/>
              </w:rPr>
              <w:t>Main Effect</w:t>
            </w:r>
          </w:p>
        </w:tc>
        <w:tc>
          <w:tcPr>
            <w:tcW w:w="1260" w:type="dxa"/>
            <w:shd w:val="clear" w:color="auto" w:fill="F2F2F2" w:themeFill="background1" w:themeFillShade="F2"/>
          </w:tcPr>
          <w:p w14:paraId="1B364A13" w14:textId="77777777" w:rsidR="00CC1B14" w:rsidRPr="00B459F2" w:rsidRDefault="00CC1B14" w:rsidP="00CC1B14">
            <w:pPr>
              <w:spacing w:line="240" w:lineRule="auto"/>
              <w:jc w:val="center"/>
              <w:rPr>
                <w:rFonts w:cs="Times New Roman"/>
                <w:b/>
                <w:bCs/>
                <w:sz w:val="20"/>
                <w:szCs w:val="20"/>
              </w:rPr>
            </w:pPr>
            <w:r w:rsidRPr="00B459F2">
              <w:rPr>
                <w:rFonts w:cs="Times New Roman"/>
                <w:b/>
                <w:bCs/>
                <w:sz w:val="20"/>
                <w:szCs w:val="20"/>
              </w:rPr>
              <w:t>No</w:t>
            </w:r>
          </w:p>
          <w:p w14:paraId="0CC47F17" w14:textId="77777777" w:rsidR="00CC1B14" w:rsidRPr="00B459F2" w:rsidRDefault="00CC1B14" w:rsidP="00CC1B14">
            <w:pPr>
              <w:spacing w:line="240" w:lineRule="auto"/>
              <w:jc w:val="center"/>
              <w:rPr>
                <w:rFonts w:cs="Times New Roman"/>
                <w:b/>
                <w:bCs/>
                <w:sz w:val="20"/>
                <w:szCs w:val="20"/>
              </w:rPr>
            </w:pPr>
            <w:r w:rsidRPr="00B459F2">
              <w:rPr>
                <w:rFonts w:cs="Times New Roman"/>
                <w:b/>
                <w:bCs/>
                <w:sz w:val="20"/>
                <w:szCs w:val="20"/>
              </w:rPr>
              <w:t>(n = 10)</w:t>
            </w:r>
          </w:p>
        </w:tc>
        <w:tc>
          <w:tcPr>
            <w:tcW w:w="1305" w:type="dxa"/>
            <w:shd w:val="clear" w:color="auto" w:fill="F2F2F2" w:themeFill="background1" w:themeFillShade="F2"/>
          </w:tcPr>
          <w:p w14:paraId="694C5411" w14:textId="77777777" w:rsidR="00CC1B14" w:rsidRPr="00B459F2" w:rsidRDefault="00CC1B14" w:rsidP="00CC1B14">
            <w:pPr>
              <w:spacing w:line="240" w:lineRule="auto"/>
              <w:jc w:val="center"/>
              <w:rPr>
                <w:rFonts w:cs="Times New Roman"/>
                <w:b/>
                <w:bCs/>
                <w:sz w:val="20"/>
                <w:szCs w:val="20"/>
              </w:rPr>
            </w:pPr>
            <w:r w:rsidRPr="00B459F2">
              <w:rPr>
                <w:rFonts w:cs="Times New Roman"/>
                <w:b/>
                <w:bCs/>
                <w:sz w:val="20"/>
                <w:szCs w:val="20"/>
              </w:rPr>
              <w:t>Yes</w:t>
            </w:r>
          </w:p>
          <w:p w14:paraId="304211A7" w14:textId="77777777" w:rsidR="00CC1B14" w:rsidRPr="00B459F2" w:rsidRDefault="00CC1B14" w:rsidP="00CC1B14">
            <w:pPr>
              <w:spacing w:line="240" w:lineRule="auto"/>
              <w:jc w:val="center"/>
              <w:rPr>
                <w:rFonts w:cs="Times New Roman"/>
                <w:b/>
                <w:bCs/>
                <w:sz w:val="20"/>
                <w:szCs w:val="20"/>
              </w:rPr>
            </w:pPr>
            <w:r w:rsidRPr="00B459F2">
              <w:rPr>
                <w:rFonts w:cs="Times New Roman"/>
                <w:b/>
                <w:bCs/>
                <w:sz w:val="20"/>
                <w:szCs w:val="20"/>
              </w:rPr>
              <w:t>(n = 9)</w:t>
            </w:r>
          </w:p>
        </w:tc>
        <w:tc>
          <w:tcPr>
            <w:tcW w:w="1305" w:type="dxa"/>
            <w:shd w:val="clear" w:color="auto" w:fill="F2F2F2" w:themeFill="background1" w:themeFillShade="F2"/>
          </w:tcPr>
          <w:p w14:paraId="71AC08B5" w14:textId="77777777" w:rsidR="00CC1B14" w:rsidRPr="00B459F2" w:rsidRDefault="00CC1B14" w:rsidP="00CC1B14">
            <w:pPr>
              <w:spacing w:line="240" w:lineRule="auto"/>
              <w:jc w:val="center"/>
              <w:rPr>
                <w:rFonts w:cs="Times New Roman"/>
                <w:b/>
                <w:bCs/>
                <w:sz w:val="20"/>
                <w:szCs w:val="20"/>
              </w:rPr>
            </w:pPr>
            <w:r w:rsidRPr="00B459F2">
              <w:rPr>
                <w:rFonts w:cs="Times New Roman"/>
                <w:b/>
                <w:bCs/>
                <w:sz w:val="20"/>
                <w:szCs w:val="20"/>
              </w:rPr>
              <w:t>Main Effect</w:t>
            </w:r>
          </w:p>
        </w:tc>
        <w:tc>
          <w:tcPr>
            <w:tcW w:w="2250" w:type="dxa"/>
            <w:vMerge/>
          </w:tcPr>
          <w:p w14:paraId="6FD70E2C" w14:textId="77777777" w:rsidR="00CC1B14" w:rsidRPr="00B459F2" w:rsidRDefault="00CC1B14" w:rsidP="00CC1B14">
            <w:pPr>
              <w:spacing w:line="240" w:lineRule="auto"/>
              <w:jc w:val="center"/>
              <w:rPr>
                <w:rFonts w:cs="Times New Roman"/>
                <w:b/>
                <w:bCs/>
                <w:sz w:val="20"/>
                <w:szCs w:val="20"/>
              </w:rPr>
            </w:pPr>
          </w:p>
        </w:tc>
      </w:tr>
      <w:tr w:rsidR="00CC1B14" w:rsidRPr="00B459F2" w14:paraId="51400A70" w14:textId="77777777" w:rsidTr="00034823">
        <w:tc>
          <w:tcPr>
            <w:tcW w:w="3955" w:type="dxa"/>
          </w:tcPr>
          <w:p w14:paraId="602EC1FA" w14:textId="77777777" w:rsidR="00CC1B14" w:rsidRPr="00B459F2" w:rsidRDefault="00CC1B14" w:rsidP="00CC1B14">
            <w:pPr>
              <w:spacing w:line="240" w:lineRule="auto"/>
              <w:rPr>
                <w:rFonts w:cs="Times New Roman"/>
                <w:sz w:val="20"/>
                <w:szCs w:val="20"/>
              </w:rPr>
            </w:pPr>
            <w:bookmarkStart w:id="106" w:name="_Hlk188050104"/>
            <w:r w:rsidRPr="00B459F2">
              <w:rPr>
                <w:rFonts w:cs="Times New Roman"/>
                <w:sz w:val="20"/>
                <w:szCs w:val="20"/>
              </w:rPr>
              <w:t>Intrinsic motivation subscales, M ± SE (possible range: 1 to 7)</w:t>
            </w:r>
          </w:p>
          <w:p w14:paraId="7CD47FDD" w14:textId="77777777" w:rsidR="00CC1B14" w:rsidRPr="00B459F2" w:rsidRDefault="00CC1B14" w:rsidP="00CC1B14">
            <w:pPr>
              <w:spacing w:line="240" w:lineRule="auto"/>
              <w:ind w:left="720"/>
              <w:rPr>
                <w:rFonts w:cs="Times New Roman"/>
                <w:sz w:val="20"/>
                <w:szCs w:val="20"/>
              </w:rPr>
            </w:pPr>
            <w:r w:rsidRPr="00B459F2">
              <w:rPr>
                <w:rFonts w:cs="Times New Roman"/>
                <w:sz w:val="20"/>
                <w:szCs w:val="20"/>
              </w:rPr>
              <w:t>Interest/enjoyment</w:t>
            </w:r>
          </w:p>
          <w:p w14:paraId="7F3A3EA3" w14:textId="77777777" w:rsidR="00CC1B14" w:rsidRPr="00B459F2" w:rsidRDefault="00CC1B14" w:rsidP="00CC1B14">
            <w:pPr>
              <w:spacing w:line="240" w:lineRule="auto"/>
              <w:ind w:left="720"/>
              <w:rPr>
                <w:rFonts w:cs="Times New Roman"/>
                <w:sz w:val="20"/>
                <w:szCs w:val="20"/>
              </w:rPr>
            </w:pPr>
            <w:r w:rsidRPr="00B459F2">
              <w:rPr>
                <w:rFonts w:cs="Times New Roman"/>
                <w:sz w:val="20"/>
                <w:szCs w:val="20"/>
              </w:rPr>
              <w:t>Perceived competence</w:t>
            </w:r>
          </w:p>
          <w:p w14:paraId="7881EF11" w14:textId="77777777" w:rsidR="00CC1B14" w:rsidRPr="00B459F2" w:rsidRDefault="00CC1B14" w:rsidP="00CC1B14">
            <w:pPr>
              <w:spacing w:line="240" w:lineRule="auto"/>
              <w:ind w:left="720"/>
              <w:rPr>
                <w:rFonts w:cs="Times New Roman"/>
                <w:sz w:val="20"/>
                <w:szCs w:val="20"/>
              </w:rPr>
            </w:pPr>
            <w:r w:rsidRPr="00B459F2">
              <w:rPr>
                <w:rFonts w:cs="Times New Roman"/>
                <w:sz w:val="20"/>
                <w:szCs w:val="20"/>
              </w:rPr>
              <w:t>Perceived choice</w:t>
            </w:r>
          </w:p>
          <w:p w14:paraId="2BBD691F" w14:textId="77777777" w:rsidR="00CC1B14" w:rsidRPr="00B459F2" w:rsidRDefault="00CC1B14" w:rsidP="00CC1B14">
            <w:pPr>
              <w:spacing w:line="240" w:lineRule="auto"/>
              <w:ind w:left="720"/>
              <w:rPr>
                <w:rFonts w:cs="Times New Roman"/>
                <w:i/>
                <w:iCs/>
                <w:sz w:val="20"/>
                <w:szCs w:val="20"/>
              </w:rPr>
            </w:pPr>
            <w:r w:rsidRPr="00B459F2">
              <w:rPr>
                <w:rFonts w:cs="Times New Roman"/>
                <w:sz w:val="20"/>
                <w:szCs w:val="20"/>
              </w:rPr>
              <w:t>Pressure/tension</w:t>
            </w:r>
          </w:p>
        </w:tc>
        <w:tc>
          <w:tcPr>
            <w:tcW w:w="1305" w:type="dxa"/>
          </w:tcPr>
          <w:p w14:paraId="1C768D2D" w14:textId="77777777" w:rsidR="00CC1B14" w:rsidRPr="00B459F2" w:rsidRDefault="00CC1B14" w:rsidP="00CC1B14">
            <w:pPr>
              <w:spacing w:line="240" w:lineRule="auto"/>
              <w:jc w:val="center"/>
              <w:rPr>
                <w:rFonts w:cs="Times New Roman"/>
                <w:sz w:val="20"/>
                <w:szCs w:val="20"/>
              </w:rPr>
            </w:pPr>
          </w:p>
          <w:p w14:paraId="0B12B2B2" w14:textId="77777777" w:rsidR="00CC1B14" w:rsidRPr="00B459F2" w:rsidRDefault="00CC1B14" w:rsidP="00CC1B14">
            <w:pPr>
              <w:spacing w:line="240" w:lineRule="auto"/>
              <w:jc w:val="center"/>
              <w:rPr>
                <w:rFonts w:cs="Times New Roman"/>
                <w:sz w:val="20"/>
                <w:szCs w:val="20"/>
              </w:rPr>
            </w:pPr>
          </w:p>
          <w:p w14:paraId="675E04BE"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4.7 ± 0.6</w:t>
            </w:r>
          </w:p>
          <w:p w14:paraId="1CE8E210"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5.4 ± 0.4</w:t>
            </w:r>
          </w:p>
          <w:p w14:paraId="2D354F03"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4.8 ± 0.4</w:t>
            </w:r>
          </w:p>
          <w:p w14:paraId="7124FFB4"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1.8 ± 0.3</w:t>
            </w:r>
          </w:p>
        </w:tc>
        <w:tc>
          <w:tcPr>
            <w:tcW w:w="1305" w:type="dxa"/>
          </w:tcPr>
          <w:p w14:paraId="33727F86" w14:textId="77777777" w:rsidR="00CC1B14" w:rsidRPr="00B459F2" w:rsidRDefault="00CC1B14" w:rsidP="00CC1B14">
            <w:pPr>
              <w:spacing w:line="240" w:lineRule="auto"/>
              <w:jc w:val="center"/>
              <w:rPr>
                <w:rFonts w:cs="Times New Roman"/>
                <w:sz w:val="20"/>
                <w:szCs w:val="20"/>
              </w:rPr>
            </w:pPr>
          </w:p>
          <w:p w14:paraId="4A92F725" w14:textId="77777777" w:rsidR="00CC1B14" w:rsidRPr="00B459F2" w:rsidRDefault="00CC1B14" w:rsidP="00CC1B14">
            <w:pPr>
              <w:spacing w:line="240" w:lineRule="auto"/>
              <w:jc w:val="center"/>
              <w:rPr>
                <w:rFonts w:cs="Times New Roman"/>
                <w:sz w:val="20"/>
                <w:szCs w:val="20"/>
              </w:rPr>
            </w:pPr>
          </w:p>
          <w:p w14:paraId="03201A84"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3.9 ± 0.6</w:t>
            </w:r>
          </w:p>
          <w:p w14:paraId="01A5E5CA"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4.7 ± 0.5</w:t>
            </w:r>
          </w:p>
          <w:p w14:paraId="546D33D3"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5.5 ± 0.4</w:t>
            </w:r>
          </w:p>
          <w:p w14:paraId="7C6A1463"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2.5 ± 0.3</w:t>
            </w:r>
          </w:p>
        </w:tc>
        <w:tc>
          <w:tcPr>
            <w:tcW w:w="1350" w:type="dxa"/>
          </w:tcPr>
          <w:p w14:paraId="0C9D18E6" w14:textId="77777777" w:rsidR="00CC1B14" w:rsidRPr="00B459F2" w:rsidRDefault="00CC1B14" w:rsidP="00CC1B14">
            <w:pPr>
              <w:spacing w:line="240" w:lineRule="auto"/>
              <w:rPr>
                <w:rFonts w:cs="Times New Roman"/>
                <w:sz w:val="20"/>
                <w:szCs w:val="20"/>
              </w:rPr>
            </w:pPr>
          </w:p>
          <w:p w14:paraId="01D0D7A5" w14:textId="77777777" w:rsidR="00CC1B14" w:rsidRPr="00B459F2" w:rsidRDefault="00CC1B14" w:rsidP="00CC1B14">
            <w:pPr>
              <w:spacing w:line="240" w:lineRule="auto"/>
              <w:jc w:val="center"/>
              <w:rPr>
                <w:rFonts w:cs="Times New Roman"/>
                <w:sz w:val="20"/>
                <w:szCs w:val="20"/>
              </w:rPr>
            </w:pPr>
          </w:p>
          <w:p w14:paraId="43ED8F3C"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ns</w:t>
            </w:r>
          </w:p>
          <w:p w14:paraId="0B9CD6C8"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ns</w:t>
            </w:r>
          </w:p>
          <w:p w14:paraId="1AE862F1"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ns</w:t>
            </w:r>
          </w:p>
          <w:p w14:paraId="60287870"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ns</w:t>
            </w:r>
          </w:p>
        </w:tc>
        <w:tc>
          <w:tcPr>
            <w:tcW w:w="1260" w:type="dxa"/>
          </w:tcPr>
          <w:p w14:paraId="0BA14612" w14:textId="77777777" w:rsidR="00CC1B14" w:rsidRPr="00B459F2" w:rsidRDefault="00CC1B14" w:rsidP="00CC1B14">
            <w:pPr>
              <w:spacing w:line="240" w:lineRule="auto"/>
              <w:jc w:val="center"/>
              <w:rPr>
                <w:rFonts w:cs="Times New Roman"/>
                <w:sz w:val="20"/>
                <w:szCs w:val="20"/>
              </w:rPr>
            </w:pPr>
          </w:p>
          <w:p w14:paraId="4509CACC" w14:textId="77777777" w:rsidR="00CC1B14" w:rsidRPr="00B459F2" w:rsidRDefault="00CC1B14" w:rsidP="00CC1B14">
            <w:pPr>
              <w:spacing w:line="240" w:lineRule="auto"/>
              <w:rPr>
                <w:rFonts w:cs="Times New Roman"/>
                <w:sz w:val="20"/>
                <w:szCs w:val="20"/>
              </w:rPr>
            </w:pPr>
          </w:p>
          <w:p w14:paraId="23B5DF09"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3.3 ± 0.6</w:t>
            </w:r>
          </w:p>
          <w:p w14:paraId="133A1777"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4.4 ± 0.4</w:t>
            </w:r>
          </w:p>
          <w:p w14:paraId="36A2F6BD"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5.4 ± 0.4</w:t>
            </w:r>
          </w:p>
          <w:p w14:paraId="24E08794"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1.9 ± 0.3</w:t>
            </w:r>
          </w:p>
        </w:tc>
        <w:tc>
          <w:tcPr>
            <w:tcW w:w="1305" w:type="dxa"/>
          </w:tcPr>
          <w:p w14:paraId="54BE0737" w14:textId="77777777" w:rsidR="00CC1B14" w:rsidRPr="00B459F2" w:rsidRDefault="00CC1B14" w:rsidP="00CC1B14">
            <w:pPr>
              <w:spacing w:line="240" w:lineRule="auto"/>
              <w:jc w:val="center"/>
              <w:rPr>
                <w:rFonts w:cs="Times New Roman"/>
                <w:sz w:val="20"/>
                <w:szCs w:val="20"/>
              </w:rPr>
            </w:pPr>
          </w:p>
          <w:p w14:paraId="1927A9A4" w14:textId="77777777" w:rsidR="00CC1B14" w:rsidRPr="00B459F2" w:rsidRDefault="00CC1B14" w:rsidP="00CC1B14">
            <w:pPr>
              <w:spacing w:line="240" w:lineRule="auto"/>
              <w:jc w:val="center"/>
              <w:rPr>
                <w:rFonts w:cs="Times New Roman"/>
                <w:sz w:val="20"/>
                <w:szCs w:val="20"/>
              </w:rPr>
            </w:pPr>
          </w:p>
          <w:p w14:paraId="21A3B832"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5.2 ± 0.6</w:t>
            </w:r>
          </w:p>
          <w:p w14:paraId="20DE11CF"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5.6 ± 0.4</w:t>
            </w:r>
          </w:p>
          <w:p w14:paraId="025DFC28"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4.8 ± 0.4</w:t>
            </w:r>
          </w:p>
          <w:p w14:paraId="6A9F48B8"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2.4 ± 0.3</w:t>
            </w:r>
          </w:p>
        </w:tc>
        <w:tc>
          <w:tcPr>
            <w:tcW w:w="1305" w:type="dxa"/>
          </w:tcPr>
          <w:p w14:paraId="7BB5B1E7" w14:textId="77777777" w:rsidR="00CC1B14" w:rsidRPr="00B459F2" w:rsidRDefault="00CC1B14" w:rsidP="00CC1B14">
            <w:pPr>
              <w:spacing w:line="240" w:lineRule="auto"/>
              <w:jc w:val="center"/>
              <w:rPr>
                <w:rFonts w:cs="Times New Roman"/>
                <w:sz w:val="20"/>
                <w:szCs w:val="20"/>
              </w:rPr>
            </w:pPr>
          </w:p>
          <w:p w14:paraId="0476F3D1" w14:textId="77777777" w:rsidR="00CC1B14" w:rsidRPr="00B459F2" w:rsidRDefault="00CC1B14" w:rsidP="00CC1B14">
            <w:pPr>
              <w:spacing w:line="240" w:lineRule="auto"/>
              <w:jc w:val="center"/>
              <w:rPr>
                <w:rFonts w:cs="Times New Roman"/>
                <w:sz w:val="20"/>
                <w:szCs w:val="20"/>
              </w:rPr>
            </w:pPr>
          </w:p>
          <w:p w14:paraId="62744701"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ns</w:t>
            </w:r>
          </w:p>
          <w:p w14:paraId="21D4E667"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ns</w:t>
            </w:r>
          </w:p>
          <w:p w14:paraId="7F97CC9D"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ns</w:t>
            </w:r>
          </w:p>
          <w:p w14:paraId="7D91A302"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ns</w:t>
            </w:r>
          </w:p>
        </w:tc>
        <w:tc>
          <w:tcPr>
            <w:tcW w:w="2250" w:type="dxa"/>
          </w:tcPr>
          <w:p w14:paraId="57278D38" w14:textId="77777777" w:rsidR="00CC1B14" w:rsidRPr="00B459F2" w:rsidRDefault="00CC1B14" w:rsidP="00CC1B14">
            <w:pPr>
              <w:spacing w:line="240" w:lineRule="auto"/>
              <w:jc w:val="center"/>
              <w:rPr>
                <w:rFonts w:cs="Times New Roman"/>
                <w:sz w:val="20"/>
                <w:szCs w:val="20"/>
              </w:rPr>
            </w:pPr>
          </w:p>
          <w:p w14:paraId="2361832C" w14:textId="77777777" w:rsidR="00CC1B14" w:rsidRPr="00B459F2" w:rsidRDefault="00CC1B14" w:rsidP="00CC1B14">
            <w:pPr>
              <w:spacing w:line="240" w:lineRule="auto"/>
              <w:jc w:val="center"/>
              <w:rPr>
                <w:rFonts w:cs="Times New Roman"/>
                <w:sz w:val="20"/>
                <w:szCs w:val="20"/>
              </w:rPr>
            </w:pPr>
          </w:p>
          <w:p w14:paraId="6EF2030D"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ns</w:t>
            </w:r>
          </w:p>
          <w:p w14:paraId="556C0248"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ns</w:t>
            </w:r>
          </w:p>
          <w:p w14:paraId="2BA0680A"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ns</w:t>
            </w:r>
          </w:p>
          <w:p w14:paraId="43C3FFFB"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ns</w:t>
            </w:r>
          </w:p>
        </w:tc>
      </w:tr>
      <w:tr w:rsidR="00CC1B14" w:rsidRPr="00B459F2" w14:paraId="400A76B8" w14:textId="77777777" w:rsidTr="00034823">
        <w:tc>
          <w:tcPr>
            <w:tcW w:w="3955" w:type="dxa"/>
          </w:tcPr>
          <w:p w14:paraId="20DD44C1" w14:textId="77777777" w:rsidR="00CC1B14" w:rsidRPr="00B459F2" w:rsidRDefault="00CC1B14" w:rsidP="00CC1B14">
            <w:pPr>
              <w:spacing w:line="240" w:lineRule="auto"/>
              <w:rPr>
                <w:rFonts w:cs="Times New Roman"/>
                <w:sz w:val="20"/>
                <w:szCs w:val="20"/>
              </w:rPr>
            </w:pPr>
            <w:r w:rsidRPr="00B459F2">
              <w:rPr>
                <w:rFonts w:cs="Times New Roman"/>
                <w:sz w:val="20"/>
                <w:szCs w:val="20"/>
              </w:rPr>
              <w:t>Child motivation to eat healthfully, M ± SE (possible range: 0 to 32)</w:t>
            </w:r>
          </w:p>
        </w:tc>
        <w:tc>
          <w:tcPr>
            <w:tcW w:w="1305" w:type="dxa"/>
          </w:tcPr>
          <w:p w14:paraId="63A36053"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30.9 ± 0.7</w:t>
            </w:r>
          </w:p>
        </w:tc>
        <w:tc>
          <w:tcPr>
            <w:tcW w:w="1305" w:type="dxa"/>
          </w:tcPr>
          <w:p w14:paraId="0DB3438C"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30.4 ± 0.8</w:t>
            </w:r>
          </w:p>
        </w:tc>
        <w:tc>
          <w:tcPr>
            <w:tcW w:w="1350" w:type="dxa"/>
          </w:tcPr>
          <w:p w14:paraId="3132FAD9"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ns</w:t>
            </w:r>
          </w:p>
        </w:tc>
        <w:tc>
          <w:tcPr>
            <w:tcW w:w="1260" w:type="dxa"/>
          </w:tcPr>
          <w:p w14:paraId="0BCE1806"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30.1 ± 0.7</w:t>
            </w:r>
          </w:p>
        </w:tc>
        <w:tc>
          <w:tcPr>
            <w:tcW w:w="1305" w:type="dxa"/>
          </w:tcPr>
          <w:p w14:paraId="7C7C52B3"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31.2 ± 0.8</w:t>
            </w:r>
          </w:p>
        </w:tc>
        <w:tc>
          <w:tcPr>
            <w:tcW w:w="1305" w:type="dxa"/>
          </w:tcPr>
          <w:p w14:paraId="487DA9E4"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ns</w:t>
            </w:r>
          </w:p>
        </w:tc>
        <w:tc>
          <w:tcPr>
            <w:tcW w:w="2250" w:type="dxa"/>
          </w:tcPr>
          <w:p w14:paraId="17EB7C41"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ns</w:t>
            </w:r>
          </w:p>
        </w:tc>
      </w:tr>
      <w:tr w:rsidR="00CC1B14" w:rsidRPr="00B459F2" w14:paraId="127E2A9F" w14:textId="77777777" w:rsidTr="00034823">
        <w:tc>
          <w:tcPr>
            <w:tcW w:w="3955" w:type="dxa"/>
          </w:tcPr>
          <w:p w14:paraId="6C795805" w14:textId="77777777" w:rsidR="00CC1B14" w:rsidRPr="00B459F2" w:rsidRDefault="00CC1B14" w:rsidP="00CC1B14">
            <w:pPr>
              <w:spacing w:line="240" w:lineRule="auto"/>
              <w:rPr>
                <w:rFonts w:cs="Times New Roman"/>
                <w:sz w:val="20"/>
                <w:szCs w:val="20"/>
              </w:rPr>
            </w:pPr>
            <w:r w:rsidRPr="00B459F2">
              <w:rPr>
                <w:rFonts w:cs="Times New Roman"/>
                <w:sz w:val="20"/>
                <w:szCs w:val="20"/>
              </w:rPr>
              <w:t>Dietary intake, M ± SE</w:t>
            </w:r>
          </w:p>
          <w:p w14:paraId="0632963B" w14:textId="77777777" w:rsidR="00CC1B14" w:rsidRPr="00B459F2" w:rsidRDefault="00CC1B14" w:rsidP="00CC1B14">
            <w:pPr>
              <w:spacing w:line="240" w:lineRule="auto"/>
              <w:ind w:left="720"/>
              <w:rPr>
                <w:rFonts w:cs="Times New Roman"/>
                <w:sz w:val="20"/>
                <w:szCs w:val="20"/>
              </w:rPr>
            </w:pPr>
            <w:r w:rsidRPr="00B459F2">
              <w:rPr>
                <w:rFonts w:cs="Times New Roman"/>
                <w:sz w:val="20"/>
                <w:szCs w:val="20"/>
              </w:rPr>
              <w:t>Fruit (CE)</w:t>
            </w:r>
          </w:p>
          <w:p w14:paraId="5DBA03D0" w14:textId="77777777" w:rsidR="00CC1B14" w:rsidRPr="00B459F2" w:rsidRDefault="00CC1B14" w:rsidP="00CC1B14">
            <w:pPr>
              <w:spacing w:line="240" w:lineRule="auto"/>
              <w:ind w:left="720"/>
              <w:rPr>
                <w:rFonts w:cs="Times New Roman"/>
                <w:sz w:val="20"/>
                <w:szCs w:val="20"/>
              </w:rPr>
            </w:pPr>
            <w:r w:rsidRPr="00B459F2">
              <w:rPr>
                <w:rFonts w:cs="Times New Roman"/>
                <w:sz w:val="20"/>
                <w:szCs w:val="20"/>
              </w:rPr>
              <w:t>Vegetables, excluding potatoes (CE)</w:t>
            </w:r>
          </w:p>
          <w:p w14:paraId="44312D1C" w14:textId="77777777" w:rsidR="00CC1B14" w:rsidRPr="00B459F2" w:rsidRDefault="00CC1B14" w:rsidP="00CC1B14">
            <w:pPr>
              <w:spacing w:line="240" w:lineRule="auto"/>
              <w:ind w:left="720"/>
              <w:rPr>
                <w:rFonts w:cs="Times New Roman"/>
                <w:sz w:val="20"/>
                <w:szCs w:val="20"/>
              </w:rPr>
            </w:pPr>
            <w:r w:rsidRPr="00B459F2">
              <w:rPr>
                <w:rFonts w:cs="Times New Roman"/>
                <w:sz w:val="20"/>
                <w:szCs w:val="20"/>
              </w:rPr>
              <w:t>Potatoes (CE)</w:t>
            </w:r>
          </w:p>
          <w:p w14:paraId="2D9C7040" w14:textId="77777777" w:rsidR="00CC1B14" w:rsidRPr="00B459F2" w:rsidRDefault="00CC1B14" w:rsidP="00CC1B14">
            <w:pPr>
              <w:spacing w:line="240" w:lineRule="auto"/>
              <w:ind w:left="720"/>
              <w:rPr>
                <w:rFonts w:cs="Times New Roman"/>
                <w:sz w:val="20"/>
                <w:szCs w:val="20"/>
              </w:rPr>
            </w:pPr>
            <w:r w:rsidRPr="00B459F2">
              <w:rPr>
                <w:rFonts w:cs="Times New Roman"/>
                <w:sz w:val="20"/>
                <w:szCs w:val="20"/>
              </w:rPr>
              <w:t>Sweet &amp; salty snack foods (g)</w:t>
            </w:r>
          </w:p>
          <w:p w14:paraId="658B225C" w14:textId="77777777" w:rsidR="00CC1B14" w:rsidRPr="00B459F2" w:rsidRDefault="00CC1B14" w:rsidP="00CC1B14">
            <w:pPr>
              <w:spacing w:line="240" w:lineRule="auto"/>
              <w:ind w:left="720"/>
              <w:rPr>
                <w:rFonts w:cs="Times New Roman"/>
                <w:sz w:val="20"/>
                <w:szCs w:val="20"/>
              </w:rPr>
            </w:pPr>
            <w:r w:rsidRPr="00B459F2">
              <w:rPr>
                <w:rFonts w:cs="Times New Roman"/>
                <w:sz w:val="20"/>
                <w:szCs w:val="20"/>
              </w:rPr>
              <w:t>Sugar-sweetened beverages (kcal)</w:t>
            </w:r>
          </w:p>
        </w:tc>
        <w:tc>
          <w:tcPr>
            <w:tcW w:w="1305" w:type="dxa"/>
          </w:tcPr>
          <w:p w14:paraId="25B21ED5" w14:textId="77777777" w:rsidR="00CC1B14" w:rsidRPr="00B459F2" w:rsidRDefault="00CC1B14" w:rsidP="00CC1B14">
            <w:pPr>
              <w:spacing w:line="240" w:lineRule="auto"/>
              <w:jc w:val="center"/>
              <w:rPr>
                <w:rFonts w:cs="Times New Roman"/>
                <w:sz w:val="20"/>
                <w:szCs w:val="20"/>
              </w:rPr>
            </w:pPr>
          </w:p>
          <w:p w14:paraId="3D558B13"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1.2 ± 0.2</w:t>
            </w:r>
          </w:p>
          <w:p w14:paraId="15C52C80"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0.6 ± 0.1</w:t>
            </w:r>
          </w:p>
          <w:p w14:paraId="4848E0BF"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0.2 ± 0.04</w:t>
            </w:r>
          </w:p>
          <w:p w14:paraId="2EE2ECB5"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36.5 ± 7.9</w:t>
            </w:r>
          </w:p>
          <w:p w14:paraId="529FB61E"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28.1 ± 7.8</w:t>
            </w:r>
          </w:p>
        </w:tc>
        <w:tc>
          <w:tcPr>
            <w:tcW w:w="1305" w:type="dxa"/>
          </w:tcPr>
          <w:p w14:paraId="541A78FC" w14:textId="77777777" w:rsidR="00CC1B14" w:rsidRPr="00B459F2" w:rsidRDefault="00CC1B14" w:rsidP="00CC1B14">
            <w:pPr>
              <w:spacing w:line="240" w:lineRule="auto"/>
              <w:jc w:val="center"/>
              <w:rPr>
                <w:rFonts w:cs="Times New Roman"/>
                <w:sz w:val="20"/>
                <w:szCs w:val="20"/>
              </w:rPr>
            </w:pPr>
          </w:p>
          <w:p w14:paraId="16A03E74"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0.9 ± 0.2</w:t>
            </w:r>
          </w:p>
          <w:p w14:paraId="1C88B8FE"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0.6 ± 0.1</w:t>
            </w:r>
          </w:p>
          <w:p w14:paraId="442D9B60"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0.2 ± 0.04</w:t>
            </w:r>
          </w:p>
          <w:p w14:paraId="24AE8712"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46.5 ± 8.4</w:t>
            </w:r>
          </w:p>
          <w:p w14:paraId="5680852B"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26.0 ± 8.2</w:t>
            </w:r>
          </w:p>
        </w:tc>
        <w:tc>
          <w:tcPr>
            <w:tcW w:w="1350" w:type="dxa"/>
          </w:tcPr>
          <w:p w14:paraId="1B81B557" w14:textId="77777777" w:rsidR="00CC1B14" w:rsidRPr="00B459F2" w:rsidRDefault="00CC1B14" w:rsidP="00CC1B14">
            <w:pPr>
              <w:spacing w:line="240" w:lineRule="auto"/>
              <w:jc w:val="center"/>
              <w:rPr>
                <w:rFonts w:cs="Times New Roman"/>
                <w:sz w:val="20"/>
                <w:szCs w:val="20"/>
              </w:rPr>
            </w:pPr>
          </w:p>
          <w:p w14:paraId="5A16819A"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ns</w:t>
            </w:r>
          </w:p>
          <w:p w14:paraId="2C76D739"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ns</w:t>
            </w:r>
          </w:p>
          <w:p w14:paraId="662B7D39"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ns</w:t>
            </w:r>
          </w:p>
          <w:p w14:paraId="2D6FD38B"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ns</w:t>
            </w:r>
          </w:p>
          <w:p w14:paraId="36133B30"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ns</w:t>
            </w:r>
          </w:p>
        </w:tc>
        <w:tc>
          <w:tcPr>
            <w:tcW w:w="1260" w:type="dxa"/>
          </w:tcPr>
          <w:p w14:paraId="1AD2630D" w14:textId="77777777" w:rsidR="00CC1B14" w:rsidRPr="00B459F2" w:rsidRDefault="00CC1B14" w:rsidP="00CC1B14">
            <w:pPr>
              <w:spacing w:line="240" w:lineRule="auto"/>
              <w:jc w:val="center"/>
              <w:rPr>
                <w:rFonts w:cs="Times New Roman"/>
                <w:sz w:val="20"/>
                <w:szCs w:val="20"/>
              </w:rPr>
            </w:pPr>
          </w:p>
          <w:p w14:paraId="142EAF8F"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0.9 ± 0.2</w:t>
            </w:r>
          </w:p>
          <w:p w14:paraId="5E11BF83"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0.4 ± 0.1</w:t>
            </w:r>
          </w:p>
          <w:p w14:paraId="69ECF821"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0.1 ± 0.03</w:t>
            </w:r>
          </w:p>
          <w:p w14:paraId="42F7E746"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38.3 ± 8.0</w:t>
            </w:r>
          </w:p>
          <w:p w14:paraId="3B7047BD"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33.2 ± 7.7</w:t>
            </w:r>
          </w:p>
        </w:tc>
        <w:tc>
          <w:tcPr>
            <w:tcW w:w="1305" w:type="dxa"/>
          </w:tcPr>
          <w:p w14:paraId="5D7CF94C" w14:textId="77777777" w:rsidR="00CC1B14" w:rsidRPr="00B459F2" w:rsidRDefault="00CC1B14" w:rsidP="00CC1B14">
            <w:pPr>
              <w:spacing w:line="240" w:lineRule="auto"/>
              <w:jc w:val="center"/>
              <w:rPr>
                <w:rFonts w:cs="Times New Roman"/>
                <w:sz w:val="20"/>
                <w:szCs w:val="20"/>
              </w:rPr>
            </w:pPr>
          </w:p>
          <w:p w14:paraId="1E74B812"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1.2 ± 0.2</w:t>
            </w:r>
          </w:p>
          <w:p w14:paraId="7EC64DBF"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0.8 ± 0.1</w:t>
            </w:r>
          </w:p>
          <w:p w14:paraId="18A195F8"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0.3 ± 0.04</w:t>
            </w:r>
          </w:p>
          <w:p w14:paraId="0A030F0F"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44.7 ± 8.5</w:t>
            </w:r>
          </w:p>
          <w:p w14:paraId="32655C43"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20.9 ± 8.2</w:t>
            </w:r>
          </w:p>
        </w:tc>
        <w:tc>
          <w:tcPr>
            <w:tcW w:w="1305" w:type="dxa"/>
          </w:tcPr>
          <w:p w14:paraId="75913773" w14:textId="77777777" w:rsidR="00CC1B14" w:rsidRPr="00B459F2" w:rsidRDefault="00CC1B14" w:rsidP="00CC1B14">
            <w:pPr>
              <w:spacing w:line="240" w:lineRule="auto"/>
              <w:jc w:val="center"/>
              <w:rPr>
                <w:rFonts w:cs="Times New Roman"/>
                <w:sz w:val="20"/>
                <w:szCs w:val="20"/>
              </w:rPr>
            </w:pPr>
          </w:p>
          <w:p w14:paraId="5F09310F"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ns</w:t>
            </w:r>
          </w:p>
          <w:p w14:paraId="7EABF712" w14:textId="77777777" w:rsidR="00CC1B14" w:rsidRPr="00B459F2" w:rsidRDefault="00CC1B14" w:rsidP="00CC1B14">
            <w:pPr>
              <w:spacing w:line="240" w:lineRule="auto"/>
              <w:jc w:val="center"/>
              <w:rPr>
                <w:rFonts w:cs="Times New Roman"/>
                <w:sz w:val="20"/>
                <w:szCs w:val="20"/>
              </w:rPr>
            </w:pPr>
            <w:r w:rsidRPr="00B459F2">
              <w:rPr>
                <w:rFonts w:cs="Times New Roman"/>
                <w:i/>
                <w:iCs/>
                <w:sz w:val="20"/>
                <w:szCs w:val="20"/>
              </w:rPr>
              <w:t xml:space="preserve">p </w:t>
            </w:r>
            <w:r w:rsidRPr="00B459F2">
              <w:rPr>
                <w:rFonts w:cs="Times New Roman"/>
                <w:sz w:val="20"/>
                <w:szCs w:val="20"/>
              </w:rPr>
              <w:t>= 0.03</w:t>
            </w:r>
          </w:p>
          <w:p w14:paraId="26325996" w14:textId="77777777" w:rsidR="00CC1B14" w:rsidRPr="00B459F2" w:rsidRDefault="00CC1B14" w:rsidP="00CC1B14">
            <w:pPr>
              <w:spacing w:line="240" w:lineRule="auto"/>
              <w:jc w:val="center"/>
              <w:rPr>
                <w:rFonts w:cs="Times New Roman"/>
                <w:sz w:val="20"/>
                <w:szCs w:val="20"/>
              </w:rPr>
            </w:pPr>
            <w:r w:rsidRPr="00B459F2">
              <w:rPr>
                <w:rFonts w:cs="Times New Roman"/>
                <w:i/>
                <w:iCs/>
                <w:sz w:val="20"/>
                <w:szCs w:val="20"/>
              </w:rPr>
              <w:t xml:space="preserve">p </w:t>
            </w:r>
            <w:r w:rsidRPr="00B459F2">
              <w:rPr>
                <w:rFonts w:cs="Times New Roman"/>
                <w:sz w:val="20"/>
                <w:szCs w:val="20"/>
              </w:rPr>
              <w:t>= 0.02</w:t>
            </w:r>
          </w:p>
          <w:p w14:paraId="74A3A6A2"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ns</w:t>
            </w:r>
          </w:p>
          <w:p w14:paraId="453C7835"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ns</w:t>
            </w:r>
          </w:p>
        </w:tc>
        <w:tc>
          <w:tcPr>
            <w:tcW w:w="2250" w:type="dxa"/>
          </w:tcPr>
          <w:p w14:paraId="3BDC5DB3" w14:textId="77777777" w:rsidR="00CC1B14" w:rsidRPr="00B459F2" w:rsidRDefault="00CC1B14" w:rsidP="00CC1B14">
            <w:pPr>
              <w:spacing w:line="240" w:lineRule="auto"/>
              <w:jc w:val="center"/>
              <w:rPr>
                <w:rFonts w:cs="Times New Roman"/>
                <w:sz w:val="20"/>
                <w:szCs w:val="20"/>
              </w:rPr>
            </w:pPr>
          </w:p>
          <w:p w14:paraId="10036AB5"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ns</w:t>
            </w:r>
          </w:p>
          <w:p w14:paraId="6E214A96"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ns</w:t>
            </w:r>
          </w:p>
          <w:p w14:paraId="0E375C79"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ns</w:t>
            </w:r>
          </w:p>
          <w:p w14:paraId="7CE34AB8"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ns</w:t>
            </w:r>
          </w:p>
          <w:p w14:paraId="36B680F6" w14:textId="77777777" w:rsidR="00CC1B14" w:rsidRPr="00B459F2" w:rsidRDefault="00CC1B14" w:rsidP="00CC1B14">
            <w:pPr>
              <w:spacing w:line="240" w:lineRule="auto"/>
              <w:jc w:val="center"/>
              <w:rPr>
                <w:rFonts w:cs="Times New Roman"/>
                <w:sz w:val="20"/>
                <w:szCs w:val="20"/>
              </w:rPr>
            </w:pPr>
            <w:r w:rsidRPr="00B459F2">
              <w:rPr>
                <w:rFonts w:cs="Times New Roman"/>
                <w:sz w:val="20"/>
                <w:szCs w:val="20"/>
              </w:rPr>
              <w:t>ns</w:t>
            </w:r>
          </w:p>
        </w:tc>
      </w:tr>
      <w:bookmarkEnd w:id="106"/>
      <w:tr w:rsidR="00CC1B14" w:rsidRPr="00B459F2" w14:paraId="650588DB" w14:textId="77777777" w:rsidTr="00034823">
        <w:tc>
          <w:tcPr>
            <w:tcW w:w="14035" w:type="dxa"/>
            <w:gridSpan w:val="8"/>
          </w:tcPr>
          <w:p w14:paraId="0D35D3A8" w14:textId="77777777" w:rsidR="00CC1B14" w:rsidRPr="00B459F2" w:rsidRDefault="00CC1B14" w:rsidP="00CC1B14">
            <w:pPr>
              <w:spacing w:line="240" w:lineRule="auto"/>
              <w:rPr>
                <w:rFonts w:cs="Times New Roman"/>
                <w:sz w:val="20"/>
                <w:szCs w:val="20"/>
              </w:rPr>
            </w:pPr>
            <w:r w:rsidRPr="00B459F2">
              <w:rPr>
                <w:rFonts w:cs="Times New Roman"/>
                <w:sz w:val="20"/>
                <w:szCs w:val="20"/>
              </w:rPr>
              <w:t>Abbreviations: CE = cup equivalents; kcal = kilocalories; M ± SE = marginal mean ± standard error; ns = not significant</w:t>
            </w:r>
          </w:p>
        </w:tc>
      </w:tr>
    </w:tbl>
    <w:p w14:paraId="656F0248" w14:textId="77777777" w:rsidR="006C55B5" w:rsidRDefault="006C55B5" w:rsidP="00C64024">
      <w:pPr>
        <w:spacing w:line="240" w:lineRule="auto"/>
        <w:jc w:val="center"/>
        <w:rPr>
          <w:rFonts w:cs="Times New Roman"/>
          <w:b/>
          <w:bCs/>
          <w:szCs w:val="24"/>
        </w:rPr>
      </w:pPr>
    </w:p>
    <w:p w14:paraId="0FB9E1FB" w14:textId="77777777" w:rsidR="006C55B5" w:rsidRDefault="006C55B5" w:rsidP="00C64024">
      <w:pPr>
        <w:spacing w:line="240" w:lineRule="auto"/>
        <w:jc w:val="center"/>
        <w:rPr>
          <w:rFonts w:cs="Times New Roman"/>
          <w:b/>
          <w:bCs/>
          <w:szCs w:val="24"/>
        </w:rPr>
      </w:pPr>
    </w:p>
    <w:p w14:paraId="6578F3CB" w14:textId="77777777" w:rsidR="006C55B5" w:rsidRDefault="006C55B5" w:rsidP="00C64024">
      <w:pPr>
        <w:spacing w:line="240" w:lineRule="auto"/>
        <w:jc w:val="center"/>
        <w:rPr>
          <w:rFonts w:cs="Times New Roman"/>
          <w:b/>
          <w:bCs/>
          <w:szCs w:val="24"/>
        </w:rPr>
      </w:pPr>
    </w:p>
    <w:p w14:paraId="2AAAE5D6" w14:textId="77777777" w:rsidR="006C55B5" w:rsidRDefault="006C55B5" w:rsidP="00C64024">
      <w:pPr>
        <w:spacing w:line="240" w:lineRule="auto"/>
        <w:jc w:val="center"/>
        <w:rPr>
          <w:rFonts w:cs="Times New Roman"/>
          <w:b/>
          <w:bCs/>
          <w:szCs w:val="24"/>
        </w:rPr>
      </w:pPr>
    </w:p>
    <w:p w14:paraId="2BE5CE2E" w14:textId="77777777" w:rsidR="006C55B5" w:rsidRDefault="006C55B5" w:rsidP="00C64024">
      <w:pPr>
        <w:spacing w:line="240" w:lineRule="auto"/>
        <w:jc w:val="center"/>
        <w:rPr>
          <w:rFonts w:cs="Times New Roman"/>
          <w:b/>
          <w:bCs/>
          <w:szCs w:val="24"/>
        </w:rPr>
      </w:pPr>
    </w:p>
    <w:p w14:paraId="35DB8F61" w14:textId="77777777" w:rsidR="006C55B5" w:rsidRDefault="006C55B5" w:rsidP="00C64024">
      <w:pPr>
        <w:spacing w:line="240" w:lineRule="auto"/>
        <w:jc w:val="center"/>
        <w:rPr>
          <w:rFonts w:cs="Times New Roman"/>
          <w:b/>
          <w:bCs/>
          <w:szCs w:val="24"/>
        </w:rPr>
      </w:pPr>
    </w:p>
    <w:p w14:paraId="14A8B19A" w14:textId="77777777" w:rsidR="006C55B5" w:rsidRDefault="006C55B5" w:rsidP="00C64024">
      <w:pPr>
        <w:spacing w:line="240" w:lineRule="auto"/>
        <w:jc w:val="center"/>
        <w:rPr>
          <w:rFonts w:cs="Times New Roman"/>
          <w:b/>
          <w:bCs/>
          <w:szCs w:val="24"/>
        </w:rPr>
      </w:pPr>
    </w:p>
    <w:p w14:paraId="177E93A7" w14:textId="77777777" w:rsidR="006C55B5" w:rsidRDefault="006C55B5" w:rsidP="00C64024">
      <w:pPr>
        <w:spacing w:line="240" w:lineRule="auto"/>
        <w:jc w:val="center"/>
        <w:rPr>
          <w:rFonts w:cs="Times New Roman"/>
          <w:b/>
          <w:bCs/>
          <w:szCs w:val="24"/>
        </w:rPr>
      </w:pPr>
    </w:p>
    <w:p w14:paraId="24A44A99" w14:textId="77777777" w:rsidR="006C55B5" w:rsidRDefault="006C55B5" w:rsidP="00C64024">
      <w:pPr>
        <w:spacing w:line="240" w:lineRule="auto"/>
        <w:jc w:val="center"/>
        <w:rPr>
          <w:rFonts w:cs="Times New Roman"/>
          <w:b/>
          <w:bCs/>
          <w:szCs w:val="24"/>
        </w:rPr>
      </w:pPr>
    </w:p>
    <w:p w14:paraId="071C2166" w14:textId="77777777" w:rsidR="006C55B5" w:rsidRDefault="006C55B5" w:rsidP="00C64024">
      <w:pPr>
        <w:spacing w:line="240" w:lineRule="auto"/>
        <w:jc w:val="center"/>
        <w:rPr>
          <w:rFonts w:cs="Times New Roman"/>
          <w:b/>
          <w:bCs/>
          <w:szCs w:val="24"/>
        </w:rPr>
      </w:pPr>
    </w:p>
    <w:p w14:paraId="1676CD71" w14:textId="77777777" w:rsidR="006C55B5" w:rsidRDefault="006C55B5" w:rsidP="00C64024">
      <w:pPr>
        <w:spacing w:line="240" w:lineRule="auto"/>
        <w:jc w:val="center"/>
        <w:rPr>
          <w:rFonts w:cs="Times New Roman"/>
          <w:b/>
          <w:bCs/>
          <w:szCs w:val="24"/>
        </w:rPr>
      </w:pPr>
    </w:p>
    <w:p w14:paraId="25C1E507" w14:textId="77777777" w:rsidR="006C55B5" w:rsidRDefault="006C55B5" w:rsidP="00C64024">
      <w:pPr>
        <w:spacing w:line="240" w:lineRule="auto"/>
        <w:jc w:val="center"/>
        <w:rPr>
          <w:rFonts w:cs="Times New Roman"/>
          <w:b/>
          <w:bCs/>
          <w:szCs w:val="24"/>
        </w:rPr>
      </w:pPr>
    </w:p>
    <w:p w14:paraId="2401AEA4" w14:textId="77777777" w:rsidR="006C55B5" w:rsidRDefault="006C55B5" w:rsidP="00C64024">
      <w:pPr>
        <w:spacing w:line="240" w:lineRule="auto"/>
        <w:jc w:val="center"/>
        <w:rPr>
          <w:rFonts w:cs="Times New Roman"/>
          <w:b/>
          <w:bCs/>
          <w:szCs w:val="24"/>
        </w:rPr>
      </w:pPr>
    </w:p>
    <w:p w14:paraId="564FC3B8" w14:textId="77777777" w:rsidR="006C55B5" w:rsidRDefault="006C55B5" w:rsidP="00C64024">
      <w:pPr>
        <w:spacing w:line="240" w:lineRule="auto"/>
        <w:jc w:val="center"/>
        <w:rPr>
          <w:rFonts w:cs="Times New Roman"/>
          <w:b/>
          <w:bCs/>
          <w:szCs w:val="24"/>
        </w:rPr>
      </w:pPr>
    </w:p>
    <w:p w14:paraId="184C1FDD" w14:textId="77777777" w:rsidR="00886655" w:rsidRPr="00B459F2" w:rsidRDefault="00886655" w:rsidP="00C64024">
      <w:pPr>
        <w:spacing w:line="480" w:lineRule="auto"/>
        <w:rPr>
          <w:rFonts w:cs="Times New Roman"/>
          <w:szCs w:val="24"/>
        </w:rPr>
        <w:sectPr w:rsidR="00886655" w:rsidRPr="00B459F2" w:rsidSect="006C55B5">
          <w:pgSz w:w="15840" w:h="12240" w:orient="landscape"/>
          <w:pgMar w:top="720" w:right="720" w:bottom="720" w:left="720" w:header="720" w:footer="720" w:gutter="0"/>
          <w:cols w:space="720"/>
          <w:docGrid w:linePitch="360"/>
        </w:sectPr>
      </w:pPr>
    </w:p>
    <w:p w14:paraId="65F06431" w14:textId="77777777" w:rsidR="00EE2B00" w:rsidRPr="00B459F2" w:rsidRDefault="00EE2B00" w:rsidP="00EE2B00">
      <w:pPr>
        <w:spacing w:line="480" w:lineRule="auto"/>
        <w:rPr>
          <w:rFonts w:cs="Times New Roman"/>
          <w:szCs w:val="24"/>
        </w:rPr>
      </w:pPr>
      <w:r w:rsidRPr="00B459F2">
        <w:rPr>
          <w:rFonts w:cs="Times New Roman"/>
          <w:szCs w:val="24"/>
        </w:rPr>
        <w:lastRenderedPageBreak/>
        <w:t xml:space="preserve">competence [overall model: </w:t>
      </w:r>
      <w:r w:rsidRPr="00B459F2">
        <w:rPr>
          <w:rFonts w:cs="Times New Roman"/>
          <w:i/>
          <w:iCs/>
          <w:szCs w:val="24"/>
        </w:rPr>
        <w:t>F</w:t>
      </w:r>
      <w:r w:rsidRPr="00B459F2">
        <w:rPr>
          <w:rFonts w:cs="Times New Roman"/>
          <w:szCs w:val="24"/>
        </w:rPr>
        <w:t xml:space="preserve">(4,14) = 6.26, </w:t>
      </w:r>
      <w:r w:rsidRPr="00B459F2">
        <w:rPr>
          <w:rFonts w:cs="Times New Roman"/>
          <w:i/>
          <w:iCs/>
          <w:szCs w:val="24"/>
        </w:rPr>
        <w:t>p</w:t>
      </w:r>
      <w:r w:rsidRPr="00B459F2">
        <w:rPr>
          <w:rFonts w:cs="Times New Roman"/>
          <w:szCs w:val="24"/>
        </w:rPr>
        <w:t xml:space="preserve"> = 0.004], perceived choice [overall model: </w:t>
      </w:r>
      <w:r w:rsidRPr="00B459F2">
        <w:rPr>
          <w:rFonts w:cs="Times New Roman"/>
          <w:i/>
          <w:iCs/>
          <w:szCs w:val="24"/>
        </w:rPr>
        <w:t>F</w:t>
      </w:r>
      <w:r w:rsidRPr="00B459F2">
        <w:rPr>
          <w:rFonts w:cs="Times New Roman"/>
          <w:szCs w:val="24"/>
        </w:rPr>
        <w:t xml:space="preserve">(4,14) = 4.10, </w:t>
      </w:r>
      <w:r w:rsidRPr="00B459F2">
        <w:rPr>
          <w:rFonts w:cs="Times New Roman"/>
          <w:i/>
          <w:iCs/>
          <w:szCs w:val="24"/>
        </w:rPr>
        <w:t>p</w:t>
      </w:r>
      <w:r w:rsidRPr="00B459F2">
        <w:rPr>
          <w:rFonts w:cs="Times New Roman"/>
          <w:szCs w:val="24"/>
        </w:rPr>
        <w:t xml:space="preserve"> = 0.02], or pressure/tension [overall model: </w:t>
      </w:r>
      <w:r w:rsidRPr="00B459F2">
        <w:rPr>
          <w:rFonts w:cs="Times New Roman"/>
          <w:i/>
          <w:iCs/>
          <w:szCs w:val="24"/>
        </w:rPr>
        <w:t>F</w:t>
      </w:r>
      <w:r w:rsidRPr="00B459F2">
        <w:rPr>
          <w:rFonts w:cs="Times New Roman"/>
          <w:szCs w:val="24"/>
        </w:rPr>
        <w:t xml:space="preserve">(4,14) = 1.94, </w:t>
      </w:r>
      <w:r w:rsidRPr="00B459F2">
        <w:rPr>
          <w:rFonts w:cs="Times New Roman"/>
          <w:i/>
          <w:iCs/>
          <w:szCs w:val="24"/>
        </w:rPr>
        <w:t>p</w:t>
      </w:r>
      <w:r w:rsidRPr="00B459F2">
        <w:rPr>
          <w:rFonts w:cs="Times New Roman"/>
          <w:szCs w:val="24"/>
        </w:rPr>
        <w:t xml:space="preserve"> = </w:t>
      </w:r>
    </w:p>
    <w:p w14:paraId="524089FC" w14:textId="77777777" w:rsidR="00EE2B00" w:rsidRPr="00B459F2" w:rsidRDefault="00EE2B00" w:rsidP="00EE2B00">
      <w:pPr>
        <w:spacing w:line="480" w:lineRule="auto"/>
        <w:rPr>
          <w:rFonts w:cs="Times New Roman"/>
          <w:szCs w:val="24"/>
        </w:rPr>
      </w:pPr>
      <w:r w:rsidRPr="00B459F2">
        <w:rPr>
          <w:rFonts w:cs="Times New Roman"/>
          <w:szCs w:val="24"/>
        </w:rPr>
        <w:t>0.16] after controlling for baseline scores.</w:t>
      </w:r>
    </w:p>
    <w:p w14:paraId="53774DB6" w14:textId="2B202CDC" w:rsidR="009F7823" w:rsidRPr="00B459F2" w:rsidRDefault="009F7823" w:rsidP="00C64024">
      <w:pPr>
        <w:spacing w:line="480" w:lineRule="auto"/>
        <w:ind w:firstLine="720"/>
        <w:rPr>
          <w:rFonts w:cs="Times New Roman"/>
          <w:szCs w:val="24"/>
        </w:rPr>
      </w:pPr>
      <w:r w:rsidRPr="00B459F2">
        <w:rPr>
          <w:rFonts w:cs="Times New Roman"/>
          <w:szCs w:val="24"/>
        </w:rPr>
        <w:t>Partial omega-squared effect sizes were calculated using means of IMI subdomains, after adjusting for all other factors in the model (</w:t>
      </w:r>
      <w:r w:rsidRPr="00B459F2">
        <w:rPr>
          <w:rFonts w:cs="Times New Roman"/>
          <w:b/>
          <w:bCs/>
          <w:szCs w:val="24"/>
        </w:rPr>
        <w:t>Figure 1</w:t>
      </w:r>
      <w:r w:rsidR="00FF1820">
        <w:rPr>
          <w:rFonts w:cs="Times New Roman"/>
          <w:b/>
          <w:bCs/>
          <w:szCs w:val="24"/>
        </w:rPr>
        <w:t>1</w:t>
      </w:r>
      <w:r w:rsidRPr="00B459F2">
        <w:rPr>
          <w:rFonts w:cs="Times New Roman"/>
          <w:szCs w:val="24"/>
        </w:rPr>
        <w:t xml:space="preserve">). Praise exhibited a </w:t>
      </w:r>
      <w:r w:rsidR="004374F6">
        <w:rPr>
          <w:rFonts w:cs="Times New Roman"/>
          <w:szCs w:val="24"/>
        </w:rPr>
        <w:t>medium</w:t>
      </w:r>
      <w:r w:rsidRPr="00B459F2">
        <w:rPr>
          <w:rFonts w:cs="Times New Roman"/>
          <w:szCs w:val="24"/>
        </w:rPr>
        <w:t xml:space="preserve"> effect size for pressure/tension (</w:t>
      </w:r>
      <m:oMath>
        <m:sSubSup>
          <m:sSubSupPr>
            <m:ctrlPr>
              <w:rPr>
                <w:rFonts w:ascii="Cambria Math" w:hAnsi="Cambria Math" w:cs="Times New Roman"/>
                <w:i/>
                <w:szCs w:val="24"/>
              </w:rPr>
            </m:ctrlPr>
          </m:sSubSupPr>
          <m:e>
            <m:r>
              <w:rPr>
                <w:rFonts w:ascii="Cambria Math" w:hAnsi="Cambria Math" w:cs="Times New Roman"/>
                <w:szCs w:val="24"/>
              </w:rPr>
              <m:t>ω</m:t>
            </m:r>
          </m:e>
          <m:sub>
            <m:r>
              <w:rPr>
                <w:rFonts w:ascii="Cambria Math" w:hAnsi="Cambria Math" w:cs="Times New Roman"/>
                <w:szCs w:val="24"/>
              </w:rPr>
              <m:t>p</m:t>
            </m:r>
          </m:sub>
          <m:sup>
            <m:r>
              <w:rPr>
                <w:rFonts w:ascii="Cambria Math" w:hAnsi="Cambria Math" w:cs="Times New Roman"/>
                <w:szCs w:val="24"/>
              </w:rPr>
              <m:t>2</m:t>
            </m:r>
          </m:sup>
        </m:sSubSup>
      </m:oMath>
      <w:r w:rsidRPr="00B459F2">
        <w:rPr>
          <w:rFonts w:cs="Times New Roman"/>
          <w:szCs w:val="24"/>
        </w:rPr>
        <w:t xml:space="preserve"> = 0.</w:t>
      </w:r>
      <w:r w:rsidR="004374F6">
        <w:rPr>
          <w:rFonts w:cs="Times New Roman"/>
          <w:szCs w:val="24"/>
        </w:rPr>
        <w:t>10</w:t>
      </w:r>
      <w:r w:rsidRPr="00B459F2">
        <w:rPr>
          <w:rFonts w:cs="Times New Roman"/>
          <w:szCs w:val="24"/>
        </w:rPr>
        <w:t>). Assignment to gamification exhibited large effects for interest/enjoyment (</w:t>
      </w:r>
      <m:oMath>
        <m:sSubSup>
          <m:sSubSupPr>
            <m:ctrlPr>
              <w:rPr>
                <w:rFonts w:ascii="Cambria Math" w:hAnsi="Cambria Math" w:cs="Times New Roman"/>
                <w:i/>
                <w:szCs w:val="24"/>
              </w:rPr>
            </m:ctrlPr>
          </m:sSubSupPr>
          <m:e>
            <m:r>
              <w:rPr>
                <w:rFonts w:ascii="Cambria Math" w:hAnsi="Cambria Math" w:cs="Times New Roman"/>
                <w:szCs w:val="24"/>
              </w:rPr>
              <m:t>ω</m:t>
            </m:r>
          </m:e>
          <m:sub>
            <m:r>
              <w:rPr>
                <w:rFonts w:ascii="Cambria Math" w:hAnsi="Cambria Math" w:cs="Times New Roman"/>
                <w:szCs w:val="24"/>
              </w:rPr>
              <m:t>p</m:t>
            </m:r>
          </m:sub>
          <m:sup>
            <m:r>
              <w:rPr>
                <w:rFonts w:ascii="Cambria Math" w:hAnsi="Cambria Math" w:cs="Times New Roman"/>
                <w:szCs w:val="24"/>
              </w:rPr>
              <m:t>2</m:t>
            </m:r>
          </m:sup>
        </m:sSubSup>
      </m:oMath>
      <w:r w:rsidRPr="00B459F2">
        <w:rPr>
          <w:rFonts w:cs="Times New Roman"/>
          <w:szCs w:val="24"/>
        </w:rPr>
        <w:t xml:space="preserve"> = 0.16) and perceived competence (</w:t>
      </w:r>
      <m:oMath>
        <m:sSubSup>
          <m:sSubSupPr>
            <m:ctrlPr>
              <w:rPr>
                <w:rFonts w:ascii="Cambria Math" w:hAnsi="Cambria Math" w:cs="Times New Roman"/>
                <w:i/>
                <w:szCs w:val="24"/>
              </w:rPr>
            </m:ctrlPr>
          </m:sSubSupPr>
          <m:e>
            <m:r>
              <w:rPr>
                <w:rFonts w:ascii="Cambria Math" w:hAnsi="Cambria Math" w:cs="Times New Roman"/>
                <w:szCs w:val="24"/>
              </w:rPr>
              <m:t>ω</m:t>
            </m:r>
          </m:e>
          <m:sub>
            <m:r>
              <w:rPr>
                <w:rFonts w:ascii="Cambria Math" w:hAnsi="Cambria Math" w:cs="Times New Roman"/>
                <w:szCs w:val="24"/>
              </w:rPr>
              <m:t>p</m:t>
            </m:r>
          </m:sub>
          <m:sup>
            <m:r>
              <w:rPr>
                <w:rFonts w:ascii="Cambria Math" w:hAnsi="Cambria Math" w:cs="Times New Roman"/>
                <w:szCs w:val="24"/>
              </w:rPr>
              <m:t>2</m:t>
            </m:r>
          </m:sup>
        </m:sSubSup>
      </m:oMath>
      <w:r w:rsidRPr="00B459F2">
        <w:rPr>
          <w:rFonts w:cs="Times New Roman"/>
          <w:szCs w:val="24"/>
        </w:rPr>
        <w:t xml:space="preserve"> = 0.16), as well as a medium effect for pressure tension (</w:t>
      </w:r>
      <m:oMath>
        <m:sSubSup>
          <m:sSubSupPr>
            <m:ctrlPr>
              <w:rPr>
                <w:rFonts w:ascii="Cambria Math" w:hAnsi="Cambria Math" w:cs="Times New Roman"/>
                <w:i/>
                <w:szCs w:val="24"/>
              </w:rPr>
            </m:ctrlPr>
          </m:sSubSupPr>
          <m:e>
            <m:r>
              <w:rPr>
                <w:rFonts w:ascii="Cambria Math" w:hAnsi="Cambria Math" w:cs="Times New Roman"/>
                <w:szCs w:val="24"/>
              </w:rPr>
              <m:t>ω</m:t>
            </m:r>
          </m:e>
          <m:sub>
            <m:r>
              <w:rPr>
                <w:rFonts w:ascii="Cambria Math" w:hAnsi="Cambria Math" w:cs="Times New Roman"/>
                <w:szCs w:val="24"/>
              </w:rPr>
              <m:t>p</m:t>
            </m:r>
          </m:sub>
          <m:sup>
            <m:r>
              <w:rPr>
                <w:rFonts w:ascii="Cambria Math" w:hAnsi="Cambria Math" w:cs="Times New Roman"/>
                <w:szCs w:val="24"/>
              </w:rPr>
              <m:t>2</m:t>
            </m:r>
          </m:sup>
        </m:sSubSup>
      </m:oMath>
      <w:r w:rsidRPr="00B459F2">
        <w:rPr>
          <w:rFonts w:cs="Times New Roman"/>
          <w:szCs w:val="24"/>
        </w:rPr>
        <w:t xml:space="preserve"> = 0.</w:t>
      </w:r>
      <w:r w:rsidR="004374F6">
        <w:rPr>
          <w:rFonts w:cs="Times New Roman"/>
          <w:szCs w:val="24"/>
        </w:rPr>
        <w:t>0</w:t>
      </w:r>
      <w:r w:rsidRPr="00B459F2">
        <w:rPr>
          <w:rFonts w:cs="Times New Roman"/>
          <w:szCs w:val="24"/>
        </w:rPr>
        <w:t xml:space="preserve">6). The praise x gamification interaction exhibited a </w:t>
      </w:r>
      <w:r w:rsidR="0053081D">
        <w:rPr>
          <w:rFonts w:cs="Times New Roman"/>
          <w:szCs w:val="24"/>
        </w:rPr>
        <w:t>small</w:t>
      </w:r>
      <w:r w:rsidRPr="00B459F2">
        <w:rPr>
          <w:rFonts w:cs="Times New Roman"/>
          <w:szCs w:val="24"/>
        </w:rPr>
        <w:t xml:space="preserve"> effect size for perceived choice (</w:t>
      </w:r>
      <m:oMath>
        <m:sSubSup>
          <m:sSubSupPr>
            <m:ctrlPr>
              <w:rPr>
                <w:rFonts w:ascii="Cambria Math" w:hAnsi="Cambria Math" w:cs="Times New Roman"/>
                <w:i/>
                <w:szCs w:val="24"/>
              </w:rPr>
            </m:ctrlPr>
          </m:sSubSupPr>
          <m:e>
            <m:r>
              <w:rPr>
                <w:rFonts w:ascii="Cambria Math" w:hAnsi="Cambria Math" w:cs="Times New Roman"/>
                <w:szCs w:val="24"/>
              </w:rPr>
              <m:t>ω</m:t>
            </m:r>
          </m:e>
          <m:sub>
            <m:r>
              <w:rPr>
                <w:rFonts w:ascii="Cambria Math" w:hAnsi="Cambria Math" w:cs="Times New Roman"/>
                <w:szCs w:val="24"/>
              </w:rPr>
              <m:t>p</m:t>
            </m:r>
          </m:sub>
          <m:sup>
            <m:r>
              <w:rPr>
                <w:rFonts w:ascii="Cambria Math" w:hAnsi="Cambria Math" w:cs="Times New Roman"/>
                <w:szCs w:val="24"/>
              </w:rPr>
              <m:t>2</m:t>
            </m:r>
          </m:sup>
        </m:sSubSup>
      </m:oMath>
      <w:r w:rsidRPr="00B459F2">
        <w:rPr>
          <w:rFonts w:cs="Times New Roman"/>
          <w:szCs w:val="24"/>
        </w:rPr>
        <w:t xml:space="preserve"> = 0.</w:t>
      </w:r>
      <w:r w:rsidR="0053081D">
        <w:rPr>
          <w:rFonts w:cs="Times New Roman"/>
          <w:szCs w:val="24"/>
        </w:rPr>
        <w:t>02</w:t>
      </w:r>
      <w:r w:rsidRPr="00B459F2">
        <w:rPr>
          <w:rFonts w:cs="Times New Roman"/>
          <w:szCs w:val="24"/>
        </w:rPr>
        <w:t>) (</w:t>
      </w:r>
      <w:r w:rsidRPr="00B459F2">
        <w:rPr>
          <w:rFonts w:cs="Times New Roman"/>
          <w:b/>
          <w:bCs/>
          <w:szCs w:val="24"/>
        </w:rPr>
        <w:t>Figure 1</w:t>
      </w:r>
      <w:r w:rsidR="00FF1820">
        <w:rPr>
          <w:rFonts w:cs="Times New Roman"/>
          <w:b/>
          <w:bCs/>
          <w:szCs w:val="24"/>
        </w:rPr>
        <w:t>2</w:t>
      </w:r>
      <w:r w:rsidRPr="00B459F2">
        <w:rPr>
          <w:rFonts w:cs="Times New Roman"/>
          <w:szCs w:val="24"/>
        </w:rPr>
        <w:t xml:space="preserve">). Effect sizes did not reach the small effect size threshold for any other main effect or interaction for either DSM timing variable.  </w:t>
      </w:r>
    </w:p>
    <w:p w14:paraId="22ED2CD0" w14:textId="77777777" w:rsidR="009F7823" w:rsidRPr="00B459F2" w:rsidRDefault="009F7823" w:rsidP="00C64024">
      <w:pPr>
        <w:pStyle w:val="Heading5"/>
        <w:rPr>
          <w:rFonts w:cs="Times New Roman"/>
        </w:rPr>
      </w:pPr>
      <w:r w:rsidRPr="00B459F2">
        <w:rPr>
          <w:rFonts w:cs="Times New Roman"/>
        </w:rPr>
        <w:t>Child Motivation to Change Eating Behaviors</w:t>
      </w:r>
    </w:p>
    <w:p w14:paraId="7FDCFE67" w14:textId="747F6605" w:rsidR="009F7823" w:rsidRPr="00B459F2" w:rsidRDefault="009F7823" w:rsidP="00C64024">
      <w:pPr>
        <w:spacing w:line="480" w:lineRule="auto"/>
        <w:ind w:firstLine="720"/>
        <w:rPr>
          <w:rFonts w:cs="Times New Roman"/>
          <w:szCs w:val="24"/>
        </w:rPr>
      </w:pPr>
      <w:r w:rsidRPr="00B459F2">
        <w:rPr>
          <w:rFonts w:cs="Times New Roman"/>
          <w:szCs w:val="24"/>
        </w:rPr>
        <w:t xml:space="preserve">The overall mean score on the MED-C was 30.6 ± 3.7 out of a possible 32. </w:t>
      </w:r>
      <w:r w:rsidR="00160730" w:rsidRPr="00B459F2">
        <w:rPr>
          <w:rFonts w:cs="Times New Roman"/>
          <w:szCs w:val="24"/>
        </w:rPr>
        <w:t>No significant main or interactive effects were found.</w:t>
      </w:r>
    </w:p>
    <w:p w14:paraId="5C18A343" w14:textId="77777777" w:rsidR="009F7823" w:rsidRPr="00B459F2" w:rsidRDefault="009F7823" w:rsidP="00C64024">
      <w:pPr>
        <w:pStyle w:val="Heading5"/>
        <w:rPr>
          <w:rFonts w:cs="Times New Roman"/>
        </w:rPr>
      </w:pPr>
      <w:r w:rsidRPr="00B459F2">
        <w:rPr>
          <w:rFonts w:cs="Times New Roman"/>
        </w:rPr>
        <w:t>Child Dietary Intake</w:t>
      </w:r>
    </w:p>
    <w:p w14:paraId="383C2645" w14:textId="77777777" w:rsidR="009F7823" w:rsidRPr="00B459F2" w:rsidRDefault="009F7823" w:rsidP="00C64024">
      <w:pPr>
        <w:spacing w:line="480" w:lineRule="auto"/>
        <w:ind w:firstLine="720"/>
        <w:rPr>
          <w:rFonts w:cs="Times New Roman"/>
          <w:szCs w:val="24"/>
        </w:rPr>
      </w:pPr>
      <w:r w:rsidRPr="00B459F2">
        <w:rPr>
          <w:rFonts w:cs="Times New Roman"/>
          <w:szCs w:val="24"/>
        </w:rPr>
        <w:t xml:space="preserve">There was a significant main effect of assignment to gamification on consumption of vegetables excluding potatoes [no gamification: 0.42 ± 0.10 cup equivalents, gamification: 0.75 ± 0.10 cup equivalents, </w:t>
      </w:r>
      <w:r w:rsidRPr="00B459F2">
        <w:rPr>
          <w:rFonts w:cs="Times New Roman"/>
          <w:i/>
          <w:iCs/>
          <w:szCs w:val="24"/>
        </w:rPr>
        <w:t>F</w:t>
      </w:r>
      <w:r w:rsidRPr="00B459F2">
        <w:rPr>
          <w:rFonts w:cs="Times New Roman"/>
          <w:szCs w:val="24"/>
        </w:rPr>
        <w:t xml:space="preserve">(1,14) = 5.49, </w:t>
      </w:r>
      <w:r w:rsidRPr="00B459F2">
        <w:rPr>
          <w:rFonts w:cs="Times New Roman"/>
          <w:i/>
          <w:iCs/>
          <w:szCs w:val="24"/>
        </w:rPr>
        <w:t xml:space="preserve">p </w:t>
      </w:r>
      <w:r w:rsidRPr="00B459F2">
        <w:rPr>
          <w:rFonts w:cs="Times New Roman"/>
          <w:szCs w:val="24"/>
        </w:rPr>
        <w:t xml:space="preserve">= 0.03] and consumption of potatoes [no gamification: 0.13 ± 0.03 cup equivalents, gamification: 0.28 ± 0.04 cup equivalents, </w:t>
      </w:r>
      <w:r w:rsidRPr="00B459F2">
        <w:rPr>
          <w:rFonts w:cs="Times New Roman"/>
          <w:i/>
          <w:iCs/>
          <w:szCs w:val="24"/>
        </w:rPr>
        <w:t>F</w:t>
      </w:r>
      <w:r w:rsidRPr="00B459F2">
        <w:rPr>
          <w:rFonts w:cs="Times New Roman"/>
          <w:szCs w:val="24"/>
        </w:rPr>
        <w:t xml:space="preserve">(1,14) = 7.21, </w:t>
      </w:r>
      <w:r w:rsidRPr="00B459F2">
        <w:rPr>
          <w:rFonts w:cs="Times New Roman"/>
          <w:i/>
          <w:iCs/>
          <w:szCs w:val="24"/>
        </w:rPr>
        <w:t xml:space="preserve">p </w:t>
      </w:r>
      <w:r w:rsidRPr="00B459F2">
        <w:rPr>
          <w:rFonts w:cs="Times New Roman"/>
          <w:szCs w:val="24"/>
        </w:rPr>
        <w:t>= 0.02]. No other significant main or interactive effects were found.</w:t>
      </w:r>
    </w:p>
    <w:p w14:paraId="31D7E1B3" w14:textId="77777777" w:rsidR="00007A31" w:rsidRDefault="009F7823" w:rsidP="00C64024">
      <w:pPr>
        <w:pStyle w:val="Heading4"/>
        <w:keepNext w:val="0"/>
        <w:keepLines w:val="0"/>
        <w:spacing w:before="0" w:after="0" w:line="480" w:lineRule="auto"/>
        <w:rPr>
          <w:rFonts w:cs="Times New Roman"/>
          <w:szCs w:val="24"/>
        </w:rPr>
      </w:pPr>
      <w:r w:rsidRPr="00B459F2">
        <w:rPr>
          <w:rFonts w:cs="Times New Roman"/>
          <w:szCs w:val="24"/>
        </w:rPr>
        <w:t>Usability and Acceptability</w:t>
      </w:r>
    </w:p>
    <w:p w14:paraId="7694F23D" w14:textId="779239CC" w:rsidR="009F7823" w:rsidRDefault="00007A31" w:rsidP="00007A31">
      <w:pPr>
        <w:pStyle w:val="BodyText"/>
      </w:pPr>
      <w:r>
        <w:rPr>
          <w:rFonts w:cs="Times New Roman"/>
          <w:b/>
          <w:bCs/>
        </w:rPr>
        <w:tab/>
      </w:r>
      <w:r w:rsidRPr="006045CF">
        <w:rPr>
          <w:rFonts w:cs="Times New Roman"/>
          <w:b/>
          <w:bCs/>
        </w:rPr>
        <w:t>Table 11</w:t>
      </w:r>
      <w:r w:rsidRPr="00DD40CB">
        <w:rPr>
          <w:rFonts w:cs="Times New Roman"/>
        </w:rPr>
        <w:t xml:space="preserve"> presents participant responses to the Usability and Acceptability Survey by group. Overall, the majority of children (79%) and caregivers (53%) reported that the log was</w:t>
      </w:r>
      <w:r w:rsidR="009F7823" w:rsidRPr="00B459F2">
        <w:t xml:space="preserve"> </w:t>
      </w:r>
      <w:r w:rsidRPr="00B459F2">
        <w:rPr>
          <w:rFonts w:cs="Times New Roman"/>
        </w:rPr>
        <w:t>very easy to use. Most children and caregivers reported that it was not at all confusing to</w:t>
      </w:r>
      <w:r>
        <w:rPr>
          <w:rFonts w:cs="Times New Roman"/>
        </w:rPr>
        <w:t xml:space="preserve"> use </w:t>
      </w:r>
    </w:p>
    <w:p w14:paraId="776197E9" w14:textId="52529984" w:rsidR="00870AA0" w:rsidRPr="00B459F2" w:rsidRDefault="00870AA0" w:rsidP="006C55B5">
      <w:pPr>
        <w:pStyle w:val="ListParagraph"/>
        <w:numPr>
          <w:ilvl w:val="0"/>
          <w:numId w:val="8"/>
        </w:numPr>
        <w:spacing w:after="160" w:line="259" w:lineRule="auto"/>
        <w:rPr>
          <w:rFonts w:cs="Times New Roman"/>
        </w:rPr>
      </w:pPr>
      <w:r w:rsidRPr="00B459F2">
        <w:rPr>
          <w:rFonts w:cs="Times New Roman"/>
          <w:noProof/>
        </w:rPr>
        <w:lastRenderedPageBreak/>
        <mc:AlternateContent>
          <mc:Choice Requires="wps">
            <w:drawing>
              <wp:anchor distT="0" distB="0" distL="114300" distR="114300" simplePos="0" relativeHeight="251695104" behindDoc="0" locked="0" layoutInCell="1" allowOverlap="1" wp14:anchorId="244148CE" wp14:editId="7792BE5B">
                <wp:simplePos x="0" y="0"/>
                <wp:positionH relativeFrom="column">
                  <wp:posOffset>3238500</wp:posOffset>
                </wp:positionH>
                <wp:positionV relativeFrom="paragraph">
                  <wp:posOffset>3327400</wp:posOffset>
                </wp:positionV>
                <wp:extent cx="279400" cy="292100"/>
                <wp:effectExtent l="0" t="0" r="0" b="0"/>
                <wp:wrapNone/>
                <wp:docPr id="1008668318" name="Text Box 13"/>
                <wp:cNvGraphicFramePr/>
                <a:graphic xmlns:a="http://schemas.openxmlformats.org/drawingml/2006/main">
                  <a:graphicData uri="http://schemas.microsoft.com/office/word/2010/wordprocessingShape">
                    <wps:wsp>
                      <wps:cNvSpPr txBox="1"/>
                      <wps:spPr>
                        <a:xfrm>
                          <a:off x="0" y="0"/>
                          <a:ext cx="279400" cy="292100"/>
                        </a:xfrm>
                        <a:prstGeom prst="rect">
                          <a:avLst/>
                        </a:prstGeom>
                        <a:noFill/>
                        <a:ln w="6350">
                          <a:noFill/>
                        </a:ln>
                      </wps:spPr>
                      <wps:txbx>
                        <w:txbxContent>
                          <w:p w14:paraId="29844FD6" w14:textId="77777777" w:rsidR="00870AA0" w:rsidRDefault="00870AA0" w:rsidP="00870A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4148CE" id="_x0000_s1047" type="#_x0000_t202" style="position:absolute;left:0;text-align:left;margin-left:255pt;margin-top:262pt;width:22pt;height:23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yLGQIAADMEAAAOAAAAZHJzL2Uyb0RvYy54bWysU8tu2zAQvBfoPxC815JVJ6kFy4GbwEUB&#10;IwngFDnTFGkRoLgsSVtyv75Lyi+kPRW9ULvc1T5mhrP7vtVkL5xXYCo6HuWUCMOhVmZb0R+vy09f&#10;KPGBmZppMKKiB+Hp/fzjh1lnS1FAA7oWjmAR48vOVrQJwZZZ5nkjWuZHYIXBoATXsoCu22a1Yx1W&#10;b3VW5Plt1oGrrQMuvMfbxyFI56m+lIKHZym9CERXFGcL6XTp3MQzm89YuXXMNoofx2D/MEXLlMGm&#10;51KPLDCyc+qPUq3iDjzIMOLQZiCl4iLtgNuM83fbrBtmRdoFwfH2DJP/f2X5035tXxwJ/VfokcAI&#10;SGd96fEy7tNL18YvTkowjhAezrCJPhCOl8XddJJjhGOomBZjtLFKdvnZOh++CWhJNCrqkJUEFtuv&#10;fBhSTymxl4Gl0joxow3pKnr7+SZPP5wjWFwb7HEZNVqh3/RE1TjFeY8N1Adcz8HAvLd8qXCIFfPh&#10;hTmkGudG+YZnPKQGbAZHi5IG3K+/3cd8ZACjlHQonYr6nzvmBCX6u0FupuPJJGotOZObuwIddx3Z&#10;XEfMrn0AVOcYH4rlyYz5QZ9M6aB9Q5UvYlcMMcOxd0XDyXwIg6DxlXCxWKQkVJdlYWXWlsfSEdYI&#10;8Wv/xpw98hCQwCc4iYyV7+gYcgdCFrsAUiWuItADqkf8UZmJ7eMritK/9lPW5a3PfwMAAP//AwBQ&#10;SwMEFAAGAAgAAAAhAJXOVrXfAAAACwEAAA8AAABkcnMvZG93bnJldi54bWxMj8FOwzAQRO9I/IO1&#10;SNyo04hAFeJUVaQKCdFDSy/cNrGbRNjrELtt4Ou7PcHtrWY0O1MsJ2fFyYyh96RgPktAGGq87qlV&#10;sP9YPyxAhIik0XoyCn5MgGV5e1Ngrv2Ztua0i63gEAo5KuhiHHIpQ9MZh2HmB0OsHfzoMPI5tlKP&#10;eOZwZ2WaJE/SYU/8ocPBVJ1pvnZHp+CtWm9wW6du8Wur1/fDavjef2ZK3d9NqxcQ0UzxzwzX+lwd&#10;Su5U+yPpIKyCbJ7wlsiQPjKwI8uuUDM8syTLQv7fUF4AAAD//wMAUEsBAi0AFAAGAAgAAAAhALaD&#10;OJL+AAAA4QEAABMAAAAAAAAAAAAAAAAAAAAAAFtDb250ZW50X1R5cGVzXS54bWxQSwECLQAUAAYA&#10;CAAAACEAOP0h/9YAAACUAQAACwAAAAAAAAAAAAAAAAAvAQAAX3JlbHMvLnJlbHNQSwECLQAUAAYA&#10;CAAAACEAEvtsixkCAAAzBAAADgAAAAAAAAAAAAAAAAAuAgAAZHJzL2Uyb0RvYy54bWxQSwECLQAU&#10;AAYACAAAACEAlc5Wtd8AAAALAQAADwAAAAAAAAAAAAAAAABzBAAAZHJzL2Rvd25yZXYueG1sUEsF&#10;BgAAAAAEAAQA8wAAAH8FAAAAAA==&#10;" filled="f" stroked="f" strokeweight=".5pt">
                <v:textbox>
                  <w:txbxContent>
                    <w:p w14:paraId="29844FD6" w14:textId="77777777" w:rsidR="00870AA0" w:rsidRDefault="00870AA0" w:rsidP="00870AA0"/>
                  </w:txbxContent>
                </v:textbox>
              </v:shape>
            </w:pict>
          </mc:Fallback>
        </mc:AlternateContent>
      </w:r>
      <w:r w:rsidRPr="00B459F2">
        <w:rPr>
          <w:rFonts w:cs="Times New Roman"/>
          <w:noProof/>
        </w:rPr>
        <w:drawing>
          <wp:inline distT="0" distB="0" distL="0" distR="0" wp14:anchorId="539D99C0" wp14:editId="65B14999">
            <wp:extent cx="4846320" cy="2866547"/>
            <wp:effectExtent l="0" t="0" r="0" b="0"/>
            <wp:docPr id="1630306003" name="Picture 33"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306003" name="Picture 33" descr="A graph of different colored bars&#10;&#10;AI-generated content may be incorrect."/>
                    <pic:cNvPicPr>
                      <a:picLocks noChangeAspect="1" noChangeArrowheads="1"/>
                    </pic:cNvPicPr>
                  </pic:nvPicPr>
                  <pic:blipFill rotWithShape="1">
                    <a:blip r:embed="rId25">
                      <a:extLst>
                        <a:ext uri="{28A0092B-C50C-407E-A947-70E740481C1C}">
                          <a14:useLocalDpi xmlns:a14="http://schemas.microsoft.com/office/drawing/2010/main" val="0"/>
                        </a:ext>
                      </a:extLst>
                    </a:blip>
                    <a:srcRect l="1108" t="1153" r="1246" b="2765"/>
                    <a:stretch/>
                  </pic:blipFill>
                  <pic:spPr bwMode="auto">
                    <a:xfrm>
                      <a:off x="0" y="0"/>
                      <a:ext cx="4846320" cy="2866547"/>
                    </a:xfrm>
                    <a:prstGeom prst="rect">
                      <a:avLst/>
                    </a:prstGeom>
                    <a:noFill/>
                    <a:ln>
                      <a:noFill/>
                    </a:ln>
                    <a:extLst>
                      <a:ext uri="{53640926-AAD7-44D8-BBD7-CCE9431645EC}">
                        <a14:shadowObscured xmlns:a14="http://schemas.microsoft.com/office/drawing/2010/main"/>
                      </a:ext>
                    </a:extLst>
                  </pic:spPr>
                </pic:pic>
              </a:graphicData>
            </a:graphic>
          </wp:inline>
        </w:drawing>
      </w:r>
    </w:p>
    <w:p w14:paraId="5F39A9BE" w14:textId="77777777" w:rsidR="007146EE" w:rsidRPr="00B459F2" w:rsidRDefault="007146EE" w:rsidP="006C55B5">
      <w:pPr>
        <w:pStyle w:val="ListParagraph"/>
        <w:spacing w:after="160" w:line="259" w:lineRule="auto"/>
        <w:rPr>
          <w:rFonts w:cs="Times New Roman"/>
        </w:rPr>
      </w:pPr>
    </w:p>
    <w:p w14:paraId="760DC2EC" w14:textId="77777777" w:rsidR="00870AA0" w:rsidRPr="00B459F2" w:rsidRDefault="00870AA0" w:rsidP="006C55B5">
      <w:pPr>
        <w:pStyle w:val="ListParagraph"/>
        <w:numPr>
          <w:ilvl w:val="0"/>
          <w:numId w:val="8"/>
        </w:numPr>
        <w:spacing w:after="160" w:line="259" w:lineRule="auto"/>
        <w:rPr>
          <w:rFonts w:cs="Times New Roman"/>
        </w:rPr>
      </w:pPr>
      <w:r w:rsidRPr="00B459F2">
        <w:rPr>
          <w:rFonts w:cs="Times New Roman"/>
          <w:noProof/>
        </w:rPr>
        <w:drawing>
          <wp:inline distT="0" distB="0" distL="0" distR="0" wp14:anchorId="4FA24A1D" wp14:editId="133A60ED">
            <wp:extent cx="4846320" cy="2907792"/>
            <wp:effectExtent l="0" t="0" r="0" b="6985"/>
            <wp:docPr id="1824620400" name="Picture 34" descr="A graph of different colored colum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620400" name="Picture 34" descr="A graph of different colored columns&#10;&#10;AI-generated content may be incorrect."/>
                    <pic:cNvPicPr>
                      <a:picLocks noChangeAspect="1" noChangeArrowheads="1"/>
                    </pic:cNvPicPr>
                  </pic:nvPicPr>
                  <pic:blipFill rotWithShape="1">
                    <a:blip r:embed="rId26">
                      <a:extLst>
                        <a:ext uri="{28A0092B-C50C-407E-A947-70E740481C1C}">
                          <a14:useLocalDpi xmlns:a14="http://schemas.microsoft.com/office/drawing/2010/main" val="0"/>
                        </a:ext>
                      </a:extLst>
                    </a:blip>
                    <a:srcRect l="1108" t="1153" r="1246" b="1383"/>
                    <a:stretch/>
                  </pic:blipFill>
                  <pic:spPr bwMode="auto">
                    <a:xfrm>
                      <a:off x="0" y="0"/>
                      <a:ext cx="4846320" cy="2907792"/>
                    </a:xfrm>
                    <a:prstGeom prst="rect">
                      <a:avLst/>
                    </a:prstGeom>
                    <a:noFill/>
                    <a:ln>
                      <a:noFill/>
                    </a:ln>
                    <a:extLst>
                      <a:ext uri="{53640926-AAD7-44D8-BBD7-CCE9431645EC}">
                        <a14:shadowObscured xmlns:a14="http://schemas.microsoft.com/office/drawing/2010/main"/>
                      </a:ext>
                    </a:extLst>
                  </pic:spPr>
                </pic:pic>
              </a:graphicData>
            </a:graphic>
          </wp:inline>
        </w:drawing>
      </w:r>
    </w:p>
    <w:p w14:paraId="0E827009" w14:textId="5FE03B97" w:rsidR="007146EE" w:rsidRPr="00B459F2" w:rsidRDefault="007146EE" w:rsidP="006C55B5">
      <w:pPr>
        <w:spacing w:line="240" w:lineRule="auto"/>
        <w:ind w:left="360"/>
        <w:rPr>
          <w:rFonts w:cs="Times New Roman"/>
        </w:rPr>
      </w:pPr>
      <w:r w:rsidRPr="00B459F2">
        <w:rPr>
          <w:rFonts w:cs="Times New Roman"/>
          <w:b/>
          <w:bCs/>
        </w:rPr>
        <w:t>Figure 1</w:t>
      </w:r>
      <w:r w:rsidR="00FF1820">
        <w:rPr>
          <w:rFonts w:cs="Times New Roman"/>
          <w:b/>
          <w:bCs/>
        </w:rPr>
        <w:t>1</w:t>
      </w:r>
      <w:r w:rsidRPr="00B459F2">
        <w:rPr>
          <w:rFonts w:cs="Times New Roman"/>
          <w:b/>
          <w:bCs/>
        </w:rPr>
        <w:t>.</w:t>
      </w:r>
      <w:r w:rsidRPr="00B459F2">
        <w:rPr>
          <w:rFonts w:cs="Times New Roman"/>
        </w:rPr>
        <w:t xml:space="preserve"> Main effects of positive reinforcement on the Intrinsic Motivation Inventory subdomains</w:t>
      </w:r>
      <w:r w:rsidR="00886655" w:rsidRPr="00B459F2">
        <w:rPr>
          <w:rFonts w:cs="Times New Roman"/>
        </w:rPr>
        <w:t>.</w:t>
      </w:r>
      <w:r w:rsidR="00462E7A" w:rsidRPr="00B459F2">
        <w:rPr>
          <w:rFonts w:cs="Times New Roman"/>
        </w:rPr>
        <w:t xml:space="preserve"> </w:t>
      </w:r>
      <w:r w:rsidR="00EF14FA">
        <w:rPr>
          <w:rFonts w:cs="Times New Roman"/>
        </w:rPr>
        <w:t>Figure presents marginal means and standard error.</w:t>
      </w:r>
    </w:p>
    <w:p w14:paraId="7855CC10" w14:textId="77777777" w:rsidR="007146EE" w:rsidRPr="00B459F2" w:rsidRDefault="007146EE" w:rsidP="00C64024">
      <w:pPr>
        <w:spacing w:after="160" w:line="259" w:lineRule="auto"/>
        <w:rPr>
          <w:rFonts w:cs="Times New Roman"/>
        </w:rPr>
      </w:pPr>
    </w:p>
    <w:p w14:paraId="08FBCC8D" w14:textId="77777777" w:rsidR="00870AA0" w:rsidRPr="00B459F2" w:rsidRDefault="00870AA0" w:rsidP="006C55B5">
      <w:pPr>
        <w:pStyle w:val="ListParagraph"/>
        <w:numPr>
          <w:ilvl w:val="0"/>
          <w:numId w:val="8"/>
        </w:numPr>
        <w:spacing w:after="160" w:line="259" w:lineRule="auto"/>
        <w:rPr>
          <w:rFonts w:cs="Times New Roman"/>
        </w:rPr>
      </w:pPr>
      <w:r w:rsidRPr="00B459F2">
        <w:rPr>
          <w:rFonts w:cs="Times New Roman"/>
          <w:noProof/>
        </w:rPr>
        <w:lastRenderedPageBreak/>
        <w:drawing>
          <wp:inline distT="0" distB="0" distL="0" distR="0" wp14:anchorId="08F74E05" wp14:editId="127C4BC1">
            <wp:extent cx="4502150" cy="2660650"/>
            <wp:effectExtent l="0" t="0" r="0" b="6350"/>
            <wp:docPr id="265425447" name="Picture 35"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425447" name="Picture 35" descr="A graph of different colored bars&#10;&#10;AI-generated content may be incorrect."/>
                    <pic:cNvPicPr>
                      <a:picLocks noChangeAspect="1" noChangeArrowheads="1"/>
                    </pic:cNvPicPr>
                  </pic:nvPicPr>
                  <pic:blipFill rotWithShape="1">
                    <a:blip r:embed="rId27">
                      <a:extLst>
                        <a:ext uri="{28A0092B-C50C-407E-A947-70E740481C1C}">
                          <a14:useLocalDpi xmlns:a14="http://schemas.microsoft.com/office/drawing/2010/main" val="0"/>
                        </a:ext>
                      </a:extLst>
                    </a:blip>
                    <a:srcRect l="693" t="1843" r="1107" b="1613"/>
                    <a:stretch/>
                  </pic:blipFill>
                  <pic:spPr bwMode="auto">
                    <a:xfrm>
                      <a:off x="0" y="0"/>
                      <a:ext cx="4502150" cy="2660650"/>
                    </a:xfrm>
                    <a:prstGeom prst="rect">
                      <a:avLst/>
                    </a:prstGeom>
                    <a:noFill/>
                    <a:ln>
                      <a:noFill/>
                    </a:ln>
                    <a:extLst>
                      <a:ext uri="{53640926-AAD7-44D8-BBD7-CCE9431645EC}">
                        <a14:shadowObscured xmlns:a14="http://schemas.microsoft.com/office/drawing/2010/main"/>
                      </a:ext>
                    </a:extLst>
                  </pic:spPr>
                </pic:pic>
              </a:graphicData>
            </a:graphic>
          </wp:inline>
        </w:drawing>
      </w:r>
    </w:p>
    <w:p w14:paraId="3EE2F798" w14:textId="77777777" w:rsidR="00870AA0" w:rsidRPr="00B459F2" w:rsidRDefault="00870AA0" w:rsidP="006C55B5">
      <w:pPr>
        <w:pStyle w:val="ListParagraph"/>
        <w:numPr>
          <w:ilvl w:val="0"/>
          <w:numId w:val="8"/>
        </w:numPr>
        <w:spacing w:after="160" w:line="259" w:lineRule="auto"/>
        <w:rPr>
          <w:rFonts w:cs="Times New Roman"/>
        </w:rPr>
      </w:pPr>
      <w:r w:rsidRPr="00B459F2">
        <w:rPr>
          <w:rFonts w:cs="Times New Roman"/>
          <w:noProof/>
        </w:rPr>
        <w:drawing>
          <wp:inline distT="0" distB="0" distL="0" distR="0" wp14:anchorId="3DC69FD1" wp14:editId="59F05DC8">
            <wp:extent cx="4521200" cy="2698750"/>
            <wp:effectExtent l="0" t="0" r="0" b="6350"/>
            <wp:docPr id="75002091" name="Picture 36" descr="A graph of a number of people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02091" name="Picture 36" descr="A graph of a number of people with different colored bars&#10;&#10;AI-generated content may be incorrect."/>
                    <pic:cNvPicPr>
                      <a:picLocks noChangeAspect="1" noChangeArrowheads="1"/>
                    </pic:cNvPicPr>
                  </pic:nvPicPr>
                  <pic:blipFill rotWithShape="1">
                    <a:blip r:embed="rId28">
                      <a:extLst>
                        <a:ext uri="{28A0092B-C50C-407E-A947-70E740481C1C}">
                          <a14:useLocalDpi xmlns:a14="http://schemas.microsoft.com/office/drawing/2010/main" val="0"/>
                        </a:ext>
                      </a:extLst>
                    </a:blip>
                    <a:srcRect l="415" t="921" r="969" b="1152"/>
                    <a:stretch/>
                  </pic:blipFill>
                  <pic:spPr bwMode="auto">
                    <a:xfrm>
                      <a:off x="0" y="0"/>
                      <a:ext cx="4521200" cy="2698750"/>
                    </a:xfrm>
                    <a:prstGeom prst="rect">
                      <a:avLst/>
                    </a:prstGeom>
                    <a:noFill/>
                    <a:ln>
                      <a:noFill/>
                    </a:ln>
                    <a:extLst>
                      <a:ext uri="{53640926-AAD7-44D8-BBD7-CCE9431645EC}">
                        <a14:shadowObscured xmlns:a14="http://schemas.microsoft.com/office/drawing/2010/main"/>
                      </a:ext>
                    </a:extLst>
                  </pic:spPr>
                </pic:pic>
              </a:graphicData>
            </a:graphic>
          </wp:inline>
        </w:drawing>
      </w:r>
    </w:p>
    <w:p w14:paraId="32173082" w14:textId="15ABF2C1" w:rsidR="00886655" w:rsidRPr="00B459F2" w:rsidRDefault="00886655" w:rsidP="006C55B5">
      <w:pPr>
        <w:spacing w:line="480" w:lineRule="auto"/>
        <w:rPr>
          <w:rFonts w:cs="Times New Roman"/>
          <w:szCs w:val="24"/>
        </w:rPr>
        <w:sectPr w:rsidR="00886655" w:rsidRPr="00B459F2" w:rsidSect="006A1238">
          <w:pgSz w:w="12240" w:h="15840"/>
          <w:pgMar w:top="1440" w:right="1440" w:bottom="1440" w:left="1440" w:header="720" w:footer="720" w:gutter="0"/>
          <w:cols w:space="720"/>
          <w:docGrid w:linePitch="360"/>
        </w:sectPr>
      </w:pPr>
      <w:r w:rsidRPr="00B459F2">
        <w:rPr>
          <w:rFonts w:cs="Times New Roman"/>
          <w:b/>
          <w:bCs/>
          <w:szCs w:val="24"/>
        </w:rPr>
        <w:t>Figure 1</w:t>
      </w:r>
      <w:r w:rsidR="00FF1820">
        <w:rPr>
          <w:rFonts w:cs="Times New Roman"/>
          <w:b/>
          <w:bCs/>
          <w:szCs w:val="24"/>
        </w:rPr>
        <w:t>1</w:t>
      </w:r>
      <w:r w:rsidRPr="00B459F2">
        <w:rPr>
          <w:rFonts w:cs="Times New Roman"/>
          <w:b/>
          <w:bCs/>
          <w:szCs w:val="24"/>
        </w:rPr>
        <w:t xml:space="preserve">. </w:t>
      </w:r>
      <w:r w:rsidRPr="00B459F2">
        <w:rPr>
          <w:rFonts w:cs="Times New Roman"/>
          <w:szCs w:val="24"/>
        </w:rPr>
        <w:t>Continued.</w:t>
      </w:r>
    </w:p>
    <w:p w14:paraId="70E633F5" w14:textId="6E9A5EEF" w:rsidR="00462E7A" w:rsidRPr="00B459F2" w:rsidRDefault="007F21A2" w:rsidP="00C64024">
      <w:pPr>
        <w:spacing w:line="240" w:lineRule="auto"/>
        <w:jc w:val="center"/>
        <w:rPr>
          <w:rFonts w:cs="Times New Roman"/>
          <w:b/>
          <w:bCs/>
        </w:rPr>
      </w:pPr>
      <w:r>
        <w:rPr>
          <w:rFonts w:cs="Times New Roman"/>
          <w:b/>
          <w:bCs/>
          <w:noProof/>
        </w:rPr>
        <w:lastRenderedPageBreak/>
        <w:drawing>
          <wp:anchor distT="0" distB="0" distL="114300" distR="114300" simplePos="0" relativeHeight="251754496" behindDoc="0" locked="0" layoutInCell="1" allowOverlap="1" wp14:anchorId="00743BF5" wp14:editId="15AFAA21">
            <wp:simplePos x="0" y="0"/>
            <wp:positionH relativeFrom="margin">
              <wp:posOffset>95250</wp:posOffset>
            </wp:positionH>
            <wp:positionV relativeFrom="margin">
              <wp:posOffset>63500</wp:posOffset>
            </wp:positionV>
            <wp:extent cx="5359400" cy="3187700"/>
            <wp:effectExtent l="0" t="0" r="0" b="0"/>
            <wp:wrapSquare wrapText="bothSides"/>
            <wp:docPr id="86312588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9">
                      <a:extLst>
                        <a:ext uri="{28A0092B-C50C-407E-A947-70E740481C1C}">
                          <a14:useLocalDpi xmlns:a14="http://schemas.microsoft.com/office/drawing/2010/main" val="0"/>
                        </a:ext>
                      </a:extLst>
                    </a:blip>
                    <a:srcRect l="1724" t="1909" r="1321" b="2288"/>
                    <a:stretch/>
                  </pic:blipFill>
                  <pic:spPr bwMode="auto">
                    <a:xfrm>
                      <a:off x="0" y="0"/>
                      <a:ext cx="5363833" cy="319033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A855C20" w14:textId="77777777" w:rsidR="00462E7A" w:rsidRPr="00B459F2" w:rsidRDefault="00462E7A" w:rsidP="00C64024">
      <w:pPr>
        <w:spacing w:line="240" w:lineRule="auto"/>
        <w:jc w:val="center"/>
        <w:rPr>
          <w:rFonts w:cs="Times New Roman"/>
          <w:b/>
          <w:bCs/>
        </w:rPr>
      </w:pPr>
    </w:p>
    <w:p w14:paraId="0541B366" w14:textId="77777777" w:rsidR="006C55B5" w:rsidRDefault="006C55B5" w:rsidP="00C64024">
      <w:pPr>
        <w:spacing w:line="240" w:lineRule="auto"/>
        <w:jc w:val="center"/>
        <w:rPr>
          <w:rFonts w:cs="Times New Roman"/>
          <w:b/>
          <w:bCs/>
        </w:rPr>
      </w:pPr>
    </w:p>
    <w:p w14:paraId="49EEEFE6" w14:textId="77777777" w:rsidR="006C55B5" w:rsidRDefault="006C55B5" w:rsidP="00C64024">
      <w:pPr>
        <w:spacing w:line="240" w:lineRule="auto"/>
        <w:jc w:val="center"/>
        <w:rPr>
          <w:rFonts w:cs="Times New Roman"/>
          <w:b/>
          <w:bCs/>
        </w:rPr>
      </w:pPr>
    </w:p>
    <w:p w14:paraId="44597422" w14:textId="77777777" w:rsidR="006C55B5" w:rsidRDefault="006C55B5" w:rsidP="00C64024">
      <w:pPr>
        <w:spacing w:line="240" w:lineRule="auto"/>
        <w:jc w:val="center"/>
        <w:rPr>
          <w:rFonts w:cs="Times New Roman"/>
          <w:b/>
          <w:bCs/>
        </w:rPr>
      </w:pPr>
    </w:p>
    <w:p w14:paraId="5A0C36FE" w14:textId="77777777" w:rsidR="006C55B5" w:rsidRDefault="006C55B5" w:rsidP="00C64024">
      <w:pPr>
        <w:spacing w:line="240" w:lineRule="auto"/>
        <w:jc w:val="center"/>
        <w:rPr>
          <w:rFonts w:cs="Times New Roman"/>
          <w:b/>
          <w:bCs/>
        </w:rPr>
      </w:pPr>
    </w:p>
    <w:p w14:paraId="0C0E5A3B" w14:textId="77777777" w:rsidR="006C55B5" w:rsidRDefault="006C55B5" w:rsidP="00C64024">
      <w:pPr>
        <w:spacing w:line="240" w:lineRule="auto"/>
        <w:jc w:val="center"/>
        <w:rPr>
          <w:rFonts w:cs="Times New Roman"/>
          <w:b/>
          <w:bCs/>
        </w:rPr>
      </w:pPr>
    </w:p>
    <w:p w14:paraId="58301F98" w14:textId="77777777" w:rsidR="006C55B5" w:rsidRDefault="006C55B5" w:rsidP="00C64024">
      <w:pPr>
        <w:spacing w:line="240" w:lineRule="auto"/>
        <w:jc w:val="center"/>
        <w:rPr>
          <w:rFonts w:cs="Times New Roman"/>
          <w:b/>
          <w:bCs/>
        </w:rPr>
      </w:pPr>
    </w:p>
    <w:p w14:paraId="286F0FA8" w14:textId="77777777" w:rsidR="006C55B5" w:rsidRDefault="006C55B5" w:rsidP="00C64024">
      <w:pPr>
        <w:spacing w:line="240" w:lineRule="auto"/>
        <w:jc w:val="center"/>
        <w:rPr>
          <w:rFonts w:cs="Times New Roman"/>
          <w:b/>
          <w:bCs/>
        </w:rPr>
      </w:pPr>
    </w:p>
    <w:p w14:paraId="064E698E" w14:textId="77777777" w:rsidR="006C55B5" w:rsidRDefault="006C55B5" w:rsidP="00C64024">
      <w:pPr>
        <w:spacing w:line="240" w:lineRule="auto"/>
        <w:jc w:val="center"/>
        <w:rPr>
          <w:rFonts w:cs="Times New Roman"/>
          <w:b/>
          <w:bCs/>
        </w:rPr>
      </w:pPr>
    </w:p>
    <w:p w14:paraId="32037D5D" w14:textId="77777777" w:rsidR="006C55B5" w:rsidRDefault="006C55B5" w:rsidP="00C64024">
      <w:pPr>
        <w:spacing w:line="240" w:lineRule="auto"/>
        <w:jc w:val="center"/>
        <w:rPr>
          <w:rFonts w:cs="Times New Roman"/>
          <w:b/>
          <w:bCs/>
        </w:rPr>
      </w:pPr>
    </w:p>
    <w:p w14:paraId="04A5A4E0" w14:textId="77777777" w:rsidR="006C55B5" w:rsidRDefault="006C55B5" w:rsidP="00C64024">
      <w:pPr>
        <w:spacing w:line="240" w:lineRule="auto"/>
        <w:jc w:val="center"/>
        <w:rPr>
          <w:rFonts w:cs="Times New Roman"/>
          <w:b/>
          <w:bCs/>
        </w:rPr>
      </w:pPr>
    </w:p>
    <w:p w14:paraId="25BA2EEC" w14:textId="77777777" w:rsidR="006C55B5" w:rsidRDefault="006C55B5" w:rsidP="00C64024">
      <w:pPr>
        <w:spacing w:line="240" w:lineRule="auto"/>
        <w:jc w:val="center"/>
        <w:rPr>
          <w:rFonts w:cs="Times New Roman"/>
          <w:b/>
          <w:bCs/>
        </w:rPr>
      </w:pPr>
    </w:p>
    <w:p w14:paraId="037A3130" w14:textId="77777777" w:rsidR="006C55B5" w:rsidRDefault="006C55B5" w:rsidP="00C64024">
      <w:pPr>
        <w:spacing w:line="240" w:lineRule="auto"/>
        <w:jc w:val="center"/>
        <w:rPr>
          <w:rFonts w:cs="Times New Roman"/>
          <w:b/>
          <w:bCs/>
        </w:rPr>
      </w:pPr>
    </w:p>
    <w:p w14:paraId="67C09443" w14:textId="77777777" w:rsidR="006C55B5" w:rsidRDefault="006C55B5" w:rsidP="00C64024">
      <w:pPr>
        <w:spacing w:line="240" w:lineRule="auto"/>
        <w:jc w:val="center"/>
        <w:rPr>
          <w:rFonts w:cs="Times New Roman"/>
          <w:b/>
          <w:bCs/>
        </w:rPr>
      </w:pPr>
    </w:p>
    <w:p w14:paraId="68F10728" w14:textId="77777777" w:rsidR="006C55B5" w:rsidRDefault="006C55B5" w:rsidP="00C64024">
      <w:pPr>
        <w:spacing w:line="240" w:lineRule="auto"/>
        <w:jc w:val="center"/>
        <w:rPr>
          <w:rFonts w:cs="Times New Roman"/>
          <w:b/>
          <w:bCs/>
        </w:rPr>
      </w:pPr>
    </w:p>
    <w:p w14:paraId="2E5141DE" w14:textId="77777777" w:rsidR="006C55B5" w:rsidRDefault="006C55B5" w:rsidP="006C55B5">
      <w:pPr>
        <w:spacing w:line="240" w:lineRule="auto"/>
        <w:rPr>
          <w:rFonts w:cs="Times New Roman"/>
          <w:b/>
          <w:bCs/>
        </w:rPr>
      </w:pPr>
    </w:p>
    <w:p w14:paraId="2A435CEF" w14:textId="77777777" w:rsidR="006C55B5" w:rsidRDefault="006C55B5" w:rsidP="006C55B5">
      <w:pPr>
        <w:spacing w:line="240" w:lineRule="auto"/>
        <w:rPr>
          <w:rFonts w:cs="Times New Roman"/>
          <w:b/>
          <w:bCs/>
        </w:rPr>
      </w:pPr>
    </w:p>
    <w:p w14:paraId="3EB1F98A" w14:textId="77777777" w:rsidR="006C55B5" w:rsidRDefault="006C55B5" w:rsidP="006C55B5">
      <w:pPr>
        <w:spacing w:line="240" w:lineRule="auto"/>
        <w:rPr>
          <w:rFonts w:cs="Times New Roman"/>
          <w:b/>
          <w:bCs/>
        </w:rPr>
      </w:pPr>
    </w:p>
    <w:p w14:paraId="55B6B13B" w14:textId="77777777" w:rsidR="006C55B5" w:rsidRDefault="006C55B5" w:rsidP="006C55B5">
      <w:pPr>
        <w:spacing w:line="240" w:lineRule="auto"/>
        <w:rPr>
          <w:rFonts w:cs="Times New Roman"/>
          <w:b/>
          <w:bCs/>
        </w:rPr>
      </w:pPr>
    </w:p>
    <w:p w14:paraId="3030067A" w14:textId="4CBEFB2C" w:rsidR="004F1C42" w:rsidRPr="00B459F2" w:rsidRDefault="004F1C42" w:rsidP="006C55B5">
      <w:pPr>
        <w:spacing w:line="240" w:lineRule="auto"/>
        <w:rPr>
          <w:rFonts w:cs="Times New Roman"/>
        </w:rPr>
      </w:pPr>
      <w:r w:rsidRPr="00B459F2">
        <w:rPr>
          <w:rFonts w:cs="Times New Roman"/>
          <w:b/>
          <w:bCs/>
        </w:rPr>
        <w:t>Figure 1</w:t>
      </w:r>
      <w:r w:rsidR="00FF1820">
        <w:rPr>
          <w:rFonts w:cs="Times New Roman"/>
          <w:b/>
          <w:bCs/>
        </w:rPr>
        <w:t>2</w:t>
      </w:r>
      <w:r w:rsidRPr="00B459F2">
        <w:rPr>
          <w:rFonts w:cs="Times New Roman"/>
          <w:b/>
          <w:bCs/>
        </w:rPr>
        <w:t>.</w:t>
      </w:r>
      <w:r w:rsidRPr="00B459F2">
        <w:rPr>
          <w:rFonts w:cs="Times New Roman"/>
        </w:rPr>
        <w:t xml:space="preserve"> Interactive effect of caregiver praise and gamification on perceived choice.</w:t>
      </w:r>
      <w:r w:rsidR="00462E7A" w:rsidRPr="00B459F2">
        <w:rPr>
          <w:rFonts w:cs="Times New Roman"/>
        </w:rPr>
        <w:t xml:space="preserve"> </w:t>
      </w:r>
      <w:r w:rsidR="00EF14FA">
        <w:rPr>
          <w:rFonts w:cs="Times New Roman"/>
        </w:rPr>
        <w:t>Figure presents marginal means and standard error.</w:t>
      </w:r>
    </w:p>
    <w:p w14:paraId="2C46B8E5" w14:textId="77777777" w:rsidR="004F1C42" w:rsidRPr="00B459F2" w:rsidRDefault="004F1C42" w:rsidP="00C64024">
      <w:pPr>
        <w:rPr>
          <w:rFonts w:cs="Times New Roman"/>
        </w:rPr>
      </w:pPr>
    </w:p>
    <w:p w14:paraId="3AF3DB26" w14:textId="77777777" w:rsidR="004F1C42" w:rsidRPr="00B459F2" w:rsidRDefault="004F1C42" w:rsidP="00C64024">
      <w:pPr>
        <w:rPr>
          <w:rFonts w:cs="Times New Roman"/>
        </w:rPr>
      </w:pPr>
    </w:p>
    <w:p w14:paraId="382B0A63" w14:textId="77777777" w:rsidR="004F1C42" w:rsidRPr="00B459F2" w:rsidRDefault="004F1C42" w:rsidP="00C64024">
      <w:pPr>
        <w:rPr>
          <w:rFonts w:cs="Times New Roman"/>
        </w:rPr>
      </w:pPr>
    </w:p>
    <w:p w14:paraId="663A39AD" w14:textId="77777777" w:rsidR="004F1C42" w:rsidRPr="00B459F2" w:rsidRDefault="004F1C42" w:rsidP="00C64024">
      <w:pPr>
        <w:rPr>
          <w:rFonts w:cs="Times New Roman"/>
        </w:rPr>
      </w:pPr>
    </w:p>
    <w:p w14:paraId="4E33152B" w14:textId="77777777" w:rsidR="004F1C42" w:rsidRPr="00B459F2" w:rsidRDefault="004F1C42" w:rsidP="00C64024">
      <w:pPr>
        <w:spacing w:line="480" w:lineRule="auto"/>
        <w:jc w:val="center"/>
        <w:rPr>
          <w:rFonts w:cs="Times New Roman"/>
          <w:b/>
          <w:bCs/>
          <w:szCs w:val="24"/>
        </w:rPr>
      </w:pPr>
    </w:p>
    <w:p w14:paraId="14ABAA61" w14:textId="77777777" w:rsidR="004F1C42" w:rsidRPr="00B459F2" w:rsidRDefault="004F1C42" w:rsidP="00C64024">
      <w:pPr>
        <w:spacing w:line="480" w:lineRule="auto"/>
        <w:jc w:val="center"/>
        <w:rPr>
          <w:rFonts w:cs="Times New Roman"/>
          <w:b/>
          <w:bCs/>
          <w:szCs w:val="24"/>
        </w:rPr>
      </w:pPr>
    </w:p>
    <w:p w14:paraId="51A45CAE" w14:textId="0B097DB8" w:rsidR="004F1C42" w:rsidRPr="00B459F2" w:rsidRDefault="004F1C42" w:rsidP="00C64024">
      <w:pPr>
        <w:spacing w:line="480" w:lineRule="auto"/>
        <w:jc w:val="center"/>
        <w:rPr>
          <w:rFonts w:cs="Times New Roman"/>
          <w:b/>
          <w:bCs/>
          <w:szCs w:val="24"/>
        </w:rPr>
        <w:sectPr w:rsidR="004F1C42" w:rsidRPr="00B459F2" w:rsidSect="004F1C42">
          <w:pgSz w:w="12240" w:h="15840"/>
          <w:pgMar w:top="1440" w:right="1440" w:bottom="1440" w:left="1440" w:header="720" w:footer="720" w:gutter="0"/>
          <w:cols w:space="720"/>
          <w:docGrid w:linePitch="360"/>
        </w:sectPr>
      </w:pPr>
    </w:p>
    <w:p w14:paraId="5C2ADC6F" w14:textId="6470F5AD" w:rsidR="006045CF" w:rsidRPr="00B459F2" w:rsidRDefault="006045CF" w:rsidP="006C55B5">
      <w:pPr>
        <w:rPr>
          <w:rFonts w:cs="Times New Roman"/>
          <w:szCs w:val="24"/>
        </w:rPr>
      </w:pPr>
      <w:r w:rsidRPr="00B459F2">
        <w:rPr>
          <w:rFonts w:cs="Times New Roman"/>
          <w:b/>
          <w:bCs/>
          <w:szCs w:val="24"/>
        </w:rPr>
        <w:lastRenderedPageBreak/>
        <w:t xml:space="preserve">Table 11. </w:t>
      </w:r>
      <w:r w:rsidRPr="00B459F2">
        <w:rPr>
          <w:rFonts w:cs="Times New Roman"/>
          <w:szCs w:val="24"/>
        </w:rPr>
        <w:t>Responses to usability and acceptability survey by condition</w:t>
      </w:r>
    </w:p>
    <w:p w14:paraId="7EA51E00" w14:textId="77777777" w:rsidR="006045CF" w:rsidRPr="00B459F2" w:rsidRDefault="006045CF" w:rsidP="00C64024">
      <w:pPr>
        <w:spacing w:line="480" w:lineRule="auto"/>
        <w:ind w:firstLine="720"/>
        <w:rPr>
          <w:rFonts w:cs="Times New Roman"/>
          <w:szCs w:val="24"/>
        </w:rPr>
      </w:pPr>
    </w:p>
    <w:p w14:paraId="139E4167" w14:textId="77777777" w:rsidR="006045CF" w:rsidRPr="00B459F2" w:rsidRDefault="006045CF" w:rsidP="00C64024">
      <w:pPr>
        <w:spacing w:line="480" w:lineRule="auto"/>
        <w:ind w:firstLine="720"/>
        <w:rPr>
          <w:rFonts w:cs="Times New Roman"/>
          <w:szCs w:val="24"/>
        </w:rPr>
      </w:pPr>
    </w:p>
    <w:tbl>
      <w:tblPr>
        <w:tblStyle w:val="TableGrid"/>
        <w:tblpPr w:leftFromText="180" w:rightFromText="180" w:horzAnchor="margin" w:tblpY="341"/>
        <w:tblW w:w="0" w:type="auto"/>
        <w:tblLook w:val="04A0" w:firstRow="1" w:lastRow="0" w:firstColumn="1" w:lastColumn="0" w:noHBand="0" w:noVBand="1"/>
      </w:tblPr>
      <w:tblGrid>
        <w:gridCol w:w="2970"/>
        <w:gridCol w:w="1785"/>
        <w:gridCol w:w="1903"/>
        <w:gridCol w:w="1962"/>
        <w:gridCol w:w="2170"/>
      </w:tblGrid>
      <w:tr w:rsidR="006045CF" w:rsidRPr="00B459F2" w14:paraId="49068616" w14:textId="77777777" w:rsidTr="00C82225">
        <w:trPr>
          <w:trHeight w:val="79"/>
        </w:trPr>
        <w:tc>
          <w:tcPr>
            <w:tcW w:w="3595" w:type="dxa"/>
            <w:shd w:val="clear" w:color="auto" w:fill="D9D9D9" w:themeFill="background1" w:themeFillShade="D9"/>
            <w:vAlign w:val="center"/>
          </w:tcPr>
          <w:p w14:paraId="334E2C0B" w14:textId="77777777" w:rsidR="006045CF" w:rsidRPr="00B459F2" w:rsidRDefault="006045CF" w:rsidP="00C64024">
            <w:pPr>
              <w:spacing w:line="240" w:lineRule="auto"/>
              <w:jc w:val="center"/>
              <w:rPr>
                <w:rFonts w:cs="Times New Roman"/>
                <w:sz w:val="20"/>
                <w:szCs w:val="20"/>
              </w:rPr>
            </w:pPr>
            <w:r w:rsidRPr="00B459F2">
              <w:rPr>
                <w:rFonts w:cs="Times New Roman"/>
                <w:b/>
                <w:bCs/>
                <w:sz w:val="20"/>
                <w:szCs w:val="20"/>
              </w:rPr>
              <w:t>SURVEY ITEM</w:t>
            </w:r>
          </w:p>
        </w:tc>
        <w:tc>
          <w:tcPr>
            <w:tcW w:w="2160" w:type="dxa"/>
            <w:shd w:val="clear" w:color="auto" w:fill="D9D9D9" w:themeFill="background1" w:themeFillShade="D9"/>
            <w:vAlign w:val="center"/>
          </w:tcPr>
          <w:p w14:paraId="58FC81E7" w14:textId="77777777" w:rsidR="006045CF" w:rsidRPr="00B459F2" w:rsidRDefault="006045CF" w:rsidP="00C64024">
            <w:pPr>
              <w:spacing w:line="240" w:lineRule="auto"/>
              <w:jc w:val="center"/>
              <w:rPr>
                <w:rFonts w:cs="Times New Roman"/>
                <w:b/>
                <w:bCs/>
                <w:sz w:val="20"/>
                <w:szCs w:val="20"/>
              </w:rPr>
            </w:pPr>
            <w:r w:rsidRPr="00B459F2">
              <w:rPr>
                <w:rFonts w:cs="Times New Roman"/>
                <w:b/>
                <w:bCs/>
                <w:sz w:val="20"/>
                <w:szCs w:val="20"/>
              </w:rPr>
              <w:t>BASIC</w:t>
            </w:r>
          </w:p>
          <w:p w14:paraId="6A1067F0" w14:textId="77777777" w:rsidR="006045CF" w:rsidRPr="00B459F2" w:rsidRDefault="006045CF" w:rsidP="00C64024">
            <w:pPr>
              <w:spacing w:line="240" w:lineRule="auto"/>
              <w:jc w:val="center"/>
              <w:rPr>
                <w:rFonts w:cs="Times New Roman"/>
                <w:b/>
                <w:bCs/>
                <w:sz w:val="20"/>
                <w:szCs w:val="20"/>
              </w:rPr>
            </w:pPr>
            <w:r w:rsidRPr="00B459F2">
              <w:rPr>
                <w:rFonts w:cs="Times New Roman"/>
                <w:b/>
                <w:bCs/>
                <w:sz w:val="20"/>
                <w:szCs w:val="20"/>
              </w:rPr>
              <w:t>(n=5)</w:t>
            </w:r>
          </w:p>
          <w:p w14:paraId="1270470B" w14:textId="77777777" w:rsidR="006045CF" w:rsidRPr="00B459F2" w:rsidRDefault="006045CF" w:rsidP="00C64024">
            <w:pPr>
              <w:spacing w:line="240" w:lineRule="auto"/>
              <w:jc w:val="center"/>
              <w:rPr>
                <w:rFonts w:cs="Times New Roman"/>
                <w:sz w:val="20"/>
                <w:szCs w:val="20"/>
              </w:rPr>
            </w:pPr>
            <w:r w:rsidRPr="00B459F2">
              <w:rPr>
                <w:rFonts w:cs="Times New Roman"/>
                <w:b/>
                <w:bCs/>
                <w:sz w:val="20"/>
                <w:szCs w:val="20"/>
              </w:rPr>
              <w:t>Child / Caregiver</w:t>
            </w:r>
          </w:p>
        </w:tc>
        <w:tc>
          <w:tcPr>
            <w:tcW w:w="2340" w:type="dxa"/>
            <w:shd w:val="clear" w:color="auto" w:fill="D9D9D9" w:themeFill="background1" w:themeFillShade="D9"/>
            <w:vAlign w:val="center"/>
          </w:tcPr>
          <w:p w14:paraId="78623733" w14:textId="77777777" w:rsidR="006045CF" w:rsidRPr="00B459F2" w:rsidRDefault="006045CF" w:rsidP="00C64024">
            <w:pPr>
              <w:spacing w:line="240" w:lineRule="auto"/>
              <w:jc w:val="center"/>
              <w:rPr>
                <w:rFonts w:cs="Times New Roman"/>
                <w:b/>
                <w:bCs/>
                <w:sz w:val="20"/>
                <w:szCs w:val="20"/>
              </w:rPr>
            </w:pPr>
            <w:r w:rsidRPr="00B459F2">
              <w:rPr>
                <w:rFonts w:cs="Times New Roman"/>
                <w:b/>
                <w:bCs/>
                <w:sz w:val="20"/>
                <w:szCs w:val="20"/>
              </w:rPr>
              <w:t>PRAISE</w:t>
            </w:r>
          </w:p>
          <w:p w14:paraId="6AECA74C" w14:textId="77777777" w:rsidR="006045CF" w:rsidRPr="00B459F2" w:rsidRDefault="006045CF" w:rsidP="00C64024">
            <w:pPr>
              <w:spacing w:line="240" w:lineRule="auto"/>
              <w:jc w:val="center"/>
              <w:rPr>
                <w:rFonts w:cs="Times New Roman"/>
                <w:b/>
                <w:bCs/>
                <w:sz w:val="20"/>
                <w:szCs w:val="20"/>
              </w:rPr>
            </w:pPr>
            <w:r w:rsidRPr="00B459F2">
              <w:rPr>
                <w:rFonts w:cs="Times New Roman"/>
                <w:b/>
                <w:bCs/>
                <w:sz w:val="20"/>
                <w:szCs w:val="20"/>
              </w:rPr>
              <w:t>(n=5)</w:t>
            </w:r>
          </w:p>
          <w:p w14:paraId="13DAED8C" w14:textId="77777777" w:rsidR="006045CF" w:rsidRPr="00B459F2" w:rsidRDefault="006045CF" w:rsidP="00C64024">
            <w:pPr>
              <w:spacing w:line="240" w:lineRule="auto"/>
              <w:jc w:val="center"/>
              <w:rPr>
                <w:rFonts w:cs="Times New Roman"/>
                <w:sz w:val="20"/>
                <w:szCs w:val="20"/>
              </w:rPr>
            </w:pPr>
            <w:r w:rsidRPr="00B459F2">
              <w:rPr>
                <w:rFonts w:cs="Times New Roman"/>
                <w:b/>
                <w:bCs/>
                <w:sz w:val="20"/>
                <w:szCs w:val="20"/>
              </w:rPr>
              <w:t>Child / Caregiver</w:t>
            </w:r>
          </w:p>
        </w:tc>
        <w:tc>
          <w:tcPr>
            <w:tcW w:w="2430" w:type="dxa"/>
            <w:shd w:val="clear" w:color="auto" w:fill="D9D9D9" w:themeFill="background1" w:themeFillShade="D9"/>
            <w:vAlign w:val="center"/>
          </w:tcPr>
          <w:p w14:paraId="50D7CCBB" w14:textId="77777777" w:rsidR="006045CF" w:rsidRPr="00B459F2" w:rsidRDefault="006045CF" w:rsidP="00C64024">
            <w:pPr>
              <w:spacing w:line="240" w:lineRule="auto"/>
              <w:jc w:val="center"/>
              <w:rPr>
                <w:rFonts w:cs="Times New Roman"/>
                <w:b/>
                <w:bCs/>
                <w:sz w:val="20"/>
                <w:szCs w:val="20"/>
              </w:rPr>
            </w:pPr>
            <w:r w:rsidRPr="00B459F2">
              <w:rPr>
                <w:rFonts w:cs="Times New Roman"/>
                <w:b/>
                <w:bCs/>
                <w:sz w:val="20"/>
                <w:szCs w:val="20"/>
              </w:rPr>
              <w:t>GAME</w:t>
            </w:r>
          </w:p>
          <w:p w14:paraId="01D5F69B" w14:textId="77777777" w:rsidR="006045CF" w:rsidRPr="00B459F2" w:rsidRDefault="006045CF" w:rsidP="00C64024">
            <w:pPr>
              <w:spacing w:line="240" w:lineRule="auto"/>
              <w:jc w:val="center"/>
              <w:rPr>
                <w:rFonts w:cs="Times New Roman"/>
                <w:b/>
                <w:bCs/>
                <w:sz w:val="20"/>
                <w:szCs w:val="20"/>
              </w:rPr>
            </w:pPr>
            <w:r w:rsidRPr="00B459F2">
              <w:rPr>
                <w:rFonts w:cs="Times New Roman"/>
                <w:b/>
                <w:bCs/>
                <w:sz w:val="20"/>
                <w:szCs w:val="20"/>
              </w:rPr>
              <w:t>(n=5)</w:t>
            </w:r>
          </w:p>
          <w:p w14:paraId="08625587" w14:textId="77777777" w:rsidR="006045CF" w:rsidRPr="00B459F2" w:rsidRDefault="006045CF" w:rsidP="00C64024">
            <w:pPr>
              <w:spacing w:line="240" w:lineRule="auto"/>
              <w:jc w:val="center"/>
              <w:rPr>
                <w:rFonts w:cs="Times New Roman"/>
                <w:sz w:val="20"/>
                <w:szCs w:val="20"/>
              </w:rPr>
            </w:pPr>
            <w:r w:rsidRPr="00B459F2">
              <w:rPr>
                <w:rFonts w:cs="Times New Roman"/>
                <w:b/>
                <w:bCs/>
                <w:sz w:val="20"/>
                <w:szCs w:val="20"/>
              </w:rPr>
              <w:t>Child / Caregiver</w:t>
            </w:r>
          </w:p>
        </w:tc>
        <w:tc>
          <w:tcPr>
            <w:tcW w:w="2425" w:type="dxa"/>
            <w:shd w:val="clear" w:color="auto" w:fill="D9D9D9" w:themeFill="background1" w:themeFillShade="D9"/>
            <w:vAlign w:val="center"/>
          </w:tcPr>
          <w:p w14:paraId="3F77DEE2" w14:textId="77777777" w:rsidR="006045CF" w:rsidRPr="00B459F2" w:rsidRDefault="006045CF" w:rsidP="00C64024">
            <w:pPr>
              <w:spacing w:line="240" w:lineRule="auto"/>
              <w:jc w:val="center"/>
              <w:rPr>
                <w:rFonts w:cs="Times New Roman"/>
                <w:b/>
                <w:bCs/>
                <w:sz w:val="20"/>
                <w:szCs w:val="20"/>
              </w:rPr>
            </w:pPr>
            <w:r w:rsidRPr="00B459F2">
              <w:rPr>
                <w:rFonts w:cs="Times New Roman"/>
                <w:b/>
                <w:bCs/>
                <w:sz w:val="20"/>
                <w:szCs w:val="20"/>
              </w:rPr>
              <w:t>GAME+PRAISE</w:t>
            </w:r>
          </w:p>
          <w:p w14:paraId="74AE4F78" w14:textId="77777777" w:rsidR="006045CF" w:rsidRPr="00B459F2" w:rsidRDefault="006045CF" w:rsidP="00C64024">
            <w:pPr>
              <w:spacing w:line="240" w:lineRule="auto"/>
              <w:jc w:val="center"/>
              <w:rPr>
                <w:rFonts w:cs="Times New Roman"/>
                <w:b/>
                <w:bCs/>
                <w:sz w:val="20"/>
                <w:szCs w:val="20"/>
              </w:rPr>
            </w:pPr>
            <w:r w:rsidRPr="00B459F2">
              <w:rPr>
                <w:rFonts w:cs="Times New Roman"/>
                <w:b/>
                <w:bCs/>
                <w:sz w:val="20"/>
                <w:szCs w:val="20"/>
              </w:rPr>
              <w:t>(n=4)</w:t>
            </w:r>
          </w:p>
          <w:p w14:paraId="5E2B952B" w14:textId="77777777" w:rsidR="006045CF" w:rsidRPr="00B459F2" w:rsidRDefault="006045CF" w:rsidP="00C64024">
            <w:pPr>
              <w:spacing w:line="240" w:lineRule="auto"/>
              <w:jc w:val="center"/>
              <w:rPr>
                <w:rFonts w:cs="Times New Roman"/>
                <w:b/>
                <w:bCs/>
                <w:sz w:val="20"/>
                <w:szCs w:val="20"/>
              </w:rPr>
            </w:pPr>
            <w:r w:rsidRPr="00B459F2">
              <w:rPr>
                <w:rFonts w:cs="Times New Roman"/>
                <w:b/>
                <w:bCs/>
                <w:sz w:val="20"/>
                <w:szCs w:val="20"/>
              </w:rPr>
              <w:t>Child / Caregiver</w:t>
            </w:r>
          </w:p>
        </w:tc>
      </w:tr>
      <w:tr w:rsidR="006045CF" w:rsidRPr="00B459F2" w14:paraId="2CFF71B4" w14:textId="77777777" w:rsidTr="00C82225">
        <w:tc>
          <w:tcPr>
            <w:tcW w:w="3595" w:type="dxa"/>
          </w:tcPr>
          <w:p w14:paraId="1A52D050" w14:textId="77777777" w:rsidR="006045CF" w:rsidRPr="00B459F2" w:rsidRDefault="006045CF" w:rsidP="00C64024">
            <w:pPr>
              <w:spacing w:line="240" w:lineRule="auto"/>
              <w:rPr>
                <w:rFonts w:cs="Times New Roman"/>
                <w:sz w:val="20"/>
                <w:szCs w:val="20"/>
              </w:rPr>
            </w:pPr>
            <w:r w:rsidRPr="00B459F2">
              <w:rPr>
                <w:rFonts w:cs="Times New Roman"/>
                <w:sz w:val="20"/>
                <w:szCs w:val="20"/>
              </w:rPr>
              <w:t>The log was easy to use.</w:t>
            </w:r>
          </w:p>
          <w:p w14:paraId="760E4A20" w14:textId="77777777" w:rsidR="006045CF" w:rsidRPr="00B459F2" w:rsidRDefault="006045CF" w:rsidP="00C64024">
            <w:pPr>
              <w:spacing w:line="240" w:lineRule="auto"/>
              <w:ind w:left="720"/>
              <w:rPr>
                <w:rFonts w:cs="Times New Roman"/>
                <w:sz w:val="20"/>
                <w:szCs w:val="20"/>
              </w:rPr>
            </w:pPr>
            <w:r w:rsidRPr="00B459F2">
              <w:rPr>
                <w:rFonts w:cs="Times New Roman"/>
                <w:sz w:val="20"/>
                <w:szCs w:val="20"/>
              </w:rPr>
              <w:t>Very easy</w:t>
            </w:r>
          </w:p>
          <w:p w14:paraId="1D3EAF41" w14:textId="77777777" w:rsidR="006045CF" w:rsidRPr="00B459F2" w:rsidRDefault="006045CF" w:rsidP="00C64024">
            <w:pPr>
              <w:spacing w:line="240" w:lineRule="auto"/>
              <w:ind w:left="720"/>
              <w:rPr>
                <w:rFonts w:cs="Times New Roman"/>
                <w:sz w:val="20"/>
                <w:szCs w:val="20"/>
              </w:rPr>
            </w:pPr>
            <w:r w:rsidRPr="00B459F2">
              <w:rPr>
                <w:rFonts w:cs="Times New Roman"/>
                <w:sz w:val="20"/>
                <w:szCs w:val="20"/>
              </w:rPr>
              <w:t>Somewhat easy</w:t>
            </w:r>
          </w:p>
          <w:p w14:paraId="08D60D62" w14:textId="77777777" w:rsidR="006045CF" w:rsidRPr="00B459F2" w:rsidRDefault="006045CF" w:rsidP="00C64024">
            <w:pPr>
              <w:spacing w:line="240" w:lineRule="auto"/>
              <w:ind w:left="720"/>
              <w:rPr>
                <w:rFonts w:cs="Times New Roman"/>
                <w:sz w:val="20"/>
                <w:szCs w:val="20"/>
              </w:rPr>
            </w:pPr>
            <w:r w:rsidRPr="00B459F2">
              <w:rPr>
                <w:rFonts w:cs="Times New Roman"/>
                <w:sz w:val="20"/>
                <w:szCs w:val="20"/>
              </w:rPr>
              <w:t>Not at all easy</w:t>
            </w:r>
          </w:p>
        </w:tc>
        <w:tc>
          <w:tcPr>
            <w:tcW w:w="2160" w:type="dxa"/>
          </w:tcPr>
          <w:p w14:paraId="16CC27FE" w14:textId="77777777" w:rsidR="006045CF" w:rsidRPr="00B459F2" w:rsidRDefault="006045CF" w:rsidP="00C64024">
            <w:pPr>
              <w:spacing w:line="240" w:lineRule="auto"/>
              <w:jc w:val="center"/>
              <w:rPr>
                <w:rFonts w:cs="Times New Roman"/>
                <w:sz w:val="20"/>
                <w:szCs w:val="20"/>
              </w:rPr>
            </w:pPr>
          </w:p>
          <w:p w14:paraId="31270860"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5 (100%) / 0 (0%)</w:t>
            </w:r>
          </w:p>
          <w:p w14:paraId="41792131"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0 (0%) / 5 (100%)</w:t>
            </w:r>
          </w:p>
          <w:p w14:paraId="5EFB383B"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0 (0%) / 0 (0%)</w:t>
            </w:r>
          </w:p>
        </w:tc>
        <w:tc>
          <w:tcPr>
            <w:tcW w:w="2340" w:type="dxa"/>
          </w:tcPr>
          <w:p w14:paraId="66A90AB2" w14:textId="77777777" w:rsidR="006045CF" w:rsidRPr="00B459F2" w:rsidRDefault="006045CF" w:rsidP="00C64024">
            <w:pPr>
              <w:spacing w:line="240" w:lineRule="auto"/>
              <w:jc w:val="center"/>
              <w:rPr>
                <w:rFonts w:cs="Times New Roman"/>
                <w:sz w:val="20"/>
                <w:szCs w:val="20"/>
              </w:rPr>
            </w:pPr>
          </w:p>
          <w:p w14:paraId="7E0C31A4"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3 (60%) / 2 (40%)</w:t>
            </w:r>
          </w:p>
          <w:p w14:paraId="34D95EC2"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2 (40%) / 3 (60%)</w:t>
            </w:r>
          </w:p>
          <w:p w14:paraId="12150DD3"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0 (0%) / 0 (0%)</w:t>
            </w:r>
          </w:p>
        </w:tc>
        <w:tc>
          <w:tcPr>
            <w:tcW w:w="2430" w:type="dxa"/>
          </w:tcPr>
          <w:p w14:paraId="4CC006DB" w14:textId="77777777" w:rsidR="006045CF" w:rsidRPr="00B459F2" w:rsidRDefault="006045CF" w:rsidP="00C64024">
            <w:pPr>
              <w:spacing w:line="240" w:lineRule="auto"/>
              <w:jc w:val="center"/>
              <w:rPr>
                <w:rFonts w:cs="Times New Roman"/>
                <w:sz w:val="20"/>
                <w:szCs w:val="20"/>
              </w:rPr>
            </w:pPr>
          </w:p>
          <w:p w14:paraId="7DD3EA07"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5 (100%) / 5 (100%)</w:t>
            </w:r>
          </w:p>
          <w:p w14:paraId="45C61304"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0 (0%) / 0 (0%)</w:t>
            </w:r>
          </w:p>
          <w:p w14:paraId="5AD45FB0"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0 (0%) / 0 (0%)</w:t>
            </w:r>
          </w:p>
        </w:tc>
        <w:tc>
          <w:tcPr>
            <w:tcW w:w="2425" w:type="dxa"/>
          </w:tcPr>
          <w:p w14:paraId="2067B79C" w14:textId="77777777" w:rsidR="006045CF" w:rsidRPr="00B459F2" w:rsidRDefault="006045CF" w:rsidP="00C64024">
            <w:pPr>
              <w:spacing w:line="240" w:lineRule="auto"/>
              <w:jc w:val="center"/>
              <w:rPr>
                <w:rFonts w:cs="Times New Roman"/>
                <w:sz w:val="20"/>
                <w:szCs w:val="20"/>
              </w:rPr>
            </w:pPr>
          </w:p>
          <w:p w14:paraId="45FB98E3"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2 (50%) / 3 (75%)</w:t>
            </w:r>
          </w:p>
          <w:p w14:paraId="602525AA"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2 (50%) / 1 (25%)</w:t>
            </w:r>
          </w:p>
          <w:p w14:paraId="0C22C580"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0 (0%) / 0 (0%)</w:t>
            </w:r>
          </w:p>
        </w:tc>
      </w:tr>
      <w:tr w:rsidR="006045CF" w:rsidRPr="00B459F2" w14:paraId="2B576F82" w14:textId="77777777" w:rsidTr="00C82225">
        <w:tc>
          <w:tcPr>
            <w:tcW w:w="3595" w:type="dxa"/>
          </w:tcPr>
          <w:p w14:paraId="5EB9D4B0" w14:textId="77777777" w:rsidR="006045CF" w:rsidRPr="00B459F2" w:rsidRDefault="006045CF" w:rsidP="00C64024">
            <w:pPr>
              <w:spacing w:line="240" w:lineRule="auto"/>
              <w:rPr>
                <w:rFonts w:cs="Times New Roman"/>
                <w:sz w:val="20"/>
                <w:szCs w:val="20"/>
              </w:rPr>
            </w:pPr>
            <w:r w:rsidRPr="00B459F2">
              <w:rPr>
                <w:rFonts w:cs="Times New Roman"/>
                <w:sz w:val="20"/>
                <w:szCs w:val="20"/>
              </w:rPr>
              <w:t>Logging foods and drinks was confusing.</w:t>
            </w:r>
          </w:p>
          <w:p w14:paraId="1A215D06" w14:textId="77777777" w:rsidR="006045CF" w:rsidRPr="00B459F2" w:rsidRDefault="006045CF" w:rsidP="00C64024">
            <w:pPr>
              <w:spacing w:line="240" w:lineRule="auto"/>
              <w:ind w:left="720"/>
              <w:rPr>
                <w:rFonts w:cs="Times New Roman"/>
                <w:sz w:val="20"/>
                <w:szCs w:val="20"/>
              </w:rPr>
            </w:pPr>
            <w:r w:rsidRPr="00B459F2">
              <w:rPr>
                <w:rFonts w:cs="Times New Roman"/>
                <w:sz w:val="20"/>
                <w:szCs w:val="20"/>
              </w:rPr>
              <w:t>Very confusing</w:t>
            </w:r>
          </w:p>
          <w:p w14:paraId="0CFA770A" w14:textId="77777777" w:rsidR="006045CF" w:rsidRPr="00B459F2" w:rsidRDefault="006045CF" w:rsidP="00C64024">
            <w:pPr>
              <w:spacing w:line="240" w:lineRule="auto"/>
              <w:ind w:left="720"/>
              <w:rPr>
                <w:rFonts w:cs="Times New Roman"/>
                <w:sz w:val="20"/>
                <w:szCs w:val="20"/>
              </w:rPr>
            </w:pPr>
            <w:r w:rsidRPr="00B459F2">
              <w:rPr>
                <w:rFonts w:cs="Times New Roman"/>
                <w:sz w:val="20"/>
                <w:szCs w:val="20"/>
              </w:rPr>
              <w:t>Somewhat confusing</w:t>
            </w:r>
          </w:p>
          <w:p w14:paraId="7FB57586" w14:textId="77777777" w:rsidR="006045CF" w:rsidRPr="00B459F2" w:rsidRDefault="006045CF" w:rsidP="00C64024">
            <w:pPr>
              <w:spacing w:line="240" w:lineRule="auto"/>
              <w:ind w:left="720"/>
              <w:rPr>
                <w:rFonts w:cs="Times New Roman"/>
                <w:sz w:val="20"/>
                <w:szCs w:val="20"/>
              </w:rPr>
            </w:pPr>
            <w:r w:rsidRPr="00B459F2">
              <w:rPr>
                <w:rFonts w:cs="Times New Roman"/>
                <w:sz w:val="20"/>
                <w:szCs w:val="20"/>
              </w:rPr>
              <w:t>Not at all confusing</w:t>
            </w:r>
          </w:p>
        </w:tc>
        <w:tc>
          <w:tcPr>
            <w:tcW w:w="2160" w:type="dxa"/>
          </w:tcPr>
          <w:p w14:paraId="6F6A8D0A" w14:textId="77777777" w:rsidR="006045CF" w:rsidRDefault="006045CF" w:rsidP="00C64024">
            <w:pPr>
              <w:spacing w:line="240" w:lineRule="auto"/>
              <w:jc w:val="center"/>
              <w:rPr>
                <w:rFonts w:cs="Times New Roman"/>
                <w:sz w:val="20"/>
                <w:szCs w:val="20"/>
              </w:rPr>
            </w:pPr>
          </w:p>
          <w:p w14:paraId="2FA76BF5" w14:textId="77777777" w:rsidR="004A7C2B" w:rsidRPr="00B459F2" w:rsidRDefault="004A7C2B" w:rsidP="00C64024">
            <w:pPr>
              <w:spacing w:line="240" w:lineRule="auto"/>
              <w:jc w:val="center"/>
              <w:rPr>
                <w:rFonts w:cs="Times New Roman"/>
                <w:sz w:val="20"/>
                <w:szCs w:val="20"/>
              </w:rPr>
            </w:pPr>
          </w:p>
          <w:p w14:paraId="65B1A01B"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0 (0%) / 0 (0%)</w:t>
            </w:r>
          </w:p>
          <w:p w14:paraId="6A58262A"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2 (40%) / 0 (0%)</w:t>
            </w:r>
          </w:p>
          <w:p w14:paraId="52BD0AD9"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3 (60%) / 5 (100%)</w:t>
            </w:r>
          </w:p>
        </w:tc>
        <w:tc>
          <w:tcPr>
            <w:tcW w:w="2340" w:type="dxa"/>
          </w:tcPr>
          <w:p w14:paraId="39560EC2" w14:textId="77777777" w:rsidR="006045CF" w:rsidRDefault="006045CF" w:rsidP="00C64024">
            <w:pPr>
              <w:spacing w:line="240" w:lineRule="auto"/>
              <w:jc w:val="center"/>
              <w:rPr>
                <w:rFonts w:cs="Times New Roman"/>
                <w:sz w:val="20"/>
                <w:szCs w:val="20"/>
              </w:rPr>
            </w:pPr>
          </w:p>
          <w:p w14:paraId="5EE495FF" w14:textId="77777777" w:rsidR="004A7C2B" w:rsidRPr="00B459F2" w:rsidRDefault="004A7C2B" w:rsidP="00C64024">
            <w:pPr>
              <w:spacing w:line="240" w:lineRule="auto"/>
              <w:jc w:val="center"/>
              <w:rPr>
                <w:rFonts w:cs="Times New Roman"/>
                <w:sz w:val="20"/>
                <w:szCs w:val="20"/>
              </w:rPr>
            </w:pPr>
          </w:p>
          <w:p w14:paraId="3580FFD8"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2 (40%) / 0 (0%)</w:t>
            </w:r>
          </w:p>
          <w:p w14:paraId="30E3D35E"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2 (40%) / 2 (40%)</w:t>
            </w:r>
          </w:p>
          <w:p w14:paraId="2F308515"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1 (20%) / 3 (60%)</w:t>
            </w:r>
          </w:p>
        </w:tc>
        <w:tc>
          <w:tcPr>
            <w:tcW w:w="2430" w:type="dxa"/>
          </w:tcPr>
          <w:p w14:paraId="736E387D" w14:textId="77777777" w:rsidR="006045CF" w:rsidRDefault="006045CF" w:rsidP="00C64024">
            <w:pPr>
              <w:spacing w:line="240" w:lineRule="auto"/>
              <w:jc w:val="center"/>
              <w:rPr>
                <w:rFonts w:cs="Times New Roman"/>
                <w:sz w:val="20"/>
                <w:szCs w:val="20"/>
              </w:rPr>
            </w:pPr>
          </w:p>
          <w:p w14:paraId="0229689B" w14:textId="77777777" w:rsidR="004A7C2B" w:rsidRPr="00B459F2" w:rsidRDefault="004A7C2B" w:rsidP="00C64024">
            <w:pPr>
              <w:spacing w:line="240" w:lineRule="auto"/>
              <w:jc w:val="center"/>
              <w:rPr>
                <w:rFonts w:cs="Times New Roman"/>
                <w:sz w:val="20"/>
                <w:szCs w:val="20"/>
              </w:rPr>
            </w:pPr>
          </w:p>
          <w:p w14:paraId="667A06A6"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0 (0%) / 0 (0%)</w:t>
            </w:r>
          </w:p>
          <w:p w14:paraId="725DF63A"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0 (0%) / 0 (0%)</w:t>
            </w:r>
          </w:p>
          <w:p w14:paraId="19BC0CCD"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5 (100%) / 5 (100%)</w:t>
            </w:r>
          </w:p>
        </w:tc>
        <w:tc>
          <w:tcPr>
            <w:tcW w:w="2425" w:type="dxa"/>
          </w:tcPr>
          <w:p w14:paraId="5E43E685" w14:textId="77777777" w:rsidR="006045CF" w:rsidRDefault="006045CF" w:rsidP="00C64024">
            <w:pPr>
              <w:spacing w:line="240" w:lineRule="auto"/>
              <w:jc w:val="center"/>
              <w:rPr>
                <w:rFonts w:cs="Times New Roman"/>
                <w:sz w:val="20"/>
                <w:szCs w:val="20"/>
              </w:rPr>
            </w:pPr>
          </w:p>
          <w:p w14:paraId="273839A2" w14:textId="77777777" w:rsidR="004A7C2B" w:rsidRPr="00B459F2" w:rsidRDefault="004A7C2B" w:rsidP="00C64024">
            <w:pPr>
              <w:spacing w:line="240" w:lineRule="auto"/>
              <w:jc w:val="center"/>
              <w:rPr>
                <w:rFonts w:cs="Times New Roman"/>
                <w:sz w:val="20"/>
                <w:szCs w:val="20"/>
              </w:rPr>
            </w:pPr>
          </w:p>
          <w:p w14:paraId="6DEF522F"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1 (25%) / 0 (0%)</w:t>
            </w:r>
          </w:p>
          <w:p w14:paraId="1130B510"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2 (50%) / 1 (25%)</w:t>
            </w:r>
          </w:p>
          <w:p w14:paraId="149ECE27"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1 (25%) / 3 (75%)</w:t>
            </w:r>
          </w:p>
        </w:tc>
      </w:tr>
      <w:tr w:rsidR="006045CF" w:rsidRPr="00B459F2" w14:paraId="1448802A" w14:textId="77777777" w:rsidTr="00C82225">
        <w:tc>
          <w:tcPr>
            <w:tcW w:w="3595" w:type="dxa"/>
          </w:tcPr>
          <w:p w14:paraId="545D90B0" w14:textId="77777777" w:rsidR="006045CF" w:rsidRPr="00B459F2" w:rsidRDefault="006045CF" w:rsidP="00C64024">
            <w:pPr>
              <w:spacing w:line="240" w:lineRule="auto"/>
              <w:rPr>
                <w:rFonts w:cs="Times New Roman"/>
                <w:sz w:val="20"/>
                <w:szCs w:val="20"/>
              </w:rPr>
            </w:pPr>
            <w:r w:rsidRPr="00B459F2">
              <w:rPr>
                <w:rFonts w:cs="Times New Roman"/>
                <w:sz w:val="20"/>
                <w:szCs w:val="20"/>
              </w:rPr>
              <w:t>Using the “help me” feature was confusing.</w:t>
            </w:r>
          </w:p>
          <w:p w14:paraId="24848E33" w14:textId="77777777" w:rsidR="006045CF" w:rsidRPr="00B459F2" w:rsidRDefault="006045CF" w:rsidP="00C64024">
            <w:pPr>
              <w:spacing w:line="240" w:lineRule="auto"/>
              <w:ind w:left="720"/>
              <w:rPr>
                <w:rFonts w:cs="Times New Roman"/>
                <w:sz w:val="20"/>
                <w:szCs w:val="20"/>
              </w:rPr>
            </w:pPr>
            <w:r w:rsidRPr="00B459F2">
              <w:rPr>
                <w:rFonts w:cs="Times New Roman"/>
                <w:sz w:val="20"/>
                <w:szCs w:val="20"/>
              </w:rPr>
              <w:t>Very confusing</w:t>
            </w:r>
          </w:p>
          <w:p w14:paraId="0C500157" w14:textId="77777777" w:rsidR="006045CF" w:rsidRPr="00B459F2" w:rsidRDefault="006045CF" w:rsidP="00C64024">
            <w:pPr>
              <w:spacing w:line="240" w:lineRule="auto"/>
              <w:ind w:left="720"/>
              <w:rPr>
                <w:rFonts w:cs="Times New Roman"/>
                <w:sz w:val="20"/>
                <w:szCs w:val="20"/>
              </w:rPr>
            </w:pPr>
            <w:r w:rsidRPr="00B459F2">
              <w:rPr>
                <w:rFonts w:cs="Times New Roman"/>
                <w:sz w:val="20"/>
                <w:szCs w:val="20"/>
              </w:rPr>
              <w:t>Somewhat confusing</w:t>
            </w:r>
          </w:p>
          <w:p w14:paraId="74500CAB" w14:textId="77777777" w:rsidR="006045CF" w:rsidRPr="00B459F2" w:rsidRDefault="006045CF" w:rsidP="00C64024">
            <w:pPr>
              <w:spacing w:line="240" w:lineRule="auto"/>
              <w:ind w:left="720"/>
              <w:rPr>
                <w:rFonts w:cs="Times New Roman"/>
                <w:sz w:val="20"/>
                <w:szCs w:val="20"/>
              </w:rPr>
            </w:pPr>
            <w:r w:rsidRPr="00B459F2">
              <w:rPr>
                <w:rFonts w:cs="Times New Roman"/>
                <w:sz w:val="20"/>
                <w:szCs w:val="20"/>
              </w:rPr>
              <w:t>Not at all confusing</w:t>
            </w:r>
          </w:p>
        </w:tc>
        <w:tc>
          <w:tcPr>
            <w:tcW w:w="2160" w:type="dxa"/>
          </w:tcPr>
          <w:p w14:paraId="3E02E073" w14:textId="77777777" w:rsidR="006045CF" w:rsidRPr="00B459F2" w:rsidRDefault="006045CF" w:rsidP="00C64024">
            <w:pPr>
              <w:spacing w:line="240" w:lineRule="auto"/>
              <w:jc w:val="center"/>
              <w:rPr>
                <w:rFonts w:cs="Times New Roman"/>
                <w:sz w:val="20"/>
                <w:szCs w:val="20"/>
              </w:rPr>
            </w:pPr>
          </w:p>
          <w:p w14:paraId="0F697E03" w14:textId="77777777" w:rsidR="006045CF" w:rsidRPr="00B459F2" w:rsidRDefault="006045CF" w:rsidP="00C64024">
            <w:pPr>
              <w:spacing w:line="240" w:lineRule="auto"/>
              <w:jc w:val="center"/>
              <w:rPr>
                <w:rFonts w:cs="Times New Roman"/>
                <w:sz w:val="20"/>
                <w:szCs w:val="20"/>
              </w:rPr>
            </w:pPr>
          </w:p>
          <w:p w14:paraId="5D13F196"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0 (0%) / 0 (0%)</w:t>
            </w:r>
          </w:p>
          <w:p w14:paraId="6127DFAE"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2 (40%) / 0 (0%)</w:t>
            </w:r>
          </w:p>
          <w:p w14:paraId="51BD0E65"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3 (60%) / 5 (100%)</w:t>
            </w:r>
          </w:p>
        </w:tc>
        <w:tc>
          <w:tcPr>
            <w:tcW w:w="2340" w:type="dxa"/>
          </w:tcPr>
          <w:p w14:paraId="5CDE2004" w14:textId="77777777" w:rsidR="006045CF" w:rsidRPr="00B459F2" w:rsidRDefault="006045CF" w:rsidP="00C64024">
            <w:pPr>
              <w:spacing w:line="240" w:lineRule="auto"/>
              <w:jc w:val="center"/>
              <w:rPr>
                <w:rFonts w:cs="Times New Roman"/>
                <w:sz w:val="20"/>
                <w:szCs w:val="20"/>
              </w:rPr>
            </w:pPr>
          </w:p>
          <w:p w14:paraId="507F25CC" w14:textId="77777777" w:rsidR="006045CF" w:rsidRPr="00B459F2" w:rsidRDefault="006045CF" w:rsidP="00C64024">
            <w:pPr>
              <w:spacing w:line="240" w:lineRule="auto"/>
              <w:jc w:val="center"/>
              <w:rPr>
                <w:rFonts w:cs="Times New Roman"/>
                <w:sz w:val="20"/>
                <w:szCs w:val="20"/>
              </w:rPr>
            </w:pPr>
          </w:p>
          <w:p w14:paraId="38D9F5FA"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1 (20%) / 0 (0%)</w:t>
            </w:r>
          </w:p>
          <w:p w14:paraId="1CBE3CC2"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0 (0%) / 0 (0%)</w:t>
            </w:r>
          </w:p>
          <w:p w14:paraId="492D9626"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4 (80%) / 5 (100%)</w:t>
            </w:r>
          </w:p>
        </w:tc>
        <w:tc>
          <w:tcPr>
            <w:tcW w:w="2430" w:type="dxa"/>
          </w:tcPr>
          <w:p w14:paraId="74E60811" w14:textId="77777777" w:rsidR="006045CF" w:rsidRPr="00B459F2" w:rsidRDefault="006045CF" w:rsidP="00C64024">
            <w:pPr>
              <w:spacing w:line="240" w:lineRule="auto"/>
              <w:jc w:val="center"/>
              <w:rPr>
                <w:rFonts w:cs="Times New Roman"/>
                <w:sz w:val="20"/>
                <w:szCs w:val="20"/>
              </w:rPr>
            </w:pPr>
          </w:p>
          <w:p w14:paraId="37D07354" w14:textId="77777777" w:rsidR="006045CF" w:rsidRPr="00B459F2" w:rsidRDefault="006045CF" w:rsidP="00C64024">
            <w:pPr>
              <w:spacing w:line="240" w:lineRule="auto"/>
              <w:jc w:val="center"/>
              <w:rPr>
                <w:rFonts w:cs="Times New Roman"/>
                <w:sz w:val="20"/>
                <w:szCs w:val="20"/>
              </w:rPr>
            </w:pPr>
          </w:p>
          <w:p w14:paraId="52E540CB"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0 (0%) / 0 (0%)</w:t>
            </w:r>
          </w:p>
          <w:p w14:paraId="3FF39F70"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0 (0%) / 0 (0%)</w:t>
            </w:r>
          </w:p>
          <w:p w14:paraId="0038508D"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5 (100%) / 5 (100%)</w:t>
            </w:r>
          </w:p>
        </w:tc>
        <w:tc>
          <w:tcPr>
            <w:tcW w:w="2425" w:type="dxa"/>
          </w:tcPr>
          <w:p w14:paraId="0B76E1EE" w14:textId="77777777" w:rsidR="006045CF" w:rsidRPr="00B459F2" w:rsidRDefault="006045CF" w:rsidP="00C64024">
            <w:pPr>
              <w:spacing w:line="240" w:lineRule="auto"/>
              <w:jc w:val="center"/>
              <w:rPr>
                <w:rFonts w:cs="Times New Roman"/>
                <w:sz w:val="20"/>
                <w:szCs w:val="20"/>
              </w:rPr>
            </w:pPr>
          </w:p>
          <w:p w14:paraId="6AC61D7C" w14:textId="77777777" w:rsidR="006045CF" w:rsidRPr="00B459F2" w:rsidRDefault="006045CF" w:rsidP="00C64024">
            <w:pPr>
              <w:spacing w:line="240" w:lineRule="auto"/>
              <w:jc w:val="center"/>
              <w:rPr>
                <w:rFonts w:cs="Times New Roman"/>
                <w:sz w:val="20"/>
                <w:szCs w:val="20"/>
              </w:rPr>
            </w:pPr>
          </w:p>
          <w:p w14:paraId="4D6604D7"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1 (25%) / 0 (0%)</w:t>
            </w:r>
          </w:p>
          <w:p w14:paraId="5DD47EE6"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1 (25%) / 0 (0%)</w:t>
            </w:r>
          </w:p>
          <w:p w14:paraId="3C1532BE"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2 (50%) / 4 (100%)</w:t>
            </w:r>
          </w:p>
        </w:tc>
      </w:tr>
      <w:tr w:rsidR="006045CF" w:rsidRPr="00B459F2" w14:paraId="26FB20B0" w14:textId="77777777" w:rsidTr="00C82225">
        <w:tc>
          <w:tcPr>
            <w:tcW w:w="3595" w:type="dxa"/>
          </w:tcPr>
          <w:p w14:paraId="3C697644" w14:textId="77777777" w:rsidR="006045CF" w:rsidRPr="00B459F2" w:rsidRDefault="006045CF" w:rsidP="00C64024">
            <w:pPr>
              <w:spacing w:line="240" w:lineRule="auto"/>
              <w:rPr>
                <w:rFonts w:cs="Times New Roman"/>
                <w:sz w:val="20"/>
                <w:szCs w:val="20"/>
              </w:rPr>
            </w:pPr>
            <w:r w:rsidRPr="00B459F2">
              <w:rPr>
                <w:rFonts w:cs="Times New Roman"/>
                <w:sz w:val="20"/>
                <w:szCs w:val="20"/>
              </w:rPr>
              <w:t>The “help me” feature had too many words.</w:t>
            </w:r>
          </w:p>
          <w:p w14:paraId="34EAF295" w14:textId="77777777" w:rsidR="006045CF" w:rsidRPr="00B459F2" w:rsidRDefault="006045CF" w:rsidP="00C64024">
            <w:pPr>
              <w:spacing w:line="240" w:lineRule="auto"/>
              <w:ind w:left="720"/>
              <w:rPr>
                <w:rFonts w:cs="Times New Roman"/>
                <w:sz w:val="20"/>
                <w:szCs w:val="20"/>
              </w:rPr>
            </w:pPr>
            <w:r w:rsidRPr="00B459F2">
              <w:rPr>
                <w:rFonts w:cs="Times New Roman"/>
                <w:sz w:val="20"/>
                <w:szCs w:val="20"/>
              </w:rPr>
              <w:t>Yes</w:t>
            </w:r>
          </w:p>
          <w:p w14:paraId="34691CD7" w14:textId="77777777" w:rsidR="006045CF" w:rsidRPr="00B459F2" w:rsidRDefault="006045CF" w:rsidP="00C64024">
            <w:pPr>
              <w:spacing w:line="240" w:lineRule="auto"/>
              <w:ind w:left="720"/>
              <w:rPr>
                <w:rFonts w:cs="Times New Roman"/>
                <w:sz w:val="20"/>
                <w:szCs w:val="20"/>
              </w:rPr>
            </w:pPr>
            <w:r w:rsidRPr="00B459F2">
              <w:rPr>
                <w:rFonts w:cs="Times New Roman"/>
                <w:sz w:val="20"/>
                <w:szCs w:val="20"/>
              </w:rPr>
              <w:t xml:space="preserve">No </w:t>
            </w:r>
          </w:p>
          <w:p w14:paraId="3F842E5C" w14:textId="77777777" w:rsidR="006045CF" w:rsidRPr="00B459F2" w:rsidRDefault="006045CF" w:rsidP="00C64024">
            <w:pPr>
              <w:spacing w:line="240" w:lineRule="auto"/>
              <w:ind w:left="720"/>
              <w:rPr>
                <w:rFonts w:cs="Times New Roman"/>
                <w:sz w:val="20"/>
                <w:szCs w:val="20"/>
              </w:rPr>
            </w:pPr>
            <w:r w:rsidRPr="00B459F2">
              <w:rPr>
                <w:rFonts w:cs="Times New Roman"/>
                <w:sz w:val="20"/>
                <w:szCs w:val="20"/>
              </w:rPr>
              <w:t>Maybe / I’m not sure</w:t>
            </w:r>
          </w:p>
        </w:tc>
        <w:tc>
          <w:tcPr>
            <w:tcW w:w="2160" w:type="dxa"/>
          </w:tcPr>
          <w:p w14:paraId="4CF3597C" w14:textId="77777777" w:rsidR="006045CF" w:rsidRPr="00B459F2" w:rsidRDefault="006045CF" w:rsidP="00C64024">
            <w:pPr>
              <w:spacing w:line="240" w:lineRule="auto"/>
              <w:jc w:val="center"/>
              <w:rPr>
                <w:rFonts w:cs="Times New Roman"/>
                <w:sz w:val="20"/>
                <w:szCs w:val="20"/>
              </w:rPr>
            </w:pPr>
          </w:p>
          <w:p w14:paraId="2EBCD0A0" w14:textId="77777777" w:rsidR="006045CF" w:rsidRPr="00B459F2" w:rsidRDefault="006045CF" w:rsidP="00C64024">
            <w:pPr>
              <w:spacing w:line="240" w:lineRule="auto"/>
              <w:jc w:val="center"/>
              <w:rPr>
                <w:rFonts w:cs="Times New Roman"/>
                <w:sz w:val="20"/>
                <w:szCs w:val="20"/>
              </w:rPr>
            </w:pPr>
          </w:p>
          <w:p w14:paraId="1C9C5727"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1 (20%) / 0 (0%)</w:t>
            </w:r>
          </w:p>
          <w:p w14:paraId="34C84285"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2 (40%) / 3 (60%)</w:t>
            </w:r>
          </w:p>
          <w:p w14:paraId="01ACA982"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2 (40%) / 2 (40%)</w:t>
            </w:r>
          </w:p>
        </w:tc>
        <w:tc>
          <w:tcPr>
            <w:tcW w:w="2340" w:type="dxa"/>
          </w:tcPr>
          <w:p w14:paraId="57EF94C0" w14:textId="77777777" w:rsidR="006045CF" w:rsidRPr="00B459F2" w:rsidRDefault="006045CF" w:rsidP="00C64024">
            <w:pPr>
              <w:spacing w:line="240" w:lineRule="auto"/>
              <w:jc w:val="center"/>
              <w:rPr>
                <w:rFonts w:cs="Times New Roman"/>
                <w:sz w:val="20"/>
                <w:szCs w:val="20"/>
              </w:rPr>
            </w:pPr>
          </w:p>
          <w:p w14:paraId="1D2A7042" w14:textId="77777777" w:rsidR="006045CF" w:rsidRPr="00B459F2" w:rsidRDefault="006045CF" w:rsidP="00C64024">
            <w:pPr>
              <w:spacing w:line="240" w:lineRule="auto"/>
              <w:jc w:val="center"/>
              <w:rPr>
                <w:rFonts w:cs="Times New Roman"/>
                <w:sz w:val="20"/>
                <w:szCs w:val="20"/>
              </w:rPr>
            </w:pPr>
          </w:p>
          <w:p w14:paraId="00214AAE"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0 (0%) / 0 (0%)</w:t>
            </w:r>
          </w:p>
          <w:p w14:paraId="183A9941"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3 (60%) / 3 (60%)</w:t>
            </w:r>
          </w:p>
          <w:p w14:paraId="1B161441"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2 (40%) / 2 (40%)</w:t>
            </w:r>
          </w:p>
        </w:tc>
        <w:tc>
          <w:tcPr>
            <w:tcW w:w="2430" w:type="dxa"/>
          </w:tcPr>
          <w:p w14:paraId="3913C7F4" w14:textId="77777777" w:rsidR="006045CF" w:rsidRPr="00B459F2" w:rsidRDefault="006045CF" w:rsidP="00C64024">
            <w:pPr>
              <w:spacing w:line="240" w:lineRule="auto"/>
              <w:jc w:val="center"/>
              <w:rPr>
                <w:rFonts w:cs="Times New Roman"/>
                <w:sz w:val="20"/>
                <w:szCs w:val="20"/>
              </w:rPr>
            </w:pPr>
          </w:p>
          <w:p w14:paraId="46EAAC7D" w14:textId="77777777" w:rsidR="006045CF" w:rsidRPr="00B459F2" w:rsidRDefault="006045CF" w:rsidP="00C64024">
            <w:pPr>
              <w:spacing w:line="240" w:lineRule="auto"/>
              <w:jc w:val="center"/>
              <w:rPr>
                <w:rFonts w:cs="Times New Roman"/>
                <w:sz w:val="20"/>
                <w:szCs w:val="20"/>
              </w:rPr>
            </w:pPr>
          </w:p>
          <w:p w14:paraId="33E810E0"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0 (0%) / 0 (0%)</w:t>
            </w:r>
          </w:p>
          <w:p w14:paraId="68DC3691"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4 (80%) / 4 (80%)</w:t>
            </w:r>
          </w:p>
          <w:p w14:paraId="632646AB"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1 (20%) / 1 (20%)</w:t>
            </w:r>
          </w:p>
        </w:tc>
        <w:tc>
          <w:tcPr>
            <w:tcW w:w="2425" w:type="dxa"/>
          </w:tcPr>
          <w:p w14:paraId="4E7200D6" w14:textId="77777777" w:rsidR="006045CF" w:rsidRPr="00B459F2" w:rsidRDefault="006045CF" w:rsidP="00C64024">
            <w:pPr>
              <w:spacing w:line="240" w:lineRule="auto"/>
              <w:jc w:val="center"/>
              <w:rPr>
                <w:rFonts w:cs="Times New Roman"/>
                <w:sz w:val="20"/>
                <w:szCs w:val="20"/>
              </w:rPr>
            </w:pPr>
          </w:p>
          <w:p w14:paraId="0696EF1B" w14:textId="77777777" w:rsidR="006045CF" w:rsidRPr="00B459F2" w:rsidRDefault="006045CF" w:rsidP="00C64024">
            <w:pPr>
              <w:spacing w:line="240" w:lineRule="auto"/>
              <w:jc w:val="center"/>
              <w:rPr>
                <w:rFonts w:cs="Times New Roman"/>
                <w:sz w:val="20"/>
                <w:szCs w:val="20"/>
              </w:rPr>
            </w:pPr>
          </w:p>
          <w:p w14:paraId="675F9EB8"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1 (25%) / 0 (0%)</w:t>
            </w:r>
          </w:p>
          <w:p w14:paraId="5A58F6B9"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1 (25%) / 2 (50%)</w:t>
            </w:r>
          </w:p>
          <w:p w14:paraId="21FDF70B"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2 (50%) / 2 (50%)</w:t>
            </w:r>
          </w:p>
        </w:tc>
      </w:tr>
      <w:tr w:rsidR="006045CF" w:rsidRPr="00B459F2" w14:paraId="21764B36" w14:textId="77777777" w:rsidTr="00C82225">
        <w:tc>
          <w:tcPr>
            <w:tcW w:w="3595" w:type="dxa"/>
          </w:tcPr>
          <w:p w14:paraId="0B21C28D" w14:textId="77777777" w:rsidR="006045CF" w:rsidRPr="00B459F2" w:rsidRDefault="006045CF" w:rsidP="00C64024">
            <w:pPr>
              <w:spacing w:line="240" w:lineRule="auto"/>
              <w:rPr>
                <w:rFonts w:cs="Times New Roman"/>
                <w:sz w:val="20"/>
                <w:szCs w:val="20"/>
              </w:rPr>
            </w:pPr>
            <w:r w:rsidRPr="00B459F2">
              <w:rPr>
                <w:rFonts w:cs="Times New Roman"/>
                <w:sz w:val="20"/>
                <w:szCs w:val="20"/>
              </w:rPr>
              <w:t>Using the caregiver check-in feature was confusing.</w:t>
            </w:r>
            <w:r w:rsidRPr="00B459F2">
              <w:rPr>
                <w:rFonts w:cs="Times New Roman"/>
                <w:sz w:val="20"/>
                <w:szCs w:val="20"/>
                <w:vertAlign w:val="superscript"/>
              </w:rPr>
              <w:t>1</w:t>
            </w:r>
          </w:p>
          <w:p w14:paraId="2931610F" w14:textId="77777777" w:rsidR="006045CF" w:rsidRPr="00B459F2" w:rsidRDefault="006045CF" w:rsidP="00C64024">
            <w:pPr>
              <w:spacing w:line="240" w:lineRule="auto"/>
              <w:ind w:left="720"/>
              <w:rPr>
                <w:rFonts w:cs="Times New Roman"/>
                <w:sz w:val="20"/>
                <w:szCs w:val="20"/>
              </w:rPr>
            </w:pPr>
            <w:r w:rsidRPr="00B459F2">
              <w:rPr>
                <w:rFonts w:cs="Times New Roman"/>
                <w:sz w:val="20"/>
                <w:szCs w:val="20"/>
              </w:rPr>
              <w:t>Very confusing</w:t>
            </w:r>
          </w:p>
          <w:p w14:paraId="66653B03" w14:textId="77777777" w:rsidR="006045CF" w:rsidRPr="00B459F2" w:rsidRDefault="006045CF" w:rsidP="00C64024">
            <w:pPr>
              <w:spacing w:line="240" w:lineRule="auto"/>
              <w:ind w:left="720"/>
              <w:rPr>
                <w:rFonts w:cs="Times New Roman"/>
                <w:sz w:val="20"/>
                <w:szCs w:val="20"/>
              </w:rPr>
            </w:pPr>
            <w:r w:rsidRPr="00B459F2">
              <w:rPr>
                <w:rFonts w:cs="Times New Roman"/>
                <w:sz w:val="20"/>
                <w:szCs w:val="20"/>
              </w:rPr>
              <w:t>Somewhat confusing</w:t>
            </w:r>
          </w:p>
          <w:p w14:paraId="5495D5A1" w14:textId="77777777" w:rsidR="006045CF" w:rsidRPr="00B459F2" w:rsidRDefault="006045CF" w:rsidP="00C64024">
            <w:pPr>
              <w:spacing w:line="240" w:lineRule="auto"/>
              <w:ind w:left="720"/>
              <w:rPr>
                <w:rFonts w:cs="Times New Roman"/>
                <w:sz w:val="20"/>
                <w:szCs w:val="20"/>
              </w:rPr>
            </w:pPr>
            <w:r w:rsidRPr="00B459F2">
              <w:rPr>
                <w:rFonts w:cs="Times New Roman"/>
                <w:sz w:val="20"/>
                <w:szCs w:val="20"/>
              </w:rPr>
              <w:t>Not at all confusing</w:t>
            </w:r>
          </w:p>
        </w:tc>
        <w:tc>
          <w:tcPr>
            <w:tcW w:w="2160" w:type="dxa"/>
          </w:tcPr>
          <w:p w14:paraId="13315EC7" w14:textId="77777777" w:rsidR="006045CF" w:rsidRPr="00B459F2" w:rsidRDefault="006045CF" w:rsidP="00C64024">
            <w:pPr>
              <w:spacing w:line="240" w:lineRule="auto"/>
              <w:jc w:val="center"/>
              <w:rPr>
                <w:rFonts w:cs="Times New Roman"/>
                <w:sz w:val="20"/>
                <w:szCs w:val="20"/>
              </w:rPr>
            </w:pPr>
          </w:p>
          <w:p w14:paraId="680DB13D" w14:textId="77777777" w:rsidR="006045CF" w:rsidRPr="00B459F2" w:rsidRDefault="006045CF" w:rsidP="00C64024">
            <w:pPr>
              <w:spacing w:line="240" w:lineRule="auto"/>
              <w:jc w:val="center"/>
              <w:rPr>
                <w:rFonts w:cs="Times New Roman"/>
                <w:sz w:val="20"/>
                <w:szCs w:val="20"/>
              </w:rPr>
            </w:pPr>
          </w:p>
          <w:p w14:paraId="70554CCB"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NA / 0 (0%)</w:t>
            </w:r>
          </w:p>
          <w:p w14:paraId="13700D92"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NA / 1 (20%)</w:t>
            </w:r>
          </w:p>
          <w:p w14:paraId="4CC55D66"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NA / 4 (80%)</w:t>
            </w:r>
          </w:p>
        </w:tc>
        <w:tc>
          <w:tcPr>
            <w:tcW w:w="2340" w:type="dxa"/>
          </w:tcPr>
          <w:p w14:paraId="4A9CF735" w14:textId="77777777" w:rsidR="006045CF" w:rsidRPr="00B459F2" w:rsidRDefault="006045CF" w:rsidP="00C64024">
            <w:pPr>
              <w:spacing w:line="240" w:lineRule="auto"/>
              <w:jc w:val="center"/>
              <w:rPr>
                <w:rFonts w:cs="Times New Roman"/>
                <w:sz w:val="20"/>
                <w:szCs w:val="20"/>
              </w:rPr>
            </w:pPr>
          </w:p>
          <w:p w14:paraId="02C48E57" w14:textId="77777777" w:rsidR="006045CF" w:rsidRPr="00B459F2" w:rsidRDefault="006045CF" w:rsidP="00C64024">
            <w:pPr>
              <w:spacing w:line="240" w:lineRule="auto"/>
              <w:jc w:val="center"/>
              <w:rPr>
                <w:rFonts w:cs="Times New Roman"/>
                <w:sz w:val="20"/>
                <w:szCs w:val="20"/>
              </w:rPr>
            </w:pPr>
          </w:p>
          <w:p w14:paraId="49954A2A"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NA / 0 (0%)</w:t>
            </w:r>
          </w:p>
          <w:p w14:paraId="7F4B0DB0"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NA / 0 (0%)</w:t>
            </w:r>
          </w:p>
          <w:p w14:paraId="7D59275F"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NA / 5 (100%)</w:t>
            </w:r>
          </w:p>
        </w:tc>
        <w:tc>
          <w:tcPr>
            <w:tcW w:w="2430" w:type="dxa"/>
          </w:tcPr>
          <w:p w14:paraId="60487340" w14:textId="77777777" w:rsidR="006045CF" w:rsidRPr="00B459F2" w:rsidRDefault="006045CF" w:rsidP="00C64024">
            <w:pPr>
              <w:spacing w:line="240" w:lineRule="auto"/>
              <w:jc w:val="center"/>
              <w:rPr>
                <w:rFonts w:cs="Times New Roman"/>
                <w:sz w:val="20"/>
                <w:szCs w:val="20"/>
              </w:rPr>
            </w:pPr>
          </w:p>
          <w:p w14:paraId="567A554F" w14:textId="77777777" w:rsidR="006045CF" w:rsidRPr="00B459F2" w:rsidRDefault="006045CF" w:rsidP="00C64024">
            <w:pPr>
              <w:spacing w:line="240" w:lineRule="auto"/>
              <w:jc w:val="center"/>
              <w:rPr>
                <w:rFonts w:cs="Times New Roman"/>
                <w:sz w:val="20"/>
                <w:szCs w:val="20"/>
              </w:rPr>
            </w:pPr>
          </w:p>
          <w:p w14:paraId="2E27A997"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NA / 0 (0%)</w:t>
            </w:r>
          </w:p>
          <w:p w14:paraId="42A1E34B"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 xml:space="preserve">NA / 2 (40%) </w:t>
            </w:r>
          </w:p>
          <w:p w14:paraId="57997B21"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NA / 3 (60%)</w:t>
            </w:r>
          </w:p>
        </w:tc>
        <w:tc>
          <w:tcPr>
            <w:tcW w:w="2425" w:type="dxa"/>
          </w:tcPr>
          <w:p w14:paraId="36157462" w14:textId="77777777" w:rsidR="006045CF" w:rsidRPr="00B459F2" w:rsidRDefault="006045CF" w:rsidP="00C64024">
            <w:pPr>
              <w:spacing w:line="240" w:lineRule="auto"/>
              <w:jc w:val="center"/>
              <w:rPr>
                <w:rFonts w:cs="Times New Roman"/>
                <w:sz w:val="20"/>
                <w:szCs w:val="20"/>
              </w:rPr>
            </w:pPr>
          </w:p>
          <w:p w14:paraId="701EB3CF" w14:textId="77777777" w:rsidR="006045CF" w:rsidRPr="00B459F2" w:rsidRDefault="006045CF" w:rsidP="00C64024">
            <w:pPr>
              <w:spacing w:line="240" w:lineRule="auto"/>
              <w:jc w:val="center"/>
              <w:rPr>
                <w:rFonts w:cs="Times New Roman"/>
                <w:sz w:val="20"/>
                <w:szCs w:val="20"/>
              </w:rPr>
            </w:pPr>
          </w:p>
          <w:p w14:paraId="64E4EEBA"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NA / 0 (0%)</w:t>
            </w:r>
          </w:p>
          <w:p w14:paraId="3DA75061"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NA / 0 (0%)</w:t>
            </w:r>
          </w:p>
          <w:p w14:paraId="56C367E9"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NA / 4 (100%)</w:t>
            </w:r>
          </w:p>
        </w:tc>
      </w:tr>
      <w:tr w:rsidR="006045CF" w:rsidRPr="00B459F2" w14:paraId="1AD86968" w14:textId="77777777" w:rsidTr="00C82225">
        <w:tc>
          <w:tcPr>
            <w:tcW w:w="3595" w:type="dxa"/>
          </w:tcPr>
          <w:p w14:paraId="523009DE" w14:textId="77777777" w:rsidR="006045CF" w:rsidRPr="00B459F2" w:rsidRDefault="006045CF" w:rsidP="00C64024">
            <w:pPr>
              <w:spacing w:line="240" w:lineRule="auto"/>
              <w:rPr>
                <w:rFonts w:cs="Times New Roman"/>
                <w:sz w:val="20"/>
                <w:szCs w:val="20"/>
              </w:rPr>
            </w:pPr>
            <w:r w:rsidRPr="00B459F2">
              <w:rPr>
                <w:rFonts w:cs="Times New Roman"/>
                <w:sz w:val="20"/>
                <w:szCs w:val="20"/>
              </w:rPr>
              <w:t>The log was fun to use.</w:t>
            </w:r>
            <w:r w:rsidRPr="00B459F2">
              <w:rPr>
                <w:rFonts w:cs="Times New Roman"/>
                <w:sz w:val="20"/>
                <w:szCs w:val="20"/>
                <w:vertAlign w:val="superscript"/>
              </w:rPr>
              <w:t>2</w:t>
            </w:r>
          </w:p>
          <w:p w14:paraId="17F76CC8" w14:textId="77777777" w:rsidR="006045CF" w:rsidRPr="00B459F2" w:rsidRDefault="006045CF" w:rsidP="00C64024">
            <w:pPr>
              <w:spacing w:line="240" w:lineRule="auto"/>
              <w:ind w:left="720"/>
              <w:rPr>
                <w:rFonts w:cs="Times New Roman"/>
                <w:sz w:val="20"/>
                <w:szCs w:val="20"/>
              </w:rPr>
            </w:pPr>
            <w:r w:rsidRPr="00B459F2">
              <w:rPr>
                <w:rFonts w:cs="Times New Roman"/>
                <w:sz w:val="20"/>
                <w:szCs w:val="20"/>
              </w:rPr>
              <w:t>A lot of fun</w:t>
            </w:r>
          </w:p>
          <w:p w14:paraId="0A14F40D" w14:textId="77777777" w:rsidR="006045CF" w:rsidRPr="00B459F2" w:rsidRDefault="006045CF" w:rsidP="00C64024">
            <w:pPr>
              <w:spacing w:line="240" w:lineRule="auto"/>
              <w:ind w:left="720"/>
              <w:rPr>
                <w:rFonts w:cs="Times New Roman"/>
                <w:sz w:val="20"/>
                <w:szCs w:val="20"/>
              </w:rPr>
            </w:pPr>
            <w:r w:rsidRPr="00B459F2">
              <w:rPr>
                <w:rFonts w:cs="Times New Roman"/>
                <w:sz w:val="20"/>
                <w:szCs w:val="20"/>
              </w:rPr>
              <w:t>Somewhat fun</w:t>
            </w:r>
          </w:p>
          <w:p w14:paraId="60E33D75" w14:textId="77777777" w:rsidR="006045CF" w:rsidRPr="00B459F2" w:rsidRDefault="006045CF" w:rsidP="00C64024">
            <w:pPr>
              <w:spacing w:line="240" w:lineRule="auto"/>
              <w:ind w:left="720"/>
              <w:rPr>
                <w:rFonts w:cs="Times New Roman"/>
                <w:sz w:val="20"/>
                <w:szCs w:val="20"/>
              </w:rPr>
            </w:pPr>
            <w:r w:rsidRPr="00B459F2">
              <w:rPr>
                <w:rFonts w:cs="Times New Roman"/>
                <w:sz w:val="20"/>
                <w:szCs w:val="20"/>
              </w:rPr>
              <w:t>Not at all fun</w:t>
            </w:r>
          </w:p>
        </w:tc>
        <w:tc>
          <w:tcPr>
            <w:tcW w:w="2160" w:type="dxa"/>
          </w:tcPr>
          <w:p w14:paraId="08B9AE30" w14:textId="77777777" w:rsidR="006045CF" w:rsidRPr="00B459F2" w:rsidRDefault="006045CF" w:rsidP="00C64024">
            <w:pPr>
              <w:spacing w:line="240" w:lineRule="auto"/>
              <w:jc w:val="center"/>
              <w:rPr>
                <w:rFonts w:cs="Times New Roman"/>
                <w:sz w:val="20"/>
                <w:szCs w:val="20"/>
              </w:rPr>
            </w:pPr>
          </w:p>
          <w:p w14:paraId="565C2481"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1 (20%) / NA</w:t>
            </w:r>
          </w:p>
          <w:p w14:paraId="27F14421"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2 (40%) / NA</w:t>
            </w:r>
          </w:p>
          <w:p w14:paraId="6DCF629A"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2 (40%) / NA</w:t>
            </w:r>
          </w:p>
        </w:tc>
        <w:tc>
          <w:tcPr>
            <w:tcW w:w="2340" w:type="dxa"/>
          </w:tcPr>
          <w:p w14:paraId="4806AC20" w14:textId="77777777" w:rsidR="006045CF" w:rsidRPr="00B459F2" w:rsidRDefault="006045CF" w:rsidP="00C64024">
            <w:pPr>
              <w:spacing w:line="240" w:lineRule="auto"/>
              <w:jc w:val="center"/>
              <w:rPr>
                <w:rFonts w:cs="Times New Roman"/>
                <w:sz w:val="20"/>
                <w:szCs w:val="20"/>
              </w:rPr>
            </w:pPr>
          </w:p>
          <w:p w14:paraId="43061CF8"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1 (20%) / NA</w:t>
            </w:r>
          </w:p>
          <w:p w14:paraId="5C922BA9"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2 (40%) / NA</w:t>
            </w:r>
          </w:p>
          <w:p w14:paraId="6EA1DCDD"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2 (40%) / NA</w:t>
            </w:r>
          </w:p>
        </w:tc>
        <w:tc>
          <w:tcPr>
            <w:tcW w:w="2430" w:type="dxa"/>
          </w:tcPr>
          <w:p w14:paraId="52A30EC2" w14:textId="77777777" w:rsidR="006045CF" w:rsidRPr="00B459F2" w:rsidRDefault="006045CF" w:rsidP="00C64024">
            <w:pPr>
              <w:spacing w:line="240" w:lineRule="auto"/>
              <w:jc w:val="center"/>
              <w:rPr>
                <w:rFonts w:cs="Times New Roman"/>
                <w:sz w:val="20"/>
                <w:szCs w:val="20"/>
              </w:rPr>
            </w:pPr>
          </w:p>
          <w:p w14:paraId="547A07B6"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3 (60%) / NA</w:t>
            </w:r>
          </w:p>
          <w:p w14:paraId="6886A5C9"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2 (40%) / NA</w:t>
            </w:r>
          </w:p>
          <w:p w14:paraId="1092F39A"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0 (0%) / NA</w:t>
            </w:r>
          </w:p>
        </w:tc>
        <w:tc>
          <w:tcPr>
            <w:tcW w:w="2425" w:type="dxa"/>
          </w:tcPr>
          <w:p w14:paraId="70981DC7" w14:textId="77777777" w:rsidR="006045CF" w:rsidRPr="00B459F2" w:rsidRDefault="006045CF" w:rsidP="00C64024">
            <w:pPr>
              <w:spacing w:line="240" w:lineRule="auto"/>
              <w:jc w:val="center"/>
              <w:rPr>
                <w:rFonts w:cs="Times New Roman"/>
                <w:sz w:val="20"/>
                <w:szCs w:val="20"/>
              </w:rPr>
            </w:pPr>
          </w:p>
          <w:p w14:paraId="16BB5C66"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2 (50%) / NA</w:t>
            </w:r>
          </w:p>
          <w:p w14:paraId="2CD46755"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1 (25%) / NA</w:t>
            </w:r>
          </w:p>
          <w:p w14:paraId="6B8CFD25"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1 (25%) / NA</w:t>
            </w:r>
          </w:p>
        </w:tc>
      </w:tr>
      <w:tr w:rsidR="006045CF" w:rsidRPr="00B459F2" w14:paraId="52C7F030" w14:textId="77777777" w:rsidTr="00C82225">
        <w:tc>
          <w:tcPr>
            <w:tcW w:w="3595" w:type="dxa"/>
          </w:tcPr>
          <w:p w14:paraId="7B508315" w14:textId="77777777" w:rsidR="006045CF" w:rsidRPr="00B459F2" w:rsidRDefault="006045CF" w:rsidP="00C64024">
            <w:pPr>
              <w:spacing w:line="240" w:lineRule="auto"/>
              <w:rPr>
                <w:rFonts w:cs="Times New Roman"/>
                <w:sz w:val="20"/>
                <w:szCs w:val="20"/>
              </w:rPr>
            </w:pPr>
            <w:r w:rsidRPr="00B459F2">
              <w:rPr>
                <w:rFonts w:cs="Times New Roman"/>
                <w:sz w:val="20"/>
                <w:szCs w:val="20"/>
              </w:rPr>
              <w:t>My child enjoyed using this log.</w:t>
            </w:r>
            <w:r w:rsidRPr="00B459F2">
              <w:rPr>
                <w:rFonts w:cs="Times New Roman"/>
                <w:sz w:val="20"/>
                <w:szCs w:val="20"/>
                <w:vertAlign w:val="superscript"/>
              </w:rPr>
              <w:t>1</w:t>
            </w:r>
          </w:p>
          <w:p w14:paraId="5AC1C7B2" w14:textId="77777777" w:rsidR="006045CF" w:rsidRPr="00B459F2" w:rsidRDefault="006045CF" w:rsidP="00C64024">
            <w:pPr>
              <w:spacing w:line="240" w:lineRule="auto"/>
              <w:ind w:left="720"/>
              <w:rPr>
                <w:rFonts w:cs="Times New Roman"/>
                <w:sz w:val="20"/>
                <w:szCs w:val="20"/>
              </w:rPr>
            </w:pPr>
            <w:r w:rsidRPr="00B459F2">
              <w:rPr>
                <w:rFonts w:cs="Times New Roman"/>
                <w:sz w:val="20"/>
                <w:szCs w:val="20"/>
              </w:rPr>
              <w:t>A lot</w:t>
            </w:r>
          </w:p>
          <w:p w14:paraId="5716D64C" w14:textId="77777777" w:rsidR="006045CF" w:rsidRPr="00B459F2" w:rsidRDefault="006045CF" w:rsidP="00C64024">
            <w:pPr>
              <w:spacing w:line="240" w:lineRule="auto"/>
              <w:ind w:left="720"/>
              <w:rPr>
                <w:rFonts w:cs="Times New Roman"/>
                <w:sz w:val="20"/>
                <w:szCs w:val="20"/>
              </w:rPr>
            </w:pPr>
            <w:r w:rsidRPr="00B459F2">
              <w:rPr>
                <w:rFonts w:cs="Times New Roman"/>
                <w:sz w:val="20"/>
                <w:szCs w:val="20"/>
              </w:rPr>
              <w:t>Somewhat</w:t>
            </w:r>
          </w:p>
          <w:p w14:paraId="22280B43" w14:textId="77777777" w:rsidR="006045CF" w:rsidRPr="00B459F2" w:rsidRDefault="006045CF" w:rsidP="00C64024">
            <w:pPr>
              <w:spacing w:line="240" w:lineRule="auto"/>
              <w:ind w:left="720"/>
              <w:rPr>
                <w:rFonts w:cs="Times New Roman"/>
                <w:sz w:val="20"/>
                <w:szCs w:val="20"/>
              </w:rPr>
            </w:pPr>
            <w:r w:rsidRPr="00B459F2">
              <w:rPr>
                <w:rFonts w:cs="Times New Roman"/>
                <w:sz w:val="20"/>
                <w:szCs w:val="20"/>
              </w:rPr>
              <w:t>Not at all</w:t>
            </w:r>
          </w:p>
        </w:tc>
        <w:tc>
          <w:tcPr>
            <w:tcW w:w="2160" w:type="dxa"/>
          </w:tcPr>
          <w:p w14:paraId="7544C129" w14:textId="77777777" w:rsidR="006045CF" w:rsidRPr="00B459F2" w:rsidRDefault="006045CF" w:rsidP="00C64024">
            <w:pPr>
              <w:spacing w:line="240" w:lineRule="auto"/>
              <w:jc w:val="center"/>
              <w:rPr>
                <w:rFonts w:cs="Times New Roman"/>
                <w:sz w:val="20"/>
                <w:szCs w:val="20"/>
              </w:rPr>
            </w:pPr>
          </w:p>
          <w:p w14:paraId="69B32818"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NA / 0 (0%)</w:t>
            </w:r>
          </w:p>
          <w:p w14:paraId="191617A2"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NA / 3 (60%)</w:t>
            </w:r>
          </w:p>
          <w:p w14:paraId="7F955F70"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NA / 2 (40%)</w:t>
            </w:r>
          </w:p>
        </w:tc>
        <w:tc>
          <w:tcPr>
            <w:tcW w:w="2340" w:type="dxa"/>
          </w:tcPr>
          <w:p w14:paraId="207B57BB" w14:textId="77777777" w:rsidR="006045CF" w:rsidRPr="00B459F2" w:rsidRDefault="006045CF" w:rsidP="00C64024">
            <w:pPr>
              <w:spacing w:line="240" w:lineRule="auto"/>
              <w:jc w:val="center"/>
              <w:rPr>
                <w:rFonts w:cs="Times New Roman"/>
                <w:sz w:val="20"/>
                <w:szCs w:val="20"/>
              </w:rPr>
            </w:pPr>
          </w:p>
          <w:p w14:paraId="36E16724"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NA / 1 (20%)</w:t>
            </w:r>
          </w:p>
          <w:p w14:paraId="003EB17D"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NA / 1 (20%)</w:t>
            </w:r>
          </w:p>
          <w:p w14:paraId="002BC0FC"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NA / 3 (60%)</w:t>
            </w:r>
          </w:p>
        </w:tc>
        <w:tc>
          <w:tcPr>
            <w:tcW w:w="2430" w:type="dxa"/>
          </w:tcPr>
          <w:p w14:paraId="29973C58" w14:textId="77777777" w:rsidR="006045CF" w:rsidRPr="00B459F2" w:rsidRDefault="006045CF" w:rsidP="00C64024">
            <w:pPr>
              <w:spacing w:line="240" w:lineRule="auto"/>
              <w:jc w:val="center"/>
              <w:rPr>
                <w:rFonts w:cs="Times New Roman"/>
                <w:sz w:val="20"/>
                <w:szCs w:val="20"/>
              </w:rPr>
            </w:pPr>
          </w:p>
          <w:p w14:paraId="29F2D80C"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NA / 1 (20%)</w:t>
            </w:r>
          </w:p>
          <w:p w14:paraId="6456FB3E"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NA / 4 (80%)</w:t>
            </w:r>
          </w:p>
          <w:p w14:paraId="77F16887"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NA / 0 (0%)</w:t>
            </w:r>
          </w:p>
        </w:tc>
        <w:tc>
          <w:tcPr>
            <w:tcW w:w="2425" w:type="dxa"/>
          </w:tcPr>
          <w:p w14:paraId="0343F3E4" w14:textId="77777777" w:rsidR="006045CF" w:rsidRPr="00B459F2" w:rsidRDefault="006045CF" w:rsidP="00C64024">
            <w:pPr>
              <w:spacing w:line="240" w:lineRule="auto"/>
              <w:jc w:val="center"/>
              <w:rPr>
                <w:rFonts w:cs="Times New Roman"/>
                <w:sz w:val="20"/>
                <w:szCs w:val="20"/>
              </w:rPr>
            </w:pPr>
          </w:p>
          <w:p w14:paraId="60F01438"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NA / 2 (50%)</w:t>
            </w:r>
          </w:p>
          <w:p w14:paraId="7544907E"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NA / 1 (25%)</w:t>
            </w:r>
          </w:p>
          <w:p w14:paraId="6268350C"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NA / 1 (25%)</w:t>
            </w:r>
          </w:p>
        </w:tc>
      </w:tr>
      <w:tr w:rsidR="006045CF" w:rsidRPr="00B459F2" w14:paraId="09ADE1C0" w14:textId="77777777" w:rsidTr="00C82225">
        <w:tc>
          <w:tcPr>
            <w:tcW w:w="3595" w:type="dxa"/>
          </w:tcPr>
          <w:p w14:paraId="5B5651AE" w14:textId="77777777" w:rsidR="006045CF" w:rsidRPr="00B459F2" w:rsidRDefault="006045CF" w:rsidP="00C64024">
            <w:pPr>
              <w:spacing w:line="240" w:lineRule="auto"/>
              <w:rPr>
                <w:rFonts w:cs="Times New Roman"/>
                <w:sz w:val="20"/>
                <w:szCs w:val="20"/>
              </w:rPr>
            </w:pPr>
            <w:r w:rsidRPr="00B459F2">
              <w:rPr>
                <w:rFonts w:cs="Times New Roman"/>
                <w:sz w:val="20"/>
                <w:szCs w:val="20"/>
              </w:rPr>
              <w:t>I liked the appearance of the log.</w:t>
            </w:r>
          </w:p>
          <w:p w14:paraId="19885DCD" w14:textId="77777777" w:rsidR="006045CF" w:rsidRPr="00B459F2" w:rsidRDefault="006045CF" w:rsidP="00C64024">
            <w:pPr>
              <w:spacing w:line="240" w:lineRule="auto"/>
              <w:ind w:left="720"/>
              <w:rPr>
                <w:rFonts w:cs="Times New Roman"/>
                <w:sz w:val="20"/>
                <w:szCs w:val="20"/>
              </w:rPr>
            </w:pPr>
            <w:r w:rsidRPr="00B459F2">
              <w:rPr>
                <w:rFonts w:cs="Times New Roman"/>
                <w:sz w:val="20"/>
                <w:szCs w:val="20"/>
              </w:rPr>
              <w:t>A lot</w:t>
            </w:r>
          </w:p>
          <w:p w14:paraId="1F832FEE" w14:textId="77777777" w:rsidR="006045CF" w:rsidRPr="00B459F2" w:rsidRDefault="006045CF" w:rsidP="00C64024">
            <w:pPr>
              <w:spacing w:line="240" w:lineRule="auto"/>
              <w:ind w:left="720"/>
              <w:rPr>
                <w:rFonts w:cs="Times New Roman"/>
                <w:sz w:val="20"/>
                <w:szCs w:val="20"/>
              </w:rPr>
            </w:pPr>
            <w:r w:rsidRPr="00B459F2">
              <w:rPr>
                <w:rFonts w:cs="Times New Roman"/>
                <w:sz w:val="20"/>
                <w:szCs w:val="20"/>
              </w:rPr>
              <w:t>Somewhat</w:t>
            </w:r>
          </w:p>
          <w:p w14:paraId="06D2889E" w14:textId="77777777" w:rsidR="006045CF" w:rsidRPr="00B459F2" w:rsidRDefault="006045CF" w:rsidP="00C64024">
            <w:pPr>
              <w:spacing w:line="240" w:lineRule="auto"/>
              <w:ind w:left="720"/>
              <w:rPr>
                <w:rFonts w:cs="Times New Roman"/>
                <w:sz w:val="20"/>
                <w:szCs w:val="20"/>
              </w:rPr>
            </w:pPr>
            <w:r w:rsidRPr="00B459F2">
              <w:rPr>
                <w:rFonts w:cs="Times New Roman"/>
                <w:sz w:val="20"/>
                <w:szCs w:val="20"/>
              </w:rPr>
              <w:t>Not at all</w:t>
            </w:r>
          </w:p>
        </w:tc>
        <w:tc>
          <w:tcPr>
            <w:tcW w:w="2160" w:type="dxa"/>
          </w:tcPr>
          <w:p w14:paraId="55CFCFFE" w14:textId="77777777" w:rsidR="006045CF" w:rsidRPr="00B459F2" w:rsidRDefault="006045CF" w:rsidP="00C64024">
            <w:pPr>
              <w:spacing w:line="240" w:lineRule="auto"/>
              <w:jc w:val="center"/>
              <w:rPr>
                <w:rFonts w:cs="Times New Roman"/>
                <w:sz w:val="20"/>
                <w:szCs w:val="20"/>
              </w:rPr>
            </w:pPr>
          </w:p>
          <w:p w14:paraId="206B1EC3"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2 (40%) / 0 (0%)</w:t>
            </w:r>
          </w:p>
          <w:p w14:paraId="4887F05D"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3 (60%) / 4 (80%)</w:t>
            </w:r>
          </w:p>
          <w:p w14:paraId="221CEB3D"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0 (0%) / 1 (20%)</w:t>
            </w:r>
          </w:p>
        </w:tc>
        <w:tc>
          <w:tcPr>
            <w:tcW w:w="2340" w:type="dxa"/>
          </w:tcPr>
          <w:p w14:paraId="4A7959A1" w14:textId="77777777" w:rsidR="006045CF" w:rsidRPr="00B459F2" w:rsidRDefault="006045CF" w:rsidP="00C64024">
            <w:pPr>
              <w:spacing w:line="240" w:lineRule="auto"/>
              <w:jc w:val="center"/>
              <w:rPr>
                <w:rFonts w:cs="Times New Roman"/>
                <w:sz w:val="20"/>
                <w:szCs w:val="20"/>
              </w:rPr>
            </w:pPr>
          </w:p>
          <w:p w14:paraId="2C70407E"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1 (20%) / 0 (0%)</w:t>
            </w:r>
          </w:p>
          <w:p w14:paraId="6966F4CB"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1 (20%) / 3 (60%)</w:t>
            </w:r>
          </w:p>
          <w:p w14:paraId="2DC9F37A"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3 (60%) / 2 (40%)</w:t>
            </w:r>
          </w:p>
        </w:tc>
        <w:tc>
          <w:tcPr>
            <w:tcW w:w="2430" w:type="dxa"/>
          </w:tcPr>
          <w:p w14:paraId="378E6018" w14:textId="77777777" w:rsidR="006045CF" w:rsidRPr="00B459F2" w:rsidRDefault="006045CF" w:rsidP="00C64024">
            <w:pPr>
              <w:spacing w:line="240" w:lineRule="auto"/>
              <w:jc w:val="center"/>
              <w:rPr>
                <w:rFonts w:cs="Times New Roman"/>
                <w:sz w:val="20"/>
                <w:szCs w:val="20"/>
              </w:rPr>
            </w:pPr>
          </w:p>
          <w:p w14:paraId="6C094B36"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3 (60%) / 2 (40%)</w:t>
            </w:r>
          </w:p>
          <w:p w14:paraId="3B97564C"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2 (40%) / 3 (60%)</w:t>
            </w:r>
          </w:p>
          <w:p w14:paraId="37D668DE"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0 (0%) / 0 (0%)</w:t>
            </w:r>
          </w:p>
        </w:tc>
        <w:tc>
          <w:tcPr>
            <w:tcW w:w="2425" w:type="dxa"/>
          </w:tcPr>
          <w:p w14:paraId="3781DC86" w14:textId="77777777" w:rsidR="006045CF" w:rsidRPr="00B459F2" w:rsidRDefault="006045CF" w:rsidP="00C64024">
            <w:pPr>
              <w:spacing w:line="240" w:lineRule="auto"/>
              <w:jc w:val="center"/>
              <w:rPr>
                <w:rFonts w:cs="Times New Roman"/>
                <w:sz w:val="20"/>
                <w:szCs w:val="20"/>
              </w:rPr>
            </w:pPr>
          </w:p>
          <w:p w14:paraId="0BF5CC49"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3 (75%) / 2 (50%)</w:t>
            </w:r>
          </w:p>
          <w:p w14:paraId="6FAACA8F"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1(25%) / 2 (50%)</w:t>
            </w:r>
          </w:p>
          <w:p w14:paraId="0629B914"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0 (0%) / 0 (0%)</w:t>
            </w:r>
          </w:p>
        </w:tc>
      </w:tr>
      <w:tr w:rsidR="006045CF" w:rsidRPr="00B459F2" w14:paraId="0D3E002F" w14:textId="77777777" w:rsidTr="00C82225">
        <w:tc>
          <w:tcPr>
            <w:tcW w:w="3595" w:type="dxa"/>
          </w:tcPr>
          <w:p w14:paraId="6EBA400A" w14:textId="77777777" w:rsidR="006045CF" w:rsidRPr="00B459F2" w:rsidRDefault="006045CF" w:rsidP="00C64024">
            <w:pPr>
              <w:spacing w:line="240" w:lineRule="auto"/>
              <w:rPr>
                <w:rFonts w:cs="Times New Roman"/>
                <w:sz w:val="20"/>
                <w:szCs w:val="20"/>
              </w:rPr>
            </w:pPr>
            <w:r w:rsidRPr="00B459F2">
              <w:rPr>
                <w:rFonts w:cs="Times New Roman"/>
                <w:sz w:val="20"/>
                <w:szCs w:val="20"/>
              </w:rPr>
              <w:t>I would recommend this log to other kids / families.</w:t>
            </w:r>
          </w:p>
          <w:p w14:paraId="7A37AFCC" w14:textId="77777777" w:rsidR="006045CF" w:rsidRPr="00B459F2" w:rsidRDefault="006045CF" w:rsidP="00C64024">
            <w:pPr>
              <w:spacing w:line="240" w:lineRule="auto"/>
              <w:ind w:left="720"/>
              <w:rPr>
                <w:rFonts w:cs="Times New Roman"/>
                <w:sz w:val="20"/>
                <w:szCs w:val="20"/>
              </w:rPr>
            </w:pPr>
            <w:r w:rsidRPr="00B459F2">
              <w:rPr>
                <w:rFonts w:cs="Times New Roman"/>
                <w:sz w:val="20"/>
                <w:szCs w:val="20"/>
              </w:rPr>
              <w:t>Yes</w:t>
            </w:r>
          </w:p>
          <w:p w14:paraId="4560222A" w14:textId="77777777" w:rsidR="006045CF" w:rsidRPr="00B459F2" w:rsidRDefault="006045CF" w:rsidP="00C64024">
            <w:pPr>
              <w:spacing w:line="240" w:lineRule="auto"/>
              <w:ind w:left="720"/>
              <w:rPr>
                <w:rFonts w:cs="Times New Roman"/>
                <w:sz w:val="20"/>
                <w:szCs w:val="20"/>
              </w:rPr>
            </w:pPr>
            <w:r w:rsidRPr="00B459F2">
              <w:rPr>
                <w:rFonts w:cs="Times New Roman"/>
                <w:sz w:val="20"/>
                <w:szCs w:val="20"/>
              </w:rPr>
              <w:t>No</w:t>
            </w:r>
          </w:p>
          <w:p w14:paraId="140B853E" w14:textId="77777777" w:rsidR="006045CF" w:rsidRPr="00B459F2" w:rsidRDefault="006045CF" w:rsidP="00C64024">
            <w:pPr>
              <w:spacing w:line="240" w:lineRule="auto"/>
              <w:ind w:left="720"/>
              <w:rPr>
                <w:rFonts w:cs="Times New Roman"/>
                <w:sz w:val="20"/>
                <w:szCs w:val="20"/>
              </w:rPr>
            </w:pPr>
            <w:r w:rsidRPr="00B459F2">
              <w:rPr>
                <w:rFonts w:cs="Times New Roman"/>
                <w:sz w:val="20"/>
                <w:szCs w:val="20"/>
              </w:rPr>
              <w:t>Maybe / I’m not sure</w:t>
            </w:r>
          </w:p>
        </w:tc>
        <w:tc>
          <w:tcPr>
            <w:tcW w:w="2160" w:type="dxa"/>
          </w:tcPr>
          <w:p w14:paraId="19036927" w14:textId="77777777" w:rsidR="006045CF" w:rsidRPr="00B459F2" w:rsidRDefault="006045CF" w:rsidP="00C64024">
            <w:pPr>
              <w:spacing w:line="240" w:lineRule="auto"/>
              <w:jc w:val="center"/>
              <w:rPr>
                <w:rFonts w:cs="Times New Roman"/>
                <w:sz w:val="20"/>
                <w:szCs w:val="20"/>
              </w:rPr>
            </w:pPr>
          </w:p>
          <w:p w14:paraId="32E5B78A" w14:textId="77777777" w:rsidR="006045CF" w:rsidRPr="00B459F2" w:rsidRDefault="006045CF" w:rsidP="00C64024">
            <w:pPr>
              <w:spacing w:line="240" w:lineRule="auto"/>
              <w:jc w:val="center"/>
              <w:rPr>
                <w:rFonts w:cs="Times New Roman"/>
                <w:sz w:val="20"/>
                <w:szCs w:val="20"/>
              </w:rPr>
            </w:pPr>
          </w:p>
          <w:p w14:paraId="31BEEFB7"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1 (20%) / 1 (20%)</w:t>
            </w:r>
          </w:p>
          <w:p w14:paraId="04FF1D5F"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1 (20%) / 1 (20%)</w:t>
            </w:r>
          </w:p>
          <w:p w14:paraId="4A16697A"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3 (60%) / 3 (60%)</w:t>
            </w:r>
          </w:p>
        </w:tc>
        <w:tc>
          <w:tcPr>
            <w:tcW w:w="2340" w:type="dxa"/>
          </w:tcPr>
          <w:p w14:paraId="58D94E5A" w14:textId="77777777" w:rsidR="006045CF" w:rsidRPr="00B459F2" w:rsidRDefault="006045CF" w:rsidP="00C64024">
            <w:pPr>
              <w:spacing w:line="240" w:lineRule="auto"/>
              <w:jc w:val="center"/>
              <w:rPr>
                <w:rFonts w:cs="Times New Roman"/>
                <w:sz w:val="20"/>
                <w:szCs w:val="20"/>
              </w:rPr>
            </w:pPr>
          </w:p>
          <w:p w14:paraId="239FB527" w14:textId="77777777" w:rsidR="006045CF" w:rsidRPr="00B459F2" w:rsidRDefault="006045CF" w:rsidP="00C64024">
            <w:pPr>
              <w:spacing w:line="240" w:lineRule="auto"/>
              <w:jc w:val="center"/>
              <w:rPr>
                <w:rFonts w:cs="Times New Roman"/>
                <w:sz w:val="20"/>
                <w:szCs w:val="20"/>
              </w:rPr>
            </w:pPr>
          </w:p>
          <w:p w14:paraId="40F56692"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2 (40%) / 1 (20%)</w:t>
            </w:r>
          </w:p>
          <w:p w14:paraId="216CBADE"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 xml:space="preserve">1 (20%) / 0 (0%) </w:t>
            </w:r>
          </w:p>
          <w:p w14:paraId="6349A998"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2 (40%) / 4 (80%)</w:t>
            </w:r>
          </w:p>
        </w:tc>
        <w:tc>
          <w:tcPr>
            <w:tcW w:w="2430" w:type="dxa"/>
          </w:tcPr>
          <w:p w14:paraId="1BFC08FC" w14:textId="77777777" w:rsidR="006045CF" w:rsidRPr="00B459F2" w:rsidRDefault="006045CF" w:rsidP="00C64024">
            <w:pPr>
              <w:spacing w:line="240" w:lineRule="auto"/>
              <w:jc w:val="center"/>
              <w:rPr>
                <w:rFonts w:cs="Times New Roman"/>
                <w:sz w:val="20"/>
                <w:szCs w:val="20"/>
              </w:rPr>
            </w:pPr>
          </w:p>
          <w:p w14:paraId="2EF15A14" w14:textId="77777777" w:rsidR="006045CF" w:rsidRPr="00B459F2" w:rsidRDefault="006045CF" w:rsidP="00C64024">
            <w:pPr>
              <w:spacing w:line="240" w:lineRule="auto"/>
              <w:jc w:val="center"/>
              <w:rPr>
                <w:rFonts w:cs="Times New Roman"/>
                <w:sz w:val="20"/>
                <w:szCs w:val="20"/>
              </w:rPr>
            </w:pPr>
          </w:p>
          <w:p w14:paraId="7C198362"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5 (100%) / 3 (60%)</w:t>
            </w:r>
          </w:p>
          <w:p w14:paraId="79D249CC"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0 (0%) / 0 (0%)</w:t>
            </w:r>
          </w:p>
          <w:p w14:paraId="1366196A"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0 (0%) / 2 (0%)</w:t>
            </w:r>
          </w:p>
        </w:tc>
        <w:tc>
          <w:tcPr>
            <w:tcW w:w="2425" w:type="dxa"/>
          </w:tcPr>
          <w:p w14:paraId="4EE9A630" w14:textId="77777777" w:rsidR="006045CF" w:rsidRPr="00B459F2" w:rsidRDefault="006045CF" w:rsidP="00C64024">
            <w:pPr>
              <w:spacing w:line="240" w:lineRule="auto"/>
              <w:jc w:val="center"/>
              <w:rPr>
                <w:rFonts w:cs="Times New Roman"/>
                <w:sz w:val="20"/>
                <w:szCs w:val="20"/>
              </w:rPr>
            </w:pPr>
          </w:p>
          <w:p w14:paraId="74995F7E" w14:textId="77777777" w:rsidR="006045CF" w:rsidRPr="00B459F2" w:rsidRDefault="006045CF" w:rsidP="00C64024">
            <w:pPr>
              <w:spacing w:line="240" w:lineRule="auto"/>
              <w:jc w:val="center"/>
              <w:rPr>
                <w:rFonts w:cs="Times New Roman"/>
                <w:sz w:val="20"/>
                <w:szCs w:val="20"/>
              </w:rPr>
            </w:pPr>
          </w:p>
          <w:p w14:paraId="3AF15FBB"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1(25%) / 2 (50%)</w:t>
            </w:r>
          </w:p>
          <w:p w14:paraId="58F2659E"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 xml:space="preserve">1 (25%) / 0 (0%) </w:t>
            </w:r>
          </w:p>
          <w:p w14:paraId="663152AF"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2 (50%) / 2 (50%)</w:t>
            </w:r>
          </w:p>
        </w:tc>
      </w:tr>
      <w:tr w:rsidR="006045CF" w:rsidRPr="00B459F2" w14:paraId="02AB6FBA" w14:textId="77777777" w:rsidTr="00C82225">
        <w:tc>
          <w:tcPr>
            <w:tcW w:w="3595" w:type="dxa"/>
          </w:tcPr>
          <w:p w14:paraId="1E99C12D" w14:textId="77777777" w:rsidR="006045CF" w:rsidRPr="00B459F2" w:rsidRDefault="006045CF" w:rsidP="00C64024">
            <w:pPr>
              <w:spacing w:line="240" w:lineRule="auto"/>
              <w:rPr>
                <w:rFonts w:cs="Times New Roman"/>
                <w:sz w:val="20"/>
                <w:szCs w:val="20"/>
              </w:rPr>
            </w:pPr>
            <w:r w:rsidRPr="00B459F2">
              <w:rPr>
                <w:rFonts w:cs="Times New Roman"/>
                <w:sz w:val="20"/>
                <w:szCs w:val="20"/>
              </w:rPr>
              <w:t>I would use the log again.</w:t>
            </w:r>
          </w:p>
          <w:p w14:paraId="0B94945F" w14:textId="77777777" w:rsidR="006045CF" w:rsidRPr="00B459F2" w:rsidRDefault="006045CF" w:rsidP="00C64024">
            <w:pPr>
              <w:spacing w:line="240" w:lineRule="auto"/>
              <w:ind w:left="720"/>
              <w:rPr>
                <w:rFonts w:cs="Times New Roman"/>
                <w:sz w:val="20"/>
                <w:szCs w:val="20"/>
              </w:rPr>
            </w:pPr>
            <w:r w:rsidRPr="00B459F2">
              <w:rPr>
                <w:rFonts w:cs="Times New Roman"/>
                <w:sz w:val="20"/>
                <w:szCs w:val="20"/>
              </w:rPr>
              <w:t>Yes</w:t>
            </w:r>
          </w:p>
          <w:p w14:paraId="5E0CBCC1" w14:textId="77777777" w:rsidR="006045CF" w:rsidRPr="00B459F2" w:rsidRDefault="006045CF" w:rsidP="00C64024">
            <w:pPr>
              <w:spacing w:line="240" w:lineRule="auto"/>
              <w:ind w:left="720"/>
              <w:rPr>
                <w:rFonts w:cs="Times New Roman"/>
                <w:sz w:val="20"/>
                <w:szCs w:val="20"/>
              </w:rPr>
            </w:pPr>
            <w:r w:rsidRPr="00B459F2">
              <w:rPr>
                <w:rFonts w:cs="Times New Roman"/>
                <w:sz w:val="20"/>
                <w:szCs w:val="20"/>
              </w:rPr>
              <w:t xml:space="preserve">No </w:t>
            </w:r>
          </w:p>
          <w:p w14:paraId="29B21374" w14:textId="77777777" w:rsidR="006045CF" w:rsidRPr="00B459F2" w:rsidRDefault="006045CF" w:rsidP="00C64024">
            <w:pPr>
              <w:spacing w:line="240" w:lineRule="auto"/>
              <w:ind w:left="720"/>
              <w:rPr>
                <w:rFonts w:cs="Times New Roman"/>
                <w:sz w:val="20"/>
                <w:szCs w:val="20"/>
              </w:rPr>
            </w:pPr>
            <w:r w:rsidRPr="00B459F2">
              <w:rPr>
                <w:rFonts w:cs="Times New Roman"/>
                <w:sz w:val="20"/>
                <w:szCs w:val="20"/>
              </w:rPr>
              <w:t>Maybe / I’m not sure</w:t>
            </w:r>
          </w:p>
        </w:tc>
        <w:tc>
          <w:tcPr>
            <w:tcW w:w="2160" w:type="dxa"/>
          </w:tcPr>
          <w:p w14:paraId="2FA10CBA" w14:textId="77777777" w:rsidR="006045CF" w:rsidRPr="00B459F2" w:rsidRDefault="006045CF" w:rsidP="00C64024">
            <w:pPr>
              <w:spacing w:line="240" w:lineRule="auto"/>
              <w:jc w:val="center"/>
              <w:rPr>
                <w:rFonts w:cs="Times New Roman"/>
                <w:sz w:val="20"/>
                <w:szCs w:val="20"/>
              </w:rPr>
            </w:pPr>
          </w:p>
          <w:p w14:paraId="50720F44"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1 (20%) / 1 (20%)</w:t>
            </w:r>
          </w:p>
          <w:p w14:paraId="42C0796C"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0 (0%) / 1 (20%)</w:t>
            </w:r>
          </w:p>
          <w:p w14:paraId="6CFEF647"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4 (80%) / 3 (60%)</w:t>
            </w:r>
          </w:p>
        </w:tc>
        <w:tc>
          <w:tcPr>
            <w:tcW w:w="2340" w:type="dxa"/>
          </w:tcPr>
          <w:p w14:paraId="0C3AFE07" w14:textId="77777777" w:rsidR="006045CF" w:rsidRPr="00B459F2" w:rsidRDefault="006045CF" w:rsidP="00C64024">
            <w:pPr>
              <w:spacing w:line="240" w:lineRule="auto"/>
              <w:jc w:val="center"/>
              <w:rPr>
                <w:rFonts w:cs="Times New Roman"/>
                <w:sz w:val="20"/>
                <w:szCs w:val="20"/>
              </w:rPr>
            </w:pPr>
          </w:p>
          <w:p w14:paraId="4E300C50"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2 (40%) / 1 (20%)</w:t>
            </w:r>
          </w:p>
          <w:p w14:paraId="245534A0"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2 (40%) / 1 (20%)</w:t>
            </w:r>
          </w:p>
          <w:p w14:paraId="73D0B69D"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1 (20%) / 3 (60%)</w:t>
            </w:r>
          </w:p>
        </w:tc>
        <w:tc>
          <w:tcPr>
            <w:tcW w:w="2430" w:type="dxa"/>
          </w:tcPr>
          <w:p w14:paraId="28FA92BB" w14:textId="77777777" w:rsidR="006045CF" w:rsidRPr="00B459F2" w:rsidRDefault="006045CF" w:rsidP="00C64024">
            <w:pPr>
              <w:spacing w:line="240" w:lineRule="auto"/>
              <w:jc w:val="center"/>
              <w:rPr>
                <w:rFonts w:cs="Times New Roman"/>
                <w:sz w:val="20"/>
                <w:szCs w:val="20"/>
              </w:rPr>
            </w:pPr>
          </w:p>
          <w:p w14:paraId="2FDBE6C7"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2 (40%) / 3 (60%)</w:t>
            </w:r>
          </w:p>
          <w:p w14:paraId="223127C7"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0 (0%) / 0 (0%)</w:t>
            </w:r>
          </w:p>
          <w:p w14:paraId="52CFBBB5"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3 (60%) / 2 (40%)</w:t>
            </w:r>
          </w:p>
        </w:tc>
        <w:tc>
          <w:tcPr>
            <w:tcW w:w="2425" w:type="dxa"/>
          </w:tcPr>
          <w:p w14:paraId="0660F45C" w14:textId="77777777" w:rsidR="006045CF" w:rsidRPr="00B459F2" w:rsidRDefault="006045CF" w:rsidP="00C64024">
            <w:pPr>
              <w:spacing w:line="240" w:lineRule="auto"/>
              <w:jc w:val="center"/>
              <w:rPr>
                <w:rFonts w:cs="Times New Roman"/>
                <w:sz w:val="20"/>
                <w:szCs w:val="20"/>
              </w:rPr>
            </w:pPr>
          </w:p>
          <w:p w14:paraId="508B2C96"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3 (75%) / 2 (50%)</w:t>
            </w:r>
          </w:p>
          <w:p w14:paraId="063A550E"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1 (25%) / 0 (0%)</w:t>
            </w:r>
          </w:p>
          <w:p w14:paraId="06DDB668" w14:textId="77777777" w:rsidR="006045CF" w:rsidRPr="00B459F2" w:rsidRDefault="006045CF" w:rsidP="00C64024">
            <w:pPr>
              <w:spacing w:line="240" w:lineRule="auto"/>
              <w:jc w:val="center"/>
              <w:rPr>
                <w:rFonts w:cs="Times New Roman"/>
                <w:sz w:val="20"/>
                <w:szCs w:val="20"/>
              </w:rPr>
            </w:pPr>
            <w:r w:rsidRPr="00B459F2">
              <w:rPr>
                <w:rFonts w:cs="Times New Roman"/>
                <w:sz w:val="20"/>
                <w:szCs w:val="20"/>
              </w:rPr>
              <w:t>0 (0%) / 2 (50%)</w:t>
            </w:r>
          </w:p>
        </w:tc>
      </w:tr>
      <w:tr w:rsidR="006045CF" w:rsidRPr="00B459F2" w14:paraId="74474DCB" w14:textId="77777777" w:rsidTr="00C82225">
        <w:tc>
          <w:tcPr>
            <w:tcW w:w="12950" w:type="dxa"/>
            <w:gridSpan w:val="5"/>
          </w:tcPr>
          <w:p w14:paraId="05E9F20A" w14:textId="77777777" w:rsidR="006045CF" w:rsidRPr="00B459F2" w:rsidRDefault="006045CF" w:rsidP="00C64024">
            <w:pPr>
              <w:spacing w:line="240" w:lineRule="auto"/>
              <w:rPr>
                <w:rFonts w:cs="Times New Roman"/>
                <w:sz w:val="20"/>
                <w:szCs w:val="20"/>
              </w:rPr>
            </w:pPr>
            <w:r w:rsidRPr="00B459F2">
              <w:rPr>
                <w:rFonts w:cs="Times New Roman"/>
                <w:sz w:val="20"/>
                <w:szCs w:val="20"/>
                <w:vertAlign w:val="superscript"/>
              </w:rPr>
              <w:t>1</w:t>
            </w:r>
            <w:r w:rsidRPr="00B459F2">
              <w:rPr>
                <w:rFonts w:cs="Times New Roman"/>
                <w:sz w:val="20"/>
                <w:szCs w:val="20"/>
              </w:rPr>
              <w:t xml:space="preserve"> Item administered to caregivers only.</w:t>
            </w:r>
          </w:p>
          <w:p w14:paraId="7AF71757" w14:textId="77777777" w:rsidR="006045CF" w:rsidRPr="00B459F2" w:rsidRDefault="006045CF" w:rsidP="00C64024">
            <w:pPr>
              <w:spacing w:line="240" w:lineRule="auto"/>
              <w:rPr>
                <w:rFonts w:cs="Times New Roman"/>
                <w:sz w:val="20"/>
                <w:szCs w:val="20"/>
              </w:rPr>
            </w:pPr>
            <w:r w:rsidRPr="00B459F2">
              <w:rPr>
                <w:rFonts w:cs="Times New Roman"/>
                <w:sz w:val="20"/>
                <w:szCs w:val="20"/>
                <w:vertAlign w:val="superscript"/>
              </w:rPr>
              <w:t>2</w:t>
            </w:r>
            <w:r w:rsidRPr="00B459F2">
              <w:rPr>
                <w:rFonts w:cs="Times New Roman"/>
                <w:sz w:val="20"/>
                <w:szCs w:val="20"/>
              </w:rPr>
              <w:t xml:space="preserve"> Item administered to children only.</w:t>
            </w:r>
          </w:p>
        </w:tc>
      </w:tr>
    </w:tbl>
    <w:p w14:paraId="2F8F3B6F" w14:textId="77777777" w:rsidR="006045CF" w:rsidRPr="00B459F2" w:rsidRDefault="006045CF" w:rsidP="00C64024">
      <w:pPr>
        <w:spacing w:line="480" w:lineRule="auto"/>
        <w:ind w:firstLine="720"/>
        <w:rPr>
          <w:rFonts w:cs="Times New Roman"/>
          <w:szCs w:val="24"/>
        </w:rPr>
      </w:pPr>
    </w:p>
    <w:p w14:paraId="5FFC793A" w14:textId="77777777" w:rsidR="00E50C99" w:rsidRPr="00B459F2" w:rsidRDefault="00E50C99" w:rsidP="00C64024">
      <w:pPr>
        <w:spacing w:line="480" w:lineRule="auto"/>
        <w:ind w:firstLine="720"/>
        <w:rPr>
          <w:rFonts w:cs="Times New Roman"/>
          <w:szCs w:val="24"/>
        </w:rPr>
        <w:sectPr w:rsidR="00E50C99" w:rsidRPr="00B459F2" w:rsidSect="006045CF">
          <w:pgSz w:w="12240" w:h="15840"/>
          <w:pgMar w:top="720" w:right="720" w:bottom="720" w:left="720" w:header="720" w:footer="720" w:gutter="0"/>
          <w:cols w:space="720"/>
          <w:docGrid w:linePitch="360"/>
        </w:sectPr>
      </w:pPr>
    </w:p>
    <w:p w14:paraId="3C3169C1" w14:textId="77777777" w:rsidR="00007A31" w:rsidRPr="00B459F2" w:rsidRDefault="00007A31" w:rsidP="00007A31">
      <w:pPr>
        <w:spacing w:line="480" w:lineRule="auto"/>
        <w:rPr>
          <w:rFonts w:cs="Times New Roman"/>
          <w:szCs w:val="24"/>
        </w:rPr>
      </w:pPr>
      <w:bookmarkStart w:id="107" w:name="_Toc191765508"/>
      <w:r w:rsidRPr="00B459F2">
        <w:rPr>
          <w:rFonts w:cs="Times New Roman"/>
          <w:szCs w:val="24"/>
        </w:rPr>
        <w:lastRenderedPageBreak/>
        <w:t>the</w:t>
      </w:r>
      <w:r>
        <w:rPr>
          <w:rFonts w:cs="Times New Roman"/>
          <w:szCs w:val="24"/>
        </w:rPr>
        <w:t xml:space="preserve"> </w:t>
      </w:r>
      <w:r w:rsidRPr="00B459F2">
        <w:rPr>
          <w:rFonts w:cs="Times New Roman"/>
          <w:szCs w:val="24"/>
        </w:rPr>
        <w:t>log (53% and 84%, respectively) or help feature (74% and 100%, respectively). Thirty-seven percent of children and caregivers each said that the help feature maybe had too many words. Most caregivers (84%) indicated that the caregiver check-in feature was not at all confusing. Almost three-quarters (74%) of children indicated that the log was somewhat or a lot of fun to use, and 68% of caregivers indicated that their child enjoyed using the log somewhat or a lot. Eighty-four percent of children and caregivers each indicated they like the appearance of the log somewhat or a lot. A total of 47% of children and 37% of caregivers said they would recommend the log to other kids/families, and 42% of children and 37% of caregivers indicated that they would use the log again.</w:t>
      </w:r>
    </w:p>
    <w:p w14:paraId="4EB2EC9A" w14:textId="77777777" w:rsidR="00007A31" w:rsidRPr="00B459F2" w:rsidRDefault="00007A31" w:rsidP="00007A31">
      <w:pPr>
        <w:pStyle w:val="Heading4"/>
        <w:keepNext w:val="0"/>
        <w:keepLines w:val="0"/>
        <w:spacing w:before="0" w:after="0" w:line="480" w:lineRule="auto"/>
        <w:rPr>
          <w:rFonts w:cs="Times New Roman"/>
          <w:szCs w:val="24"/>
        </w:rPr>
      </w:pPr>
      <w:r w:rsidRPr="00B459F2">
        <w:rPr>
          <w:rFonts w:cs="Times New Roman"/>
          <w:szCs w:val="24"/>
        </w:rPr>
        <w:t>Caregiver Reminders</w:t>
      </w:r>
    </w:p>
    <w:p w14:paraId="412BA178" w14:textId="77777777" w:rsidR="00007A31" w:rsidRPr="00B459F2" w:rsidRDefault="00007A31" w:rsidP="00007A31">
      <w:pPr>
        <w:spacing w:line="480" w:lineRule="auto"/>
        <w:ind w:firstLine="720"/>
        <w:rPr>
          <w:rFonts w:cs="Times New Roman"/>
          <w:szCs w:val="24"/>
        </w:rPr>
      </w:pPr>
      <w:r w:rsidRPr="00B459F2">
        <w:rPr>
          <w:rFonts w:cs="Times New Roman"/>
          <w:b/>
          <w:bCs/>
          <w:szCs w:val="24"/>
        </w:rPr>
        <w:t>Table 12</w:t>
      </w:r>
      <w:r w:rsidRPr="00B459F2">
        <w:rPr>
          <w:rFonts w:cs="Times New Roman"/>
          <w:szCs w:val="24"/>
        </w:rPr>
        <w:t xml:space="preserve"> presents participant responses to the Caregiver Reminders Survey. Overall, 63% of children indicated that their caregiver provided a reminder to log about once a day or </w:t>
      </w:r>
    </w:p>
    <w:p w14:paraId="41DE440C" w14:textId="77777777" w:rsidR="00007A31" w:rsidRPr="00B459F2" w:rsidRDefault="00007A31" w:rsidP="00007A31">
      <w:pPr>
        <w:spacing w:line="480" w:lineRule="auto"/>
        <w:rPr>
          <w:rFonts w:cs="Times New Roman"/>
          <w:szCs w:val="24"/>
        </w:rPr>
      </w:pPr>
      <w:r w:rsidRPr="00B459F2">
        <w:rPr>
          <w:rFonts w:cs="Times New Roman"/>
          <w:szCs w:val="24"/>
        </w:rPr>
        <w:t xml:space="preserve">more. More than two-thirds of children (67%) reported that receiving caregiver reminders to log was somewhat or very annoying, while 83% indicated that receiving reminders from caregivers was helpful. Similarly, 69% of caregivers indicated that they reminded their child to log about once a day or more. Less than half of caregivers (48%) reported that providing reminders was somewhat or very annoying, and almost all caregivers (95%) indicated that providing reminders to their child was helpful. </w:t>
      </w:r>
    </w:p>
    <w:p w14:paraId="06E556D5" w14:textId="77777777" w:rsidR="00007A31" w:rsidRPr="00B459F2" w:rsidRDefault="00007A31" w:rsidP="00007A31">
      <w:pPr>
        <w:pStyle w:val="Heading3"/>
        <w:keepNext w:val="0"/>
        <w:keepLines w:val="0"/>
        <w:spacing w:before="0" w:after="0" w:line="480" w:lineRule="auto"/>
        <w:rPr>
          <w:rFonts w:cs="Times New Roman"/>
          <w:szCs w:val="24"/>
        </w:rPr>
      </w:pPr>
      <w:bookmarkStart w:id="108" w:name="_Toc194836140"/>
      <w:r w:rsidRPr="00B459F2">
        <w:rPr>
          <w:rFonts w:cs="Times New Roman"/>
          <w:szCs w:val="24"/>
        </w:rPr>
        <w:t>Discussion</w:t>
      </w:r>
      <w:bookmarkEnd w:id="107"/>
      <w:bookmarkEnd w:id="108"/>
    </w:p>
    <w:p w14:paraId="2740CE05" w14:textId="77777777" w:rsidR="00007A31" w:rsidRPr="006C55B5" w:rsidRDefault="00007A31" w:rsidP="00007A31">
      <w:pPr>
        <w:spacing w:line="480" w:lineRule="auto"/>
        <w:ind w:firstLine="720"/>
        <w:rPr>
          <w:rFonts w:cs="Times New Roman"/>
          <w:szCs w:val="24"/>
        </w:rPr>
      </w:pPr>
      <w:r w:rsidRPr="00B459F2">
        <w:rPr>
          <w:rFonts w:cs="Times New Roman"/>
          <w:szCs w:val="24"/>
        </w:rPr>
        <w:t>In Phase II of this study, a proof-of-concept trial was conducted using the modified web-</w:t>
      </w:r>
      <w:r w:rsidRPr="006C55B5">
        <w:rPr>
          <w:rFonts w:cs="Times New Roman"/>
          <w:szCs w:val="24"/>
        </w:rPr>
        <w:t xml:space="preserve"> </w:t>
      </w:r>
      <w:r w:rsidRPr="00B459F2">
        <w:rPr>
          <w:rFonts w:cs="Times New Roman"/>
          <w:szCs w:val="24"/>
        </w:rPr>
        <w:t>based DSM log to test the effects of positive reinforcement on child DSM behaviors. Differences in children’s intrinsic motivation were also explored.</w:t>
      </w:r>
    </w:p>
    <w:p w14:paraId="5404A6B2" w14:textId="77777777" w:rsidR="00007A31" w:rsidRDefault="00007A31" w:rsidP="006C55B5">
      <w:pPr>
        <w:spacing w:line="480" w:lineRule="auto"/>
        <w:rPr>
          <w:rFonts w:cs="Times New Roman"/>
          <w:b/>
          <w:bCs/>
          <w:szCs w:val="24"/>
        </w:rPr>
        <w:sectPr w:rsidR="00007A31" w:rsidSect="00007A31">
          <w:pgSz w:w="12240" w:h="15840"/>
          <w:pgMar w:top="1440" w:right="1440" w:bottom="1440" w:left="1440" w:header="720" w:footer="720" w:gutter="0"/>
          <w:cols w:space="720"/>
          <w:docGrid w:linePitch="360"/>
        </w:sectPr>
      </w:pPr>
    </w:p>
    <w:p w14:paraId="3E4D6340" w14:textId="7654C0C4" w:rsidR="00C966C3" w:rsidRPr="00B459F2" w:rsidRDefault="00C966C3" w:rsidP="006C55B5">
      <w:pPr>
        <w:spacing w:line="480" w:lineRule="auto"/>
        <w:rPr>
          <w:rFonts w:cs="Times New Roman"/>
          <w:szCs w:val="24"/>
        </w:rPr>
      </w:pPr>
      <w:r w:rsidRPr="00B459F2">
        <w:rPr>
          <w:rFonts w:cs="Times New Roman"/>
          <w:b/>
          <w:bCs/>
          <w:szCs w:val="24"/>
        </w:rPr>
        <w:lastRenderedPageBreak/>
        <w:t>Table 12.</w:t>
      </w:r>
      <w:r w:rsidRPr="00B459F2">
        <w:rPr>
          <w:rFonts w:cs="Times New Roman"/>
          <w:szCs w:val="24"/>
        </w:rPr>
        <w:t xml:space="preserve"> Responses </w:t>
      </w:r>
      <w:r w:rsidR="00AE697E" w:rsidRPr="00B459F2">
        <w:rPr>
          <w:rFonts w:cs="Times New Roman"/>
          <w:szCs w:val="24"/>
        </w:rPr>
        <w:t>to reminders survey, overall and by group</w:t>
      </w:r>
    </w:p>
    <w:tbl>
      <w:tblPr>
        <w:tblStyle w:val="TableGrid"/>
        <w:tblW w:w="0" w:type="auto"/>
        <w:jc w:val="center"/>
        <w:tblLayout w:type="fixed"/>
        <w:tblLook w:val="04A0" w:firstRow="1" w:lastRow="0" w:firstColumn="1" w:lastColumn="0" w:noHBand="0" w:noVBand="1"/>
      </w:tblPr>
      <w:tblGrid>
        <w:gridCol w:w="4675"/>
        <w:gridCol w:w="1507"/>
        <w:gridCol w:w="63"/>
        <w:gridCol w:w="1445"/>
        <w:gridCol w:w="126"/>
        <w:gridCol w:w="1381"/>
        <w:gridCol w:w="189"/>
        <w:gridCol w:w="1319"/>
      </w:tblGrid>
      <w:tr w:rsidR="00C966C3" w:rsidRPr="00B459F2" w14:paraId="534F7D6A" w14:textId="77777777" w:rsidTr="00E73E13">
        <w:trPr>
          <w:jc w:val="center"/>
        </w:trPr>
        <w:tc>
          <w:tcPr>
            <w:tcW w:w="4675" w:type="dxa"/>
            <w:shd w:val="clear" w:color="auto" w:fill="D9D9D9" w:themeFill="background1" w:themeFillShade="D9"/>
            <w:vAlign w:val="center"/>
          </w:tcPr>
          <w:p w14:paraId="39E55DAD" w14:textId="77777777" w:rsidR="00C966C3" w:rsidRPr="00B459F2" w:rsidRDefault="00C966C3" w:rsidP="00C64024">
            <w:pPr>
              <w:spacing w:line="240" w:lineRule="auto"/>
              <w:jc w:val="center"/>
              <w:rPr>
                <w:rFonts w:cs="Times New Roman"/>
                <w:b/>
                <w:bCs/>
                <w:sz w:val="20"/>
                <w:szCs w:val="20"/>
              </w:rPr>
            </w:pPr>
            <w:r w:rsidRPr="00B459F2">
              <w:rPr>
                <w:rFonts w:cs="Times New Roman"/>
                <w:b/>
                <w:bCs/>
                <w:sz w:val="20"/>
                <w:szCs w:val="20"/>
              </w:rPr>
              <w:t>SURVEY ITEM</w:t>
            </w:r>
          </w:p>
        </w:tc>
        <w:tc>
          <w:tcPr>
            <w:tcW w:w="1570" w:type="dxa"/>
            <w:gridSpan w:val="2"/>
            <w:shd w:val="clear" w:color="auto" w:fill="D9D9D9" w:themeFill="background1" w:themeFillShade="D9"/>
            <w:vAlign w:val="center"/>
          </w:tcPr>
          <w:p w14:paraId="2F477E01" w14:textId="77777777" w:rsidR="00C966C3" w:rsidRPr="00B459F2" w:rsidRDefault="00C966C3" w:rsidP="00C64024">
            <w:pPr>
              <w:spacing w:line="240" w:lineRule="auto"/>
              <w:jc w:val="center"/>
              <w:rPr>
                <w:rFonts w:cs="Times New Roman"/>
                <w:b/>
                <w:bCs/>
                <w:sz w:val="20"/>
                <w:szCs w:val="20"/>
              </w:rPr>
            </w:pPr>
            <w:r w:rsidRPr="00B459F2">
              <w:rPr>
                <w:rFonts w:cs="Times New Roman"/>
                <w:b/>
                <w:bCs/>
                <w:sz w:val="20"/>
                <w:szCs w:val="20"/>
              </w:rPr>
              <w:t>BASIC</w:t>
            </w:r>
          </w:p>
          <w:p w14:paraId="64B9C321" w14:textId="77777777" w:rsidR="00C966C3" w:rsidRPr="00B459F2" w:rsidRDefault="00C966C3" w:rsidP="00C64024">
            <w:pPr>
              <w:spacing w:line="240" w:lineRule="auto"/>
              <w:jc w:val="center"/>
              <w:rPr>
                <w:rFonts w:cs="Times New Roman"/>
                <w:b/>
                <w:bCs/>
                <w:sz w:val="20"/>
                <w:szCs w:val="20"/>
              </w:rPr>
            </w:pPr>
            <w:r w:rsidRPr="00B459F2">
              <w:rPr>
                <w:rFonts w:cs="Times New Roman"/>
                <w:b/>
                <w:bCs/>
                <w:sz w:val="20"/>
                <w:szCs w:val="20"/>
              </w:rPr>
              <w:t>(n=5)</w:t>
            </w:r>
          </w:p>
        </w:tc>
        <w:tc>
          <w:tcPr>
            <w:tcW w:w="1571" w:type="dxa"/>
            <w:gridSpan w:val="2"/>
            <w:shd w:val="clear" w:color="auto" w:fill="D9D9D9" w:themeFill="background1" w:themeFillShade="D9"/>
            <w:vAlign w:val="center"/>
          </w:tcPr>
          <w:p w14:paraId="457FAFDD" w14:textId="77777777" w:rsidR="00C966C3" w:rsidRPr="00B459F2" w:rsidRDefault="00C966C3" w:rsidP="00C64024">
            <w:pPr>
              <w:spacing w:line="240" w:lineRule="auto"/>
              <w:jc w:val="center"/>
              <w:rPr>
                <w:rFonts w:cs="Times New Roman"/>
                <w:b/>
                <w:bCs/>
                <w:sz w:val="20"/>
                <w:szCs w:val="20"/>
              </w:rPr>
            </w:pPr>
            <w:r w:rsidRPr="00B459F2">
              <w:rPr>
                <w:rFonts w:cs="Times New Roman"/>
                <w:b/>
                <w:bCs/>
                <w:sz w:val="20"/>
                <w:szCs w:val="20"/>
              </w:rPr>
              <w:t>PRAISE</w:t>
            </w:r>
          </w:p>
          <w:p w14:paraId="4E8A9A2F" w14:textId="77777777" w:rsidR="00C966C3" w:rsidRPr="00B459F2" w:rsidRDefault="00C966C3" w:rsidP="00C64024">
            <w:pPr>
              <w:spacing w:line="240" w:lineRule="auto"/>
              <w:jc w:val="center"/>
              <w:rPr>
                <w:rFonts w:cs="Times New Roman"/>
                <w:b/>
                <w:bCs/>
                <w:sz w:val="20"/>
                <w:szCs w:val="20"/>
              </w:rPr>
            </w:pPr>
            <w:r w:rsidRPr="00B459F2">
              <w:rPr>
                <w:rFonts w:cs="Times New Roman"/>
                <w:b/>
                <w:bCs/>
                <w:sz w:val="20"/>
                <w:szCs w:val="20"/>
              </w:rPr>
              <w:t>(n=5)</w:t>
            </w:r>
          </w:p>
        </w:tc>
        <w:tc>
          <w:tcPr>
            <w:tcW w:w="1570" w:type="dxa"/>
            <w:gridSpan w:val="2"/>
            <w:shd w:val="clear" w:color="auto" w:fill="D9D9D9" w:themeFill="background1" w:themeFillShade="D9"/>
            <w:vAlign w:val="center"/>
          </w:tcPr>
          <w:p w14:paraId="3649E24E" w14:textId="77777777" w:rsidR="00C966C3" w:rsidRPr="00B459F2" w:rsidRDefault="00C966C3" w:rsidP="00C64024">
            <w:pPr>
              <w:spacing w:line="240" w:lineRule="auto"/>
              <w:jc w:val="center"/>
              <w:rPr>
                <w:rFonts w:cs="Times New Roman"/>
                <w:b/>
                <w:bCs/>
                <w:sz w:val="20"/>
                <w:szCs w:val="20"/>
              </w:rPr>
            </w:pPr>
            <w:r w:rsidRPr="00B459F2">
              <w:rPr>
                <w:rFonts w:cs="Times New Roman"/>
                <w:b/>
                <w:bCs/>
                <w:sz w:val="20"/>
                <w:szCs w:val="20"/>
              </w:rPr>
              <w:t>GAME</w:t>
            </w:r>
          </w:p>
          <w:p w14:paraId="4B7B8D06" w14:textId="77777777" w:rsidR="00C966C3" w:rsidRPr="00B459F2" w:rsidRDefault="00C966C3" w:rsidP="00C64024">
            <w:pPr>
              <w:spacing w:line="240" w:lineRule="auto"/>
              <w:jc w:val="center"/>
              <w:rPr>
                <w:rFonts w:cs="Times New Roman"/>
                <w:b/>
                <w:bCs/>
                <w:sz w:val="20"/>
                <w:szCs w:val="20"/>
              </w:rPr>
            </w:pPr>
            <w:r w:rsidRPr="00B459F2">
              <w:rPr>
                <w:rFonts w:cs="Times New Roman"/>
                <w:b/>
                <w:bCs/>
                <w:sz w:val="20"/>
                <w:szCs w:val="20"/>
              </w:rPr>
              <w:t>(n=5)</w:t>
            </w:r>
          </w:p>
        </w:tc>
        <w:tc>
          <w:tcPr>
            <w:tcW w:w="1319" w:type="dxa"/>
            <w:shd w:val="clear" w:color="auto" w:fill="D9D9D9" w:themeFill="background1" w:themeFillShade="D9"/>
            <w:vAlign w:val="center"/>
          </w:tcPr>
          <w:p w14:paraId="5DDDEBFB" w14:textId="77777777" w:rsidR="00C966C3" w:rsidRPr="00B459F2" w:rsidRDefault="00C966C3" w:rsidP="00C64024">
            <w:pPr>
              <w:spacing w:line="240" w:lineRule="auto"/>
              <w:jc w:val="center"/>
              <w:rPr>
                <w:rFonts w:cs="Times New Roman"/>
                <w:b/>
                <w:bCs/>
                <w:sz w:val="20"/>
                <w:szCs w:val="20"/>
              </w:rPr>
            </w:pPr>
            <w:r w:rsidRPr="00B459F2">
              <w:rPr>
                <w:rFonts w:cs="Times New Roman"/>
                <w:b/>
                <w:bCs/>
                <w:sz w:val="20"/>
                <w:szCs w:val="20"/>
              </w:rPr>
              <w:t>PRAISE+</w:t>
            </w:r>
          </w:p>
          <w:p w14:paraId="25B2DCFE" w14:textId="77777777" w:rsidR="00C966C3" w:rsidRPr="00B459F2" w:rsidRDefault="00C966C3" w:rsidP="00C64024">
            <w:pPr>
              <w:spacing w:line="240" w:lineRule="auto"/>
              <w:jc w:val="center"/>
              <w:rPr>
                <w:rFonts w:cs="Times New Roman"/>
                <w:b/>
                <w:bCs/>
                <w:sz w:val="20"/>
                <w:szCs w:val="20"/>
              </w:rPr>
            </w:pPr>
            <w:r w:rsidRPr="00B459F2">
              <w:rPr>
                <w:rFonts w:cs="Times New Roman"/>
                <w:b/>
                <w:bCs/>
                <w:sz w:val="20"/>
                <w:szCs w:val="20"/>
              </w:rPr>
              <w:t>GAME</w:t>
            </w:r>
          </w:p>
          <w:p w14:paraId="59D4C9D3" w14:textId="77777777" w:rsidR="00C966C3" w:rsidRPr="00B459F2" w:rsidRDefault="00C966C3" w:rsidP="00C64024">
            <w:pPr>
              <w:spacing w:line="240" w:lineRule="auto"/>
              <w:jc w:val="center"/>
              <w:rPr>
                <w:rFonts w:cs="Times New Roman"/>
                <w:b/>
                <w:bCs/>
                <w:sz w:val="20"/>
                <w:szCs w:val="20"/>
              </w:rPr>
            </w:pPr>
            <w:r w:rsidRPr="00B459F2">
              <w:rPr>
                <w:rFonts w:cs="Times New Roman"/>
                <w:b/>
                <w:bCs/>
                <w:sz w:val="20"/>
                <w:szCs w:val="20"/>
              </w:rPr>
              <w:t>(n=4)</w:t>
            </w:r>
          </w:p>
        </w:tc>
      </w:tr>
      <w:tr w:rsidR="00C966C3" w:rsidRPr="00B459F2" w14:paraId="179FB0EA" w14:textId="77777777" w:rsidTr="00E73E13">
        <w:trPr>
          <w:jc w:val="center"/>
        </w:trPr>
        <w:tc>
          <w:tcPr>
            <w:tcW w:w="10705" w:type="dxa"/>
            <w:gridSpan w:val="8"/>
            <w:shd w:val="clear" w:color="auto" w:fill="F2F2F2" w:themeFill="background1" w:themeFillShade="F2"/>
          </w:tcPr>
          <w:p w14:paraId="2B8B3C94" w14:textId="77777777" w:rsidR="00C966C3" w:rsidRPr="00B459F2" w:rsidRDefault="00C966C3" w:rsidP="00C64024">
            <w:pPr>
              <w:spacing w:line="240" w:lineRule="auto"/>
              <w:rPr>
                <w:rFonts w:cs="Times New Roman"/>
                <w:b/>
                <w:bCs/>
                <w:i/>
                <w:iCs/>
                <w:sz w:val="20"/>
                <w:szCs w:val="20"/>
              </w:rPr>
            </w:pPr>
            <w:r w:rsidRPr="00B459F2">
              <w:rPr>
                <w:rFonts w:cs="Times New Roman"/>
                <w:b/>
                <w:bCs/>
                <w:i/>
                <w:iCs/>
                <w:sz w:val="20"/>
                <w:szCs w:val="20"/>
              </w:rPr>
              <w:t>Child Survey</w:t>
            </w:r>
          </w:p>
        </w:tc>
      </w:tr>
      <w:tr w:rsidR="00C966C3" w:rsidRPr="00B459F2" w14:paraId="27D36A60" w14:textId="77777777" w:rsidTr="00E73E13">
        <w:trPr>
          <w:jc w:val="center"/>
        </w:trPr>
        <w:tc>
          <w:tcPr>
            <w:tcW w:w="4675" w:type="dxa"/>
          </w:tcPr>
          <w:p w14:paraId="6452CEDB" w14:textId="77777777" w:rsidR="00C966C3" w:rsidRPr="00B459F2" w:rsidRDefault="00C966C3" w:rsidP="00C64024">
            <w:pPr>
              <w:spacing w:line="240" w:lineRule="auto"/>
              <w:rPr>
                <w:rFonts w:cs="Times New Roman"/>
                <w:sz w:val="20"/>
                <w:szCs w:val="20"/>
              </w:rPr>
            </w:pPr>
            <w:r w:rsidRPr="00B459F2">
              <w:rPr>
                <w:rFonts w:cs="Times New Roman"/>
                <w:sz w:val="20"/>
                <w:szCs w:val="20"/>
              </w:rPr>
              <w:t xml:space="preserve">How often did your parent remind you to log your food and drinks in the last month? </w:t>
            </w:r>
          </w:p>
          <w:p w14:paraId="57D69D32" w14:textId="77777777" w:rsidR="00C966C3" w:rsidRPr="00B459F2" w:rsidRDefault="00C966C3" w:rsidP="00C64024">
            <w:pPr>
              <w:spacing w:line="240" w:lineRule="auto"/>
              <w:ind w:left="720"/>
              <w:rPr>
                <w:rFonts w:cs="Times New Roman"/>
                <w:sz w:val="20"/>
                <w:szCs w:val="20"/>
              </w:rPr>
            </w:pPr>
            <w:r w:rsidRPr="00B459F2">
              <w:rPr>
                <w:rFonts w:cs="Times New Roman"/>
                <w:sz w:val="20"/>
                <w:szCs w:val="20"/>
              </w:rPr>
              <w:t xml:space="preserve">Multiple times a day </w:t>
            </w:r>
          </w:p>
          <w:p w14:paraId="5F5967BF" w14:textId="77777777" w:rsidR="00C966C3" w:rsidRPr="00B459F2" w:rsidRDefault="00C966C3" w:rsidP="00C64024">
            <w:pPr>
              <w:spacing w:line="240" w:lineRule="auto"/>
              <w:ind w:left="720"/>
              <w:rPr>
                <w:rFonts w:cs="Times New Roman"/>
                <w:sz w:val="20"/>
                <w:szCs w:val="20"/>
              </w:rPr>
            </w:pPr>
            <w:r w:rsidRPr="00B459F2">
              <w:rPr>
                <w:rFonts w:cs="Times New Roman"/>
                <w:sz w:val="20"/>
                <w:szCs w:val="20"/>
              </w:rPr>
              <w:t xml:space="preserve">About once a day </w:t>
            </w:r>
          </w:p>
          <w:p w14:paraId="03EDE966" w14:textId="77777777" w:rsidR="00C966C3" w:rsidRPr="00B459F2" w:rsidRDefault="00C966C3" w:rsidP="00C64024">
            <w:pPr>
              <w:spacing w:line="240" w:lineRule="auto"/>
              <w:ind w:left="720"/>
              <w:rPr>
                <w:rFonts w:cs="Times New Roman"/>
                <w:sz w:val="20"/>
                <w:szCs w:val="20"/>
              </w:rPr>
            </w:pPr>
            <w:r w:rsidRPr="00B459F2">
              <w:rPr>
                <w:rFonts w:cs="Times New Roman"/>
                <w:sz w:val="20"/>
                <w:szCs w:val="20"/>
              </w:rPr>
              <w:t xml:space="preserve">A few times a week </w:t>
            </w:r>
          </w:p>
          <w:p w14:paraId="591FADD1" w14:textId="77777777" w:rsidR="00C966C3" w:rsidRPr="00B459F2" w:rsidRDefault="00C966C3" w:rsidP="00C64024">
            <w:pPr>
              <w:spacing w:line="240" w:lineRule="auto"/>
              <w:ind w:left="720"/>
              <w:rPr>
                <w:rFonts w:cs="Times New Roman"/>
                <w:sz w:val="20"/>
                <w:szCs w:val="20"/>
              </w:rPr>
            </w:pPr>
            <w:r w:rsidRPr="00B459F2">
              <w:rPr>
                <w:rFonts w:cs="Times New Roman"/>
                <w:sz w:val="20"/>
                <w:szCs w:val="20"/>
              </w:rPr>
              <w:t xml:space="preserve">Once a week or less </w:t>
            </w:r>
          </w:p>
          <w:p w14:paraId="2F5C1ADF" w14:textId="77777777" w:rsidR="00C966C3" w:rsidRPr="00B459F2" w:rsidRDefault="00C966C3" w:rsidP="00C64024">
            <w:pPr>
              <w:spacing w:line="240" w:lineRule="auto"/>
              <w:ind w:left="720"/>
              <w:rPr>
                <w:rFonts w:cs="Times New Roman"/>
                <w:sz w:val="20"/>
                <w:szCs w:val="20"/>
              </w:rPr>
            </w:pPr>
            <w:r w:rsidRPr="00B459F2">
              <w:rPr>
                <w:rFonts w:cs="Times New Roman"/>
                <w:sz w:val="20"/>
                <w:szCs w:val="20"/>
              </w:rPr>
              <w:t xml:space="preserve">Never (skip questions 2 and 3) </w:t>
            </w:r>
          </w:p>
        </w:tc>
        <w:tc>
          <w:tcPr>
            <w:tcW w:w="1507" w:type="dxa"/>
          </w:tcPr>
          <w:p w14:paraId="7B7F9EB8" w14:textId="77777777" w:rsidR="00C966C3" w:rsidRPr="00B459F2" w:rsidRDefault="00C966C3" w:rsidP="00C64024">
            <w:pPr>
              <w:spacing w:line="240" w:lineRule="auto"/>
              <w:jc w:val="center"/>
              <w:rPr>
                <w:rFonts w:cs="Times New Roman"/>
                <w:sz w:val="20"/>
                <w:szCs w:val="20"/>
              </w:rPr>
            </w:pPr>
          </w:p>
          <w:p w14:paraId="69F90482" w14:textId="77777777" w:rsidR="00C966C3" w:rsidRPr="00B459F2" w:rsidRDefault="00C966C3" w:rsidP="00C64024">
            <w:pPr>
              <w:spacing w:line="240" w:lineRule="auto"/>
              <w:jc w:val="center"/>
              <w:rPr>
                <w:rFonts w:cs="Times New Roman"/>
                <w:sz w:val="20"/>
                <w:szCs w:val="20"/>
              </w:rPr>
            </w:pPr>
          </w:p>
          <w:p w14:paraId="112EDF3F"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1 (20%)</w:t>
            </w:r>
          </w:p>
          <w:p w14:paraId="4E373C91"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1 (20%)</w:t>
            </w:r>
          </w:p>
          <w:p w14:paraId="381B67DC"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2 (40%)</w:t>
            </w:r>
          </w:p>
          <w:p w14:paraId="0E6C2CF4"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1 (20%)</w:t>
            </w:r>
          </w:p>
          <w:p w14:paraId="670551CC"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0 (0%)</w:t>
            </w:r>
          </w:p>
        </w:tc>
        <w:tc>
          <w:tcPr>
            <w:tcW w:w="1508" w:type="dxa"/>
            <w:gridSpan w:val="2"/>
          </w:tcPr>
          <w:p w14:paraId="521FF20C" w14:textId="77777777" w:rsidR="00C966C3" w:rsidRPr="00B459F2" w:rsidRDefault="00C966C3" w:rsidP="00C64024">
            <w:pPr>
              <w:spacing w:line="240" w:lineRule="auto"/>
              <w:jc w:val="center"/>
              <w:rPr>
                <w:rFonts w:cs="Times New Roman"/>
                <w:sz w:val="20"/>
                <w:szCs w:val="20"/>
              </w:rPr>
            </w:pPr>
          </w:p>
          <w:p w14:paraId="2E95A8A0" w14:textId="77777777" w:rsidR="00C966C3" w:rsidRPr="00B459F2" w:rsidRDefault="00C966C3" w:rsidP="00C64024">
            <w:pPr>
              <w:spacing w:line="240" w:lineRule="auto"/>
              <w:jc w:val="center"/>
              <w:rPr>
                <w:rFonts w:cs="Times New Roman"/>
                <w:sz w:val="20"/>
                <w:szCs w:val="20"/>
              </w:rPr>
            </w:pPr>
          </w:p>
          <w:p w14:paraId="3E72DC0A"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1 (20%)</w:t>
            </w:r>
          </w:p>
          <w:p w14:paraId="57704446"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2 (40%)</w:t>
            </w:r>
          </w:p>
          <w:p w14:paraId="08F806B4"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1 (20%)</w:t>
            </w:r>
          </w:p>
          <w:p w14:paraId="2E25CFA1"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0 (0%)</w:t>
            </w:r>
          </w:p>
          <w:p w14:paraId="7B9B1BB7"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1 (20%)</w:t>
            </w:r>
          </w:p>
        </w:tc>
        <w:tc>
          <w:tcPr>
            <w:tcW w:w="1507" w:type="dxa"/>
            <w:gridSpan w:val="2"/>
          </w:tcPr>
          <w:p w14:paraId="08833F95" w14:textId="77777777" w:rsidR="00C966C3" w:rsidRPr="00B459F2" w:rsidRDefault="00C966C3" w:rsidP="00C64024">
            <w:pPr>
              <w:spacing w:line="240" w:lineRule="auto"/>
              <w:jc w:val="center"/>
              <w:rPr>
                <w:rFonts w:cs="Times New Roman"/>
                <w:sz w:val="20"/>
                <w:szCs w:val="20"/>
              </w:rPr>
            </w:pPr>
          </w:p>
          <w:p w14:paraId="2E2AF399" w14:textId="77777777" w:rsidR="00C966C3" w:rsidRPr="00B459F2" w:rsidRDefault="00C966C3" w:rsidP="00C64024">
            <w:pPr>
              <w:spacing w:line="240" w:lineRule="auto"/>
              <w:jc w:val="center"/>
              <w:rPr>
                <w:rFonts w:cs="Times New Roman"/>
                <w:sz w:val="20"/>
                <w:szCs w:val="20"/>
              </w:rPr>
            </w:pPr>
          </w:p>
          <w:p w14:paraId="40CFFE76"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0 (0%)</w:t>
            </w:r>
          </w:p>
          <w:p w14:paraId="0661D275"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3 (60%)</w:t>
            </w:r>
          </w:p>
          <w:p w14:paraId="71D380F5"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2 (40%)</w:t>
            </w:r>
          </w:p>
          <w:p w14:paraId="5A072885"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0 (0%)</w:t>
            </w:r>
          </w:p>
          <w:p w14:paraId="5FAA5759"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0 (0%)</w:t>
            </w:r>
          </w:p>
        </w:tc>
        <w:tc>
          <w:tcPr>
            <w:tcW w:w="1508" w:type="dxa"/>
            <w:gridSpan w:val="2"/>
          </w:tcPr>
          <w:p w14:paraId="24E5D3CA" w14:textId="77777777" w:rsidR="00C966C3" w:rsidRPr="00B459F2" w:rsidRDefault="00C966C3" w:rsidP="00C64024">
            <w:pPr>
              <w:spacing w:line="240" w:lineRule="auto"/>
              <w:jc w:val="center"/>
              <w:rPr>
                <w:rFonts w:cs="Times New Roman"/>
                <w:sz w:val="20"/>
                <w:szCs w:val="20"/>
              </w:rPr>
            </w:pPr>
          </w:p>
          <w:p w14:paraId="1FFAB9C9" w14:textId="77777777" w:rsidR="00C966C3" w:rsidRPr="00B459F2" w:rsidRDefault="00C966C3" w:rsidP="00C64024">
            <w:pPr>
              <w:spacing w:line="240" w:lineRule="auto"/>
              <w:jc w:val="center"/>
              <w:rPr>
                <w:rFonts w:cs="Times New Roman"/>
                <w:sz w:val="20"/>
                <w:szCs w:val="20"/>
              </w:rPr>
            </w:pPr>
          </w:p>
          <w:p w14:paraId="70B61FD8"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2 (50%)</w:t>
            </w:r>
          </w:p>
          <w:p w14:paraId="15F09AC8"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2 (50%)</w:t>
            </w:r>
          </w:p>
          <w:p w14:paraId="4A6EA121"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0 (0%)</w:t>
            </w:r>
          </w:p>
          <w:p w14:paraId="11284ADB"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0 (0%)</w:t>
            </w:r>
          </w:p>
          <w:p w14:paraId="51CC5B32"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0 (0%)</w:t>
            </w:r>
          </w:p>
        </w:tc>
      </w:tr>
      <w:tr w:rsidR="00C966C3" w:rsidRPr="00B459F2" w14:paraId="68B0BB83" w14:textId="77777777" w:rsidTr="00E73E13">
        <w:trPr>
          <w:jc w:val="center"/>
        </w:trPr>
        <w:tc>
          <w:tcPr>
            <w:tcW w:w="4675" w:type="dxa"/>
          </w:tcPr>
          <w:p w14:paraId="74A4BD36" w14:textId="77777777" w:rsidR="00C966C3" w:rsidRPr="00B459F2" w:rsidRDefault="00C966C3" w:rsidP="00C64024">
            <w:pPr>
              <w:spacing w:line="240" w:lineRule="auto"/>
              <w:rPr>
                <w:rFonts w:cs="Times New Roman"/>
                <w:sz w:val="20"/>
                <w:szCs w:val="20"/>
              </w:rPr>
            </w:pPr>
            <w:r w:rsidRPr="00B459F2">
              <w:rPr>
                <w:rFonts w:cs="Times New Roman"/>
                <w:sz w:val="20"/>
                <w:szCs w:val="20"/>
              </w:rPr>
              <w:t xml:space="preserve">It was annoying when my parent reminded me to track my food and drinks. </w:t>
            </w:r>
          </w:p>
          <w:p w14:paraId="6EFBC6BC" w14:textId="77777777" w:rsidR="00C966C3" w:rsidRPr="00B459F2" w:rsidRDefault="00C966C3" w:rsidP="00C64024">
            <w:pPr>
              <w:spacing w:line="240" w:lineRule="auto"/>
              <w:ind w:left="720"/>
              <w:rPr>
                <w:rFonts w:cs="Times New Roman"/>
                <w:sz w:val="20"/>
                <w:szCs w:val="20"/>
              </w:rPr>
            </w:pPr>
            <w:r w:rsidRPr="00B459F2">
              <w:rPr>
                <w:rFonts w:cs="Times New Roman"/>
                <w:sz w:val="20"/>
                <w:szCs w:val="20"/>
              </w:rPr>
              <w:t xml:space="preserve">Very true </w:t>
            </w:r>
          </w:p>
          <w:p w14:paraId="4C041FE5" w14:textId="77777777" w:rsidR="00C966C3" w:rsidRPr="00B459F2" w:rsidRDefault="00C966C3" w:rsidP="00C64024">
            <w:pPr>
              <w:spacing w:line="240" w:lineRule="auto"/>
              <w:ind w:left="720"/>
              <w:rPr>
                <w:rFonts w:cs="Times New Roman"/>
                <w:sz w:val="20"/>
                <w:szCs w:val="20"/>
              </w:rPr>
            </w:pPr>
            <w:r w:rsidRPr="00B459F2">
              <w:rPr>
                <w:rFonts w:cs="Times New Roman"/>
                <w:sz w:val="20"/>
                <w:szCs w:val="20"/>
              </w:rPr>
              <w:t xml:space="preserve">Somewhat true </w:t>
            </w:r>
          </w:p>
          <w:p w14:paraId="554868EF" w14:textId="77777777" w:rsidR="00C966C3" w:rsidRPr="00B459F2" w:rsidRDefault="00C966C3" w:rsidP="00C64024">
            <w:pPr>
              <w:spacing w:line="240" w:lineRule="auto"/>
              <w:ind w:left="720"/>
              <w:rPr>
                <w:rFonts w:cs="Times New Roman"/>
                <w:sz w:val="20"/>
                <w:szCs w:val="20"/>
              </w:rPr>
            </w:pPr>
            <w:r w:rsidRPr="00B459F2">
              <w:rPr>
                <w:rFonts w:cs="Times New Roman"/>
                <w:sz w:val="20"/>
                <w:szCs w:val="20"/>
              </w:rPr>
              <w:t xml:space="preserve">Not at all true </w:t>
            </w:r>
          </w:p>
        </w:tc>
        <w:tc>
          <w:tcPr>
            <w:tcW w:w="1507" w:type="dxa"/>
          </w:tcPr>
          <w:p w14:paraId="55EE835F" w14:textId="77777777" w:rsidR="00C966C3" w:rsidRPr="00B459F2" w:rsidRDefault="00C966C3" w:rsidP="00C64024">
            <w:pPr>
              <w:spacing w:line="240" w:lineRule="auto"/>
              <w:jc w:val="center"/>
              <w:rPr>
                <w:rFonts w:cs="Times New Roman"/>
                <w:sz w:val="20"/>
                <w:szCs w:val="20"/>
              </w:rPr>
            </w:pPr>
          </w:p>
          <w:p w14:paraId="3A32B897" w14:textId="77777777" w:rsidR="00C966C3" w:rsidRPr="00B459F2" w:rsidRDefault="00C966C3" w:rsidP="00C64024">
            <w:pPr>
              <w:spacing w:line="240" w:lineRule="auto"/>
              <w:jc w:val="center"/>
              <w:rPr>
                <w:rFonts w:cs="Times New Roman"/>
                <w:sz w:val="20"/>
                <w:szCs w:val="20"/>
              </w:rPr>
            </w:pPr>
          </w:p>
          <w:p w14:paraId="46E053F8"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2 (40%)</w:t>
            </w:r>
          </w:p>
          <w:p w14:paraId="27022624"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2 (40%)</w:t>
            </w:r>
          </w:p>
          <w:p w14:paraId="187DECC7"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1 (20%)</w:t>
            </w:r>
          </w:p>
        </w:tc>
        <w:tc>
          <w:tcPr>
            <w:tcW w:w="1508" w:type="dxa"/>
            <w:gridSpan w:val="2"/>
          </w:tcPr>
          <w:p w14:paraId="31F13C86" w14:textId="77777777" w:rsidR="00C966C3" w:rsidRPr="00B459F2" w:rsidRDefault="00C966C3" w:rsidP="00C64024">
            <w:pPr>
              <w:spacing w:line="240" w:lineRule="auto"/>
              <w:jc w:val="center"/>
              <w:rPr>
                <w:rFonts w:cs="Times New Roman"/>
                <w:sz w:val="20"/>
                <w:szCs w:val="20"/>
              </w:rPr>
            </w:pPr>
          </w:p>
          <w:p w14:paraId="0EABBD4B" w14:textId="77777777" w:rsidR="00C966C3" w:rsidRPr="00B459F2" w:rsidRDefault="00C966C3" w:rsidP="00C64024">
            <w:pPr>
              <w:spacing w:line="240" w:lineRule="auto"/>
              <w:jc w:val="center"/>
              <w:rPr>
                <w:rFonts w:cs="Times New Roman"/>
                <w:sz w:val="20"/>
                <w:szCs w:val="20"/>
              </w:rPr>
            </w:pPr>
          </w:p>
          <w:p w14:paraId="6D89AD33"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1 (25%)</w:t>
            </w:r>
          </w:p>
          <w:p w14:paraId="55C67E41"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2 (50%)</w:t>
            </w:r>
          </w:p>
          <w:p w14:paraId="3AE65FDA"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1 (25%)</w:t>
            </w:r>
          </w:p>
        </w:tc>
        <w:tc>
          <w:tcPr>
            <w:tcW w:w="1507" w:type="dxa"/>
            <w:gridSpan w:val="2"/>
          </w:tcPr>
          <w:p w14:paraId="32F7F8AD" w14:textId="77777777" w:rsidR="00C966C3" w:rsidRPr="00B459F2" w:rsidRDefault="00C966C3" w:rsidP="00C64024">
            <w:pPr>
              <w:spacing w:line="240" w:lineRule="auto"/>
              <w:jc w:val="center"/>
              <w:rPr>
                <w:rFonts w:cs="Times New Roman"/>
                <w:sz w:val="20"/>
                <w:szCs w:val="20"/>
              </w:rPr>
            </w:pPr>
          </w:p>
          <w:p w14:paraId="6E0BCD73" w14:textId="77777777" w:rsidR="00C966C3" w:rsidRPr="00B459F2" w:rsidRDefault="00C966C3" w:rsidP="00C64024">
            <w:pPr>
              <w:spacing w:line="240" w:lineRule="auto"/>
              <w:jc w:val="center"/>
              <w:rPr>
                <w:rFonts w:cs="Times New Roman"/>
                <w:sz w:val="20"/>
                <w:szCs w:val="20"/>
              </w:rPr>
            </w:pPr>
          </w:p>
          <w:p w14:paraId="55D5B55A"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0 (0%)</w:t>
            </w:r>
          </w:p>
          <w:p w14:paraId="029B3236"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3 (60%)</w:t>
            </w:r>
          </w:p>
          <w:p w14:paraId="16E20667"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2 (40%)</w:t>
            </w:r>
          </w:p>
        </w:tc>
        <w:tc>
          <w:tcPr>
            <w:tcW w:w="1508" w:type="dxa"/>
            <w:gridSpan w:val="2"/>
          </w:tcPr>
          <w:p w14:paraId="781C6D84" w14:textId="77777777" w:rsidR="00C966C3" w:rsidRPr="00B459F2" w:rsidRDefault="00C966C3" w:rsidP="00C64024">
            <w:pPr>
              <w:spacing w:line="240" w:lineRule="auto"/>
              <w:jc w:val="center"/>
              <w:rPr>
                <w:rFonts w:cs="Times New Roman"/>
                <w:sz w:val="20"/>
                <w:szCs w:val="20"/>
              </w:rPr>
            </w:pPr>
          </w:p>
          <w:p w14:paraId="75A25876" w14:textId="77777777" w:rsidR="00C966C3" w:rsidRPr="00B459F2" w:rsidRDefault="00C966C3" w:rsidP="00C64024">
            <w:pPr>
              <w:spacing w:line="240" w:lineRule="auto"/>
              <w:jc w:val="center"/>
              <w:rPr>
                <w:rFonts w:cs="Times New Roman"/>
                <w:sz w:val="20"/>
                <w:szCs w:val="20"/>
              </w:rPr>
            </w:pPr>
          </w:p>
          <w:p w14:paraId="70289C47"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0 (0%)</w:t>
            </w:r>
          </w:p>
          <w:p w14:paraId="610041E8"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2 (50%)</w:t>
            </w:r>
          </w:p>
          <w:p w14:paraId="61ED53B2"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2 (50%)</w:t>
            </w:r>
          </w:p>
        </w:tc>
      </w:tr>
      <w:tr w:rsidR="00C966C3" w:rsidRPr="00B459F2" w14:paraId="543A912B" w14:textId="77777777" w:rsidTr="00E73E13">
        <w:trPr>
          <w:jc w:val="center"/>
        </w:trPr>
        <w:tc>
          <w:tcPr>
            <w:tcW w:w="4675" w:type="dxa"/>
          </w:tcPr>
          <w:p w14:paraId="5F16875A" w14:textId="77777777" w:rsidR="00C966C3" w:rsidRPr="00B459F2" w:rsidRDefault="00C966C3" w:rsidP="00C64024">
            <w:pPr>
              <w:spacing w:line="240" w:lineRule="auto"/>
              <w:rPr>
                <w:rFonts w:cs="Times New Roman"/>
                <w:sz w:val="20"/>
                <w:szCs w:val="20"/>
              </w:rPr>
            </w:pPr>
            <w:r w:rsidRPr="00B459F2">
              <w:rPr>
                <w:rFonts w:cs="Times New Roman"/>
                <w:sz w:val="20"/>
                <w:szCs w:val="20"/>
              </w:rPr>
              <w:t xml:space="preserve">It was helpful when my parent reminded me to track my food and drinks. </w:t>
            </w:r>
          </w:p>
          <w:p w14:paraId="7E535DB6" w14:textId="77777777" w:rsidR="00C966C3" w:rsidRPr="00B459F2" w:rsidRDefault="00C966C3" w:rsidP="00C64024">
            <w:pPr>
              <w:spacing w:line="240" w:lineRule="auto"/>
              <w:ind w:left="720"/>
              <w:rPr>
                <w:rFonts w:cs="Times New Roman"/>
                <w:sz w:val="20"/>
                <w:szCs w:val="20"/>
              </w:rPr>
            </w:pPr>
            <w:r w:rsidRPr="00B459F2">
              <w:rPr>
                <w:rFonts w:cs="Times New Roman"/>
                <w:sz w:val="20"/>
                <w:szCs w:val="20"/>
              </w:rPr>
              <w:t xml:space="preserve">Very true </w:t>
            </w:r>
          </w:p>
          <w:p w14:paraId="5F3EFD09" w14:textId="77777777" w:rsidR="00C966C3" w:rsidRPr="00B459F2" w:rsidRDefault="00C966C3" w:rsidP="00C64024">
            <w:pPr>
              <w:spacing w:line="240" w:lineRule="auto"/>
              <w:ind w:left="720"/>
              <w:rPr>
                <w:rFonts w:cs="Times New Roman"/>
                <w:sz w:val="20"/>
                <w:szCs w:val="20"/>
              </w:rPr>
            </w:pPr>
            <w:r w:rsidRPr="00B459F2">
              <w:rPr>
                <w:rFonts w:cs="Times New Roman"/>
                <w:sz w:val="20"/>
                <w:szCs w:val="20"/>
              </w:rPr>
              <w:t xml:space="preserve">Somewhat true </w:t>
            </w:r>
          </w:p>
          <w:p w14:paraId="0E7E2E18" w14:textId="77777777" w:rsidR="00C966C3" w:rsidRPr="00B459F2" w:rsidRDefault="00C966C3" w:rsidP="00C64024">
            <w:pPr>
              <w:spacing w:line="240" w:lineRule="auto"/>
              <w:ind w:left="720"/>
              <w:rPr>
                <w:rFonts w:cs="Times New Roman"/>
                <w:sz w:val="20"/>
                <w:szCs w:val="20"/>
              </w:rPr>
            </w:pPr>
            <w:r w:rsidRPr="00B459F2">
              <w:rPr>
                <w:rFonts w:cs="Times New Roman"/>
                <w:sz w:val="20"/>
                <w:szCs w:val="20"/>
              </w:rPr>
              <w:t>Not at all true</w:t>
            </w:r>
          </w:p>
        </w:tc>
        <w:tc>
          <w:tcPr>
            <w:tcW w:w="1507" w:type="dxa"/>
          </w:tcPr>
          <w:p w14:paraId="19BB10CF" w14:textId="77777777" w:rsidR="00C966C3" w:rsidRPr="00B459F2" w:rsidRDefault="00C966C3" w:rsidP="00C64024">
            <w:pPr>
              <w:spacing w:line="240" w:lineRule="auto"/>
              <w:jc w:val="center"/>
              <w:rPr>
                <w:rFonts w:cs="Times New Roman"/>
                <w:sz w:val="20"/>
                <w:szCs w:val="20"/>
              </w:rPr>
            </w:pPr>
          </w:p>
          <w:p w14:paraId="3880909E" w14:textId="77777777" w:rsidR="00C966C3" w:rsidRPr="00B459F2" w:rsidRDefault="00C966C3" w:rsidP="00C64024">
            <w:pPr>
              <w:spacing w:line="240" w:lineRule="auto"/>
              <w:jc w:val="center"/>
              <w:rPr>
                <w:rFonts w:cs="Times New Roman"/>
                <w:sz w:val="20"/>
                <w:szCs w:val="20"/>
              </w:rPr>
            </w:pPr>
          </w:p>
          <w:p w14:paraId="3738D8D0"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1 (20%)</w:t>
            </w:r>
          </w:p>
          <w:p w14:paraId="1AE26E1E"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2 (40%)</w:t>
            </w:r>
          </w:p>
          <w:p w14:paraId="7BA74478"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2 (40%)</w:t>
            </w:r>
          </w:p>
        </w:tc>
        <w:tc>
          <w:tcPr>
            <w:tcW w:w="1508" w:type="dxa"/>
            <w:gridSpan w:val="2"/>
          </w:tcPr>
          <w:p w14:paraId="5AFAAC0C" w14:textId="77777777" w:rsidR="00C966C3" w:rsidRPr="00B459F2" w:rsidRDefault="00C966C3" w:rsidP="00C64024">
            <w:pPr>
              <w:spacing w:line="240" w:lineRule="auto"/>
              <w:jc w:val="center"/>
              <w:rPr>
                <w:rFonts w:cs="Times New Roman"/>
                <w:sz w:val="20"/>
                <w:szCs w:val="20"/>
              </w:rPr>
            </w:pPr>
          </w:p>
          <w:p w14:paraId="5DA73D52" w14:textId="77777777" w:rsidR="00C966C3" w:rsidRPr="00B459F2" w:rsidRDefault="00C966C3" w:rsidP="00C64024">
            <w:pPr>
              <w:spacing w:line="240" w:lineRule="auto"/>
              <w:jc w:val="center"/>
              <w:rPr>
                <w:rFonts w:cs="Times New Roman"/>
                <w:sz w:val="20"/>
                <w:szCs w:val="20"/>
              </w:rPr>
            </w:pPr>
          </w:p>
          <w:p w14:paraId="73E86161"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1 (25%)</w:t>
            </w:r>
          </w:p>
          <w:p w14:paraId="34ECCA56"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3 (75%)</w:t>
            </w:r>
          </w:p>
          <w:p w14:paraId="7B1B2812"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0 (0%)</w:t>
            </w:r>
          </w:p>
        </w:tc>
        <w:tc>
          <w:tcPr>
            <w:tcW w:w="1507" w:type="dxa"/>
            <w:gridSpan w:val="2"/>
          </w:tcPr>
          <w:p w14:paraId="5BDD2AC8" w14:textId="77777777" w:rsidR="00C966C3" w:rsidRPr="00B459F2" w:rsidRDefault="00C966C3" w:rsidP="00C64024">
            <w:pPr>
              <w:spacing w:line="240" w:lineRule="auto"/>
              <w:jc w:val="center"/>
              <w:rPr>
                <w:rFonts w:cs="Times New Roman"/>
                <w:sz w:val="20"/>
                <w:szCs w:val="20"/>
              </w:rPr>
            </w:pPr>
          </w:p>
          <w:p w14:paraId="4EBF1864" w14:textId="77777777" w:rsidR="00C966C3" w:rsidRPr="00B459F2" w:rsidRDefault="00C966C3" w:rsidP="00C64024">
            <w:pPr>
              <w:spacing w:line="240" w:lineRule="auto"/>
              <w:jc w:val="center"/>
              <w:rPr>
                <w:rFonts w:cs="Times New Roman"/>
                <w:sz w:val="20"/>
                <w:szCs w:val="20"/>
              </w:rPr>
            </w:pPr>
          </w:p>
          <w:p w14:paraId="14179716"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2 (40%)</w:t>
            </w:r>
          </w:p>
          <w:p w14:paraId="680BE9E7"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3 (60%)</w:t>
            </w:r>
          </w:p>
          <w:p w14:paraId="2C1924A0"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0 (0%)</w:t>
            </w:r>
          </w:p>
        </w:tc>
        <w:tc>
          <w:tcPr>
            <w:tcW w:w="1508" w:type="dxa"/>
            <w:gridSpan w:val="2"/>
          </w:tcPr>
          <w:p w14:paraId="5B9EE291" w14:textId="77777777" w:rsidR="00C966C3" w:rsidRPr="00B459F2" w:rsidRDefault="00C966C3" w:rsidP="00C64024">
            <w:pPr>
              <w:spacing w:line="240" w:lineRule="auto"/>
              <w:jc w:val="center"/>
              <w:rPr>
                <w:rFonts w:cs="Times New Roman"/>
                <w:sz w:val="20"/>
                <w:szCs w:val="20"/>
              </w:rPr>
            </w:pPr>
          </w:p>
          <w:p w14:paraId="7966C9B6" w14:textId="77777777" w:rsidR="00C966C3" w:rsidRPr="00B459F2" w:rsidRDefault="00C966C3" w:rsidP="00C64024">
            <w:pPr>
              <w:spacing w:line="240" w:lineRule="auto"/>
              <w:jc w:val="center"/>
              <w:rPr>
                <w:rFonts w:cs="Times New Roman"/>
                <w:sz w:val="20"/>
                <w:szCs w:val="20"/>
              </w:rPr>
            </w:pPr>
          </w:p>
          <w:p w14:paraId="775540AD"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0 (0%)</w:t>
            </w:r>
          </w:p>
          <w:p w14:paraId="1C9F2CE7"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3 (75%)</w:t>
            </w:r>
          </w:p>
          <w:p w14:paraId="218A5DBB"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1 (25%)</w:t>
            </w:r>
          </w:p>
        </w:tc>
      </w:tr>
      <w:tr w:rsidR="00C966C3" w:rsidRPr="00B459F2" w14:paraId="5F92F2C6" w14:textId="77777777" w:rsidTr="00E73E13">
        <w:trPr>
          <w:jc w:val="center"/>
        </w:trPr>
        <w:tc>
          <w:tcPr>
            <w:tcW w:w="10705" w:type="dxa"/>
            <w:gridSpan w:val="8"/>
            <w:shd w:val="clear" w:color="auto" w:fill="F2F2F2" w:themeFill="background1" w:themeFillShade="F2"/>
          </w:tcPr>
          <w:p w14:paraId="65E00E56" w14:textId="77777777" w:rsidR="00C966C3" w:rsidRPr="00B459F2" w:rsidRDefault="00C966C3" w:rsidP="00C64024">
            <w:pPr>
              <w:spacing w:line="240" w:lineRule="auto"/>
              <w:rPr>
                <w:rFonts w:cs="Times New Roman"/>
                <w:b/>
                <w:bCs/>
                <w:i/>
                <w:iCs/>
                <w:sz w:val="20"/>
                <w:szCs w:val="20"/>
              </w:rPr>
            </w:pPr>
            <w:r w:rsidRPr="00B459F2">
              <w:rPr>
                <w:rFonts w:cs="Times New Roman"/>
                <w:b/>
                <w:bCs/>
                <w:i/>
                <w:iCs/>
                <w:sz w:val="20"/>
                <w:szCs w:val="20"/>
              </w:rPr>
              <w:t>Caregiver Survey</w:t>
            </w:r>
          </w:p>
        </w:tc>
      </w:tr>
      <w:tr w:rsidR="00C966C3" w:rsidRPr="00B459F2" w14:paraId="393377DE" w14:textId="77777777" w:rsidTr="00E73E13">
        <w:trPr>
          <w:jc w:val="center"/>
        </w:trPr>
        <w:tc>
          <w:tcPr>
            <w:tcW w:w="4675" w:type="dxa"/>
          </w:tcPr>
          <w:p w14:paraId="23788799" w14:textId="77777777" w:rsidR="00C966C3" w:rsidRPr="00B459F2" w:rsidRDefault="00C966C3" w:rsidP="00C64024">
            <w:pPr>
              <w:spacing w:line="240" w:lineRule="auto"/>
              <w:rPr>
                <w:rFonts w:cs="Times New Roman"/>
                <w:sz w:val="20"/>
                <w:szCs w:val="20"/>
              </w:rPr>
            </w:pPr>
            <w:r w:rsidRPr="00B459F2">
              <w:rPr>
                <w:rFonts w:cs="Times New Roman"/>
                <w:sz w:val="20"/>
                <w:szCs w:val="20"/>
              </w:rPr>
              <w:t xml:space="preserve">How often did you remind your child to log food and drinks in the last month? </w:t>
            </w:r>
          </w:p>
          <w:p w14:paraId="61F6C11C" w14:textId="77777777" w:rsidR="00C966C3" w:rsidRPr="00B459F2" w:rsidRDefault="00C966C3" w:rsidP="00C64024">
            <w:pPr>
              <w:spacing w:line="240" w:lineRule="auto"/>
              <w:ind w:left="720"/>
              <w:rPr>
                <w:rFonts w:cs="Times New Roman"/>
                <w:sz w:val="20"/>
                <w:szCs w:val="20"/>
              </w:rPr>
            </w:pPr>
            <w:r w:rsidRPr="00B459F2">
              <w:rPr>
                <w:rFonts w:cs="Times New Roman"/>
                <w:sz w:val="20"/>
                <w:szCs w:val="20"/>
              </w:rPr>
              <w:t xml:space="preserve">Multiple times a day </w:t>
            </w:r>
          </w:p>
          <w:p w14:paraId="525B48C8" w14:textId="77777777" w:rsidR="00C966C3" w:rsidRPr="00B459F2" w:rsidRDefault="00C966C3" w:rsidP="00C64024">
            <w:pPr>
              <w:spacing w:line="240" w:lineRule="auto"/>
              <w:ind w:left="720"/>
              <w:rPr>
                <w:rFonts w:cs="Times New Roman"/>
                <w:sz w:val="20"/>
                <w:szCs w:val="20"/>
              </w:rPr>
            </w:pPr>
            <w:r w:rsidRPr="00B459F2">
              <w:rPr>
                <w:rFonts w:cs="Times New Roman"/>
                <w:sz w:val="20"/>
                <w:szCs w:val="20"/>
              </w:rPr>
              <w:t xml:space="preserve">About once a day </w:t>
            </w:r>
          </w:p>
          <w:p w14:paraId="1303F2EE" w14:textId="77777777" w:rsidR="00C966C3" w:rsidRPr="00B459F2" w:rsidRDefault="00C966C3" w:rsidP="00C64024">
            <w:pPr>
              <w:spacing w:line="240" w:lineRule="auto"/>
              <w:ind w:left="720"/>
              <w:rPr>
                <w:rFonts w:cs="Times New Roman"/>
                <w:sz w:val="20"/>
                <w:szCs w:val="20"/>
              </w:rPr>
            </w:pPr>
            <w:r w:rsidRPr="00B459F2">
              <w:rPr>
                <w:rFonts w:cs="Times New Roman"/>
                <w:sz w:val="20"/>
                <w:szCs w:val="20"/>
              </w:rPr>
              <w:t xml:space="preserve">A few times a week </w:t>
            </w:r>
          </w:p>
          <w:p w14:paraId="198B58E0" w14:textId="77777777" w:rsidR="00C966C3" w:rsidRPr="00B459F2" w:rsidRDefault="00C966C3" w:rsidP="00C64024">
            <w:pPr>
              <w:spacing w:line="240" w:lineRule="auto"/>
              <w:ind w:left="720"/>
              <w:rPr>
                <w:rFonts w:cs="Times New Roman"/>
                <w:sz w:val="20"/>
                <w:szCs w:val="20"/>
              </w:rPr>
            </w:pPr>
            <w:r w:rsidRPr="00B459F2">
              <w:rPr>
                <w:rFonts w:cs="Times New Roman"/>
                <w:sz w:val="20"/>
                <w:szCs w:val="20"/>
              </w:rPr>
              <w:t xml:space="preserve">Once a week or less </w:t>
            </w:r>
          </w:p>
          <w:p w14:paraId="11DD36A3" w14:textId="77777777" w:rsidR="00C966C3" w:rsidRPr="00B459F2" w:rsidRDefault="00C966C3" w:rsidP="00C64024">
            <w:pPr>
              <w:spacing w:line="240" w:lineRule="auto"/>
              <w:ind w:left="720"/>
              <w:rPr>
                <w:rFonts w:cs="Times New Roman"/>
                <w:sz w:val="20"/>
                <w:szCs w:val="20"/>
              </w:rPr>
            </w:pPr>
            <w:r w:rsidRPr="00B459F2">
              <w:rPr>
                <w:rFonts w:cs="Times New Roman"/>
                <w:sz w:val="20"/>
                <w:szCs w:val="20"/>
              </w:rPr>
              <w:t xml:space="preserve">Never (skip questions 2 and 3) </w:t>
            </w:r>
          </w:p>
        </w:tc>
        <w:tc>
          <w:tcPr>
            <w:tcW w:w="1507" w:type="dxa"/>
          </w:tcPr>
          <w:p w14:paraId="6E85B399" w14:textId="77777777" w:rsidR="00C966C3" w:rsidRPr="00B459F2" w:rsidRDefault="00C966C3" w:rsidP="00C64024">
            <w:pPr>
              <w:spacing w:line="240" w:lineRule="auto"/>
              <w:jc w:val="center"/>
              <w:rPr>
                <w:rFonts w:cs="Times New Roman"/>
                <w:sz w:val="20"/>
                <w:szCs w:val="20"/>
              </w:rPr>
            </w:pPr>
          </w:p>
          <w:p w14:paraId="1A47F11E" w14:textId="77777777" w:rsidR="00C966C3" w:rsidRPr="00B459F2" w:rsidRDefault="00C966C3" w:rsidP="00C64024">
            <w:pPr>
              <w:spacing w:line="240" w:lineRule="auto"/>
              <w:jc w:val="center"/>
              <w:rPr>
                <w:rFonts w:cs="Times New Roman"/>
                <w:sz w:val="20"/>
                <w:szCs w:val="20"/>
              </w:rPr>
            </w:pPr>
          </w:p>
          <w:p w14:paraId="54F9BB2D"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1 (20%)</w:t>
            </w:r>
          </w:p>
          <w:p w14:paraId="0B8E9ECB"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3 (60%)</w:t>
            </w:r>
          </w:p>
          <w:p w14:paraId="796E855E"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1 (20%)</w:t>
            </w:r>
          </w:p>
          <w:p w14:paraId="1FFF6D1F"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0 (0%)</w:t>
            </w:r>
          </w:p>
          <w:p w14:paraId="250A0F69"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0 (0%)</w:t>
            </w:r>
          </w:p>
        </w:tc>
        <w:tc>
          <w:tcPr>
            <w:tcW w:w="1508" w:type="dxa"/>
            <w:gridSpan w:val="2"/>
          </w:tcPr>
          <w:p w14:paraId="0DFDFE1F" w14:textId="77777777" w:rsidR="00C966C3" w:rsidRPr="00B459F2" w:rsidRDefault="00C966C3" w:rsidP="00C64024">
            <w:pPr>
              <w:spacing w:line="240" w:lineRule="auto"/>
              <w:jc w:val="center"/>
              <w:rPr>
                <w:rFonts w:cs="Times New Roman"/>
                <w:sz w:val="20"/>
                <w:szCs w:val="20"/>
              </w:rPr>
            </w:pPr>
          </w:p>
          <w:p w14:paraId="640AAFF8" w14:textId="77777777" w:rsidR="00C966C3" w:rsidRPr="00B459F2" w:rsidRDefault="00C966C3" w:rsidP="00C64024">
            <w:pPr>
              <w:spacing w:line="240" w:lineRule="auto"/>
              <w:jc w:val="center"/>
              <w:rPr>
                <w:rFonts w:cs="Times New Roman"/>
                <w:sz w:val="20"/>
                <w:szCs w:val="20"/>
              </w:rPr>
            </w:pPr>
          </w:p>
          <w:p w14:paraId="090DAC97"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0 (0%)</w:t>
            </w:r>
          </w:p>
          <w:p w14:paraId="6CA2DB1E"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3 (60%)</w:t>
            </w:r>
          </w:p>
          <w:p w14:paraId="3EBD0BEE"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2 (40%)</w:t>
            </w:r>
          </w:p>
          <w:p w14:paraId="757F7104"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0 (0%)</w:t>
            </w:r>
          </w:p>
          <w:p w14:paraId="351F9233"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0 (0%)</w:t>
            </w:r>
          </w:p>
        </w:tc>
        <w:tc>
          <w:tcPr>
            <w:tcW w:w="1507" w:type="dxa"/>
            <w:gridSpan w:val="2"/>
          </w:tcPr>
          <w:p w14:paraId="17389029" w14:textId="77777777" w:rsidR="00C966C3" w:rsidRPr="00B459F2" w:rsidRDefault="00C966C3" w:rsidP="00C64024">
            <w:pPr>
              <w:spacing w:line="240" w:lineRule="auto"/>
              <w:jc w:val="center"/>
              <w:rPr>
                <w:rFonts w:cs="Times New Roman"/>
                <w:sz w:val="20"/>
                <w:szCs w:val="20"/>
              </w:rPr>
            </w:pPr>
          </w:p>
          <w:p w14:paraId="6FFF425E" w14:textId="77777777" w:rsidR="00C966C3" w:rsidRPr="00B459F2" w:rsidRDefault="00C966C3" w:rsidP="00C64024">
            <w:pPr>
              <w:spacing w:line="240" w:lineRule="auto"/>
              <w:jc w:val="center"/>
              <w:rPr>
                <w:rFonts w:cs="Times New Roman"/>
                <w:sz w:val="20"/>
                <w:szCs w:val="20"/>
              </w:rPr>
            </w:pPr>
          </w:p>
          <w:p w14:paraId="2EA2094F"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0 (0%)</w:t>
            </w:r>
          </w:p>
          <w:p w14:paraId="194BEA9A"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4 (80%)</w:t>
            </w:r>
          </w:p>
          <w:p w14:paraId="1073D3B1"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1 (20%)</w:t>
            </w:r>
          </w:p>
          <w:p w14:paraId="468CD430"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0 (0%)</w:t>
            </w:r>
          </w:p>
          <w:p w14:paraId="23B519B2"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0 (0%)</w:t>
            </w:r>
          </w:p>
        </w:tc>
        <w:tc>
          <w:tcPr>
            <w:tcW w:w="1508" w:type="dxa"/>
            <w:gridSpan w:val="2"/>
          </w:tcPr>
          <w:p w14:paraId="75A7767C" w14:textId="77777777" w:rsidR="00C966C3" w:rsidRPr="00B459F2" w:rsidRDefault="00C966C3" w:rsidP="00C64024">
            <w:pPr>
              <w:spacing w:line="240" w:lineRule="auto"/>
              <w:jc w:val="center"/>
              <w:rPr>
                <w:rFonts w:cs="Times New Roman"/>
                <w:sz w:val="20"/>
                <w:szCs w:val="20"/>
              </w:rPr>
            </w:pPr>
          </w:p>
          <w:p w14:paraId="3479756C" w14:textId="77777777" w:rsidR="00C966C3" w:rsidRPr="00B459F2" w:rsidRDefault="00C966C3" w:rsidP="00C64024">
            <w:pPr>
              <w:spacing w:line="240" w:lineRule="auto"/>
              <w:jc w:val="center"/>
              <w:rPr>
                <w:rFonts w:cs="Times New Roman"/>
                <w:sz w:val="20"/>
                <w:szCs w:val="20"/>
              </w:rPr>
            </w:pPr>
          </w:p>
          <w:p w14:paraId="329A8C2C"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1 (25%)</w:t>
            </w:r>
          </w:p>
          <w:p w14:paraId="6E0048F3"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1 (25%)</w:t>
            </w:r>
          </w:p>
          <w:p w14:paraId="1BFB91BC"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2 (50%)</w:t>
            </w:r>
          </w:p>
          <w:p w14:paraId="1D128BBA"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0 (0%)</w:t>
            </w:r>
          </w:p>
          <w:p w14:paraId="6B871B69"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0 (0%)</w:t>
            </w:r>
          </w:p>
        </w:tc>
      </w:tr>
      <w:tr w:rsidR="00C966C3" w:rsidRPr="00B459F2" w14:paraId="63E4CBAE" w14:textId="77777777" w:rsidTr="00E73E13">
        <w:trPr>
          <w:jc w:val="center"/>
        </w:trPr>
        <w:tc>
          <w:tcPr>
            <w:tcW w:w="4675" w:type="dxa"/>
          </w:tcPr>
          <w:p w14:paraId="068A48B5" w14:textId="77777777" w:rsidR="00C966C3" w:rsidRPr="00B459F2" w:rsidRDefault="00C966C3" w:rsidP="00C64024">
            <w:pPr>
              <w:spacing w:line="240" w:lineRule="auto"/>
              <w:rPr>
                <w:rFonts w:cs="Times New Roman"/>
                <w:sz w:val="20"/>
                <w:szCs w:val="20"/>
              </w:rPr>
            </w:pPr>
            <w:r w:rsidRPr="00B459F2">
              <w:rPr>
                <w:rFonts w:cs="Times New Roman"/>
                <w:sz w:val="20"/>
                <w:szCs w:val="20"/>
              </w:rPr>
              <w:t xml:space="preserve">It was annoying when I reminded my child to track food and drinks. </w:t>
            </w:r>
          </w:p>
          <w:p w14:paraId="0213FF0E" w14:textId="77777777" w:rsidR="00C966C3" w:rsidRPr="00B459F2" w:rsidRDefault="00C966C3" w:rsidP="00C64024">
            <w:pPr>
              <w:spacing w:line="240" w:lineRule="auto"/>
              <w:ind w:left="720"/>
              <w:rPr>
                <w:rFonts w:cs="Times New Roman"/>
                <w:sz w:val="20"/>
                <w:szCs w:val="20"/>
              </w:rPr>
            </w:pPr>
            <w:r w:rsidRPr="00B459F2">
              <w:rPr>
                <w:rFonts w:cs="Times New Roman"/>
                <w:sz w:val="20"/>
                <w:szCs w:val="20"/>
              </w:rPr>
              <w:t xml:space="preserve">Very true </w:t>
            </w:r>
          </w:p>
          <w:p w14:paraId="542C7182" w14:textId="77777777" w:rsidR="00C966C3" w:rsidRPr="00B459F2" w:rsidRDefault="00C966C3" w:rsidP="00C64024">
            <w:pPr>
              <w:spacing w:line="240" w:lineRule="auto"/>
              <w:ind w:left="720"/>
              <w:rPr>
                <w:rFonts w:cs="Times New Roman"/>
                <w:sz w:val="20"/>
                <w:szCs w:val="20"/>
              </w:rPr>
            </w:pPr>
            <w:r w:rsidRPr="00B459F2">
              <w:rPr>
                <w:rFonts w:cs="Times New Roman"/>
                <w:sz w:val="20"/>
                <w:szCs w:val="20"/>
              </w:rPr>
              <w:t xml:space="preserve">Somewhat true </w:t>
            </w:r>
          </w:p>
          <w:p w14:paraId="480B75A0" w14:textId="77777777" w:rsidR="00C966C3" w:rsidRPr="00B459F2" w:rsidRDefault="00C966C3" w:rsidP="00C64024">
            <w:pPr>
              <w:spacing w:line="240" w:lineRule="auto"/>
              <w:ind w:left="720"/>
              <w:rPr>
                <w:rFonts w:cs="Times New Roman"/>
                <w:sz w:val="20"/>
                <w:szCs w:val="20"/>
              </w:rPr>
            </w:pPr>
            <w:r w:rsidRPr="00B459F2">
              <w:rPr>
                <w:rFonts w:cs="Times New Roman"/>
                <w:sz w:val="20"/>
                <w:szCs w:val="20"/>
              </w:rPr>
              <w:t xml:space="preserve">Not at all true </w:t>
            </w:r>
          </w:p>
        </w:tc>
        <w:tc>
          <w:tcPr>
            <w:tcW w:w="1507" w:type="dxa"/>
          </w:tcPr>
          <w:p w14:paraId="7AAC4D18" w14:textId="77777777" w:rsidR="00C966C3" w:rsidRPr="00B459F2" w:rsidRDefault="00C966C3" w:rsidP="00C64024">
            <w:pPr>
              <w:spacing w:line="240" w:lineRule="auto"/>
              <w:jc w:val="center"/>
              <w:rPr>
                <w:rFonts w:cs="Times New Roman"/>
                <w:sz w:val="20"/>
                <w:szCs w:val="20"/>
              </w:rPr>
            </w:pPr>
          </w:p>
          <w:p w14:paraId="3F1686FB" w14:textId="77777777" w:rsidR="00C966C3" w:rsidRPr="00B459F2" w:rsidRDefault="00C966C3" w:rsidP="00C64024">
            <w:pPr>
              <w:spacing w:line="240" w:lineRule="auto"/>
              <w:jc w:val="center"/>
              <w:rPr>
                <w:rFonts w:cs="Times New Roman"/>
                <w:sz w:val="20"/>
                <w:szCs w:val="20"/>
              </w:rPr>
            </w:pPr>
          </w:p>
          <w:p w14:paraId="5E452F5C"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2 (40%)</w:t>
            </w:r>
          </w:p>
          <w:p w14:paraId="1F36D702"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2 (40%)</w:t>
            </w:r>
          </w:p>
          <w:p w14:paraId="15E32180"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1 (20%)</w:t>
            </w:r>
          </w:p>
        </w:tc>
        <w:tc>
          <w:tcPr>
            <w:tcW w:w="1508" w:type="dxa"/>
            <w:gridSpan w:val="2"/>
          </w:tcPr>
          <w:p w14:paraId="4588E0B3" w14:textId="77777777" w:rsidR="00C966C3" w:rsidRPr="00B459F2" w:rsidRDefault="00C966C3" w:rsidP="00C64024">
            <w:pPr>
              <w:spacing w:line="240" w:lineRule="auto"/>
              <w:jc w:val="center"/>
              <w:rPr>
                <w:rFonts w:cs="Times New Roman"/>
                <w:sz w:val="20"/>
                <w:szCs w:val="20"/>
              </w:rPr>
            </w:pPr>
          </w:p>
          <w:p w14:paraId="2F210B85" w14:textId="77777777" w:rsidR="00C966C3" w:rsidRPr="00B459F2" w:rsidRDefault="00C966C3" w:rsidP="00C64024">
            <w:pPr>
              <w:spacing w:line="240" w:lineRule="auto"/>
              <w:jc w:val="center"/>
              <w:rPr>
                <w:rFonts w:cs="Times New Roman"/>
                <w:sz w:val="20"/>
                <w:szCs w:val="20"/>
              </w:rPr>
            </w:pPr>
          </w:p>
          <w:p w14:paraId="21C3B4A6"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0 (0%)</w:t>
            </w:r>
          </w:p>
          <w:p w14:paraId="6BF61B25"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2 (40%)</w:t>
            </w:r>
          </w:p>
          <w:p w14:paraId="5B7C4849"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3 (60%)</w:t>
            </w:r>
          </w:p>
        </w:tc>
        <w:tc>
          <w:tcPr>
            <w:tcW w:w="1507" w:type="dxa"/>
            <w:gridSpan w:val="2"/>
          </w:tcPr>
          <w:p w14:paraId="49EDFD73" w14:textId="77777777" w:rsidR="00C966C3" w:rsidRPr="00B459F2" w:rsidRDefault="00C966C3" w:rsidP="00C64024">
            <w:pPr>
              <w:spacing w:line="240" w:lineRule="auto"/>
              <w:jc w:val="center"/>
              <w:rPr>
                <w:rFonts w:cs="Times New Roman"/>
                <w:sz w:val="20"/>
                <w:szCs w:val="20"/>
              </w:rPr>
            </w:pPr>
          </w:p>
          <w:p w14:paraId="4A20F1F4" w14:textId="77777777" w:rsidR="00C966C3" w:rsidRPr="00B459F2" w:rsidRDefault="00C966C3" w:rsidP="00C64024">
            <w:pPr>
              <w:spacing w:line="240" w:lineRule="auto"/>
              <w:jc w:val="center"/>
              <w:rPr>
                <w:rFonts w:cs="Times New Roman"/>
                <w:sz w:val="20"/>
                <w:szCs w:val="20"/>
              </w:rPr>
            </w:pPr>
          </w:p>
          <w:p w14:paraId="6CEEFAED"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1 (20%)</w:t>
            </w:r>
          </w:p>
          <w:p w14:paraId="271D3569"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1 (20%)</w:t>
            </w:r>
          </w:p>
          <w:p w14:paraId="2696B26C"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3 (60%)</w:t>
            </w:r>
          </w:p>
        </w:tc>
        <w:tc>
          <w:tcPr>
            <w:tcW w:w="1508" w:type="dxa"/>
            <w:gridSpan w:val="2"/>
          </w:tcPr>
          <w:p w14:paraId="7E479254" w14:textId="77777777" w:rsidR="00C966C3" w:rsidRPr="00B459F2" w:rsidRDefault="00C966C3" w:rsidP="00C64024">
            <w:pPr>
              <w:spacing w:line="240" w:lineRule="auto"/>
              <w:jc w:val="center"/>
              <w:rPr>
                <w:rFonts w:cs="Times New Roman"/>
                <w:sz w:val="20"/>
                <w:szCs w:val="20"/>
              </w:rPr>
            </w:pPr>
          </w:p>
          <w:p w14:paraId="1AC58A18" w14:textId="77777777" w:rsidR="00C966C3" w:rsidRPr="00B459F2" w:rsidRDefault="00C966C3" w:rsidP="00C64024">
            <w:pPr>
              <w:spacing w:line="240" w:lineRule="auto"/>
              <w:jc w:val="center"/>
              <w:rPr>
                <w:rFonts w:cs="Times New Roman"/>
                <w:sz w:val="20"/>
                <w:szCs w:val="20"/>
              </w:rPr>
            </w:pPr>
          </w:p>
          <w:p w14:paraId="274F6BA6"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0 (0%)</w:t>
            </w:r>
          </w:p>
          <w:p w14:paraId="2CE18A3C"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1 (25%)</w:t>
            </w:r>
          </w:p>
          <w:p w14:paraId="6380EBD9"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3 (75%)</w:t>
            </w:r>
          </w:p>
        </w:tc>
      </w:tr>
      <w:tr w:rsidR="00C966C3" w:rsidRPr="00B459F2" w14:paraId="6441F4C9" w14:textId="77777777" w:rsidTr="00E73E13">
        <w:trPr>
          <w:jc w:val="center"/>
        </w:trPr>
        <w:tc>
          <w:tcPr>
            <w:tcW w:w="4675" w:type="dxa"/>
          </w:tcPr>
          <w:p w14:paraId="5B66C8F9" w14:textId="77777777" w:rsidR="00C966C3" w:rsidRPr="00B459F2" w:rsidRDefault="00C966C3" w:rsidP="00C64024">
            <w:pPr>
              <w:spacing w:line="240" w:lineRule="auto"/>
              <w:rPr>
                <w:rFonts w:cs="Times New Roman"/>
                <w:sz w:val="20"/>
                <w:szCs w:val="20"/>
              </w:rPr>
            </w:pPr>
            <w:r w:rsidRPr="00B459F2">
              <w:rPr>
                <w:rFonts w:cs="Times New Roman"/>
                <w:sz w:val="20"/>
                <w:szCs w:val="20"/>
              </w:rPr>
              <w:t xml:space="preserve">It was helpful when I reminded my child to track food and drinks. </w:t>
            </w:r>
          </w:p>
          <w:p w14:paraId="1138CE7A" w14:textId="77777777" w:rsidR="00C966C3" w:rsidRPr="00B459F2" w:rsidRDefault="00C966C3" w:rsidP="00C64024">
            <w:pPr>
              <w:spacing w:line="240" w:lineRule="auto"/>
              <w:ind w:left="720"/>
              <w:rPr>
                <w:rFonts w:cs="Times New Roman"/>
                <w:sz w:val="20"/>
                <w:szCs w:val="20"/>
              </w:rPr>
            </w:pPr>
            <w:r w:rsidRPr="00B459F2">
              <w:rPr>
                <w:rFonts w:cs="Times New Roman"/>
                <w:sz w:val="20"/>
                <w:szCs w:val="20"/>
              </w:rPr>
              <w:t>Very true</w:t>
            </w:r>
          </w:p>
          <w:p w14:paraId="4B55E5E0" w14:textId="77777777" w:rsidR="00C966C3" w:rsidRPr="00B459F2" w:rsidRDefault="00C966C3" w:rsidP="00C64024">
            <w:pPr>
              <w:spacing w:line="240" w:lineRule="auto"/>
              <w:ind w:left="720"/>
              <w:rPr>
                <w:rFonts w:cs="Times New Roman"/>
                <w:sz w:val="20"/>
                <w:szCs w:val="20"/>
              </w:rPr>
            </w:pPr>
            <w:r w:rsidRPr="00B459F2">
              <w:rPr>
                <w:rFonts w:cs="Times New Roman"/>
                <w:sz w:val="20"/>
                <w:szCs w:val="20"/>
              </w:rPr>
              <w:t>Somewhat true</w:t>
            </w:r>
          </w:p>
          <w:p w14:paraId="3960AE1F" w14:textId="77777777" w:rsidR="00C966C3" w:rsidRPr="00B459F2" w:rsidRDefault="00C966C3" w:rsidP="00C64024">
            <w:pPr>
              <w:spacing w:line="240" w:lineRule="auto"/>
              <w:ind w:left="720"/>
              <w:rPr>
                <w:rFonts w:cs="Times New Roman"/>
                <w:sz w:val="20"/>
                <w:szCs w:val="20"/>
              </w:rPr>
            </w:pPr>
            <w:r w:rsidRPr="00B459F2">
              <w:rPr>
                <w:rFonts w:cs="Times New Roman"/>
                <w:sz w:val="20"/>
                <w:szCs w:val="20"/>
              </w:rPr>
              <w:t>Not at all true</w:t>
            </w:r>
          </w:p>
        </w:tc>
        <w:tc>
          <w:tcPr>
            <w:tcW w:w="1507" w:type="dxa"/>
          </w:tcPr>
          <w:p w14:paraId="4D04BCBE" w14:textId="77777777" w:rsidR="00C966C3" w:rsidRDefault="00C966C3" w:rsidP="00C64024">
            <w:pPr>
              <w:spacing w:line="240" w:lineRule="auto"/>
              <w:jc w:val="center"/>
              <w:rPr>
                <w:rFonts w:cs="Times New Roman"/>
                <w:sz w:val="20"/>
                <w:szCs w:val="20"/>
              </w:rPr>
            </w:pPr>
          </w:p>
          <w:p w14:paraId="0FC2566A" w14:textId="77777777" w:rsidR="0047711C" w:rsidRPr="00B459F2" w:rsidRDefault="0047711C" w:rsidP="00C64024">
            <w:pPr>
              <w:spacing w:line="240" w:lineRule="auto"/>
              <w:jc w:val="center"/>
              <w:rPr>
                <w:rFonts w:cs="Times New Roman"/>
                <w:sz w:val="20"/>
                <w:szCs w:val="20"/>
              </w:rPr>
            </w:pPr>
          </w:p>
          <w:p w14:paraId="49C9AAED"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1 (20%)</w:t>
            </w:r>
          </w:p>
          <w:p w14:paraId="58AF2122"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3 (60%)</w:t>
            </w:r>
          </w:p>
          <w:p w14:paraId="519709CA"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1 (20%)</w:t>
            </w:r>
          </w:p>
        </w:tc>
        <w:tc>
          <w:tcPr>
            <w:tcW w:w="1508" w:type="dxa"/>
            <w:gridSpan w:val="2"/>
          </w:tcPr>
          <w:p w14:paraId="2A5F6E90" w14:textId="77777777" w:rsidR="00C966C3" w:rsidRDefault="00C966C3" w:rsidP="00C64024">
            <w:pPr>
              <w:spacing w:line="240" w:lineRule="auto"/>
              <w:jc w:val="center"/>
              <w:rPr>
                <w:rFonts w:cs="Times New Roman"/>
                <w:sz w:val="20"/>
                <w:szCs w:val="20"/>
              </w:rPr>
            </w:pPr>
          </w:p>
          <w:p w14:paraId="3741AB26" w14:textId="77777777" w:rsidR="0047711C" w:rsidRPr="00B459F2" w:rsidRDefault="0047711C" w:rsidP="00C64024">
            <w:pPr>
              <w:spacing w:line="240" w:lineRule="auto"/>
              <w:jc w:val="center"/>
              <w:rPr>
                <w:rFonts w:cs="Times New Roman"/>
                <w:sz w:val="20"/>
                <w:szCs w:val="20"/>
              </w:rPr>
            </w:pPr>
          </w:p>
          <w:p w14:paraId="2A215E89"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4 (80%)</w:t>
            </w:r>
          </w:p>
          <w:p w14:paraId="5D34678A"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1 (20%)</w:t>
            </w:r>
          </w:p>
          <w:p w14:paraId="3E74F4B2"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0 (0 %)</w:t>
            </w:r>
          </w:p>
        </w:tc>
        <w:tc>
          <w:tcPr>
            <w:tcW w:w="1507" w:type="dxa"/>
            <w:gridSpan w:val="2"/>
          </w:tcPr>
          <w:p w14:paraId="27DC2928" w14:textId="77777777" w:rsidR="00C966C3" w:rsidRDefault="00C966C3" w:rsidP="00C64024">
            <w:pPr>
              <w:spacing w:line="240" w:lineRule="auto"/>
              <w:jc w:val="center"/>
              <w:rPr>
                <w:rFonts w:cs="Times New Roman"/>
                <w:sz w:val="20"/>
                <w:szCs w:val="20"/>
              </w:rPr>
            </w:pPr>
          </w:p>
          <w:p w14:paraId="23389A4A" w14:textId="77777777" w:rsidR="0047711C" w:rsidRPr="00B459F2" w:rsidRDefault="0047711C" w:rsidP="00C64024">
            <w:pPr>
              <w:spacing w:line="240" w:lineRule="auto"/>
              <w:jc w:val="center"/>
              <w:rPr>
                <w:rFonts w:cs="Times New Roman"/>
                <w:sz w:val="20"/>
                <w:szCs w:val="20"/>
              </w:rPr>
            </w:pPr>
          </w:p>
          <w:p w14:paraId="4423AADD"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4 (80%)</w:t>
            </w:r>
          </w:p>
          <w:p w14:paraId="275EB721"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1 (20%)</w:t>
            </w:r>
          </w:p>
          <w:p w14:paraId="77A43478"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0 (0%)</w:t>
            </w:r>
          </w:p>
        </w:tc>
        <w:tc>
          <w:tcPr>
            <w:tcW w:w="1508" w:type="dxa"/>
            <w:gridSpan w:val="2"/>
          </w:tcPr>
          <w:p w14:paraId="717DC45F" w14:textId="77777777" w:rsidR="00C966C3" w:rsidRDefault="00C966C3" w:rsidP="00C64024">
            <w:pPr>
              <w:spacing w:line="240" w:lineRule="auto"/>
              <w:jc w:val="center"/>
              <w:rPr>
                <w:rFonts w:cs="Times New Roman"/>
                <w:sz w:val="20"/>
                <w:szCs w:val="20"/>
              </w:rPr>
            </w:pPr>
          </w:p>
          <w:p w14:paraId="54D4C4F3" w14:textId="77777777" w:rsidR="0047711C" w:rsidRPr="00B459F2" w:rsidRDefault="0047711C" w:rsidP="00C64024">
            <w:pPr>
              <w:spacing w:line="240" w:lineRule="auto"/>
              <w:jc w:val="center"/>
              <w:rPr>
                <w:rFonts w:cs="Times New Roman"/>
                <w:sz w:val="20"/>
                <w:szCs w:val="20"/>
              </w:rPr>
            </w:pPr>
          </w:p>
          <w:p w14:paraId="00E35632"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2 (50%)</w:t>
            </w:r>
          </w:p>
          <w:p w14:paraId="2C6E5C03"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2 (50%)</w:t>
            </w:r>
          </w:p>
          <w:p w14:paraId="20CC9A23" w14:textId="77777777" w:rsidR="00C966C3" w:rsidRPr="00B459F2" w:rsidRDefault="00C966C3" w:rsidP="00C64024">
            <w:pPr>
              <w:spacing w:line="240" w:lineRule="auto"/>
              <w:jc w:val="center"/>
              <w:rPr>
                <w:rFonts w:cs="Times New Roman"/>
                <w:sz w:val="20"/>
                <w:szCs w:val="20"/>
              </w:rPr>
            </w:pPr>
            <w:r w:rsidRPr="00B459F2">
              <w:rPr>
                <w:rFonts w:cs="Times New Roman"/>
                <w:sz w:val="20"/>
                <w:szCs w:val="20"/>
              </w:rPr>
              <w:t>0 (0%)</w:t>
            </w:r>
          </w:p>
        </w:tc>
      </w:tr>
    </w:tbl>
    <w:p w14:paraId="6E802EB7" w14:textId="77777777" w:rsidR="00C966C3" w:rsidRPr="00B459F2" w:rsidRDefault="00C966C3" w:rsidP="00C64024">
      <w:pPr>
        <w:spacing w:line="480" w:lineRule="auto"/>
        <w:rPr>
          <w:rFonts w:cs="Times New Roman"/>
          <w:szCs w:val="24"/>
        </w:rPr>
        <w:sectPr w:rsidR="00C966C3" w:rsidRPr="00B459F2" w:rsidSect="006045CF">
          <w:pgSz w:w="12240" w:h="15840"/>
          <w:pgMar w:top="720" w:right="720" w:bottom="720" w:left="720" w:header="720" w:footer="720" w:gutter="0"/>
          <w:cols w:space="720"/>
          <w:docGrid w:linePitch="360"/>
        </w:sectPr>
      </w:pPr>
    </w:p>
    <w:bookmarkEnd w:id="96"/>
    <w:p w14:paraId="0932A46A" w14:textId="77777777" w:rsidR="005917C3" w:rsidRPr="00B459F2" w:rsidRDefault="005917C3" w:rsidP="005917C3">
      <w:pPr>
        <w:pStyle w:val="Heading4"/>
        <w:keepNext w:val="0"/>
        <w:keepLines w:val="0"/>
        <w:spacing w:before="0" w:after="0" w:line="480" w:lineRule="auto"/>
        <w:rPr>
          <w:rFonts w:cs="Times New Roman"/>
          <w:szCs w:val="24"/>
        </w:rPr>
      </w:pPr>
      <w:r w:rsidRPr="00B459F2">
        <w:rPr>
          <w:rFonts w:cs="Times New Roman"/>
          <w:szCs w:val="24"/>
        </w:rPr>
        <w:lastRenderedPageBreak/>
        <w:t>Implementation of Caregiver Praise versus Gamification as Positive Reinforcement</w:t>
      </w:r>
    </w:p>
    <w:p w14:paraId="544FAE3C" w14:textId="77777777" w:rsidR="00430AEE" w:rsidRPr="00B459F2" w:rsidRDefault="00E73E13" w:rsidP="00C64024">
      <w:pPr>
        <w:spacing w:line="480" w:lineRule="auto"/>
        <w:ind w:firstLine="720"/>
        <w:rPr>
          <w:rFonts w:cs="Times New Roman"/>
          <w:szCs w:val="24"/>
        </w:rPr>
      </w:pPr>
      <w:r w:rsidRPr="00B459F2">
        <w:rPr>
          <w:rFonts w:cs="Times New Roman"/>
          <w:szCs w:val="24"/>
        </w:rPr>
        <w:t>I</w:t>
      </w:r>
      <w:r w:rsidR="00341707" w:rsidRPr="00B459F2">
        <w:rPr>
          <w:rFonts w:cs="Times New Roman"/>
          <w:szCs w:val="24"/>
        </w:rPr>
        <w:t xml:space="preserve">mplementation of positive reinforcement differed significantly by type. Children assigned to gamification received a high, consistent dose of gamified positive reinforcement across the 4-week DSM period. In contrast, implementation of caregiver praise was much poorer. During week 1, children assigned to gamification received at least one point on approximately 6 out of 7 days, while caregivers assigned to praise completed praise check-ins on approximately 4 out of 7 days. By the final week of the DSM period, children assigned to gamification received at least one point on approximately 4 out of 7 days, while caregivers assigned to praise completed praise check-ins on fewer than 2 out of 7 days on average. </w:t>
      </w:r>
    </w:p>
    <w:p w14:paraId="17F6DD4E" w14:textId="6AC89339" w:rsidR="00341707" w:rsidRPr="00B459F2" w:rsidRDefault="00D4541C" w:rsidP="00C64024">
      <w:pPr>
        <w:spacing w:line="480" w:lineRule="auto"/>
        <w:ind w:firstLine="720"/>
        <w:rPr>
          <w:rFonts w:cs="Times New Roman"/>
          <w:szCs w:val="24"/>
        </w:rPr>
      </w:pPr>
      <w:r w:rsidRPr="00B459F2">
        <w:rPr>
          <w:rFonts w:cs="Times New Roman"/>
          <w:szCs w:val="24"/>
        </w:rPr>
        <w:t>Phase I formative testing of caregiver praise protocols was limited prior to the proof-of-concept trial and only included caregiver appraisal of the usability and acceptability of the check-in feature. In retrospect, additional formative investigation into caregivers’ perceptions and understanding of process praise may have aided its implementation in the subsequent trial.</w:t>
      </w:r>
      <w:r w:rsidR="00203F8F" w:rsidRPr="00B459F2">
        <w:rPr>
          <w:rFonts w:cs="Times New Roman"/>
          <w:szCs w:val="24"/>
        </w:rPr>
        <w:t xml:space="preserve"> As mentioned</w:t>
      </w:r>
      <w:r w:rsidRPr="00B459F2">
        <w:rPr>
          <w:rFonts w:cs="Times New Roman"/>
          <w:szCs w:val="24"/>
        </w:rPr>
        <w:t>, caregivers completed praise check-ins on less than half of the intended days</w:t>
      </w:r>
      <w:r w:rsidR="00203F8F" w:rsidRPr="00B459F2">
        <w:rPr>
          <w:rFonts w:cs="Times New Roman"/>
          <w:szCs w:val="24"/>
        </w:rPr>
        <w:t xml:space="preserve"> during the proof-of-concept trial, </w:t>
      </w:r>
      <w:r w:rsidRPr="00B459F2">
        <w:rPr>
          <w:rFonts w:cs="Times New Roman"/>
          <w:szCs w:val="24"/>
        </w:rPr>
        <w:t>indicating that they may have encountered barriers to providing daily process praise. However, it remains unclear whether the challenges were related to providing praise or simply completing the check-in in a timely manner. Still, t</w:t>
      </w:r>
      <w:r w:rsidR="00341707" w:rsidRPr="00B459F2">
        <w:rPr>
          <w:rFonts w:cs="Times New Roman"/>
          <w:szCs w:val="24"/>
        </w:rPr>
        <w:t xml:space="preserve">his discrepancy in implementation </w:t>
      </w:r>
      <w:r w:rsidRPr="00B459F2">
        <w:rPr>
          <w:rFonts w:cs="Times New Roman"/>
          <w:szCs w:val="24"/>
        </w:rPr>
        <w:t xml:space="preserve">of caregiver praise and gamification </w:t>
      </w:r>
      <w:r w:rsidR="00341707" w:rsidRPr="00B459F2">
        <w:rPr>
          <w:rFonts w:cs="Times New Roman"/>
          <w:szCs w:val="24"/>
        </w:rPr>
        <w:t>warrants examination of the unique characteristics of both types of positive reinforcement.</w:t>
      </w:r>
    </w:p>
    <w:p w14:paraId="06D8F7B0" w14:textId="307E4B4F" w:rsidR="00341707" w:rsidRPr="00B459F2" w:rsidRDefault="00341707" w:rsidP="00C64024">
      <w:pPr>
        <w:spacing w:line="480" w:lineRule="auto"/>
        <w:ind w:firstLine="720"/>
        <w:rPr>
          <w:rFonts w:cs="Times New Roman"/>
          <w:szCs w:val="24"/>
        </w:rPr>
      </w:pPr>
      <w:r w:rsidRPr="00B459F2">
        <w:rPr>
          <w:rFonts w:cs="Times New Roman"/>
          <w:szCs w:val="24"/>
        </w:rPr>
        <w:t>The manner in which positive reinforcement is implemented is strongly related to its success in establishing a behavior.</w:t>
      </w:r>
      <w:r w:rsidRPr="00B459F2">
        <w:rPr>
          <w:rFonts w:cs="Times New Roman"/>
          <w:szCs w:val="24"/>
        </w:rPr>
        <w:fldChar w:fldCharType="begin"/>
      </w:r>
      <w:r w:rsidR="007C2C92">
        <w:rPr>
          <w:rFonts w:cs="Times New Roman"/>
          <w:szCs w:val="24"/>
        </w:rPr>
        <w:instrText xml:space="preserve"> ADDIN EN.CITE &lt;EndNote&gt;&lt;Cite&gt;&lt;Author&gt;Favell&lt;/Author&gt;&lt;Year&gt;1977&lt;/Year&gt;&lt;RecNum&gt;111155&lt;/RecNum&gt;&lt;DisplayText&gt;&lt;style face="superscript"&gt;45,61&lt;/style&gt;&lt;/DisplayText&gt;&lt;record&gt;&lt;rec-number&gt;111155&lt;/rec-number&gt;&lt;foreign-keys&gt;&lt;key app="EN" db-id="p2z9ts9pb5vr0pewwazx9x57xdwpdvrxv92t" timestamp="1648260735" guid="db893337-852b-406c-bbba-5b9801a7015a"&gt;111155&lt;/key&gt;&lt;/foreign-keys&gt;&lt;ref-type name="Book"&gt;6&lt;/ref-type&gt;&lt;contributors&gt;&lt;authors&gt;&lt;author&gt;Favell, Judith E&lt;/author&gt;&lt;/authors&gt;&lt;/contributors&gt;&lt;titles&gt;&lt;title&gt;The power of positive reinforcement: a handbook of behavior modification&lt;/title&gt;&lt;/titles&gt;&lt;dates&gt;&lt;year&gt;1977&lt;/year&gt;&lt;/dates&gt;&lt;publisher&gt;Charles C Thomas&lt;/publisher&gt;&lt;isbn&gt;0398036209&lt;/isbn&gt;&lt;urls&gt;&lt;/urls&gt;&lt;/record&gt;&lt;/Cite&gt;&lt;Cite&gt;&lt;Author&gt;Brophy&lt;/Author&gt;&lt;Year&gt;1981&lt;/Year&gt;&lt;RecNum&gt;111185&lt;/RecNum&gt;&lt;record&gt;&lt;rec-number&gt;111185&lt;/rec-number&gt;&lt;foreign-keys&gt;&lt;key app="EN" db-id="p2z9ts9pb5vr0pewwazx9x57xdwpdvrxv92t" timestamp="1648578799" guid="b877b113-062a-494f-aec6-fa01f68e4b1c"&gt;111185&lt;/key&gt;&lt;/foreign-keys&gt;&lt;ref-type name="Journal Article"&gt;17&lt;/ref-type&gt;&lt;contributors&gt;&lt;authors&gt;&lt;author&gt;Brophy, Jere&lt;/author&gt;&lt;/authors&gt;&lt;/contributors&gt;&lt;titles&gt;&lt;title&gt;Teacher praise: a functional analysis&lt;/title&gt;&lt;secondary-title&gt;Review of Educational Research&lt;/secondary-title&gt;&lt;/titles&gt;&lt;pages&gt;5-32&lt;/pages&gt;&lt;volume&gt;51&lt;/volume&gt;&lt;number&gt;1&lt;/number&gt;&lt;dates&gt;&lt;year&gt;1981&lt;/year&gt;&lt;/dates&gt;&lt;isbn&gt;0034-6543&lt;/isbn&gt;&lt;urls&gt;&lt;/urls&gt;&lt;/record&gt;&lt;/Cite&gt;&lt;/EndNote&gt;</w:instrText>
      </w:r>
      <w:r w:rsidRPr="00B459F2">
        <w:rPr>
          <w:rFonts w:cs="Times New Roman"/>
          <w:szCs w:val="24"/>
        </w:rPr>
        <w:fldChar w:fldCharType="separate"/>
      </w:r>
      <w:r w:rsidRPr="00B459F2">
        <w:rPr>
          <w:rFonts w:cs="Times New Roman"/>
          <w:noProof/>
          <w:szCs w:val="24"/>
          <w:vertAlign w:val="superscript"/>
        </w:rPr>
        <w:t>45,61</w:t>
      </w:r>
      <w:r w:rsidRPr="00B459F2">
        <w:rPr>
          <w:rFonts w:cs="Times New Roman"/>
          <w:szCs w:val="24"/>
        </w:rPr>
        <w:fldChar w:fldCharType="end"/>
      </w:r>
      <w:r w:rsidRPr="00B459F2">
        <w:rPr>
          <w:rFonts w:cs="Times New Roman"/>
          <w:szCs w:val="24"/>
        </w:rPr>
        <w:t xml:space="preserve"> Perhaps the most important factor in a reinforcer’s effectiveness is the immediacy with which it is provided after a desired behavior occurs.</w:t>
      </w:r>
      <w:r w:rsidRPr="00B459F2">
        <w:rPr>
          <w:rFonts w:cs="Times New Roman"/>
          <w:szCs w:val="24"/>
        </w:rPr>
        <w:fldChar w:fldCharType="begin"/>
      </w:r>
      <w:r w:rsidRPr="00B459F2">
        <w:rPr>
          <w:rFonts w:cs="Times New Roman"/>
          <w:szCs w:val="24"/>
        </w:rPr>
        <w:instrText xml:space="preserve"> ADDIN EN.CITE &lt;EndNote&gt;&lt;Cite&gt;&lt;Author&gt;Favell&lt;/Author&gt;&lt;Year&gt;1977&lt;/Year&gt;&lt;RecNum&gt;111155&lt;/RecNum&gt;&lt;DisplayText&gt;&lt;style face="superscript"&gt;45&lt;/style&gt;&lt;/DisplayText&gt;&lt;record&gt;&lt;rec-number&gt;111155&lt;/rec-number&gt;&lt;foreign-keys&gt;&lt;key app="EN" db-id="p2z9ts9pb5vr0pewwazx9x57xdwpdvrxv92t" timestamp="1648260735" guid="db893337-852b-406c-bbba-5b9801a7015a"&gt;111155&lt;/key&gt;&lt;/foreign-keys&gt;&lt;ref-type name="Book"&gt;6&lt;/ref-type&gt;&lt;contributors&gt;&lt;authors&gt;&lt;author&gt;Favell, Judith E&lt;/author&gt;&lt;/authors&gt;&lt;/contributors&gt;&lt;titles&gt;&lt;title&gt;The power of positive reinforcement: a handbook of behavior modification&lt;/title&gt;&lt;/titles&gt;&lt;dates&gt;&lt;year&gt;1977&lt;/year&gt;&lt;/dates&gt;&lt;publisher&gt;Charles C Thomas&lt;/publisher&gt;&lt;isbn&gt;0398036209&lt;/isbn&gt;&lt;urls&gt;&lt;/urls&gt;&lt;/record&gt;&lt;/Cite&gt;&lt;/EndNote&gt;</w:instrText>
      </w:r>
      <w:r w:rsidRPr="00B459F2">
        <w:rPr>
          <w:rFonts w:cs="Times New Roman"/>
          <w:szCs w:val="24"/>
        </w:rPr>
        <w:fldChar w:fldCharType="separate"/>
      </w:r>
      <w:r w:rsidRPr="00B459F2">
        <w:rPr>
          <w:rFonts w:cs="Times New Roman"/>
          <w:noProof/>
          <w:szCs w:val="24"/>
          <w:vertAlign w:val="superscript"/>
        </w:rPr>
        <w:t>45</w:t>
      </w:r>
      <w:r w:rsidRPr="00B459F2">
        <w:rPr>
          <w:rFonts w:cs="Times New Roman"/>
          <w:szCs w:val="24"/>
        </w:rPr>
        <w:fldChar w:fldCharType="end"/>
      </w:r>
      <w:r w:rsidRPr="00B459F2">
        <w:rPr>
          <w:rFonts w:cs="Times New Roman"/>
          <w:szCs w:val="24"/>
        </w:rPr>
        <w:t xml:space="preserve"> An advantage of gamification is that provision of the reinforcement is automated, and thus it is </w:t>
      </w:r>
      <w:r w:rsidRPr="00B459F2">
        <w:rPr>
          <w:rFonts w:cs="Times New Roman"/>
          <w:szCs w:val="24"/>
        </w:rPr>
        <w:lastRenderedPageBreak/>
        <w:t>delivered immediately after the behavior occurs by design. This automation tightly pairs the reinforcement with the behavior, increasing the likelihood that the behavior will occur again.  For example, in the current study, a point was awarded immediately after a food or beverage was logged, and the virtual pet evolved to a new level immediately after a point threshold was exceeded. In contrast, the immediacy of caregiver praise depends on a number of factors and is itself reliant on human behavior.</w:t>
      </w:r>
      <w:r w:rsidR="004D46C4" w:rsidRPr="00B459F2">
        <w:rPr>
          <w:rFonts w:cs="Times New Roman"/>
          <w:szCs w:val="24"/>
        </w:rPr>
        <w:t xml:space="preserve"> To provide immediacy, t</w:t>
      </w:r>
      <w:r w:rsidRPr="00B459F2">
        <w:rPr>
          <w:rFonts w:cs="Times New Roman"/>
          <w:szCs w:val="24"/>
        </w:rPr>
        <w:t xml:space="preserve">he caregiver must be present with the child at the time of the behavior, must notice the behavior has occurred, and subsequently must provide the praise in a timely manner. </w:t>
      </w:r>
    </w:p>
    <w:p w14:paraId="4CA2C306" w14:textId="4C51A866" w:rsidR="00341707" w:rsidRPr="00B459F2" w:rsidRDefault="00341707" w:rsidP="00C64024">
      <w:pPr>
        <w:spacing w:line="480" w:lineRule="auto"/>
        <w:ind w:firstLine="720"/>
        <w:rPr>
          <w:rFonts w:cs="Times New Roman"/>
          <w:szCs w:val="24"/>
        </w:rPr>
      </w:pPr>
      <w:r w:rsidRPr="00B459F2">
        <w:rPr>
          <w:rFonts w:cs="Times New Roman"/>
          <w:szCs w:val="24"/>
        </w:rPr>
        <w:t>A second important factor is consistency.</w:t>
      </w:r>
      <w:r w:rsidRPr="00B459F2">
        <w:rPr>
          <w:rFonts w:cs="Times New Roman"/>
          <w:szCs w:val="24"/>
        </w:rPr>
        <w:fldChar w:fldCharType="begin"/>
      </w:r>
      <w:r w:rsidRPr="00B459F2">
        <w:rPr>
          <w:rFonts w:cs="Times New Roman"/>
          <w:szCs w:val="24"/>
        </w:rPr>
        <w:instrText xml:space="preserve"> ADDIN EN.CITE &lt;EndNote&gt;&lt;Cite&gt;&lt;Author&gt;Favell&lt;/Author&gt;&lt;Year&gt;1977&lt;/Year&gt;&lt;RecNum&gt;111155&lt;/RecNum&gt;&lt;DisplayText&gt;&lt;style face="superscript"&gt;45&lt;/style&gt;&lt;/DisplayText&gt;&lt;record&gt;&lt;rec-number&gt;111155&lt;/rec-number&gt;&lt;foreign-keys&gt;&lt;key app="EN" db-id="p2z9ts9pb5vr0pewwazx9x57xdwpdvrxv92t" timestamp="1648260735" guid="db893337-852b-406c-bbba-5b9801a7015a"&gt;111155&lt;/key&gt;&lt;/foreign-keys&gt;&lt;ref-type name="Book"&gt;6&lt;/ref-type&gt;&lt;contributors&gt;&lt;authors&gt;&lt;author&gt;Favell, Judith E&lt;/author&gt;&lt;/authors&gt;&lt;/contributors&gt;&lt;titles&gt;&lt;title&gt;The power of positive reinforcement: a handbook of behavior modification&lt;/title&gt;&lt;/titles&gt;&lt;dates&gt;&lt;year&gt;1977&lt;/year&gt;&lt;/dates&gt;&lt;publisher&gt;Charles C Thomas&lt;/publisher&gt;&lt;isbn&gt;0398036209&lt;/isbn&gt;&lt;urls&gt;&lt;/urls&gt;&lt;/record&gt;&lt;/Cite&gt;&lt;/EndNote&gt;</w:instrText>
      </w:r>
      <w:r w:rsidRPr="00B459F2">
        <w:rPr>
          <w:rFonts w:cs="Times New Roman"/>
          <w:szCs w:val="24"/>
        </w:rPr>
        <w:fldChar w:fldCharType="separate"/>
      </w:r>
      <w:r w:rsidRPr="00B459F2">
        <w:rPr>
          <w:rFonts w:cs="Times New Roman"/>
          <w:noProof/>
          <w:szCs w:val="24"/>
          <w:vertAlign w:val="superscript"/>
        </w:rPr>
        <w:t>45</w:t>
      </w:r>
      <w:r w:rsidRPr="00B459F2">
        <w:rPr>
          <w:rFonts w:cs="Times New Roman"/>
          <w:szCs w:val="24"/>
        </w:rPr>
        <w:fldChar w:fldCharType="end"/>
      </w:r>
      <w:r w:rsidRPr="00B459F2">
        <w:rPr>
          <w:rFonts w:cs="Times New Roman"/>
          <w:szCs w:val="24"/>
        </w:rPr>
        <w:t xml:space="preserve"> As with immediacy, the automated reinforcement provided via gamification ensures high levels of consistency. Caregivers may struggle to provide praise in a manner as consistent as automation given competing demands on attention, as well as the inability to be present with their child </w:t>
      </w:r>
      <w:r w:rsidR="004D46C4" w:rsidRPr="00B459F2">
        <w:rPr>
          <w:rFonts w:cs="Times New Roman"/>
          <w:szCs w:val="24"/>
        </w:rPr>
        <w:t>for</w:t>
      </w:r>
      <w:r w:rsidRPr="00B459F2">
        <w:rPr>
          <w:rFonts w:cs="Times New Roman"/>
          <w:szCs w:val="24"/>
        </w:rPr>
        <w:t xml:space="preserve"> all occurrences of </w:t>
      </w:r>
      <w:r w:rsidR="004D46C4" w:rsidRPr="00B459F2">
        <w:rPr>
          <w:rFonts w:cs="Times New Roman"/>
          <w:szCs w:val="24"/>
        </w:rPr>
        <w:t>the</w:t>
      </w:r>
      <w:r w:rsidRPr="00B459F2">
        <w:rPr>
          <w:rFonts w:cs="Times New Roman"/>
          <w:szCs w:val="24"/>
        </w:rPr>
        <w:t xml:space="preserve"> behavior.</w:t>
      </w:r>
    </w:p>
    <w:p w14:paraId="1B209DD7" w14:textId="6387E372" w:rsidR="00341707" w:rsidRPr="00B459F2" w:rsidRDefault="00341707" w:rsidP="00C64024">
      <w:pPr>
        <w:spacing w:line="480" w:lineRule="auto"/>
        <w:ind w:firstLine="720"/>
        <w:rPr>
          <w:rFonts w:cs="Times New Roman"/>
          <w:szCs w:val="24"/>
        </w:rPr>
      </w:pPr>
      <w:r w:rsidRPr="00B459F2">
        <w:rPr>
          <w:rFonts w:cs="Times New Roman"/>
          <w:szCs w:val="24"/>
        </w:rPr>
        <w:t>Finally, convenience is also considered critical.</w:t>
      </w:r>
      <w:r w:rsidRPr="00B459F2">
        <w:rPr>
          <w:rFonts w:cs="Times New Roman"/>
          <w:szCs w:val="24"/>
        </w:rPr>
        <w:fldChar w:fldCharType="begin"/>
      </w:r>
      <w:r w:rsidRPr="00B459F2">
        <w:rPr>
          <w:rFonts w:cs="Times New Roman"/>
          <w:szCs w:val="24"/>
        </w:rPr>
        <w:instrText xml:space="preserve"> ADDIN EN.CITE &lt;EndNote&gt;&lt;Cite&gt;&lt;Author&gt;Favell&lt;/Author&gt;&lt;Year&gt;1977&lt;/Year&gt;&lt;RecNum&gt;111155&lt;/RecNum&gt;&lt;DisplayText&gt;&lt;style face="superscript"&gt;45&lt;/style&gt;&lt;/DisplayText&gt;&lt;record&gt;&lt;rec-number&gt;111155&lt;/rec-number&gt;&lt;foreign-keys&gt;&lt;key app="EN" db-id="p2z9ts9pb5vr0pewwazx9x57xdwpdvrxv92t" timestamp="1648260735" guid="db893337-852b-406c-bbba-5b9801a7015a"&gt;111155&lt;/key&gt;&lt;/foreign-keys&gt;&lt;ref-type name="Book"&gt;6&lt;/ref-type&gt;&lt;contributors&gt;&lt;authors&gt;&lt;author&gt;Favell, Judith E&lt;/author&gt;&lt;/authors&gt;&lt;/contributors&gt;&lt;titles&gt;&lt;title&gt;The power of positive reinforcement: a handbook of behavior modification&lt;/title&gt;&lt;/titles&gt;&lt;dates&gt;&lt;year&gt;1977&lt;/year&gt;&lt;/dates&gt;&lt;publisher&gt;Charles C Thomas&lt;/publisher&gt;&lt;isbn&gt;0398036209&lt;/isbn&gt;&lt;urls&gt;&lt;/urls&gt;&lt;/record&gt;&lt;/Cite&gt;&lt;/EndNote&gt;</w:instrText>
      </w:r>
      <w:r w:rsidRPr="00B459F2">
        <w:rPr>
          <w:rFonts w:cs="Times New Roman"/>
          <w:szCs w:val="24"/>
        </w:rPr>
        <w:fldChar w:fldCharType="separate"/>
      </w:r>
      <w:r w:rsidRPr="00B459F2">
        <w:rPr>
          <w:rFonts w:cs="Times New Roman"/>
          <w:noProof/>
          <w:szCs w:val="24"/>
          <w:vertAlign w:val="superscript"/>
        </w:rPr>
        <w:t>45</w:t>
      </w:r>
      <w:r w:rsidRPr="00B459F2">
        <w:rPr>
          <w:rFonts w:cs="Times New Roman"/>
          <w:szCs w:val="24"/>
        </w:rPr>
        <w:fldChar w:fldCharType="end"/>
      </w:r>
      <w:r w:rsidRPr="00B459F2">
        <w:rPr>
          <w:rFonts w:cs="Times New Roman"/>
          <w:szCs w:val="24"/>
        </w:rPr>
        <w:t xml:space="preserve"> The reinforcer must be convenient for the deliverer to provide.</w:t>
      </w:r>
      <w:r w:rsidR="00102144" w:rsidRPr="00B459F2">
        <w:rPr>
          <w:rFonts w:cs="Times New Roman"/>
          <w:szCs w:val="24"/>
        </w:rPr>
        <w:t xml:space="preserve"> A</w:t>
      </w:r>
      <w:r w:rsidRPr="00B459F2">
        <w:rPr>
          <w:rFonts w:cs="Times New Roman"/>
          <w:szCs w:val="24"/>
        </w:rPr>
        <w:t xml:space="preserve"> gamified system experiences no inconvenience in implementing its gamified mechanics, and gamification already fits conveniently into daily life given the ubiquity of mobile phones and other electronic devices.</w:t>
      </w:r>
      <w:r w:rsidRPr="00B459F2">
        <w:rPr>
          <w:rFonts w:cs="Times New Roman"/>
          <w:szCs w:val="24"/>
        </w:rPr>
        <w:fldChar w:fldCharType="begin"/>
      </w:r>
      <w:r w:rsidR="007C2C92">
        <w:rPr>
          <w:rFonts w:cs="Times New Roman"/>
          <w:szCs w:val="24"/>
        </w:rPr>
        <w:instrText xml:space="preserve"> ADDIN EN.CITE &lt;EndNote&gt;&lt;Cite&gt;&lt;Author&gt;Johnson&lt;/Author&gt;&lt;Year&gt;2016&lt;/Year&gt;&lt;RecNum&gt;91572&lt;/RecNum&gt;&lt;DisplayText&gt;&lt;style face="superscript"&gt;90&lt;/style&gt;&lt;/DisplayText&gt;&lt;record&gt;&lt;rec-number&gt;91572&lt;/rec-number&gt;&lt;foreign-keys&gt;&lt;key app="EN" db-id="p2z9ts9pb5vr0pewwazx9x57xdwpdvrxv92t" timestamp="1609214101" guid="ebd7029c-4848-4a3a-855c-2dc90a70c02f"&gt;91572&lt;/key&gt;&lt;/foreign-keys&gt;&lt;ref-type name="Journal Article"&gt;17&lt;/ref-type&gt;&lt;contributors&gt;&lt;authors&gt;&lt;author&gt;Johnson, Daniel&lt;/author&gt;&lt;author&gt;Deterding, Sebastian&lt;/author&gt;&lt;author&gt;Kuhn, Kerri-Ann&lt;/author&gt;&lt;author&gt;Staneva, Aleksandra&lt;/author&gt;&lt;author&gt;Stoyanov, Stoyan&lt;/author&gt;&lt;author&gt;Hides, Leanne&lt;/author&gt;&lt;/authors&gt;&lt;/contributors&gt;&lt;titles&gt;&lt;title&gt;Gamification for health and wellbeing: a systematic review of the literature&lt;/title&gt;&lt;secondary-title&gt;Internet Interventions&lt;/secondary-title&gt;&lt;/titles&gt;&lt;pages&gt;89-106&lt;/pages&gt;&lt;volume&gt;6&lt;/volume&gt;&lt;dates&gt;&lt;year&gt;2016&lt;/year&gt;&lt;/dates&gt;&lt;isbn&gt;2214-7829&lt;/isbn&gt;&lt;urls&gt;&lt;/urls&gt;&lt;/record&gt;&lt;/Cite&gt;&lt;/EndNote&gt;</w:instrText>
      </w:r>
      <w:r w:rsidRPr="00B459F2">
        <w:rPr>
          <w:rFonts w:cs="Times New Roman"/>
          <w:szCs w:val="24"/>
        </w:rPr>
        <w:fldChar w:fldCharType="separate"/>
      </w:r>
      <w:r w:rsidRPr="00B459F2">
        <w:rPr>
          <w:rFonts w:cs="Times New Roman"/>
          <w:noProof/>
          <w:szCs w:val="24"/>
          <w:vertAlign w:val="superscript"/>
        </w:rPr>
        <w:t>90</w:t>
      </w:r>
      <w:r w:rsidRPr="00B459F2">
        <w:rPr>
          <w:rFonts w:cs="Times New Roman"/>
          <w:szCs w:val="24"/>
        </w:rPr>
        <w:fldChar w:fldCharType="end"/>
      </w:r>
      <w:r w:rsidRPr="00B459F2">
        <w:rPr>
          <w:rFonts w:cs="Times New Roman"/>
          <w:szCs w:val="24"/>
        </w:rPr>
        <w:t xml:space="preserve"> However, caregivers who already have many other demands on their time and attention may find praise at times inconvenient to provide, reducing the likelihood that it will be offered immediately and consistently. </w:t>
      </w:r>
    </w:p>
    <w:p w14:paraId="4D5400B8" w14:textId="7E67A8A9" w:rsidR="00341707" w:rsidRPr="00B459F2" w:rsidRDefault="00341707" w:rsidP="00C64024">
      <w:pPr>
        <w:spacing w:line="480" w:lineRule="auto"/>
        <w:ind w:firstLine="720"/>
        <w:rPr>
          <w:rFonts w:cs="Times New Roman"/>
          <w:szCs w:val="24"/>
        </w:rPr>
      </w:pPr>
      <w:r w:rsidRPr="00B459F2">
        <w:rPr>
          <w:rFonts w:cs="Times New Roman"/>
          <w:szCs w:val="24"/>
        </w:rPr>
        <w:t xml:space="preserve">Thus, while caregiver praise and gamification both may act as effective positive reinforcers, gamification potentially offers unique advantages through </w:t>
      </w:r>
      <w:r w:rsidR="00102144" w:rsidRPr="00B459F2">
        <w:rPr>
          <w:rFonts w:cs="Times New Roman"/>
          <w:szCs w:val="24"/>
        </w:rPr>
        <w:t>automation</w:t>
      </w:r>
      <w:r w:rsidRPr="00B459F2">
        <w:rPr>
          <w:rFonts w:cs="Times New Roman"/>
          <w:szCs w:val="24"/>
        </w:rPr>
        <w:t xml:space="preserve">. This may be particularly true over time as positive reinforcers that are reliant on human behavior (e.g., caregiver praise) may diminish. Still, further research </w:t>
      </w:r>
      <w:r w:rsidR="00102144" w:rsidRPr="00B459F2">
        <w:rPr>
          <w:rFonts w:cs="Times New Roman"/>
          <w:szCs w:val="24"/>
        </w:rPr>
        <w:t>is needed to</w:t>
      </w:r>
      <w:r w:rsidRPr="00B459F2">
        <w:rPr>
          <w:rFonts w:cs="Times New Roman"/>
          <w:szCs w:val="24"/>
        </w:rPr>
        <w:t xml:space="preserve"> examine the effects of social </w:t>
      </w:r>
      <w:r w:rsidRPr="00B459F2">
        <w:rPr>
          <w:rFonts w:cs="Times New Roman"/>
          <w:szCs w:val="24"/>
        </w:rPr>
        <w:lastRenderedPageBreak/>
        <w:t>reinforcement (e.g., praise), which is based around human interaction and connection, versus gamified reinforcement, which relies on digital automation, on child behaviors in the long term.</w:t>
      </w:r>
    </w:p>
    <w:p w14:paraId="2AAC74DA" w14:textId="77777777" w:rsidR="00341707" w:rsidRPr="00B459F2" w:rsidRDefault="00341707" w:rsidP="00C64024">
      <w:pPr>
        <w:pStyle w:val="Heading4"/>
        <w:keepNext w:val="0"/>
        <w:keepLines w:val="0"/>
        <w:spacing w:before="0" w:after="0" w:line="480" w:lineRule="auto"/>
        <w:rPr>
          <w:rFonts w:cs="Times New Roman"/>
          <w:szCs w:val="24"/>
        </w:rPr>
      </w:pPr>
      <w:r w:rsidRPr="00B459F2">
        <w:rPr>
          <w:rFonts w:cs="Times New Roman"/>
          <w:szCs w:val="24"/>
        </w:rPr>
        <w:t>Child DSM Behaviors over Time</w:t>
      </w:r>
    </w:p>
    <w:p w14:paraId="350B9927" w14:textId="15861676" w:rsidR="00341707" w:rsidRPr="00B459F2" w:rsidRDefault="00341707" w:rsidP="00C64024">
      <w:pPr>
        <w:spacing w:line="480" w:lineRule="auto"/>
        <w:ind w:firstLine="720"/>
        <w:rPr>
          <w:rFonts w:cs="Times New Roman"/>
          <w:szCs w:val="24"/>
        </w:rPr>
      </w:pPr>
      <w:r w:rsidRPr="00B459F2">
        <w:rPr>
          <w:rFonts w:cs="Times New Roman"/>
          <w:szCs w:val="24"/>
        </w:rPr>
        <w:t>There was a significant effect of time on DSM behaviors, with both DSM frequency and timing decreasing significantly over the 4-week DSM period. In general, participants engaged in unexpectedly high levels of DSM frequency compared to previous research, which indicates that approximately half of children may engage in little to no DSM, at least during obesity treatment.</w:t>
      </w:r>
      <w:r w:rsidRPr="00B459F2">
        <w:rPr>
          <w:rFonts w:cs="Times New Roman"/>
          <w:szCs w:val="24"/>
        </w:rPr>
        <w:fldChar w:fldCharType="begin">
          <w:fldData xml:space="preserve">PEVuZE5vdGU+PENpdGU+PEF1dGhvcj5HZXJtYW5uPC9BdXRob3I+PFllYXI+MjAwNzwvWWVhcj48
UmVjTnVtPjkxNTUyPC9SZWNOdW0+PERpc3BsYXlUZXh0PjxzdHlsZSBmYWNlPSJzdXBlcnNjcmlw
dCI+NS03PC9zdHlsZT48L0Rpc3BsYXlUZXh0PjxyZWNvcmQ+PHJlYy1udW1iZXI+OTE1NTI8L3Jl
Yy1udW1iZXI+PGZvcmVpZ24ta2V5cz48a2V5IGFwcD0iRU4iIGRiLWlkPSJwMno5dHM5cGI1dnIw
cGV3d2F6eDl4NTd4ZHdwZHZyeHY5MnQiIHRpbWVzdGFtcD0iMTYwOTAxMjA3NSIgZ3VpZD0iMGQx
MjY4OGItYWU5MS00NTU3LWFhM2ItZGE5ZGJiYjg1ODhlIj45MTU1Mjwva2V5PjwvZm9yZWlnbi1r
ZXlzPjxyZWYtdHlwZSBuYW1lPSJKb3VybmFsIEFydGljbGUiPjE3PC9yZWYtdHlwZT48Y29udHJp
YnV0b3JzPjxhdXRob3JzPjxhdXRob3I+R2VybWFubiwgSnVsaWUgTjwvYXV0aG9yPjxhdXRob3I+
S2lyc2NoZW5iYXVtLCBEYW5pZWwgUzwvYXV0aG9yPjxhdXRob3I+UmljaCwgQmFycnkgSDwvYXV0
aG9yPjwvYXV0aG9ycz48L2NvbnRyaWJ1dG9ycz48dGl0bGVzPjx0aXRsZT5DaGlsZCBhbmQgcGFy
ZW50YWwgc2VsZi1tb25pdG9yaW5nIGFzIGRldGVybWluYW50cyBvZiBzdWNjZXNzIGluIHRoZSB0
cmVhdG1lbnQgb2YgbW9yYmlkIG9iZXNpdHkgaW4gbG93LWluY29tZSBtaW5vcml0eSBjaGlsZHJl
bjwvdGl0bGU+PHNlY29uZGFyeS10aXRsZT5Kb3VybmFsIG9mIFBlZGlhdHJpYyBQc3ljaG9sb2d5
PC9zZWNvbmRhcnktdGl0bGU+PC90aXRsZXM+PHBlcmlvZGljYWw+PGZ1bGwtdGl0bGU+Sm91cm5h
bCBvZiBQZWRpYXRyaWMgUHN5Y2hvbG9neTwvZnVsbC10aXRsZT48YWJici0xPkouIFBlZGlhdHIu
IFBzeWNob2wuPC9hYmJyLTE+PGFiYnItMj5KIFBlZGlhdHIgUHN5Y2hvbDwvYWJici0yPjwvcGVy
aW9kaWNhbD48cGFnZXM+MTExLTEyMTwvcGFnZXM+PHZvbHVtZT4zMjwvdm9sdW1lPjxudW1iZXI+
MTwvbnVtYmVyPjxkYXRlcz48eWVhcj4yMDA3PC95ZWFyPjwvZGF0ZXM+PGlzYm4+MTQ2NS03MzVY
PC9pc2JuPjx1cmxzPjwvdXJscz48L3JlY29yZD48L0NpdGU+PENpdGU+PEF1dGhvcj5LaXJzY2hl
bmJhdW08L0F1dGhvcj48WWVhcj4yMDA1PC9ZZWFyPjxSZWNOdW0+MTExMzI3PC9SZWNOdW0+PHJl
Y29yZD48cmVjLW51bWJlcj4xMTEzMjc8L3JlYy1udW1iZXI+PGZvcmVpZ24ta2V5cz48a2V5IGFw
cD0iRU4iIGRiLWlkPSJwMno5dHM5cGI1dnIwcGV3d2F6eDl4NTd4ZHdwZHZyeHY5MnQiIHRpbWVz
dGFtcD0iMTczNjQ3Mjc0MCIgZ3VpZD0iMWM2NjYxMGEtODZjMy00ZjQ3LWI5NWEtY2IzMTJmZmIw
ZTk2Ij4xMTEzMjc8L2tleT48L2ZvcmVpZ24ta2V5cz48cmVmLXR5cGUgbmFtZT0iSm91cm5hbCBB
cnRpY2xlIj4xNzwvcmVmLXR5cGU+PGNvbnRyaWJ1dG9ycz48YXV0aG9ycz48YXV0aG9yPktpcnNj
aGVuYmF1bSwgRGFuaWVsIFMuPC9hdXRob3I+PGF1dGhvcj5HZXJtYW5uLCBKdWxpZSBOLjwvYXV0
aG9yPjxhdXRob3I+UmljaCwgQmFycnkgSC48L2F1dGhvcj48L2F1dGhvcnM+PC9jb250cmlidXRv
cnM+PHRpdGxlcz48dGl0bGU+VHJlYXRtZW50IG9mIG1vcmJpZCBvYmVzaXR5IGluIGxvdy1pbmNv
bWUgYWRvbGVzY2VudHM6IGVmZmVjdHMgb2YgcGFyZW50YWwgc2VsZi1tb25pdG9yaW5nPC90aXRs
ZT48c2Vjb25kYXJ5LXRpdGxlPk9iZXNpdHkgUmVzZWFyY2g8L3NlY29uZGFyeS10aXRsZT48L3Rp
dGxlcz48cGFnZXM+MTUyNy0xNTI5PC9wYWdlcz48dm9sdW1lPjEzPC92b2x1bWU+PG51bWJlcj45
PC9udW1iZXI+PGRhdGVzPjx5ZWFyPjIwMDU8L3llYXI+PC9kYXRlcz48aXNibj4xMDcxLTczMjM8
L2lzYm4+PHVybHM+PHJlbGF0ZWQtdXJscz48dXJsPmh0dHBzOi8vb25saW5lbGlicmFyeS53aWxl
eS5jb20vZG9pL2Ficy8xMC4xMDM4L29ieS4yMDA1LjE4NzwvdXJsPjwvcmVsYXRlZC11cmxzPjwv
dXJscz48ZWxlY3Ryb25pYy1yZXNvdXJjZS1udW0+MTAuMTAzOC9vYnkuMjAwNS4xODc8L2VsZWN0
cm9uaWMtcmVzb3VyY2UtbnVtPjwvcmVjb3JkPjwvQ2l0ZT48Q2l0ZT48QXV0aG9yPlNhZWxlbnM8
L0F1dGhvcj48WWVhcj4yMDAzPC9ZZWFyPjxSZWNOdW0+MTExMTU2PC9SZWNOdW0+PHJlY29yZD48
cmVjLW51bWJlcj4xMTExNTY8L3JlYy1udW1iZXI+PGZvcmVpZ24ta2V5cz48a2V5IGFwcD0iRU4i
IGRiLWlkPSJwMno5dHM5cGI1dnIwcGV3d2F6eDl4NTd4ZHdwZHZyeHY5MnQiIHRpbWVzdGFtcD0i
MTY0ODI4OTg2MiIgZ3VpZD0iNjBjZjkwNjEtZjU3Ni00ODVhLWI2ZmEtMDc5MWMzODhhNjdhIj4x
MTExNTY8L2tleT48L2ZvcmVpZ24ta2V5cz48cmVmLXR5cGUgbmFtZT0iSm91cm5hbCBBcnRpY2xl
Ij4xNzwvcmVmLXR5cGU+PGNvbnRyaWJ1dG9ycz48YXV0aG9ycz48YXV0aG9yPlNhZWxlbnMsIEJy
aWFuIEU8L2F1dGhvcj48YXV0aG9yPk1jR3JhdGgsIEFubiBNPC9hdXRob3I+PC9hdXRob3JzPjwv
Y29udHJpYnV0b3JzPjx0aXRsZXM+PHRpdGxlPlNlbGYtbW9uaXRvcmluZyBhZGhlcmVuY2UgYW5k
IGFkb2xlc2NlbnQgd2VpZ2h0IGNvbnRyb2wgZWZmaWNhY3k8L3RpdGxlPjxzZWNvbmRhcnktdGl0
bGU+Q2hpbGRyZW4mYXBvcztzIEhlYWx0aCBDYXJlPC9zZWNvbmRhcnktdGl0bGU+PC90aXRsZXM+
PHBlcmlvZGljYWw+PGZ1bGwtdGl0bGU+Q2hpbGRyZW4mYXBvcztzIEhlYWx0aCBDYXJlPC9mdWxs
LXRpdGxlPjxhYmJyLTE+Q2hpbGQuIEhlYWx0aCBDYXJlPC9hYmJyLTE+PGFiYnItMj5DaGlsZCBI
ZWFsdGggQ2FyZTwvYWJici0yPjwvcGVyaW9kaWNhbD48cGFnZXM+MTM3LTE1MjwvcGFnZXM+PHZv
bHVtZT4zMjwvdm9sdW1lPjxudW1iZXI+MjwvbnVtYmVyPjxkYXRlcz48eWVhcj4yMDAzPC95ZWFy
PjwvZGF0ZXM+PGlzYm4+MDI3My05NjE1PC9pc2JuPjx1cmxzPjwvdXJscz48L3JlY29yZD48L0Np
dGU+PC9FbmROb3RlPn==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PEVuZE5vdGU+PENpdGU+PEF1dGhvcj5HZXJtYW5uPC9BdXRob3I+PFllYXI+MjAwNzwvWWVhcj48
UmVjTnVtPjkxNTUyPC9SZWNOdW0+PERpc3BsYXlUZXh0PjxzdHlsZSBmYWNlPSJzdXBlcnNjcmlw
dCI+NS03PC9zdHlsZT48L0Rpc3BsYXlUZXh0PjxyZWNvcmQ+PHJlYy1udW1iZXI+OTE1NTI8L3Jl
Yy1udW1iZXI+PGZvcmVpZ24ta2V5cz48a2V5IGFwcD0iRU4iIGRiLWlkPSJwMno5dHM5cGI1dnIw
cGV3d2F6eDl4NTd4ZHdwZHZyeHY5MnQiIHRpbWVzdGFtcD0iMTYwOTAxMjA3NSIgZ3VpZD0iMGQx
MjY4OGItYWU5MS00NTU3LWFhM2ItZGE5ZGJiYjg1ODhlIj45MTU1Mjwva2V5PjwvZm9yZWlnbi1r
ZXlzPjxyZWYtdHlwZSBuYW1lPSJKb3VybmFsIEFydGljbGUiPjE3PC9yZWYtdHlwZT48Y29udHJp
YnV0b3JzPjxhdXRob3JzPjxhdXRob3I+R2VybWFubiwgSnVsaWUgTjwvYXV0aG9yPjxhdXRob3I+
S2lyc2NoZW5iYXVtLCBEYW5pZWwgUzwvYXV0aG9yPjxhdXRob3I+UmljaCwgQmFycnkgSDwvYXV0
aG9yPjwvYXV0aG9ycz48L2NvbnRyaWJ1dG9ycz48dGl0bGVzPjx0aXRsZT5DaGlsZCBhbmQgcGFy
ZW50YWwgc2VsZi1tb25pdG9yaW5nIGFzIGRldGVybWluYW50cyBvZiBzdWNjZXNzIGluIHRoZSB0
cmVhdG1lbnQgb2YgbW9yYmlkIG9iZXNpdHkgaW4gbG93LWluY29tZSBtaW5vcml0eSBjaGlsZHJl
bjwvdGl0bGU+PHNlY29uZGFyeS10aXRsZT5Kb3VybmFsIG9mIFBlZGlhdHJpYyBQc3ljaG9sb2d5
PC9zZWNvbmRhcnktdGl0bGU+PC90aXRsZXM+PHBlcmlvZGljYWw+PGZ1bGwtdGl0bGU+Sm91cm5h
bCBvZiBQZWRpYXRyaWMgUHN5Y2hvbG9neTwvZnVsbC10aXRsZT48YWJici0xPkouIFBlZGlhdHIu
IFBzeWNob2wuPC9hYmJyLTE+PGFiYnItMj5KIFBlZGlhdHIgUHN5Y2hvbDwvYWJici0yPjwvcGVy
aW9kaWNhbD48cGFnZXM+MTExLTEyMTwvcGFnZXM+PHZvbHVtZT4zMjwvdm9sdW1lPjxudW1iZXI+
MTwvbnVtYmVyPjxkYXRlcz48eWVhcj4yMDA3PC95ZWFyPjwvZGF0ZXM+PGlzYm4+MTQ2NS03MzVY
PC9pc2JuPjx1cmxzPjwvdXJscz48L3JlY29yZD48L0NpdGU+PENpdGU+PEF1dGhvcj5LaXJzY2hl
bmJhdW08L0F1dGhvcj48WWVhcj4yMDA1PC9ZZWFyPjxSZWNOdW0+MTExMzI3PC9SZWNOdW0+PHJl
Y29yZD48cmVjLW51bWJlcj4xMTEzMjc8L3JlYy1udW1iZXI+PGZvcmVpZ24ta2V5cz48a2V5IGFw
cD0iRU4iIGRiLWlkPSJwMno5dHM5cGI1dnIwcGV3d2F6eDl4NTd4ZHdwZHZyeHY5MnQiIHRpbWVz
dGFtcD0iMTczNjQ3Mjc0MCIgZ3VpZD0iMWM2NjYxMGEtODZjMy00ZjQ3LWI5NWEtY2IzMTJmZmIw
ZTk2Ij4xMTEzMjc8L2tleT48L2ZvcmVpZ24ta2V5cz48cmVmLXR5cGUgbmFtZT0iSm91cm5hbCBB
cnRpY2xlIj4xNzwvcmVmLXR5cGU+PGNvbnRyaWJ1dG9ycz48YXV0aG9ycz48YXV0aG9yPktpcnNj
aGVuYmF1bSwgRGFuaWVsIFMuPC9hdXRob3I+PGF1dGhvcj5HZXJtYW5uLCBKdWxpZSBOLjwvYXV0
aG9yPjxhdXRob3I+UmljaCwgQmFycnkgSC48L2F1dGhvcj48L2F1dGhvcnM+PC9jb250cmlidXRv
cnM+PHRpdGxlcz48dGl0bGU+VHJlYXRtZW50IG9mIG1vcmJpZCBvYmVzaXR5IGluIGxvdy1pbmNv
bWUgYWRvbGVzY2VudHM6IGVmZmVjdHMgb2YgcGFyZW50YWwgc2VsZi1tb25pdG9yaW5nPC90aXRs
ZT48c2Vjb25kYXJ5LXRpdGxlPk9iZXNpdHkgUmVzZWFyY2g8L3NlY29uZGFyeS10aXRsZT48L3Rp
dGxlcz48cGFnZXM+MTUyNy0xNTI5PC9wYWdlcz48dm9sdW1lPjEzPC92b2x1bWU+PG51bWJlcj45
PC9udW1iZXI+PGRhdGVzPjx5ZWFyPjIwMDU8L3llYXI+PC9kYXRlcz48aXNibj4xMDcxLTczMjM8
L2lzYm4+PHVybHM+PHJlbGF0ZWQtdXJscz48dXJsPmh0dHBzOi8vb25saW5lbGlicmFyeS53aWxl
eS5jb20vZG9pL2Ficy8xMC4xMDM4L29ieS4yMDA1LjE4NzwvdXJsPjwvcmVsYXRlZC11cmxzPjwv
dXJscz48ZWxlY3Ryb25pYy1yZXNvdXJjZS1udW0+MTAuMTAzOC9vYnkuMjAwNS4xODc8L2VsZWN0
cm9uaWMtcmVzb3VyY2UtbnVtPjwvcmVjb3JkPjwvQ2l0ZT48Q2l0ZT48QXV0aG9yPlNhZWxlbnM8
L0F1dGhvcj48WWVhcj4yMDAzPC9ZZWFyPjxSZWNOdW0+MTExMTU2PC9SZWNOdW0+PHJlY29yZD48
cmVjLW51bWJlcj4xMTExNTY8L3JlYy1udW1iZXI+PGZvcmVpZ24ta2V5cz48a2V5IGFwcD0iRU4i
IGRiLWlkPSJwMno5dHM5cGI1dnIwcGV3d2F6eDl4NTd4ZHdwZHZyeHY5MnQiIHRpbWVzdGFtcD0i
MTY0ODI4OTg2MiIgZ3VpZD0iNjBjZjkwNjEtZjU3Ni00ODVhLWI2ZmEtMDc5MWMzODhhNjdhIj4x
MTExNTY8L2tleT48L2ZvcmVpZ24ta2V5cz48cmVmLXR5cGUgbmFtZT0iSm91cm5hbCBBcnRpY2xl
Ij4xNzwvcmVmLXR5cGU+PGNvbnRyaWJ1dG9ycz48YXV0aG9ycz48YXV0aG9yPlNhZWxlbnMsIEJy
aWFuIEU8L2F1dGhvcj48YXV0aG9yPk1jR3JhdGgsIEFubiBNPC9hdXRob3I+PC9hdXRob3JzPjwv
Y29udHJpYnV0b3JzPjx0aXRsZXM+PHRpdGxlPlNlbGYtbW9uaXRvcmluZyBhZGhlcmVuY2UgYW5k
IGFkb2xlc2NlbnQgd2VpZ2h0IGNvbnRyb2wgZWZmaWNhY3k8L3RpdGxlPjxzZWNvbmRhcnktdGl0
bGU+Q2hpbGRyZW4mYXBvcztzIEhlYWx0aCBDYXJlPC9zZWNvbmRhcnktdGl0bGU+PC90aXRsZXM+
PHBlcmlvZGljYWw+PGZ1bGwtdGl0bGU+Q2hpbGRyZW4mYXBvcztzIEhlYWx0aCBDYXJlPC9mdWxs
LXRpdGxlPjxhYmJyLTE+Q2hpbGQuIEhlYWx0aCBDYXJlPC9hYmJyLTE+PGFiYnItMj5DaGlsZCBI
ZWFsdGggQ2FyZTwvYWJici0yPjwvcGVyaW9kaWNhbD48cGFnZXM+MTM3LTE1MjwvcGFnZXM+PHZv
bHVtZT4zMjwvdm9sdW1lPjxudW1iZXI+MjwvbnVtYmVyPjxkYXRlcz48eWVhcj4yMDAzPC95ZWFy
PjwvZGF0ZXM+PGlzYm4+MDI3My05NjE1PC9pc2JuPjx1cmxzPjwvdXJscz48L3JlY29yZD48L0Np
dGU+PC9FbmROb3RlPn==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Pr="00B459F2">
        <w:rPr>
          <w:rFonts w:cs="Times New Roman"/>
          <w:szCs w:val="24"/>
        </w:rPr>
        <w:fldChar w:fldCharType="separate"/>
      </w:r>
      <w:r w:rsidRPr="00B459F2">
        <w:rPr>
          <w:rFonts w:cs="Times New Roman"/>
          <w:noProof/>
          <w:szCs w:val="24"/>
          <w:vertAlign w:val="superscript"/>
        </w:rPr>
        <w:t>5-7</w:t>
      </w:r>
      <w:r w:rsidRPr="00B459F2">
        <w:rPr>
          <w:rFonts w:cs="Times New Roman"/>
          <w:szCs w:val="24"/>
        </w:rPr>
        <w:fldChar w:fldCharType="end"/>
      </w:r>
      <w:r w:rsidRPr="00B459F2">
        <w:rPr>
          <w:rFonts w:cs="Times New Roman"/>
          <w:szCs w:val="24"/>
        </w:rPr>
        <w:t xml:space="preserve"> Additionally, about two-thirds of logged items were recorded on the day of intake, and participants completed slightly less than one logging session per day on average. As no other studies have reported on DSM timing in children, it is unclear whether these outcomes are more optimal than expected. </w:t>
      </w:r>
    </w:p>
    <w:p w14:paraId="18FF2B5C" w14:textId="172268EF" w:rsidR="00341707" w:rsidRPr="00B459F2" w:rsidRDefault="00341707" w:rsidP="00C64024">
      <w:pPr>
        <w:spacing w:line="480" w:lineRule="auto"/>
        <w:ind w:firstLine="720"/>
        <w:rPr>
          <w:rFonts w:cs="Times New Roman"/>
          <w:szCs w:val="24"/>
        </w:rPr>
      </w:pPr>
      <w:r w:rsidRPr="00B459F2">
        <w:rPr>
          <w:rFonts w:cs="Times New Roman"/>
          <w:szCs w:val="24"/>
        </w:rPr>
        <w:t>One factor that makes it challenging to contextualize the frequency outcomes from this study in comparison to previous research is the lack of a standard</w:t>
      </w:r>
      <w:r w:rsidRPr="00B459F2">
        <w:rPr>
          <w:rFonts w:cs="Times New Roman"/>
          <w:iCs/>
          <w:szCs w:val="24"/>
        </w:rPr>
        <w:t xml:space="preserve"> definition of DSM “completeness.”</w:t>
      </w:r>
      <w:r w:rsidRPr="00B459F2">
        <w:rPr>
          <w:rFonts w:cs="Times New Roman"/>
          <w:iCs/>
          <w:szCs w:val="24"/>
        </w:rPr>
        <w:fldChar w:fldCharType="begin"/>
      </w:r>
      <w:r w:rsidR="0006288F">
        <w:rPr>
          <w:rFonts w:cs="Times New Roman"/>
          <w:iCs/>
          <w:szCs w:val="24"/>
        </w:rPr>
        <w:instrText xml:space="preserve"> ADDIN EN.CITE &lt;EndNote&gt;&lt;Cite&gt;&lt;Author&gt;Payne&lt;/Author&gt;&lt;Year&gt;2018&lt;/Year&gt;&lt;RecNum&gt;111342&lt;/RecNum&gt;&lt;DisplayText&gt;&lt;style face="superscript"&gt;34&lt;/style&gt;&lt;/DisplayText&gt;&lt;record&gt;&lt;rec-number&gt;111342&lt;/rec-number&gt;&lt;foreign-keys&gt;&lt;key app="EN" db-id="p2z9ts9pb5vr0pewwazx9x57xdwpdvrxv92t" timestamp="1736622151" guid="a70af502-41f4-4f28-8cb5-52a2ec72ddda"&gt;111342&lt;/key&gt;&lt;/foreign-keys&gt;&lt;ref-type name="Journal Article"&gt;17&lt;/ref-type&gt;&lt;contributors&gt;&lt;authors&gt;&lt;author&gt;Payne, Jason E.&lt;/author&gt;&lt;author&gt;Turk, Melanie T.&lt;/author&gt;&lt;author&gt;Kalarchian, Melissa A.&lt;/author&gt;&lt;author&gt;Pellegrini, Christine A.&lt;/author&gt;&lt;/authors&gt;&lt;/contributors&gt;&lt;titles&gt;&lt;title&gt;Defining adherence to dietary self-monitoring using a mobile app: a narrative review&lt;/title&gt;&lt;secondary-title&gt;Journal of the Academy of Nutrition and Dietetics&lt;/secondary-title&gt;&lt;/titles&gt;&lt;periodical&gt;&lt;full-title&gt;Journal of the Academy of Nutrition and Dietetics&lt;/full-title&gt;&lt;abbr-1&gt;J. Acad. Nutr. Diet.&lt;/abbr-1&gt;&lt;abbr-2&gt;J Acad Nutr Diet&lt;/abbr-2&gt;&lt;abbr-3&gt;Journal of the Academy of Nutrition &amp;amp; Dietetics&lt;/abbr-3&gt;&lt;/periodical&gt;&lt;pages&gt;2094-2119&lt;/pages&gt;&lt;volume&gt;118&lt;/volume&gt;&lt;number&gt;11&lt;/number&gt;&lt;keywords&gt;&lt;keyword&gt;Self monitoring&lt;/keyword&gt;&lt;keyword&gt;Weight loss app&lt;/keyword&gt;&lt;keyword&gt;Mobile phone&lt;/keyword&gt;&lt;keyword&gt;Obesity&lt;/keyword&gt;&lt;keyword&gt;Adherence&lt;/keyword&gt;&lt;/keywords&gt;&lt;dates&gt;&lt;year&gt;2018&lt;/year&gt;&lt;pub-dates&gt;&lt;date&gt;2018/11/01/&lt;/date&gt;&lt;/pub-dates&gt;&lt;/dates&gt;&lt;isbn&gt;2212-2672&lt;/isbn&gt;&lt;urls&gt;&lt;related-urls&gt;&lt;url&gt;https://www.sciencedirect.com/science/article/pii/S2212267218307482&lt;/url&gt;&lt;/related-urls&gt;&lt;/urls&gt;&lt;electronic-resource-num&gt;https://doi.org/10.1016/j.jand.2018.05.011&lt;/electronic-resource-num&gt;&lt;/record&gt;&lt;/Cite&gt;&lt;/EndNote&gt;</w:instrText>
      </w:r>
      <w:r w:rsidRPr="00B459F2">
        <w:rPr>
          <w:rFonts w:cs="Times New Roman"/>
          <w:iCs/>
          <w:szCs w:val="24"/>
        </w:rPr>
        <w:fldChar w:fldCharType="separate"/>
      </w:r>
      <w:r w:rsidRPr="00B459F2">
        <w:rPr>
          <w:rFonts w:cs="Times New Roman"/>
          <w:iCs/>
          <w:noProof/>
          <w:szCs w:val="24"/>
          <w:vertAlign w:val="superscript"/>
        </w:rPr>
        <w:t>34</w:t>
      </w:r>
      <w:r w:rsidRPr="00B459F2">
        <w:rPr>
          <w:rFonts w:cs="Times New Roman"/>
          <w:iCs/>
          <w:szCs w:val="24"/>
        </w:rPr>
        <w:fldChar w:fldCharType="end"/>
      </w:r>
      <w:r w:rsidRPr="00B459F2">
        <w:rPr>
          <w:rFonts w:cs="Times New Roman"/>
          <w:iCs/>
          <w:szCs w:val="24"/>
        </w:rPr>
        <w:t xml:space="preserve"> In the current study, DSM frequency was defined as number of days with any tracking. T</w:t>
      </w:r>
      <w:r w:rsidRPr="00B459F2">
        <w:rPr>
          <w:rFonts w:cs="Times New Roman"/>
          <w:szCs w:val="24"/>
        </w:rPr>
        <w:t>wo previous studies of participants in early adolescence who were enrolled in behavioral weight interventions also examined whether any tracking on a given day.</w:t>
      </w:r>
      <w:r w:rsidRPr="00B459F2">
        <w:rPr>
          <w:rFonts w:cs="Times New Roman"/>
          <w:szCs w:val="24"/>
        </w:rPr>
        <w:fldChar w:fldCharType="begin"/>
      </w:r>
      <w:r w:rsidR="0006288F">
        <w:rPr>
          <w:rFonts w:cs="Times New Roman"/>
          <w:szCs w:val="24"/>
        </w:rPr>
        <w:instrText xml:space="preserve"> ADDIN EN.CITE &lt;EndNote&gt;&lt;Cite&gt;&lt;Author&gt;Germann&lt;/Author&gt;&lt;Year&gt;2007&lt;/Year&gt;&lt;RecNum&gt;91552&lt;/RecNum&gt;&lt;DisplayText&gt;&lt;style face="superscript"&gt;6,7&lt;/style&gt;&lt;/DisplayText&gt;&lt;record&gt;&lt;rec-number&gt;91552&lt;/rec-number&gt;&lt;foreign-keys&gt;&lt;key app="EN" db-id="p2z9ts9pb5vr0pewwazx9x57xdwpdvrxv92t" timestamp="1609012075" guid="0d12688b-ae91-4557-aa3b-da9dbbb8588e"&gt;91552&lt;/key&gt;&lt;/foreign-keys&gt;&lt;ref-type name="Journal Article"&gt;17&lt;/ref-type&gt;&lt;contributors&gt;&lt;authors&gt;&lt;author&gt;Germann, Julie N&lt;/author&gt;&lt;author&gt;Kirschenbaum, Daniel S&lt;/author&gt;&lt;author&gt;Rich, Barry H&lt;/author&gt;&lt;/authors&gt;&lt;/contributors&gt;&lt;titles&gt;&lt;title&gt;Child and parental self-monitoring as determinants of success in the treatment of morbid obesity in low-income minority children&lt;/title&gt;&lt;secondary-title&gt;Journal of Pediatric Psychology&lt;/secondary-title&gt;&lt;/titles&gt;&lt;periodical&gt;&lt;full-title&gt;Journal of Pediatric Psychology&lt;/full-title&gt;&lt;abbr-1&gt;J. Pediatr. Psychol.&lt;/abbr-1&gt;&lt;abbr-2&gt;J Pediatr Psychol&lt;/abbr-2&gt;&lt;/periodical&gt;&lt;pages&gt;111-121&lt;/pages&gt;&lt;volume&gt;32&lt;/volume&gt;&lt;number&gt;1&lt;/number&gt;&lt;dates&gt;&lt;year&gt;2007&lt;/year&gt;&lt;/dates&gt;&lt;isbn&gt;1465-735X&lt;/isbn&gt;&lt;urls&gt;&lt;/urls&gt;&lt;/record&gt;&lt;/Cite&gt;&lt;Cite&gt;&lt;Author&gt;Kirschenbaum&lt;/Author&gt;&lt;Year&gt;2005&lt;/Year&gt;&lt;RecNum&gt;111327&lt;/RecNum&gt;&lt;record&gt;&lt;rec-number&gt;111327&lt;/rec-number&gt;&lt;foreign-keys&gt;&lt;key app="EN" db-id="p2z9ts9pb5vr0pewwazx9x57xdwpdvrxv92t" timestamp="1736472740" guid="1c66610a-86c3-4f47-b95a-cb312ffb0e96"&gt;111327&lt;/key&gt;&lt;/foreign-keys&gt;&lt;ref-type name="Journal Article"&gt;17&lt;/ref-type&gt;&lt;contributors&gt;&lt;authors&gt;&lt;author&gt;Kirschenbaum, Daniel S.&lt;/author&gt;&lt;author&gt;Germann, Julie N.&lt;/author&gt;&lt;author&gt;Rich, Barry H.&lt;/author&gt;&lt;/authors&gt;&lt;/contributors&gt;&lt;titles&gt;&lt;title&gt;Treatment of morbid obesity in low-income adolescents: effects of parental self-monitoring&lt;/title&gt;&lt;secondary-title&gt;Obesity Research&lt;/secondary-title&gt;&lt;/titles&gt;&lt;pages&gt;1527-1529&lt;/pages&gt;&lt;volume&gt;13&lt;/volume&gt;&lt;number&gt;9&lt;/number&gt;&lt;dates&gt;&lt;year&gt;2005&lt;/year&gt;&lt;/dates&gt;&lt;isbn&gt;1071-7323&lt;/isbn&gt;&lt;urls&gt;&lt;related-urls&gt;&lt;url&gt;https://onlinelibrary.wiley.com/doi/abs/10.1038/oby.2005.187&lt;/url&gt;&lt;/related-urls&gt;&lt;/urls&gt;&lt;electronic-resource-num&gt;10.1038/oby.2005.187&lt;/electronic-resource-num&gt;&lt;/record&gt;&lt;/Cite&gt;&lt;/EndNote&gt;</w:instrText>
      </w:r>
      <w:r w:rsidRPr="00B459F2">
        <w:rPr>
          <w:rFonts w:cs="Times New Roman"/>
          <w:szCs w:val="24"/>
        </w:rPr>
        <w:fldChar w:fldCharType="separate"/>
      </w:r>
      <w:r w:rsidRPr="00B459F2">
        <w:rPr>
          <w:rFonts w:cs="Times New Roman"/>
          <w:noProof/>
          <w:szCs w:val="24"/>
          <w:vertAlign w:val="superscript"/>
        </w:rPr>
        <w:t>6,7</w:t>
      </w:r>
      <w:r w:rsidRPr="00B459F2">
        <w:rPr>
          <w:rFonts w:cs="Times New Roman"/>
          <w:szCs w:val="24"/>
        </w:rPr>
        <w:fldChar w:fldCharType="end"/>
      </w:r>
      <w:r w:rsidRPr="00B459F2">
        <w:rPr>
          <w:rFonts w:cs="Times New Roman"/>
          <w:szCs w:val="24"/>
        </w:rPr>
        <w:t xml:space="preserve"> In these studies, 20% and 28% of participants, respectively, did not complete any DSM during the first month of the program.</w:t>
      </w:r>
      <w:r w:rsidRPr="00B459F2">
        <w:rPr>
          <w:rFonts w:cs="Times New Roman"/>
          <w:szCs w:val="24"/>
        </w:rPr>
        <w:fldChar w:fldCharType="begin"/>
      </w:r>
      <w:r w:rsidR="0006288F">
        <w:rPr>
          <w:rFonts w:cs="Times New Roman"/>
          <w:szCs w:val="24"/>
        </w:rPr>
        <w:instrText xml:space="preserve"> ADDIN EN.CITE &lt;EndNote&gt;&lt;Cite&gt;&lt;Author&gt;Germann&lt;/Author&gt;&lt;Year&gt;2007&lt;/Year&gt;&lt;RecNum&gt;91552&lt;/RecNum&gt;&lt;DisplayText&gt;&lt;style face="superscript"&gt;6,7&lt;/style&gt;&lt;/DisplayText&gt;&lt;record&gt;&lt;rec-number&gt;91552&lt;/rec-number&gt;&lt;foreign-keys&gt;&lt;key app="EN" db-id="p2z9ts9pb5vr0pewwazx9x57xdwpdvrxv92t" timestamp="1609012075" guid="0d12688b-ae91-4557-aa3b-da9dbbb8588e"&gt;91552&lt;/key&gt;&lt;/foreign-keys&gt;&lt;ref-type name="Journal Article"&gt;17&lt;/ref-type&gt;&lt;contributors&gt;&lt;authors&gt;&lt;author&gt;Germann, Julie N&lt;/author&gt;&lt;author&gt;Kirschenbaum, Daniel S&lt;/author&gt;&lt;author&gt;Rich, Barry H&lt;/author&gt;&lt;/authors&gt;&lt;/contributors&gt;&lt;titles&gt;&lt;title&gt;Child and parental self-monitoring as determinants of success in the treatment of morbid obesity in low-income minority children&lt;/title&gt;&lt;secondary-title&gt;Journal of Pediatric Psychology&lt;/secondary-title&gt;&lt;/titles&gt;&lt;periodical&gt;&lt;full-title&gt;Journal of Pediatric Psychology&lt;/full-title&gt;&lt;abbr-1&gt;J. Pediatr. Psychol.&lt;/abbr-1&gt;&lt;abbr-2&gt;J Pediatr Psychol&lt;/abbr-2&gt;&lt;/periodical&gt;&lt;pages&gt;111-121&lt;/pages&gt;&lt;volume&gt;32&lt;/volume&gt;&lt;number&gt;1&lt;/number&gt;&lt;dates&gt;&lt;year&gt;2007&lt;/year&gt;&lt;/dates&gt;&lt;isbn&gt;1465-735X&lt;/isbn&gt;&lt;urls&gt;&lt;/urls&gt;&lt;/record&gt;&lt;/Cite&gt;&lt;Cite&gt;&lt;Author&gt;Kirschenbaum&lt;/Author&gt;&lt;Year&gt;2005&lt;/Year&gt;&lt;RecNum&gt;111327&lt;/RecNum&gt;&lt;record&gt;&lt;rec-number&gt;111327&lt;/rec-number&gt;&lt;foreign-keys&gt;&lt;key app="EN" db-id="p2z9ts9pb5vr0pewwazx9x57xdwpdvrxv92t" timestamp="1736472740" guid="1c66610a-86c3-4f47-b95a-cb312ffb0e96"&gt;111327&lt;/key&gt;&lt;/foreign-keys&gt;&lt;ref-type name="Journal Article"&gt;17&lt;/ref-type&gt;&lt;contributors&gt;&lt;authors&gt;&lt;author&gt;Kirschenbaum, Daniel S.&lt;/author&gt;&lt;author&gt;Germann, Julie N.&lt;/author&gt;&lt;author&gt;Rich, Barry H.&lt;/author&gt;&lt;/authors&gt;&lt;/contributors&gt;&lt;titles&gt;&lt;title&gt;Treatment of morbid obesity in low-income adolescents: effects of parental self-monitoring&lt;/title&gt;&lt;secondary-title&gt;Obesity Research&lt;/secondary-title&gt;&lt;/titles&gt;&lt;pages&gt;1527-1529&lt;/pages&gt;&lt;volume&gt;13&lt;/volume&gt;&lt;number&gt;9&lt;/number&gt;&lt;dates&gt;&lt;year&gt;2005&lt;/year&gt;&lt;/dates&gt;&lt;isbn&gt;1071-7323&lt;/isbn&gt;&lt;urls&gt;&lt;related-urls&gt;&lt;url&gt;https://onlinelibrary.wiley.com/doi/abs/10.1038/oby.2005.187&lt;/url&gt;&lt;/related-urls&gt;&lt;/urls&gt;&lt;electronic-resource-num&gt;10.1038/oby.2005.187&lt;/electronic-resource-num&gt;&lt;/record&gt;&lt;/Cite&gt;&lt;/EndNote&gt;</w:instrText>
      </w:r>
      <w:r w:rsidRPr="00B459F2">
        <w:rPr>
          <w:rFonts w:cs="Times New Roman"/>
          <w:szCs w:val="24"/>
        </w:rPr>
        <w:fldChar w:fldCharType="separate"/>
      </w:r>
      <w:r w:rsidRPr="00B459F2">
        <w:rPr>
          <w:rFonts w:cs="Times New Roman"/>
          <w:noProof/>
          <w:szCs w:val="24"/>
          <w:vertAlign w:val="superscript"/>
        </w:rPr>
        <w:t>6,7</w:t>
      </w:r>
      <w:r w:rsidRPr="00B459F2">
        <w:rPr>
          <w:rFonts w:cs="Times New Roman"/>
          <w:szCs w:val="24"/>
        </w:rPr>
        <w:fldChar w:fldCharType="end"/>
      </w:r>
      <w:r w:rsidRPr="00B459F2">
        <w:rPr>
          <w:rFonts w:cs="Times New Roman"/>
          <w:szCs w:val="24"/>
        </w:rPr>
        <w:t xml:space="preserve"> Furthermore, 35% and 44% of participants, respectively, were classified as “low monitors” (i.e., less than 3.5 days of tracking per week) during the first month of the program. By comparison, all but two participants in the current study had at least some tracking during all 4 weeks (one participant did not track during week 4 and one participant did not track during weeks 3 and 4). Additionally, all participants regardless of assigned positive reinforcement levels tracked nearly every day on average during the first two weeks of the DSM </w:t>
      </w:r>
      <w:r w:rsidRPr="00B459F2">
        <w:rPr>
          <w:rFonts w:cs="Times New Roman"/>
          <w:szCs w:val="24"/>
        </w:rPr>
        <w:lastRenderedPageBreak/>
        <w:t xml:space="preserve">period. Even in the fourth and final week, all participants tracked an average of more than 4 days per week. Thus, DSM adherence in the current study appears to greatly exceed levels reported in previous research. </w:t>
      </w:r>
    </w:p>
    <w:p w14:paraId="102F391F" w14:textId="77777777" w:rsidR="00341707" w:rsidRPr="00B459F2" w:rsidRDefault="00341707" w:rsidP="00C64024">
      <w:pPr>
        <w:spacing w:line="480" w:lineRule="auto"/>
        <w:ind w:firstLine="720"/>
        <w:rPr>
          <w:rFonts w:cs="Times New Roman"/>
          <w:szCs w:val="24"/>
        </w:rPr>
      </w:pPr>
      <w:r w:rsidRPr="00B459F2">
        <w:rPr>
          <w:rFonts w:cs="Times New Roman"/>
          <w:szCs w:val="24"/>
        </w:rPr>
        <w:t>It is unclear why participants in the current investigation engaged in such high levels of DSM frequency. One potential explanation is that families in this study were not enrolled in concurrent intervention. In the absence of other intervention goals, children did not have to split their focus between DSM and other behaviors. Additionally, children were only asked to self-monitor four food groups (fruits, vegetables, sweet and salty snack foods, and sugar-sweetened beverages). As previously mentioned, past studies reporting DSM outcomes in children implemented self-monitoring within the context of obesity treatment. The two studies with reported dietary intervention goals included calorie goals. To monitor daily caloric intake, participants were likely asked to track all foods and beverages consumed, including calorie information. This method of DSM would necessarily be more time-consuming and burdensome and therefore may explain some of the reduced engagement compared to outcomes seen in the current study. Furthermore, participants were predominantly from higher income households and the majority of enrolled caregivers were recruited from within the UTK system. Such families may not be representative of the general population, and individuals who are employed at a university may value research more highly and engage at more optimal levels.</w:t>
      </w:r>
    </w:p>
    <w:p w14:paraId="7EAF25C9" w14:textId="6CF1A1CC" w:rsidR="00341707" w:rsidRPr="00B459F2" w:rsidRDefault="00341707" w:rsidP="00C64024">
      <w:pPr>
        <w:spacing w:line="480" w:lineRule="auto"/>
        <w:ind w:firstLine="720"/>
        <w:rPr>
          <w:rFonts w:cs="Times New Roman"/>
          <w:szCs w:val="24"/>
        </w:rPr>
      </w:pPr>
      <w:r w:rsidRPr="00B459F2">
        <w:rPr>
          <w:rFonts w:cs="Times New Roman"/>
          <w:szCs w:val="24"/>
        </w:rPr>
        <w:t xml:space="preserve">DSM timing, operationalized as 1) the proportion of items logged on the day of intake and 2) the number of logging sessions, was also examined. As with frequency, the measures of timing steadily declined across the 4-week period. The proportion of items tracked on the day of intake declined from 83% to 63% from week 1 to week 4. Additionally, participants completed slightly more than one logging session per day (7.1 sessions across the week) during week 1 </w:t>
      </w:r>
      <w:r w:rsidRPr="00B459F2">
        <w:rPr>
          <w:rFonts w:cs="Times New Roman"/>
          <w:szCs w:val="24"/>
        </w:rPr>
        <w:lastRenderedPageBreak/>
        <w:t>compared to week 4 during which participants completed only 3.9 logging sessions across the week. Overall, participants frequently completed only 2 or fewer logging sessions per day with an average of only 70% of items tracked on the day of intake. Timing of DSM is important because reducing the time between intake and recording decreases the chance that errors will be made due to recall bias, a common issue encountered in dietary recall.</w:t>
      </w:r>
      <w:r w:rsidRPr="00B459F2">
        <w:rPr>
          <w:rFonts w:cs="Times New Roman"/>
          <w:szCs w:val="24"/>
        </w:rPr>
        <w:fldChar w:fldCharType="begin">
          <w:fldData xml:space="preserve">PEVuZE5vdGU+PENpdGU+PEF1dGhvcj5Gb3JyZXN0YWw8L0F1dGhvcj48WWVhcj4yMDExPC9ZZWFy
PjxSZWNOdW0+MTExMzYzPC9SZWNOdW0+PERpc3BsYXlUZXh0PjxzdHlsZSBmYWNlPSJzdXBlcnNj
cmlwdCI+MTY1LDE2Njwvc3R5bGU+PC9EaXNwbGF5VGV4dD48cmVjb3JkPjxyZWMtbnVtYmVyPjEx
MTM2MzwvcmVjLW51bWJlcj48Zm9yZWlnbi1rZXlzPjxrZXkgYXBwPSJFTiIgZGItaWQ9InAyejl0
czlwYjV2cjBwZXd3YXp4OXg1N3hkd3BkdnJ4djkydCIgdGltZXN0YW1wPSIxNzM3MTM1NDA0IiBn
dWlkPSI0YWM3Yjg5Ny02NDIzLTQ0NDgtYWU0MC02MzFmZWYyOGYwM2QiPjExMTM2Mzwva2V5Pjwv
Zm9yZWlnbi1rZXlzPjxyZWYtdHlwZSBuYW1lPSJKb3VybmFsIEFydGljbGUiPjE3PC9yZWYtdHlw
ZT48Y29udHJpYnV0b3JzPjxhdXRob3JzPjxhdXRob3I+Rm9ycmVzdGFsLCBTYXJhaCBHPC9hdXRo
b3I+PC9hdXRob3JzPjwvY29udHJpYnV0b3JzPjx0aXRsZXM+PHRpdGxlPkVuZXJneSBpbnRha2Ug
bWlzcmVwb3J0aW5nIGFtb25nIGNoaWxkcmVuIGFuZCBhZG9sZXNjZW50czogYSBsaXRlcmF0dXJl
IHJldmlldzwvdGl0bGU+PHNlY29uZGFyeS10aXRsZT5NYXRlcm5hbCAmYW1wOyBjaGlsZCBudXRy
aXRpb248L3NlY29uZGFyeS10aXRsZT48L3RpdGxlcz48cGVyaW9kaWNhbD48ZnVsbC10aXRsZT5N
YXRlcm5hbCAmYW1wOyBDaGlsZCBOdXRyaXRpb248L2Z1bGwtdGl0bGU+PGFiYnItMT5NYXRlcm4u
IENoaWxkIE51dHIuPC9hYmJyLTE+PGFiYnItMj5NYXRlcm4gQ2hpbGQgTnV0cjwvYWJici0yPjwv
cGVyaW9kaWNhbD48cGFnZXM+MTEyLTEyNzwvcGFnZXM+PHZvbHVtZT43PC92b2x1bWU+PG51bWJl
cj4yPC9udW1iZXI+PGRhdGVzPjx5ZWFyPjIwMTE8L3llYXI+PC9kYXRlcz48aXNibj4xNzQwLTg2
OTU8L2lzYm4+PHVybHM+PC91cmxzPjwvcmVjb3JkPjwvQ2l0ZT48Q2l0ZT48QXV0aG9yPkJheHRl
cjwvQXV0aG9yPjxZZWFyPjIwMDg8L1llYXI+PFJlY051bT4xMTEzNjQ8L1JlY051bT48cmVjb3Jk
PjxyZWMtbnVtYmVyPjExMTM2NDwvcmVjLW51bWJlcj48Zm9yZWlnbi1rZXlzPjxrZXkgYXBwPSJF
TiIgZGItaWQ9InAyejl0czlwYjV2cjBwZXd3YXp4OXg1N3hkd3BkdnJ4djkydCIgdGltZXN0YW1w
PSIxNzM3MTM2NjE1IiBndWlkPSJiOGJiNmNhOS1kMzkwLTQ4N2ItODlmNS01ZWMxMTk2NzRlMWEi
PjExMTM2NDwva2V5PjwvZm9yZWlnbi1rZXlzPjxyZWYtdHlwZSBuYW1lPSJKb3VybmFsIEFydGlj
bGUiPjE3PC9yZWYtdHlwZT48Y29udHJpYnV0b3JzPjxhdXRob3JzPjxhdXRob3I+QmF4dGVyLCBT
dXphbm5lIERvbWVsPC9hdXRob3I+PGF1dGhvcj5IYXJkaW4sIEphbWVzIFc8L2F1dGhvcj48YXV0
aG9yPlJveWVyLCBKdWxpZSBBPC9hdXRob3I+PGF1dGhvcj5HdWlubiwgQ2Fyb2xpbmUgSDwvYXV0
aG9yPjxhdXRob3I+U21pdGgsIEFsYmVydCBGPC9hdXRob3I+PC9hdXRob3JzPjwvY29udHJpYnV0
b3JzPjx0aXRsZXM+PHRpdGxlPkluc2lnaHQgaW50byB0aGUgb3JpZ2lucyBvZiBpbnRydXNpb25z
IChyZXBvcnRzIG9mIHVuZWF0ZW4gZm9vZCBpdGVtcykgaW4gY2hpbGRyZW4mYXBvcztzIGRpZXRh
cnkgcmVjYWxscywgYmFzZWQgb24gZGF0YSBmcm9tIGEgdmFsaWRhdGlvbiBzdHVkeSBvZiByZXBv
cnRpbmcgYWNjdXJhY3kgb3ZlciBtdWx0aXBsZSByZWNhbGxzIGFuZCBzY2hvb2wgZm9vZHNlcnZp
Y2UgcHJvZHVjdGlvbiByZWNvcmRzPC90aXRsZT48c2Vjb25kYXJ5LXRpdGxlPkpvdXJuYWwgb2Yg
dGhlIEFtZXJpY2FuIERpZXRldGljIEFzc29jaWF0aW9uPC9zZWNvbmRhcnktdGl0bGU+PC90aXRs
ZXM+PHBlcmlvZGljYWw+PGZ1bGwtdGl0bGU+Sm91cm5hbCBvZiB0aGUgQW1lcmljYW4gRGlldGV0
aWMgQXNzb2NpYXRpb248L2Z1bGwtdGl0bGU+PGFiYnItMT5KLiBBbS4gRGlldC4gQXNzb2MuPC9h
YmJyLTE+PGFiYnItMj5KIEFtIERpZXQgQXNzb2M8L2FiYnItMj48L3BlcmlvZGljYWw+PHBhZ2Vz
PjEzMDUtMTMxNDwvcGFnZXM+PHZvbHVtZT4xMDg8L3ZvbHVtZT48bnVtYmVyPjg8L251bWJlcj48
ZGF0ZXM+PHllYXI+MjAwODwveWVhcj48L2RhdGVzPjxpc2JuPjAwMDItODIyMzwvaXNibj48dXJs
cz48L3VybHM+PC9yZWNvcmQ+PC9DaXRlPjwvRW5kTm90ZT5=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PEVuZE5vdGU+PENpdGU+PEF1dGhvcj5Gb3JyZXN0YWw8L0F1dGhvcj48WWVhcj4yMDExPC9ZZWFy
PjxSZWNOdW0+MTExMzYzPC9SZWNOdW0+PERpc3BsYXlUZXh0PjxzdHlsZSBmYWNlPSJzdXBlcnNj
cmlwdCI+MTY1LDE2Njwvc3R5bGU+PC9EaXNwbGF5VGV4dD48cmVjb3JkPjxyZWMtbnVtYmVyPjEx
MTM2MzwvcmVjLW51bWJlcj48Zm9yZWlnbi1rZXlzPjxrZXkgYXBwPSJFTiIgZGItaWQ9InAyejl0
czlwYjV2cjBwZXd3YXp4OXg1N3hkd3BkdnJ4djkydCIgdGltZXN0YW1wPSIxNzM3MTM1NDA0IiBn
dWlkPSI0YWM3Yjg5Ny02NDIzLTQ0NDgtYWU0MC02MzFmZWYyOGYwM2QiPjExMTM2Mzwva2V5Pjwv
Zm9yZWlnbi1rZXlzPjxyZWYtdHlwZSBuYW1lPSJKb3VybmFsIEFydGljbGUiPjE3PC9yZWYtdHlw
ZT48Y29udHJpYnV0b3JzPjxhdXRob3JzPjxhdXRob3I+Rm9ycmVzdGFsLCBTYXJhaCBHPC9hdXRo
b3I+PC9hdXRob3JzPjwvY29udHJpYnV0b3JzPjx0aXRsZXM+PHRpdGxlPkVuZXJneSBpbnRha2Ug
bWlzcmVwb3J0aW5nIGFtb25nIGNoaWxkcmVuIGFuZCBhZG9sZXNjZW50czogYSBsaXRlcmF0dXJl
IHJldmlldzwvdGl0bGU+PHNlY29uZGFyeS10aXRsZT5NYXRlcm5hbCAmYW1wOyBjaGlsZCBudXRy
aXRpb248L3NlY29uZGFyeS10aXRsZT48L3RpdGxlcz48cGVyaW9kaWNhbD48ZnVsbC10aXRsZT5N
YXRlcm5hbCAmYW1wOyBDaGlsZCBOdXRyaXRpb248L2Z1bGwtdGl0bGU+PGFiYnItMT5NYXRlcm4u
IENoaWxkIE51dHIuPC9hYmJyLTE+PGFiYnItMj5NYXRlcm4gQ2hpbGQgTnV0cjwvYWJici0yPjwv
cGVyaW9kaWNhbD48cGFnZXM+MTEyLTEyNzwvcGFnZXM+PHZvbHVtZT43PC92b2x1bWU+PG51bWJl
cj4yPC9udW1iZXI+PGRhdGVzPjx5ZWFyPjIwMTE8L3llYXI+PC9kYXRlcz48aXNibj4xNzQwLTg2
OTU8L2lzYm4+PHVybHM+PC91cmxzPjwvcmVjb3JkPjwvQ2l0ZT48Q2l0ZT48QXV0aG9yPkJheHRl
cjwvQXV0aG9yPjxZZWFyPjIwMDg8L1llYXI+PFJlY051bT4xMTEzNjQ8L1JlY051bT48cmVjb3Jk
PjxyZWMtbnVtYmVyPjExMTM2NDwvcmVjLW51bWJlcj48Zm9yZWlnbi1rZXlzPjxrZXkgYXBwPSJF
TiIgZGItaWQ9InAyejl0czlwYjV2cjBwZXd3YXp4OXg1N3hkd3BkdnJ4djkydCIgdGltZXN0YW1w
PSIxNzM3MTM2NjE1IiBndWlkPSJiOGJiNmNhOS1kMzkwLTQ4N2ItODlmNS01ZWMxMTk2NzRlMWEi
PjExMTM2NDwva2V5PjwvZm9yZWlnbi1rZXlzPjxyZWYtdHlwZSBuYW1lPSJKb3VybmFsIEFydGlj
bGUiPjE3PC9yZWYtdHlwZT48Y29udHJpYnV0b3JzPjxhdXRob3JzPjxhdXRob3I+QmF4dGVyLCBT
dXphbm5lIERvbWVsPC9hdXRob3I+PGF1dGhvcj5IYXJkaW4sIEphbWVzIFc8L2F1dGhvcj48YXV0
aG9yPlJveWVyLCBKdWxpZSBBPC9hdXRob3I+PGF1dGhvcj5HdWlubiwgQ2Fyb2xpbmUgSDwvYXV0
aG9yPjxhdXRob3I+U21pdGgsIEFsYmVydCBGPC9hdXRob3I+PC9hdXRob3JzPjwvY29udHJpYnV0
b3JzPjx0aXRsZXM+PHRpdGxlPkluc2lnaHQgaW50byB0aGUgb3JpZ2lucyBvZiBpbnRydXNpb25z
IChyZXBvcnRzIG9mIHVuZWF0ZW4gZm9vZCBpdGVtcykgaW4gY2hpbGRyZW4mYXBvcztzIGRpZXRh
cnkgcmVjYWxscywgYmFzZWQgb24gZGF0YSBmcm9tIGEgdmFsaWRhdGlvbiBzdHVkeSBvZiByZXBv
cnRpbmcgYWNjdXJhY3kgb3ZlciBtdWx0aXBsZSByZWNhbGxzIGFuZCBzY2hvb2wgZm9vZHNlcnZp
Y2UgcHJvZHVjdGlvbiByZWNvcmRzPC90aXRsZT48c2Vjb25kYXJ5LXRpdGxlPkpvdXJuYWwgb2Yg
dGhlIEFtZXJpY2FuIERpZXRldGljIEFzc29jaWF0aW9uPC9zZWNvbmRhcnktdGl0bGU+PC90aXRs
ZXM+PHBlcmlvZGljYWw+PGZ1bGwtdGl0bGU+Sm91cm5hbCBvZiB0aGUgQW1lcmljYW4gRGlldGV0
aWMgQXNzb2NpYXRpb248L2Z1bGwtdGl0bGU+PGFiYnItMT5KLiBBbS4gRGlldC4gQXNzb2MuPC9h
YmJyLTE+PGFiYnItMj5KIEFtIERpZXQgQXNzb2M8L2FiYnItMj48L3BlcmlvZGljYWw+PHBhZ2Vz
PjEzMDUtMTMxNDwvcGFnZXM+PHZvbHVtZT4xMDg8L3ZvbHVtZT48bnVtYmVyPjg8L251bWJlcj48
ZGF0ZXM+PHllYXI+MjAwODwveWVhcj48L2RhdGVzPjxpc2JuPjAwMDItODIyMzwvaXNibj48dXJs
cz48L3VybHM+PC9yZWNvcmQ+PC9DaXRlPjwvRW5kTm90ZT5=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Pr="00B459F2">
        <w:rPr>
          <w:rFonts w:cs="Times New Roman"/>
          <w:szCs w:val="24"/>
        </w:rPr>
        <w:fldChar w:fldCharType="separate"/>
      </w:r>
      <w:r w:rsidR="00C04D88" w:rsidRPr="00B459F2">
        <w:rPr>
          <w:rFonts w:cs="Times New Roman"/>
          <w:noProof/>
          <w:szCs w:val="24"/>
          <w:vertAlign w:val="superscript"/>
        </w:rPr>
        <w:t>165,166</w:t>
      </w:r>
      <w:r w:rsidRPr="00B459F2">
        <w:rPr>
          <w:rFonts w:cs="Times New Roman"/>
          <w:szCs w:val="24"/>
        </w:rPr>
        <w:fldChar w:fldCharType="end"/>
      </w:r>
    </w:p>
    <w:p w14:paraId="204993D2" w14:textId="17AFF381" w:rsidR="00341707" w:rsidRPr="00B459F2" w:rsidRDefault="00341707" w:rsidP="00C64024">
      <w:pPr>
        <w:spacing w:line="480" w:lineRule="auto"/>
        <w:ind w:firstLine="720"/>
        <w:rPr>
          <w:rFonts w:cs="Times New Roman"/>
          <w:szCs w:val="24"/>
        </w:rPr>
      </w:pPr>
      <w:r w:rsidRPr="00B459F2">
        <w:rPr>
          <w:rFonts w:cs="Times New Roman"/>
          <w:szCs w:val="24"/>
        </w:rPr>
        <w:t>Four studies have previously reported on DSM adherence in children and adolescents.</w:t>
      </w:r>
      <w:r w:rsidRPr="00B459F2">
        <w:rPr>
          <w:rFonts w:cs="Times New Roman"/>
          <w:szCs w:val="24"/>
        </w:rPr>
        <w:fldChar w:fldCharType="begin">
          <w:fldData xml:space="preserve">PEVuZE5vdGU+PENpdGU+PEF1dGhvcj5HZXJtYW5uPC9BdXRob3I+PFllYXI+MjAwNzwvWWVhcj48
UmVjTnVtPjkxNTUyPC9SZWNOdW0+PERpc3BsYXlUZXh0PjxzdHlsZSBmYWNlPSJzdXBlcnNjcmlw
dCI+NC03PC9zdHlsZT48L0Rpc3BsYXlUZXh0PjxyZWNvcmQ+PHJlYy1udW1iZXI+OTE1NTI8L3Jl
Yy1udW1iZXI+PGZvcmVpZ24ta2V5cz48a2V5IGFwcD0iRU4iIGRiLWlkPSJwMno5dHM5cGI1dnIw
cGV3d2F6eDl4NTd4ZHdwZHZyeHY5MnQiIHRpbWVzdGFtcD0iMTYwOTAxMjA3NSIgZ3VpZD0iMGQx
MjY4OGItYWU5MS00NTU3LWFhM2ItZGE5ZGJiYjg1ODhlIj45MTU1Mjwva2V5PjwvZm9yZWlnbi1r
ZXlzPjxyZWYtdHlwZSBuYW1lPSJKb3VybmFsIEFydGljbGUiPjE3PC9yZWYtdHlwZT48Y29udHJp
YnV0b3JzPjxhdXRob3JzPjxhdXRob3I+R2VybWFubiwgSnVsaWUgTjwvYXV0aG9yPjxhdXRob3I+
S2lyc2NoZW5iYXVtLCBEYW5pZWwgUzwvYXV0aG9yPjxhdXRob3I+UmljaCwgQmFycnkgSDwvYXV0
aG9yPjwvYXV0aG9ycz48L2NvbnRyaWJ1dG9ycz48dGl0bGVzPjx0aXRsZT5DaGlsZCBhbmQgcGFy
ZW50YWwgc2VsZi1tb25pdG9yaW5nIGFzIGRldGVybWluYW50cyBvZiBzdWNjZXNzIGluIHRoZSB0
cmVhdG1lbnQgb2YgbW9yYmlkIG9iZXNpdHkgaW4gbG93LWluY29tZSBtaW5vcml0eSBjaGlsZHJl
bjwvdGl0bGU+PHNlY29uZGFyeS10aXRsZT5Kb3VybmFsIG9mIFBlZGlhdHJpYyBQc3ljaG9sb2d5
PC9zZWNvbmRhcnktdGl0bGU+PC90aXRsZXM+PHBlcmlvZGljYWw+PGZ1bGwtdGl0bGU+Sm91cm5h
bCBvZiBQZWRpYXRyaWMgUHN5Y2hvbG9neTwvZnVsbC10aXRsZT48YWJici0xPkouIFBlZGlhdHIu
IFBzeWNob2wuPC9hYmJyLTE+PGFiYnItMj5KIFBlZGlhdHIgUHN5Y2hvbDwvYWJici0yPjwvcGVy
aW9kaWNhbD48cGFnZXM+MTExLTEyMTwvcGFnZXM+PHZvbHVtZT4zMjwvdm9sdW1lPjxudW1iZXI+
MTwvbnVtYmVyPjxkYXRlcz48eWVhcj4yMDA3PC95ZWFyPjwvZGF0ZXM+PGlzYm4+MTQ2NS03MzVY
PC9pc2JuPjx1cmxzPjwvdXJscz48L3JlY29yZD48L0NpdGU+PENpdGU+PEF1dGhvcj5Nb2NrdXM8
L0F1dGhvcj48WWVhcj4yMDExPC9ZZWFyPjxSZWNOdW0+OTE1NTE8L1JlY051bT48cmVjb3JkPjxy
ZWMtbnVtYmVyPjkxNTUxPC9yZWMtbnVtYmVyPjxmb3JlaWduLWtleXM+PGtleSBhcHA9IkVOIiBk
Yi1pZD0icDJ6OXRzOXBiNXZyMHBld3dheng5eDU3eGR3cGR2cnh2OTJ0IiB0aW1lc3RhbXA9IjE2
MDkwMTIwNTIiIGd1aWQ9IjhmMTllMWFhLTg3OTgtNDk2My05OTQ5LWM4NjA1M2IyNTU4MyI+OTE1
NTE8L2tleT48L2ZvcmVpZ24ta2V5cz48cmVmLXR5cGUgbmFtZT0iSm91cm5hbCBBcnRpY2xlIj4x
NzwvcmVmLXR5cGU+PGNvbnRyaWJ1dG9ycz48YXV0aG9ycz48YXV0aG9yPk1vY2t1cywgRGFueXRl
IFM8L2F1dGhvcj48YXV0aG9yPk1hY2VyYSwgQ2Fyb2xpbmUgQTwvYXV0aG9yPjxhdXRob3I+V2lu
Z2FyZCwgRGVib3JhaCBMPC9hdXRob3I+PGF1dGhvcj5QZWRkZWNvcmQsIE1pY2hhZWw8L2F1dGhv
cj48YXV0aG9yPlRob21hcywgUm9uYWxkIEc8L2F1dGhvcj48YXV0aG9yPldpbGZsZXksIERlbmlz
ZSBFPC9hdXRob3I+PC9hdXRob3JzPjwvY29udHJpYnV0b3JzPjx0aXRsZXM+PHRpdGxlPkRpZXRh
cnkgc2VsZi1tb25pdG9yaW5nIGFuZCBpdHMgaW1wYWN0IG9uIHdlaWdodCBsb3NzIGluIG92ZXJ3
ZWlnaHQgY2hpbGRyZW48L3RpdGxlPjxzZWNvbmRhcnktdGl0bGU+SW50ZXJuYXRpb25hbCBKb3Vy
bmFsIG9mIFBlZGlhdHJpYyBPYmVzaXR5PC9zZWNvbmRhcnktdGl0bGU+PC90aXRsZXM+PHBlcmlv
ZGljYWw+PGZ1bGwtdGl0bGU+SW50ZXJuYXRpb25hbCBKb3VybmFsIG9mIFBlZGlhdHJpYyBPYmVz
aXR5PC9mdWxsLXRpdGxlPjxhYmJyLTE+SW50LiBKLiBQZWRpYXRyLiBPYmVzLjwvYWJici0xPjxh
YmJyLTI+SW50IEogUGVkaWF0ciBPYmVzPC9hYmJyLTI+PC9wZXJpb2RpY2FsPjxwYWdlcz4xOTct
MjA1PC9wYWdlcz48dm9sdW1lPjY8L3ZvbHVtZT48bnVtYmVyPjMtNDwvbnVtYmVyPjxkYXRlcz48
eWVhcj4yMDExPC95ZWFyPjwvZGF0ZXM+PGlzYm4+MTc0Ny03MTY2PC9pc2JuPjx1cmxzPjwvdXJs
cz48L3JlY29yZD48L0NpdGU+PENpdGU+PEF1dGhvcj5TYWVsZW5zPC9BdXRob3I+PFllYXI+MjAw
MzwvWWVhcj48UmVjTnVtPjExMTE1NjwvUmVjTnVtPjxyZWNvcmQ+PHJlYy1udW1iZXI+MTExMTU2
PC9yZWMtbnVtYmVyPjxmb3JlaWduLWtleXM+PGtleSBhcHA9IkVOIiBkYi1pZD0icDJ6OXRzOXBi
NXZyMHBld3dheng5eDU3eGR3cGR2cnh2OTJ0IiB0aW1lc3RhbXA9IjE2NDgyODk4NjIiIGd1aWQ9
IjYwY2Y5MDYxLWY1NzYtNDg1YS1iNmZhLTA3OTFjMzg4YTY3YSI+MTExMTU2PC9rZXk+PC9mb3Jl
aWduLWtleXM+PHJlZi10eXBlIG5hbWU9IkpvdXJuYWwgQXJ0aWNsZSI+MTc8L3JlZi10eXBlPjxj
b250cmlidXRvcnM+PGF1dGhvcnM+PGF1dGhvcj5TYWVsZW5zLCBCcmlhbiBFPC9hdXRob3I+PGF1
dGhvcj5NY0dyYXRoLCBBbm4gTTwvYXV0aG9yPjwvYXV0aG9ycz48L2NvbnRyaWJ1dG9ycz48dGl0
bGVzPjx0aXRsZT5TZWxmLW1vbml0b3JpbmcgYWRoZXJlbmNlIGFuZCBhZG9sZXNjZW50IHdlaWdo
dCBjb250cm9sIGVmZmljYWN5PC90aXRsZT48c2Vjb25kYXJ5LXRpdGxlPkNoaWxkcmVuJmFwb3M7
cyBIZWFsdGggQ2FyZTwvc2Vjb25kYXJ5LXRpdGxlPjwvdGl0bGVzPjxwZXJpb2RpY2FsPjxmdWxs
LXRpdGxlPkNoaWxkcmVuJmFwb3M7cyBIZWFsdGggQ2FyZTwvZnVsbC10aXRsZT48YWJici0xPkNo
aWxkLiBIZWFsdGggQ2FyZTwvYWJici0xPjxhYmJyLTI+Q2hpbGQgSGVhbHRoIENhcmU8L2FiYnIt
Mj48L3BlcmlvZGljYWw+PHBhZ2VzPjEzNy0xNTI8L3BhZ2VzPjx2b2x1bWU+MzI8L3ZvbHVtZT48
bnVtYmVyPjI8L251bWJlcj48ZGF0ZXM+PHllYXI+MjAwMzwveWVhcj48L2RhdGVzPjxpc2JuPjAy
NzMtOTYxNTwvaXNibj48dXJscz48L3VybHM+PC9yZWNvcmQ+PC9DaXRlPjxDaXRlPjxBdXRob3I+
S2lyc2NoZW5iYXVtPC9BdXRob3I+PFllYXI+MjAwNTwvWWVhcj48UmVjTnVtPjExMTMyNzwvUmVj
TnVtPjxyZWNvcmQ+PHJlYy1udW1iZXI+MTExMzI3PC9yZWMtbnVtYmVyPjxmb3JlaWduLWtleXM+
PGtleSBhcHA9IkVOIiBkYi1pZD0icDJ6OXRzOXBiNXZyMHBld3dheng5eDU3eGR3cGR2cnh2OTJ0
IiB0aW1lc3RhbXA9IjE3MzY0NzI3NDAiIGd1aWQ9IjFjNjY2MTBhLTg2YzMtNGY0Ny1iOTVhLWNi
MzEyZmZiMGU5NiI+MTExMzI3PC9rZXk+PC9mb3JlaWduLWtleXM+PHJlZi10eXBlIG5hbWU9Ikpv
dXJuYWwgQXJ0aWNsZSI+MTc8L3JlZi10eXBlPjxjb250cmlidXRvcnM+PGF1dGhvcnM+PGF1dGhv
cj5LaXJzY2hlbmJhdW0sIERhbmllbCBTLjwvYXV0aG9yPjxhdXRob3I+R2VybWFubiwgSnVsaWUg
Ti48L2F1dGhvcj48YXV0aG9yPlJpY2gsIEJhcnJ5IEguPC9hdXRob3I+PC9hdXRob3JzPjwvY29u
dHJpYnV0b3JzPjx0aXRsZXM+PHRpdGxlPlRyZWF0bWVudCBvZiBtb3JiaWQgb2Jlc2l0eSBpbiBs
b3ctaW5jb21lIGFkb2xlc2NlbnRzOiBlZmZlY3RzIG9mIHBhcmVudGFsIHNlbGYtbW9uaXRvcmlu
ZzwvdGl0bGU+PHNlY29uZGFyeS10aXRsZT5PYmVzaXR5IFJlc2VhcmNoPC9zZWNvbmRhcnktdGl0
bGU+PC90aXRsZXM+PHBhZ2VzPjE1MjctMTUyOTwvcGFnZXM+PHZvbHVtZT4xMzwvdm9sdW1lPjxu
dW1iZXI+OTwvbnVtYmVyPjxkYXRlcz48eWVhcj4yMDA1PC95ZWFyPjwvZGF0ZXM+PGlzYm4+MTA3
MS03MzIzPC9pc2JuPjx1cmxzPjxyZWxhdGVkLXVybHM+PHVybD5odHRwczovL29ubGluZWxpYnJh
cnkud2lsZXkuY29tL2RvaS9hYnMvMTAuMTAzOC9vYnkuMjAwNS4xODc8L3VybD48L3JlbGF0ZWQt
dXJscz48L3VybHM+PGVsZWN0cm9uaWMtcmVzb3VyY2UtbnVtPjEwLjEwMzgvb2J5LjIwMDUuMTg3
PC9lbGVjdHJvbmljLXJlc291cmNlLW51bT48L3JlY29yZD48L0NpdGU+PC9FbmROb3RlPgB=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PEVuZE5vdGU+PENpdGU+PEF1dGhvcj5HZXJtYW5uPC9BdXRob3I+PFllYXI+MjAwNzwvWWVhcj48
UmVjTnVtPjkxNTUyPC9SZWNOdW0+PERpc3BsYXlUZXh0PjxzdHlsZSBmYWNlPSJzdXBlcnNjcmlw
dCI+NC03PC9zdHlsZT48L0Rpc3BsYXlUZXh0PjxyZWNvcmQ+PHJlYy1udW1iZXI+OTE1NTI8L3Jl
Yy1udW1iZXI+PGZvcmVpZ24ta2V5cz48a2V5IGFwcD0iRU4iIGRiLWlkPSJwMno5dHM5cGI1dnIw
cGV3d2F6eDl4NTd4ZHdwZHZyeHY5MnQiIHRpbWVzdGFtcD0iMTYwOTAxMjA3NSIgZ3VpZD0iMGQx
MjY4OGItYWU5MS00NTU3LWFhM2ItZGE5ZGJiYjg1ODhlIj45MTU1Mjwva2V5PjwvZm9yZWlnbi1r
ZXlzPjxyZWYtdHlwZSBuYW1lPSJKb3VybmFsIEFydGljbGUiPjE3PC9yZWYtdHlwZT48Y29udHJp
YnV0b3JzPjxhdXRob3JzPjxhdXRob3I+R2VybWFubiwgSnVsaWUgTjwvYXV0aG9yPjxhdXRob3I+
S2lyc2NoZW5iYXVtLCBEYW5pZWwgUzwvYXV0aG9yPjxhdXRob3I+UmljaCwgQmFycnkgSDwvYXV0
aG9yPjwvYXV0aG9ycz48L2NvbnRyaWJ1dG9ycz48dGl0bGVzPjx0aXRsZT5DaGlsZCBhbmQgcGFy
ZW50YWwgc2VsZi1tb25pdG9yaW5nIGFzIGRldGVybWluYW50cyBvZiBzdWNjZXNzIGluIHRoZSB0
cmVhdG1lbnQgb2YgbW9yYmlkIG9iZXNpdHkgaW4gbG93LWluY29tZSBtaW5vcml0eSBjaGlsZHJl
bjwvdGl0bGU+PHNlY29uZGFyeS10aXRsZT5Kb3VybmFsIG9mIFBlZGlhdHJpYyBQc3ljaG9sb2d5
PC9zZWNvbmRhcnktdGl0bGU+PC90aXRsZXM+PHBlcmlvZGljYWw+PGZ1bGwtdGl0bGU+Sm91cm5h
bCBvZiBQZWRpYXRyaWMgUHN5Y2hvbG9neTwvZnVsbC10aXRsZT48YWJici0xPkouIFBlZGlhdHIu
IFBzeWNob2wuPC9hYmJyLTE+PGFiYnItMj5KIFBlZGlhdHIgUHN5Y2hvbDwvYWJici0yPjwvcGVy
aW9kaWNhbD48cGFnZXM+MTExLTEyMTwvcGFnZXM+PHZvbHVtZT4zMjwvdm9sdW1lPjxudW1iZXI+
MTwvbnVtYmVyPjxkYXRlcz48eWVhcj4yMDA3PC95ZWFyPjwvZGF0ZXM+PGlzYm4+MTQ2NS03MzVY
PC9pc2JuPjx1cmxzPjwvdXJscz48L3JlY29yZD48L0NpdGU+PENpdGU+PEF1dGhvcj5Nb2NrdXM8
L0F1dGhvcj48WWVhcj4yMDExPC9ZZWFyPjxSZWNOdW0+OTE1NTE8L1JlY051bT48cmVjb3JkPjxy
ZWMtbnVtYmVyPjkxNTUxPC9yZWMtbnVtYmVyPjxmb3JlaWduLWtleXM+PGtleSBhcHA9IkVOIiBk
Yi1pZD0icDJ6OXRzOXBiNXZyMHBld3dheng5eDU3eGR3cGR2cnh2OTJ0IiB0aW1lc3RhbXA9IjE2
MDkwMTIwNTIiIGd1aWQ9IjhmMTllMWFhLTg3OTgtNDk2My05OTQ5LWM4NjA1M2IyNTU4MyI+OTE1
NTE8L2tleT48L2ZvcmVpZ24ta2V5cz48cmVmLXR5cGUgbmFtZT0iSm91cm5hbCBBcnRpY2xlIj4x
NzwvcmVmLXR5cGU+PGNvbnRyaWJ1dG9ycz48YXV0aG9ycz48YXV0aG9yPk1vY2t1cywgRGFueXRl
IFM8L2F1dGhvcj48YXV0aG9yPk1hY2VyYSwgQ2Fyb2xpbmUgQTwvYXV0aG9yPjxhdXRob3I+V2lu
Z2FyZCwgRGVib3JhaCBMPC9hdXRob3I+PGF1dGhvcj5QZWRkZWNvcmQsIE1pY2hhZWw8L2F1dGhv
cj48YXV0aG9yPlRob21hcywgUm9uYWxkIEc8L2F1dGhvcj48YXV0aG9yPldpbGZsZXksIERlbmlz
ZSBFPC9hdXRob3I+PC9hdXRob3JzPjwvY29udHJpYnV0b3JzPjx0aXRsZXM+PHRpdGxlPkRpZXRh
cnkgc2VsZi1tb25pdG9yaW5nIGFuZCBpdHMgaW1wYWN0IG9uIHdlaWdodCBsb3NzIGluIG92ZXJ3
ZWlnaHQgY2hpbGRyZW48L3RpdGxlPjxzZWNvbmRhcnktdGl0bGU+SW50ZXJuYXRpb25hbCBKb3Vy
bmFsIG9mIFBlZGlhdHJpYyBPYmVzaXR5PC9zZWNvbmRhcnktdGl0bGU+PC90aXRsZXM+PHBlcmlv
ZGljYWw+PGZ1bGwtdGl0bGU+SW50ZXJuYXRpb25hbCBKb3VybmFsIG9mIFBlZGlhdHJpYyBPYmVz
aXR5PC9mdWxsLXRpdGxlPjxhYmJyLTE+SW50LiBKLiBQZWRpYXRyLiBPYmVzLjwvYWJici0xPjxh
YmJyLTI+SW50IEogUGVkaWF0ciBPYmVzPC9hYmJyLTI+PC9wZXJpb2RpY2FsPjxwYWdlcz4xOTct
MjA1PC9wYWdlcz48dm9sdW1lPjY8L3ZvbHVtZT48bnVtYmVyPjMtNDwvbnVtYmVyPjxkYXRlcz48
eWVhcj4yMDExPC95ZWFyPjwvZGF0ZXM+PGlzYm4+MTc0Ny03MTY2PC9pc2JuPjx1cmxzPjwvdXJs
cz48L3JlY29yZD48L0NpdGU+PENpdGU+PEF1dGhvcj5TYWVsZW5zPC9BdXRob3I+PFllYXI+MjAw
MzwvWWVhcj48UmVjTnVtPjExMTE1NjwvUmVjTnVtPjxyZWNvcmQ+PHJlYy1udW1iZXI+MTExMTU2
PC9yZWMtbnVtYmVyPjxmb3JlaWduLWtleXM+PGtleSBhcHA9IkVOIiBkYi1pZD0icDJ6OXRzOXBi
NXZyMHBld3dheng5eDU3eGR3cGR2cnh2OTJ0IiB0aW1lc3RhbXA9IjE2NDgyODk4NjIiIGd1aWQ9
IjYwY2Y5MDYxLWY1NzYtNDg1YS1iNmZhLTA3OTFjMzg4YTY3YSI+MTExMTU2PC9rZXk+PC9mb3Jl
aWduLWtleXM+PHJlZi10eXBlIG5hbWU9IkpvdXJuYWwgQXJ0aWNsZSI+MTc8L3JlZi10eXBlPjxj
b250cmlidXRvcnM+PGF1dGhvcnM+PGF1dGhvcj5TYWVsZW5zLCBCcmlhbiBFPC9hdXRob3I+PGF1
dGhvcj5NY0dyYXRoLCBBbm4gTTwvYXV0aG9yPjwvYXV0aG9ycz48L2NvbnRyaWJ1dG9ycz48dGl0
bGVzPjx0aXRsZT5TZWxmLW1vbml0b3JpbmcgYWRoZXJlbmNlIGFuZCBhZG9sZXNjZW50IHdlaWdo
dCBjb250cm9sIGVmZmljYWN5PC90aXRsZT48c2Vjb25kYXJ5LXRpdGxlPkNoaWxkcmVuJmFwb3M7
cyBIZWFsdGggQ2FyZTwvc2Vjb25kYXJ5LXRpdGxlPjwvdGl0bGVzPjxwZXJpb2RpY2FsPjxmdWxs
LXRpdGxlPkNoaWxkcmVuJmFwb3M7cyBIZWFsdGggQ2FyZTwvZnVsbC10aXRsZT48YWJici0xPkNo
aWxkLiBIZWFsdGggQ2FyZTwvYWJici0xPjxhYmJyLTI+Q2hpbGQgSGVhbHRoIENhcmU8L2FiYnIt
Mj48L3BlcmlvZGljYWw+PHBhZ2VzPjEzNy0xNTI8L3BhZ2VzPjx2b2x1bWU+MzI8L3ZvbHVtZT48
bnVtYmVyPjI8L251bWJlcj48ZGF0ZXM+PHllYXI+MjAwMzwveWVhcj48L2RhdGVzPjxpc2JuPjAy
NzMtOTYxNTwvaXNibj48dXJscz48L3VybHM+PC9yZWNvcmQ+PC9DaXRlPjxDaXRlPjxBdXRob3I+
S2lyc2NoZW5iYXVtPC9BdXRob3I+PFllYXI+MjAwNTwvWWVhcj48UmVjTnVtPjExMTMyNzwvUmVj
TnVtPjxyZWNvcmQ+PHJlYy1udW1iZXI+MTExMzI3PC9yZWMtbnVtYmVyPjxmb3JlaWduLWtleXM+
PGtleSBhcHA9IkVOIiBkYi1pZD0icDJ6OXRzOXBiNXZyMHBld3dheng5eDU3eGR3cGR2cnh2OTJ0
IiB0aW1lc3RhbXA9IjE3MzY0NzI3NDAiIGd1aWQ9IjFjNjY2MTBhLTg2YzMtNGY0Ny1iOTVhLWNi
MzEyZmZiMGU5NiI+MTExMzI3PC9rZXk+PC9mb3JlaWduLWtleXM+PHJlZi10eXBlIG5hbWU9Ikpv
dXJuYWwgQXJ0aWNsZSI+MTc8L3JlZi10eXBlPjxjb250cmlidXRvcnM+PGF1dGhvcnM+PGF1dGhv
cj5LaXJzY2hlbmJhdW0sIERhbmllbCBTLjwvYXV0aG9yPjxhdXRob3I+R2VybWFubiwgSnVsaWUg
Ti48L2F1dGhvcj48YXV0aG9yPlJpY2gsIEJhcnJ5IEguPC9hdXRob3I+PC9hdXRob3JzPjwvY29u
dHJpYnV0b3JzPjx0aXRsZXM+PHRpdGxlPlRyZWF0bWVudCBvZiBtb3JiaWQgb2Jlc2l0eSBpbiBs
b3ctaW5jb21lIGFkb2xlc2NlbnRzOiBlZmZlY3RzIG9mIHBhcmVudGFsIHNlbGYtbW9uaXRvcmlu
ZzwvdGl0bGU+PHNlY29uZGFyeS10aXRsZT5PYmVzaXR5IFJlc2VhcmNoPC9zZWNvbmRhcnktdGl0
bGU+PC90aXRsZXM+PHBhZ2VzPjE1MjctMTUyOTwvcGFnZXM+PHZvbHVtZT4xMzwvdm9sdW1lPjxu
dW1iZXI+OTwvbnVtYmVyPjxkYXRlcz48eWVhcj4yMDA1PC95ZWFyPjwvZGF0ZXM+PGlzYm4+MTA3
MS03MzIzPC9pc2JuPjx1cmxzPjxyZWxhdGVkLXVybHM+PHVybD5odHRwczovL29ubGluZWxpYnJh
cnkud2lsZXkuY29tL2RvaS9hYnMvMTAuMTAzOC9vYnkuMjAwNS4xODc8L3VybD48L3JlbGF0ZWQt
dXJscz48L3VybHM+PGVsZWN0cm9uaWMtcmVzb3VyY2UtbnVtPjEwLjEwMzgvb2J5LjIwMDUuMTg3
PC9lbGVjdHJvbmljLXJlc291cmNlLW51bT48L3JlY29yZD48L0NpdGU+PC9FbmROb3RlPgB=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Pr="00B459F2">
        <w:rPr>
          <w:rFonts w:cs="Times New Roman"/>
          <w:szCs w:val="24"/>
        </w:rPr>
        <w:fldChar w:fldCharType="separate"/>
      </w:r>
      <w:r w:rsidRPr="00B459F2">
        <w:rPr>
          <w:rFonts w:cs="Times New Roman"/>
          <w:noProof/>
          <w:szCs w:val="24"/>
          <w:vertAlign w:val="superscript"/>
        </w:rPr>
        <w:t>4-7</w:t>
      </w:r>
      <w:r w:rsidRPr="00B459F2">
        <w:rPr>
          <w:rFonts w:cs="Times New Roman"/>
          <w:szCs w:val="24"/>
        </w:rPr>
        <w:fldChar w:fldCharType="end"/>
      </w:r>
      <w:r w:rsidRPr="00B459F2">
        <w:rPr>
          <w:rFonts w:cs="Times New Roman"/>
          <w:szCs w:val="24"/>
        </w:rPr>
        <w:t xml:space="preserve"> However, non-digital methods of tracking prevent feasible collection of information related to timing of DSM, and none of these studies reported on any timing-related variables. Although the specific tracking method (paper vs. digital) was not described, the lack of specification suggests participants likely used traditional pen-and-paper methods. As a result, the present findings on DSM timing cannot be directly compared to prior literature.</w:t>
      </w:r>
    </w:p>
    <w:p w14:paraId="41B8A63F" w14:textId="77777777" w:rsidR="00341707" w:rsidRPr="00B459F2" w:rsidRDefault="00341707" w:rsidP="00C64024">
      <w:pPr>
        <w:pStyle w:val="Heading4"/>
        <w:keepNext w:val="0"/>
        <w:keepLines w:val="0"/>
        <w:spacing w:before="0" w:after="0" w:line="480" w:lineRule="auto"/>
        <w:rPr>
          <w:rFonts w:cs="Times New Roman"/>
          <w:szCs w:val="24"/>
        </w:rPr>
      </w:pPr>
      <w:bookmarkStart w:id="109" w:name="_Hlk188146353"/>
      <w:r w:rsidRPr="00B459F2">
        <w:rPr>
          <w:rFonts w:cs="Times New Roman"/>
          <w:szCs w:val="24"/>
        </w:rPr>
        <w:t>The Effects of Praise on DSM and Intrinsic Motivation</w:t>
      </w:r>
    </w:p>
    <w:p w14:paraId="63CE9940" w14:textId="77777777" w:rsidR="00341707" w:rsidRPr="00B459F2" w:rsidRDefault="00341707" w:rsidP="00C64024">
      <w:pPr>
        <w:spacing w:line="480" w:lineRule="auto"/>
        <w:ind w:firstLine="720"/>
        <w:rPr>
          <w:rFonts w:cs="Times New Roman"/>
          <w:szCs w:val="24"/>
        </w:rPr>
      </w:pPr>
      <w:r w:rsidRPr="00B459F2">
        <w:rPr>
          <w:rFonts w:cs="Times New Roman"/>
          <w:szCs w:val="24"/>
        </w:rPr>
        <w:t>It was hypothesized that children assigned to receive caregiver praise would have better overall DSM behaviors than children not receiving caregiver praise; however, no main effect of assignment to caregiver praise on DSM frequency or timing was found. There was a significant interaction of assignment to caregiver praise and time on the average number of logging sessions. Although logging sessions decreased over time for both groups, the decline was steeper among children assigned to receive caregiver praise. Additionally, no main effects were found for assignment to caregiver praise on the subdomains of intrinsic motivation.</w:t>
      </w:r>
    </w:p>
    <w:p w14:paraId="07DA0857" w14:textId="29447770" w:rsidR="00341707" w:rsidRPr="00B459F2" w:rsidRDefault="00341707" w:rsidP="00C64024">
      <w:pPr>
        <w:spacing w:line="480" w:lineRule="auto"/>
        <w:ind w:firstLine="720"/>
        <w:rPr>
          <w:rFonts w:cs="Times New Roman"/>
          <w:szCs w:val="24"/>
        </w:rPr>
      </w:pPr>
      <w:r w:rsidRPr="00B459F2">
        <w:rPr>
          <w:rFonts w:cs="Times New Roman"/>
          <w:szCs w:val="24"/>
        </w:rPr>
        <w:t>Praise has long been recognized as a form of positive reinforcement that is valuable for shaping behaviors in children.</w:t>
      </w:r>
      <w:r w:rsidRPr="00B459F2">
        <w:rPr>
          <w:rFonts w:cs="Times New Roman"/>
          <w:szCs w:val="24"/>
        </w:rPr>
        <w:fldChar w:fldCharType="begin"/>
      </w:r>
      <w:r w:rsidR="0032163F">
        <w:rPr>
          <w:rFonts w:cs="Times New Roman"/>
          <w:szCs w:val="24"/>
        </w:rPr>
        <w:instrText xml:space="preserve"> ADDIN EN.CITE &lt;EndNote&gt;&lt;Cite&gt;&lt;Author&gt;Brophy&lt;/Author&gt;&lt;Year&gt;1981&lt;/Year&gt;&lt;RecNum&gt;111185&lt;/RecNum&gt;&lt;DisplayText&gt;&lt;style face="superscript"&gt;61,62&lt;/style&gt;&lt;/DisplayText&gt;&lt;record&gt;&lt;rec-number&gt;111185&lt;/rec-number&gt;&lt;foreign-keys&gt;&lt;key app="EN" db-id="p2z9ts9pb5vr0pewwazx9x57xdwpdvrxv92t" timestamp="1648578799" guid="b877b113-062a-494f-aec6-fa01f68e4b1c"&gt;111185&lt;/key&gt;&lt;/foreign-keys&gt;&lt;ref-type name="Journal Article"&gt;17&lt;/ref-type&gt;&lt;contributors&gt;&lt;authors&gt;&lt;author&gt;Brophy, Jere&lt;/author&gt;&lt;/authors&gt;&lt;/contributors&gt;&lt;titles&gt;&lt;title&gt;Teacher praise: a functional analysis&lt;/title&gt;&lt;secondary-title&gt;Review of Educational Research&lt;/secondary-title&gt;&lt;/titles&gt;&lt;pages&gt;5-32&lt;/pages&gt;&lt;volume&gt;51&lt;/volume&gt;&lt;number&gt;1&lt;/number&gt;&lt;dates&gt;&lt;year&gt;1981&lt;/year&gt;&lt;/dates&gt;&lt;isbn&gt;0034-6543&lt;/isbn&gt;&lt;urls&gt;&lt;/urls&gt;&lt;/record&gt;&lt;/Cite&gt;&lt;Cite&gt;&lt;Author&gt;Forness&lt;/Author&gt;&lt;Year&gt;1973&lt;/Year&gt;&lt;RecNum&gt;111184&lt;/RecNum&gt;&lt;record&gt;&lt;rec-number&gt;111184&lt;/rec-number&gt;&lt;foreign-keys&gt;&lt;key app="EN" db-id="p2z9ts9pb5vr0pewwazx9x57xdwpdvrxv92t" timestamp="1648578159" guid="37ee2b97-148c-425d-b661-383d80f606c2"&gt;111184&lt;/key&gt;&lt;/foreign-keys&gt;&lt;ref-type name="Journal Article"&gt;17&lt;/ref-type&gt;&lt;contributors&gt;&lt;authors&gt;&lt;author&gt;Forness, Steven R&lt;/author&gt;&lt;/authors&gt;&lt;/contributors&gt;&lt;titles&gt;&lt;title&gt;The reinforcement hierarchy&lt;/title&gt;&lt;secondary-title&gt;Psychology in the Schools&lt;/secondary-title&gt;&lt;/titles&gt;&lt;periodical&gt;&lt;full-title&gt;Psychology in the Schools&lt;/full-title&gt;&lt;abbr-1&gt;Psychol. Sch.&lt;/abbr-1&gt;&lt;abbr-2&gt;Psychol Sch&lt;/abbr-2&gt;&lt;/periodical&gt;&lt;pages&gt;168-177&lt;/pages&gt;&lt;volume&gt;10&lt;/volume&gt;&lt;number&gt;2&lt;/number&gt;&lt;dates&gt;&lt;year&gt;1973&lt;/year&gt;&lt;/dates&gt;&lt;isbn&gt;1520-6807&lt;/isbn&gt;&lt;urls&gt;&lt;/urls&gt;&lt;/record&gt;&lt;/Cite&gt;&lt;/EndNote&gt;</w:instrText>
      </w:r>
      <w:r w:rsidRPr="00B459F2">
        <w:rPr>
          <w:rFonts w:cs="Times New Roman"/>
          <w:szCs w:val="24"/>
        </w:rPr>
        <w:fldChar w:fldCharType="separate"/>
      </w:r>
      <w:r w:rsidRPr="00B459F2">
        <w:rPr>
          <w:rFonts w:cs="Times New Roman"/>
          <w:noProof/>
          <w:szCs w:val="24"/>
          <w:vertAlign w:val="superscript"/>
        </w:rPr>
        <w:t>61,62</w:t>
      </w:r>
      <w:r w:rsidRPr="00B459F2">
        <w:rPr>
          <w:rFonts w:cs="Times New Roman"/>
          <w:szCs w:val="24"/>
        </w:rPr>
        <w:fldChar w:fldCharType="end"/>
      </w:r>
      <w:r w:rsidRPr="00B459F2">
        <w:rPr>
          <w:rFonts w:cs="Times New Roman"/>
          <w:szCs w:val="24"/>
        </w:rPr>
        <w:t xml:space="preserve"> However, few studies have examined the effects of praise on children’s behaviors in isolation. A 2012 review of praise, nonverbal reinforcement, and reprimand examined experimental, naturalistic, and training studies conducted with children ages </w:t>
      </w:r>
      <w:r w:rsidRPr="00B459F2">
        <w:rPr>
          <w:rFonts w:cs="Times New Roman"/>
          <w:szCs w:val="24"/>
        </w:rPr>
        <w:lastRenderedPageBreak/>
        <w:t>1.5-11 years.</w:t>
      </w:r>
      <w:r w:rsidRPr="00B459F2">
        <w:rPr>
          <w:rFonts w:cs="Times New Roman"/>
          <w:szCs w:val="24"/>
        </w:rPr>
        <w:fldChar w:fldCharType="begin"/>
      </w:r>
      <w:r w:rsidR="0006288F">
        <w:rPr>
          <w:rFonts w:cs="Times New Roman"/>
          <w:szCs w:val="24"/>
        </w:rPr>
        <w:instrText xml:space="preserve"> ADDIN EN.CITE &lt;EndNote&gt;&lt;Cite&gt;&lt;Author&gt;Owen&lt;/Author&gt;&lt;Year&gt;2012&lt;/Year&gt;&lt;RecNum&gt;111189&lt;/RecNum&gt;&lt;DisplayText&gt;&lt;style face="superscript"&gt;66&lt;/style&gt;&lt;/DisplayText&gt;&lt;record&gt;&lt;rec-number&gt;111189&lt;/rec-number&gt;&lt;foreign-keys&gt;&lt;key app="EN" db-id="p2z9ts9pb5vr0pewwazx9x57xdwpdvrxv92t" timestamp="1648604195" guid="b4d4f8b7-00a9-43ee-88e6-350db96ad423"&gt;111189&lt;/key&gt;&lt;/foreign-keys&gt;&lt;ref-type name="Journal Article"&gt;17&lt;/ref-type&gt;&lt;contributors&gt;&lt;authors&gt;&lt;author&gt;Owen, Daniela J.&lt;/author&gt;&lt;author&gt;Slep, Amy M. S.&lt;/author&gt;&lt;author&gt;Heyman, Richard E.&lt;/author&gt;&lt;/authors&gt;&lt;/contributors&gt;&lt;titles&gt;&lt;title&gt;The effect of praise, positive nonverbal response, reprimand, and negative nonverbal response on child compliance: a systematic review&lt;/title&gt;&lt;secondary-title&gt;Clinical Child and Family Psychology Review&lt;/secondary-title&gt;&lt;/titles&gt;&lt;periodical&gt;&lt;full-title&gt;Clinical Child and Family Psychology Review&lt;/full-title&gt;&lt;abbr-1&gt;Clin. Child Fam. Psychol. Rev.&lt;/abbr-1&gt;&lt;abbr-2&gt;Clin Child Fam Psychol Rev&lt;/abbr-2&gt;&lt;abbr-3&gt;Clinical Child &amp;amp; Family Psychology Review&lt;/abbr-3&gt;&lt;/periodical&gt;&lt;pages&gt;364-385&lt;/pages&gt;&lt;volume&gt;15&lt;/volume&gt;&lt;number&gt;4&lt;/number&gt;&lt;dates&gt;&lt;year&gt;2012&lt;/year&gt;&lt;pub-dates&gt;&lt;date&gt;2012/12/01&lt;/date&gt;&lt;/pub-dates&gt;&lt;/dates&gt;&lt;isbn&gt;1573-2827&lt;/isbn&gt;&lt;urls&gt;&lt;related-urls&gt;&lt;url&gt;https://doi.org/10.1007/s10567-012-0120-0&lt;/url&gt;&lt;/related-urls&gt;&lt;/urls&gt;&lt;electronic-resource-num&gt;10.1007/s10567-012-0120-0&lt;/electronic-resource-num&gt;&lt;/record&gt;&lt;/Cite&gt;&lt;/EndNote&gt;</w:instrText>
      </w:r>
      <w:r w:rsidRPr="00B459F2">
        <w:rPr>
          <w:rFonts w:cs="Times New Roman"/>
          <w:szCs w:val="24"/>
        </w:rPr>
        <w:fldChar w:fldCharType="separate"/>
      </w:r>
      <w:r w:rsidRPr="00B459F2">
        <w:rPr>
          <w:rFonts w:cs="Times New Roman"/>
          <w:noProof/>
          <w:szCs w:val="24"/>
          <w:vertAlign w:val="superscript"/>
        </w:rPr>
        <w:t>66</w:t>
      </w:r>
      <w:r w:rsidRPr="00B459F2">
        <w:rPr>
          <w:rFonts w:cs="Times New Roman"/>
          <w:szCs w:val="24"/>
        </w:rPr>
        <w:fldChar w:fldCharType="end"/>
      </w:r>
      <w:r w:rsidRPr="00B459F2">
        <w:rPr>
          <w:rFonts w:cs="Times New Roman"/>
          <w:szCs w:val="24"/>
        </w:rPr>
        <w:t xml:space="preserve"> In experimental studies in non-clinical populations, praise and nonverbal reinforcement were generally related to improved compliance, suggesting that praise has the potential to strengthen desired behaviors in child. Caregiver praise is already a frequently implemented strategy within family-based lifestyle interventions.</w:t>
      </w:r>
      <w:r w:rsidRPr="00B459F2">
        <w:rPr>
          <w:rFonts w:cs="Times New Roman"/>
          <w:szCs w:val="24"/>
        </w:rPr>
        <w:fldChar w:fldCharType="begin">
          <w:fldData xml:space="preserve">PEVuZE5vdGU+PENpdGU+PEF1dGhvcj5IZW5nZ2VsZXI8L0F1dGhvcj48WWVhcj4yMDEyPC9ZZWFy
PjxSZWNOdW0+MTExMTkzPC9SZWNOdW0+PERpc3BsYXlUZXh0PjxzdHlsZSBmYWNlPSJzdXBlcnNj
cmlwdCI+MzgsNjgsNjk8L3N0eWxlPjwvRGlzcGxheVRleHQ+PHJlY29yZD48cmVjLW51bWJlcj4x
MTExOTM8L3JlYy1udW1iZXI+PGZvcmVpZ24ta2V5cz48a2V5IGFwcD0iRU4iIGRiLWlkPSJwMno5
dHM5cGI1dnIwcGV3d2F6eDl4NTd4ZHdwZHZyeHY5MnQiIHRpbWVzdGFtcD0iMTY0ODYwNTY0MyIg
Z3VpZD0iOTMzZjRmODQtZDgzZS00ZDk5LWI4YjctYmRiNDBmMTcxMGNhIj4xMTExOTM8L2tleT48
L2ZvcmVpZ24ta2V5cz48cmVmLXR5cGUgbmFtZT0iSm91cm5hbCBBcnRpY2xlIj4xNzwvcmVmLXR5
cGU+PGNvbnRyaWJ1dG9ycz48YXV0aG9ycz48YXV0aG9yPkhlbmdnZWxlciwgU2NvdHQgVzwvYXV0
aG9yPjxhdXRob3I+U2hlaWRvdywgQXNobGkgSjwvYXV0aG9yPjwvYXV0aG9ycz48L2NvbnRyaWJ1
dG9ycz48dGl0bGVzPjx0aXRsZT5FbXBpcmljYWxseSBzdXBwb3J0ZWQgZmFtaWx54oCQYmFzZWQg
dHJlYXRtZW50cyBmb3IgY29uZHVjdCBkaXNvcmRlciBhbmQgZGVsaW5xdWVuY3kgaW4gYWRvbGVz
Y2VudHM8L3RpdGxlPjxzZWNvbmRhcnktdGl0bGU+Sm91cm5hbCBvZiBNYXJpdGFsIGFuZCBGYW1p
bHkgVGhlcmFweTwvc2Vjb25kYXJ5LXRpdGxlPjwvdGl0bGVzPjxwZXJpb2RpY2FsPjxmdWxsLXRp
dGxlPkpvdXJuYWwgb2YgTWFyaXRhbCBhbmQgRmFtaWx5IFRoZXJhcHk8L2Z1bGwtdGl0bGU+PGFi
YnItMT5KLiBNYXJpdGFsIEZhbS4gVGhlci48L2FiYnItMT48YWJici0yPkogTWFyaXRhbCBGYW0g
VGhlcjwvYWJici0yPjxhYmJyLTM+Sm91cm5hbCBvZiBNYXJpdGFsICZhbXA7IEZhbWlseSBUaGVy
YXB5PC9hYmJyLTM+PC9wZXJpb2RpY2FsPjxwYWdlcz4zMC01ODwvcGFnZXM+PHZvbHVtZT4zODwv
dm9sdW1lPjxudW1iZXI+MTwvbnVtYmVyPjxkYXRlcz48eWVhcj4yMDEyPC95ZWFyPjwvZGF0ZXM+
PGlzYm4+MDE5NC00NzJYPC9pc2JuPjx1cmxzPjwvdXJscz48L3JlY29yZD48L0NpdGU+PENpdGU+
PEF1dGhvcj5GcmVlbWFuPC9BdXRob3I+PFllYXI+MjAwODwvWWVhcj48UmVjTnVtPjExMTE5NDwv
UmVjTnVtPjxyZWNvcmQ+PHJlYy1udW1iZXI+MTExMTk0PC9yZWMtbnVtYmVyPjxmb3JlaWduLWtl
eXM+PGtleSBhcHA9IkVOIiBkYi1pZD0icDJ6OXRzOXBiNXZyMHBld3dheng5eDU3eGR3cGR2cnh2
OTJ0IiB0aW1lc3RhbXA9IjE2NDg2MDYzNzAiIGd1aWQ9IjdlOTJkYzc4LWI4MWMtNDViNy1hOWE0
LTRlZGZlZGI3Mzg4MyI+MTExMTk0PC9rZXk+PC9mb3JlaWduLWtleXM+PHJlZi10eXBlIG5hbWU9
IkJvb2siPjY8L3JlZi10eXBlPjxjb250cmlidXRvcnM+PGF1dGhvcnM+PGF1dGhvcj5GcmVlbWFu
LCBKZW5uaWZlciBCPC9hdXRob3I+PGF1dGhvcj5HYXJjaWEsIEFiYmUgTWFycnM8L2F1dGhvcj48
L2F1dGhvcnM+PC9jb250cmlidXRvcnM+PHRpdGxlcz48dGl0bGU+RmFtaWx5IGJhc2VkIHRyZWF0
bWVudCBmb3IgeW91bmcgY2hpbGRyZW4gd2l0aCBPQ0Q6IHRoZXJhcGlzdCBndWlkZTwvdGl0bGU+
PC90aXRsZXM+PGRhdGVzPjx5ZWFyPjIwMDg8L3llYXI+PC9kYXRlcz48cHVibGlzaGVyPk94Zm9y
ZCBVbml2ZXJzaXR5IFByZXNzPC9wdWJsaXNoZXI+PGlzYm4+MDE5OTcwNjIzOTwvaXNibj48dXJs
cz48L3VybHM+PC9yZWNvcmQ+PC9DaXRlPjxDaXRlPjxBdXRob3I+R3JpZmZpdGhzPC9BdXRob3I+
PFllYXI+MjAyMTwvWWVhcj48UmVjTnVtPjExMDMwNDwvUmVjTnVtPjxyZWNvcmQ+PHJlYy1udW1i
ZXI+MTEwMzA0PC9yZWMtbnVtYmVyPjxmb3JlaWduLWtleXM+PGtleSBhcHA9IkVOIiBkYi1pZD0i
cDJ6OXRzOXBiNXZyMHBld3dheng5eDU3eGR3cGR2cnh2OTJ0IiB0aW1lc3RhbXA9IjE2MjI3NzQx
NDAiIGd1aWQ9IjgxNjIwYTliLTRjY2QtNDE3My1hOGI5LTUwMjY5MWE0NzkwYSI+MTEwMzA0PC9r
ZXk+PC9mb3JlaWduLWtleXM+PHJlZi10eXBlIG5hbWU9IkpvdXJuYWwgQXJ0aWNsZSI+MTc8L3Jl
Zi10eXBlPjxjb250cmlidXRvcnM+PGF1dGhvcnM+PGF1dGhvcj5HcmlmZml0aHMsIExhdXJlbiBB
PC9hdXRob3I+PGF1dGhvcj5Eb3VnbGFzLCBTdGV2ZSBNPC9hdXRob3I+PGF1dGhvcj5SYXlub3Is
IEhvbGxpZSBBPC9hdXRob3I+PC9hdXRob3JzPjwvY29udHJpYnV0b3JzPjx0aXRsZXM+PHRpdGxl
PlRoZSByb2xlIG9mIHN0cnVjdHVyZSBpbiBkaWV0YXJ5IGFwcHJvYWNoZXMgZm9yIHRoZSB0cmVh
dG1lbnQgb2YgcGVkaWF0cmljIG92ZXJ3ZWlnaHQgYW5kIG9iZXNpdHk6IGEgY3JpdGljYWwgcmV2
aWV3PC90aXRsZT48c2Vjb25kYXJ5LXRpdGxlPk9iZXNpdHkgUmV2aWV3czwvc2Vjb25kYXJ5LXRp
dGxlPjwvdGl0bGVzPjxwZXJpb2RpY2FsPjxmdWxsLXRpdGxlPk9iZXNpdHkgUmV2aWV3czwvZnVs
bC10aXRsZT48YWJici0xPk9iZXMuIFJldi48L2FiYnItMT48YWJici0yPk9iZXMgUmV2PC9hYmJy
LTI+PC9wZXJpb2RpY2FsPjxwYWdlcz5lMTMyNjY8L3BhZ2VzPjx2b2x1bWU+MjI8L3ZvbHVtZT48
bnVtYmVyPjk8L251bWJlcj48ZGF0ZXM+PHllYXI+MjAyMTwveWVhcj48L2RhdGVzPjxpc2JuPjE0
NjctNzg4MTwvaXNibj48dXJscz48L3VybHM+PC9yZWNvcmQ+PC9DaXRlPjwvRW5kTm90ZT4A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PEVuZE5vdGU+PENpdGU+PEF1dGhvcj5IZW5nZ2VsZXI8L0F1dGhvcj48WWVhcj4yMDEyPC9ZZWFy
PjxSZWNOdW0+MTExMTkzPC9SZWNOdW0+PERpc3BsYXlUZXh0PjxzdHlsZSBmYWNlPSJzdXBlcnNj
cmlwdCI+MzgsNjgsNjk8L3N0eWxlPjwvRGlzcGxheVRleHQ+PHJlY29yZD48cmVjLW51bWJlcj4x
MTExOTM8L3JlYy1udW1iZXI+PGZvcmVpZ24ta2V5cz48a2V5IGFwcD0iRU4iIGRiLWlkPSJwMno5
dHM5cGI1dnIwcGV3d2F6eDl4NTd4ZHdwZHZyeHY5MnQiIHRpbWVzdGFtcD0iMTY0ODYwNTY0MyIg
Z3VpZD0iOTMzZjRmODQtZDgzZS00ZDk5LWI4YjctYmRiNDBmMTcxMGNhIj4xMTExOTM8L2tleT48
L2ZvcmVpZ24ta2V5cz48cmVmLXR5cGUgbmFtZT0iSm91cm5hbCBBcnRpY2xlIj4xNzwvcmVmLXR5
cGU+PGNvbnRyaWJ1dG9ycz48YXV0aG9ycz48YXV0aG9yPkhlbmdnZWxlciwgU2NvdHQgVzwvYXV0
aG9yPjxhdXRob3I+U2hlaWRvdywgQXNobGkgSjwvYXV0aG9yPjwvYXV0aG9ycz48L2NvbnRyaWJ1
dG9ycz48dGl0bGVzPjx0aXRsZT5FbXBpcmljYWxseSBzdXBwb3J0ZWQgZmFtaWx54oCQYmFzZWQg
dHJlYXRtZW50cyBmb3IgY29uZHVjdCBkaXNvcmRlciBhbmQgZGVsaW5xdWVuY3kgaW4gYWRvbGVz
Y2VudHM8L3RpdGxlPjxzZWNvbmRhcnktdGl0bGU+Sm91cm5hbCBvZiBNYXJpdGFsIGFuZCBGYW1p
bHkgVGhlcmFweTwvc2Vjb25kYXJ5LXRpdGxlPjwvdGl0bGVzPjxwZXJpb2RpY2FsPjxmdWxsLXRp
dGxlPkpvdXJuYWwgb2YgTWFyaXRhbCBhbmQgRmFtaWx5IFRoZXJhcHk8L2Z1bGwtdGl0bGU+PGFi
YnItMT5KLiBNYXJpdGFsIEZhbS4gVGhlci48L2FiYnItMT48YWJici0yPkogTWFyaXRhbCBGYW0g
VGhlcjwvYWJici0yPjxhYmJyLTM+Sm91cm5hbCBvZiBNYXJpdGFsICZhbXA7IEZhbWlseSBUaGVy
YXB5PC9hYmJyLTM+PC9wZXJpb2RpY2FsPjxwYWdlcz4zMC01ODwvcGFnZXM+PHZvbHVtZT4zODwv
dm9sdW1lPjxudW1iZXI+MTwvbnVtYmVyPjxkYXRlcz48eWVhcj4yMDEyPC95ZWFyPjwvZGF0ZXM+
PGlzYm4+MDE5NC00NzJYPC9pc2JuPjx1cmxzPjwvdXJscz48L3JlY29yZD48L0NpdGU+PENpdGU+
PEF1dGhvcj5GcmVlbWFuPC9BdXRob3I+PFllYXI+MjAwODwvWWVhcj48UmVjTnVtPjExMTE5NDwv
UmVjTnVtPjxyZWNvcmQ+PHJlYy1udW1iZXI+MTExMTk0PC9yZWMtbnVtYmVyPjxmb3JlaWduLWtl
eXM+PGtleSBhcHA9IkVOIiBkYi1pZD0icDJ6OXRzOXBiNXZyMHBld3dheng5eDU3eGR3cGR2cnh2
OTJ0IiB0aW1lc3RhbXA9IjE2NDg2MDYzNzAiIGd1aWQ9IjdlOTJkYzc4LWI4MWMtNDViNy1hOWE0
LTRlZGZlZGI3Mzg4MyI+MTExMTk0PC9rZXk+PC9mb3JlaWduLWtleXM+PHJlZi10eXBlIG5hbWU9
IkJvb2siPjY8L3JlZi10eXBlPjxjb250cmlidXRvcnM+PGF1dGhvcnM+PGF1dGhvcj5GcmVlbWFu
LCBKZW5uaWZlciBCPC9hdXRob3I+PGF1dGhvcj5HYXJjaWEsIEFiYmUgTWFycnM8L2F1dGhvcj48
L2F1dGhvcnM+PC9jb250cmlidXRvcnM+PHRpdGxlcz48dGl0bGU+RmFtaWx5IGJhc2VkIHRyZWF0
bWVudCBmb3IgeW91bmcgY2hpbGRyZW4gd2l0aCBPQ0Q6IHRoZXJhcGlzdCBndWlkZTwvdGl0bGU+
PC90aXRsZXM+PGRhdGVzPjx5ZWFyPjIwMDg8L3llYXI+PC9kYXRlcz48cHVibGlzaGVyPk94Zm9y
ZCBVbml2ZXJzaXR5IFByZXNzPC9wdWJsaXNoZXI+PGlzYm4+MDE5OTcwNjIzOTwvaXNibj48dXJs
cz48L3VybHM+PC9yZWNvcmQ+PC9DaXRlPjxDaXRlPjxBdXRob3I+R3JpZmZpdGhzPC9BdXRob3I+
PFllYXI+MjAyMTwvWWVhcj48UmVjTnVtPjExMDMwNDwvUmVjTnVtPjxyZWNvcmQ+PHJlYy1udW1i
ZXI+MTEwMzA0PC9yZWMtbnVtYmVyPjxmb3JlaWduLWtleXM+PGtleSBhcHA9IkVOIiBkYi1pZD0i
cDJ6OXRzOXBiNXZyMHBld3dheng5eDU3eGR3cGR2cnh2OTJ0IiB0aW1lc3RhbXA9IjE2MjI3NzQx
NDAiIGd1aWQ9IjgxNjIwYTliLTRjY2QtNDE3My1hOGI5LTUwMjY5MWE0NzkwYSI+MTEwMzA0PC9r
ZXk+PC9mb3JlaWduLWtleXM+PHJlZi10eXBlIG5hbWU9IkpvdXJuYWwgQXJ0aWNsZSI+MTc8L3Jl
Zi10eXBlPjxjb250cmlidXRvcnM+PGF1dGhvcnM+PGF1dGhvcj5HcmlmZml0aHMsIExhdXJlbiBB
PC9hdXRob3I+PGF1dGhvcj5Eb3VnbGFzLCBTdGV2ZSBNPC9hdXRob3I+PGF1dGhvcj5SYXlub3Is
IEhvbGxpZSBBPC9hdXRob3I+PC9hdXRob3JzPjwvY29udHJpYnV0b3JzPjx0aXRsZXM+PHRpdGxl
PlRoZSByb2xlIG9mIHN0cnVjdHVyZSBpbiBkaWV0YXJ5IGFwcHJvYWNoZXMgZm9yIHRoZSB0cmVh
dG1lbnQgb2YgcGVkaWF0cmljIG92ZXJ3ZWlnaHQgYW5kIG9iZXNpdHk6IGEgY3JpdGljYWwgcmV2
aWV3PC90aXRsZT48c2Vjb25kYXJ5LXRpdGxlPk9iZXNpdHkgUmV2aWV3czwvc2Vjb25kYXJ5LXRp
dGxlPjwvdGl0bGVzPjxwZXJpb2RpY2FsPjxmdWxsLXRpdGxlPk9iZXNpdHkgUmV2aWV3czwvZnVs
bC10aXRsZT48YWJici0xPk9iZXMuIFJldi48L2FiYnItMT48YWJici0yPk9iZXMgUmV2PC9hYmJy
LTI+PC9wZXJpb2RpY2FsPjxwYWdlcz5lMTMyNjY8L3BhZ2VzPjx2b2x1bWU+MjI8L3ZvbHVtZT48
bnVtYmVyPjk8L251bWJlcj48ZGF0ZXM+PHllYXI+MjAyMTwveWVhcj48L2RhdGVzPjxpc2JuPjE0
NjctNzg4MTwvaXNibj48dXJscz48L3VybHM+PC9yZWNvcmQ+PC9DaXRlPjwvRW5kTm90ZT4A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Pr="00B459F2">
        <w:rPr>
          <w:rFonts w:cs="Times New Roman"/>
          <w:szCs w:val="24"/>
        </w:rPr>
        <w:fldChar w:fldCharType="separate"/>
      </w:r>
      <w:r w:rsidRPr="00B459F2">
        <w:rPr>
          <w:rFonts w:cs="Times New Roman"/>
          <w:noProof/>
          <w:szCs w:val="24"/>
          <w:vertAlign w:val="superscript"/>
        </w:rPr>
        <w:t>38,68,69</w:t>
      </w:r>
      <w:r w:rsidRPr="00B459F2">
        <w:rPr>
          <w:rFonts w:cs="Times New Roman"/>
          <w:szCs w:val="24"/>
        </w:rPr>
        <w:fldChar w:fldCharType="end"/>
      </w:r>
      <w:r w:rsidRPr="00B459F2">
        <w:rPr>
          <w:rFonts w:cs="Times New Roman"/>
          <w:szCs w:val="24"/>
        </w:rPr>
        <w:t xml:space="preserve">  In general, process praise is believed to be beneficial to building a child’s intrinsic motivation and self-efficacy.</w:t>
      </w:r>
      <w:r w:rsidRPr="00B459F2">
        <w:rPr>
          <w:rFonts w:cs="Times New Roman"/>
          <w:szCs w:val="24"/>
        </w:rPr>
        <w:fldChar w:fldCharType="begin"/>
      </w:r>
      <w:r w:rsidR="007C2C92">
        <w:rPr>
          <w:rFonts w:cs="Times New Roman"/>
          <w:szCs w:val="24"/>
        </w:rPr>
        <w:instrText xml:space="preserve"> ADDIN EN.CITE &lt;EndNote&gt;&lt;Cite&gt;&lt;Author&gt;Karadeniz&lt;/Author&gt;&lt;Year&gt;2023&lt;/Year&gt;&lt;RecNum&gt;111336&lt;/RecNum&gt;&lt;DisplayText&gt;&lt;style face="superscript"&gt;78&lt;/style&gt;&lt;/DisplayText&gt;&lt;record&gt;&lt;rec-number&gt;111336&lt;/rec-number&gt;&lt;foreign-keys&gt;&lt;key app="EN" db-id="p2z9ts9pb5vr0pewwazx9x57xdwpdvrxv92t" timestamp="1736543614" guid="3c93009f-1754-4de7-ad22-e35128d2bdeb"&gt;111336&lt;/key&gt;&lt;/foreign-keys&gt;&lt;ref-type name="Journal Article"&gt;17&lt;/ref-type&gt;&lt;contributors&gt;&lt;authors&gt;&lt;author&gt;Karadeniz, Gülçin&lt;/author&gt;&lt;/authors&gt;&lt;/contributors&gt;&lt;titles&gt;&lt;title&gt;The concept of parental praise in parenting&lt;/title&gt;&lt;secondary-title&gt;Psikiyatride Güncel Yaklaşımlar&lt;/secondary-title&gt;&lt;/titles&gt;&lt;pages&gt;722-732&lt;/pages&gt;&lt;volume&gt;15&lt;/volume&gt;&lt;number&gt;4&lt;/number&gt;&lt;dates&gt;&lt;year&gt;2023&lt;/year&gt;&lt;/dates&gt;&lt;isbn&gt;1309-0658&lt;/isbn&gt;&lt;urls&gt;&lt;/urls&gt;&lt;/record&gt;&lt;/Cite&gt;&lt;/EndNote&gt;</w:instrText>
      </w:r>
      <w:r w:rsidRPr="00B459F2">
        <w:rPr>
          <w:rFonts w:cs="Times New Roman"/>
          <w:szCs w:val="24"/>
        </w:rPr>
        <w:fldChar w:fldCharType="separate"/>
      </w:r>
      <w:r w:rsidRPr="00B459F2">
        <w:rPr>
          <w:rFonts w:cs="Times New Roman"/>
          <w:noProof/>
          <w:szCs w:val="24"/>
          <w:vertAlign w:val="superscript"/>
        </w:rPr>
        <w:t>78</w:t>
      </w:r>
      <w:r w:rsidRPr="00B459F2">
        <w:rPr>
          <w:rFonts w:cs="Times New Roman"/>
          <w:szCs w:val="24"/>
        </w:rPr>
        <w:fldChar w:fldCharType="end"/>
      </w:r>
      <w:r w:rsidRPr="00B459F2">
        <w:rPr>
          <w:rFonts w:cs="Times New Roman"/>
          <w:szCs w:val="24"/>
        </w:rPr>
        <w:t xml:space="preserve"> However, research on how praise affects children’s behavior is complex. </w:t>
      </w:r>
    </w:p>
    <w:p w14:paraId="527EAE26" w14:textId="77777777" w:rsidR="00341707" w:rsidRPr="00B459F2" w:rsidRDefault="00341707" w:rsidP="00C64024">
      <w:pPr>
        <w:spacing w:line="480" w:lineRule="auto"/>
        <w:ind w:firstLine="720"/>
        <w:rPr>
          <w:rFonts w:cs="Times New Roman"/>
          <w:szCs w:val="24"/>
        </w:rPr>
      </w:pPr>
      <w:r w:rsidRPr="00B459F2">
        <w:rPr>
          <w:rFonts w:cs="Times New Roman"/>
          <w:szCs w:val="24"/>
        </w:rPr>
        <w:t>In this study, caregivers were instructed to provide daily process praise related to their child’s DSM. However, no differences in any IMI subdomain were found between levels of caregiver praise. One potential explanation is that praise was not provided at the appropriate frequency. On average caregivers completed praise check-ins on less than half of the 28 DSM days (mean = 13.1 ± 7.6 days), which could indicate that children received insufficient dose of praise to be effective. Additionally, completion of caregiver praise check-ins lessened substantially over time (60% completed during week 1 versus 25% completed in week 4), indicating that caregivers provided less praise as the DSM period progressed. Thus, child engagement in DSM may have diminished as the social reinforcement of caregiver praise also diminished.</w:t>
      </w:r>
    </w:p>
    <w:p w14:paraId="60EBB8A7" w14:textId="2B81B58D" w:rsidR="00341707" w:rsidRPr="00B459F2" w:rsidRDefault="00341707" w:rsidP="00C64024">
      <w:pPr>
        <w:spacing w:line="480" w:lineRule="auto"/>
        <w:ind w:firstLine="720"/>
        <w:rPr>
          <w:rFonts w:cs="Times New Roman"/>
          <w:szCs w:val="24"/>
        </w:rPr>
      </w:pPr>
      <w:r w:rsidRPr="00B459F2">
        <w:rPr>
          <w:rFonts w:cs="Times New Roman"/>
          <w:szCs w:val="24"/>
        </w:rPr>
        <w:t>Additionally, if children perceive praise as intended to manipulate behavior, or if they perceive the praise as exaggerated or inflated, it may also be less effective.</w:t>
      </w:r>
      <w:r w:rsidRPr="00B459F2">
        <w:rPr>
          <w:rFonts w:cs="Times New Roman"/>
          <w:szCs w:val="24"/>
        </w:rPr>
        <w:fldChar w:fldCharType="begin">
          <w:fldData xml:space="preserve">PEVuZE5vdGU+PENpdGU+PEF1dGhvcj5Tb2VuZW5zPC9BdXRob3I+PFllYXI+MjAyMDwvWWVhcj48
UmVjTnVtPjExMTIwMjwvUmVjTnVtPjxEaXNwbGF5VGV4dD48c3R5bGUgZmFjZT0ic3VwZXJzY3Jp
cHQiPjc5LDgxLDgyPC9zdHlsZT48L0Rpc3BsYXlUZXh0PjxyZWNvcmQ+PHJlYy1udW1iZXI+MTEx
MjAyPC9yZWMtbnVtYmVyPjxmb3JlaWduLWtleXM+PGtleSBhcHA9IkVOIiBkYi1pZD0icDJ6OXRz
OXBiNXZyMHBld3dheng5eDU3eGR3cGR2cnh2OTJ0IiB0aW1lc3RhbXA9IjE2NDg2NTUyNjAiIGd1
aWQ9IjMyZDMxNTJlLTAyYTItNDcyOC1hNDhjLTlhYjc3MWQwMGMxYyI+MTExMjAyPC9rZXk+PC9m
b3JlaWduLWtleXM+PHJlZi10eXBlIG5hbWU9IkpvdXJuYWwgQXJ0aWNsZSI+MTc8L3JlZi10eXBl
Pjxjb250cmlidXRvcnM+PGF1dGhvcnM+PGF1dGhvcj5Tb2VuZW5zLCBCYXJ0PC9hdXRob3I+PGF1
dGhvcj5WYW5zdGVlbmtpc3RlLCBNYWFydGVuPC9hdXRob3I+PC9hdXRob3JzPjwvY29udHJpYnV0
b3JzPjx0aXRsZXM+PHRpdGxlPlVuZGVyc3RhbmRpbmcgdGhlIGNvbXBsZXhpdHkgb2YgcHJhaXNl
IHRocm91Z2ggdGhlIGxlbnMgb2Ygc2VsZi1kZXRlcm1pbmF0aW9uIHRoZW9yeTwvdGl0bGU+PHNl
Y29uZGFyeS10aXRsZT5Qc3ljaG9sb2dpY2FsIFBlcnNwZWN0aXZlcyBvbiBQcmFpc2U8L3NlY29u
ZGFyeS10aXRsZT48L3RpdGxlcz48cGFnZXM+MjctMzU8L3BhZ2VzPjxkYXRlcz48eWVhcj4yMDIw
PC95ZWFyPjwvZGF0ZXM+PGlzYm4+MDQyOTMyNzY2ODwvaXNibj48dXJscz48L3VybHM+PC9yZWNv
cmQ+PC9DaXRlPjxDaXRlPjxBdXRob3I+QnJ1bW1lbG1hbjwvQXV0aG9yPjxZZWFyPjIwMTY8L1ll
YXI+PFJlY051bT4xMTExOTg8L1JlY051bT48cmVjb3JkPjxyZWMtbnVtYmVyPjExMTE5ODwvcmVj
LW51bWJlcj48Zm9yZWlnbi1rZXlzPjxrZXkgYXBwPSJFTiIgZGItaWQ9InAyejl0czlwYjV2cjBw
ZXd3YXp4OXg1N3hkd3BkdnJ4djkydCIgdGltZXN0YW1wPSIxNjQ4NjQ4NzMzIiBndWlkPSJiZjM3
NGZjZS1iZDUzLTRlZDUtODY5ZC0wMzgxNDcyYWQ2NzkiPjExMTE5ODwva2V5PjwvZm9yZWlnbi1r
ZXlzPjxyZWYtdHlwZSBuYW1lPSJKb3VybmFsIEFydGljbGUiPjE3PC9yZWYtdHlwZT48Y29udHJp
YnV0b3JzPjxhdXRob3JzPjxhdXRob3I+QnJ1bW1lbG1hbiwgRWRkaWU8L2F1dGhvcj48YXV0aG9y
PkNyb2NrZXIsIEplbm5pZmVyPC9hdXRob3I+PGF1dGhvcj5CdXNobWFuLCBCcmFkIEo8L2F1dGhv
cj48L2F1dGhvcnM+PC9jb250cmlidXRvcnM+PHRpdGxlcz48dGl0bGU+VGhlIHByYWlzZSBwYXJh
ZG94OiBXaGVuIGFuZCB3aHkgcHJhaXNlIGJhY2tmaXJlcyBpbiBjaGlsZHJlbiB3aXRoIGxvdyBz
ZWxm4oCQZXN0ZWVtPC90aXRsZT48c2Vjb25kYXJ5LXRpdGxlPkNoaWxkIERldmVsb3BtZW50IFBl
cnNwZWN0aXZlczwvc2Vjb25kYXJ5LXRpdGxlPjwvdGl0bGVzPjxwYWdlcz4xMTEtMTE1PC9wYWdl
cz48dm9sdW1lPjEwPC92b2x1bWU+PG51bWJlcj4yPC9udW1iZXI+PGRhdGVzPjx5ZWFyPjIwMTY8
L3llYXI+PC9kYXRlcz48aXNibj4xNzUwLTg1OTI8L2lzYm4+PHVybHM+PC91cmxzPjwvcmVjb3Jk
PjwvQ2l0ZT48Q2l0ZT48QXV0aG9yPkJydW1tZWxtYW48L0F1dGhvcj48WWVhcj4yMDE3PC9ZZWFy
PjxSZWNOdW0+MTExMTk1PC9SZWNOdW0+PHJlY29yZD48cmVjLW51bWJlcj4xMTExOTU8L3JlYy1u
dW1iZXI+PGZvcmVpZ24ta2V5cz48a2V5IGFwcD0iRU4iIGRiLWlkPSJwMno5dHM5cGI1dnIwcGV3
d2F6eDl4NTd4ZHdwZHZyeHY5MnQiIHRpbWVzdGFtcD0iMTY0ODY0NDY2NyIgZ3VpZD0iZTAyMmNi
ZGEtNWQ4NC00MmMzLWI2ZTItNmViOGZjY2RlNWRiIj4xMTExOTU8L2tleT48L2ZvcmVpZ24ta2V5
cz48cmVmLXR5cGUgbmFtZT0iSm91cm5hbCBBcnRpY2xlIj4xNzwvcmVmLXR5cGU+PGNvbnRyaWJ1
dG9ycz48YXV0aG9ycz48YXV0aG9yPkJydW1tZWxtYW4sIEVkZGllPC9hdXRob3I+PGF1dGhvcj5O
ZWxlbWFucywgU3RlZmFuaWUgQTwvYXV0aG9yPjxhdXRob3I+VGhvbWFlcywgU2FuZGVyPC9hdXRo
b3I+PGF1dGhvcj5Pcm9iaW8gZGUgQ2FzdHJvLCBCcmFtPC9hdXRob3I+PC9hdXRob3JzPjwvY29u
dHJpYnV0b3JzPjx0aXRsZXM+PHRpdGxlPldoZW4gcGFyZW50c+KAmSBwcmFpc2UgaW5mbGF0ZXMs
IGNoaWxkcmVuJmFwb3M7cyBzZWxm4oCQZXN0ZWVtIGRlZmxhdGVzPC90aXRsZT48c2Vjb25kYXJ5
LXRpdGxlPkNoaWxkIGRldmVsb3BtZW50PC9zZWNvbmRhcnktdGl0bGU+PC90aXRsZXM+PHBlcmlv
ZGljYWw+PGZ1bGwtdGl0bGU+Q2hpbGQgRGV2ZWxvcG1lbnQ8L2Z1bGwtdGl0bGU+PGFiYnItMT5D
aGlsZCBEZXYuPC9hYmJyLTE+PGFiYnItMj5DaGlsZCBEZXY8L2FiYnItMj48L3BlcmlvZGljYWw+
PHBhZ2VzPjE3OTktMTgwOTwvcGFnZXM+PHZvbHVtZT44ODwvdm9sdW1lPjxudW1iZXI+NjwvbnVt
YmVyPjxkYXRlcz48eWVhcj4yMDE3PC95ZWFyPjwvZGF0ZXM+PGlzYm4+MDAwOS0zOTIwPC9pc2Ju
Pjx1cmxzPjwvdXJscz48L3JlY29yZD48L0NpdGU+PC9FbmROb3RlPn==
</w:fldData>
        </w:fldChar>
      </w:r>
      <w:r w:rsidR="007C2C92">
        <w:rPr>
          <w:rFonts w:cs="Times New Roman"/>
          <w:szCs w:val="24"/>
        </w:rPr>
        <w:instrText xml:space="preserve"> ADDIN EN.CITE </w:instrText>
      </w:r>
      <w:r w:rsidR="007C2C92">
        <w:rPr>
          <w:rFonts w:cs="Times New Roman"/>
          <w:szCs w:val="24"/>
        </w:rPr>
        <w:fldChar w:fldCharType="begin">
          <w:fldData xml:space="preserve">PEVuZE5vdGU+PENpdGU+PEF1dGhvcj5Tb2VuZW5zPC9BdXRob3I+PFllYXI+MjAyMDwvWWVhcj48
UmVjTnVtPjExMTIwMjwvUmVjTnVtPjxEaXNwbGF5VGV4dD48c3R5bGUgZmFjZT0ic3VwZXJzY3Jp
cHQiPjc5LDgxLDgyPC9zdHlsZT48L0Rpc3BsYXlUZXh0PjxyZWNvcmQ+PHJlYy1udW1iZXI+MTEx
MjAyPC9yZWMtbnVtYmVyPjxmb3JlaWduLWtleXM+PGtleSBhcHA9IkVOIiBkYi1pZD0icDJ6OXRz
OXBiNXZyMHBld3dheng5eDU3eGR3cGR2cnh2OTJ0IiB0aW1lc3RhbXA9IjE2NDg2NTUyNjAiIGd1
aWQ9IjMyZDMxNTJlLTAyYTItNDcyOC1hNDhjLTlhYjc3MWQwMGMxYyI+MTExMjAyPC9rZXk+PC9m
b3JlaWduLWtleXM+PHJlZi10eXBlIG5hbWU9IkpvdXJuYWwgQXJ0aWNsZSI+MTc8L3JlZi10eXBl
Pjxjb250cmlidXRvcnM+PGF1dGhvcnM+PGF1dGhvcj5Tb2VuZW5zLCBCYXJ0PC9hdXRob3I+PGF1
dGhvcj5WYW5zdGVlbmtpc3RlLCBNYWFydGVuPC9hdXRob3I+PC9hdXRob3JzPjwvY29udHJpYnV0
b3JzPjx0aXRsZXM+PHRpdGxlPlVuZGVyc3RhbmRpbmcgdGhlIGNvbXBsZXhpdHkgb2YgcHJhaXNl
IHRocm91Z2ggdGhlIGxlbnMgb2Ygc2VsZi1kZXRlcm1pbmF0aW9uIHRoZW9yeTwvdGl0bGU+PHNl
Y29uZGFyeS10aXRsZT5Qc3ljaG9sb2dpY2FsIFBlcnNwZWN0aXZlcyBvbiBQcmFpc2U8L3NlY29u
ZGFyeS10aXRsZT48L3RpdGxlcz48cGFnZXM+MjctMzU8L3BhZ2VzPjxkYXRlcz48eWVhcj4yMDIw
PC95ZWFyPjwvZGF0ZXM+PGlzYm4+MDQyOTMyNzY2ODwvaXNibj48dXJscz48L3VybHM+PC9yZWNv
cmQ+PC9DaXRlPjxDaXRlPjxBdXRob3I+QnJ1bW1lbG1hbjwvQXV0aG9yPjxZZWFyPjIwMTY8L1ll
YXI+PFJlY051bT4xMTExOTg8L1JlY051bT48cmVjb3JkPjxyZWMtbnVtYmVyPjExMTE5ODwvcmVj
LW51bWJlcj48Zm9yZWlnbi1rZXlzPjxrZXkgYXBwPSJFTiIgZGItaWQ9InAyejl0czlwYjV2cjBw
ZXd3YXp4OXg1N3hkd3BkdnJ4djkydCIgdGltZXN0YW1wPSIxNjQ4NjQ4NzMzIiBndWlkPSJiZjM3
NGZjZS1iZDUzLTRlZDUtODY5ZC0wMzgxNDcyYWQ2NzkiPjExMTE5ODwva2V5PjwvZm9yZWlnbi1r
ZXlzPjxyZWYtdHlwZSBuYW1lPSJKb3VybmFsIEFydGljbGUiPjE3PC9yZWYtdHlwZT48Y29udHJp
YnV0b3JzPjxhdXRob3JzPjxhdXRob3I+QnJ1bW1lbG1hbiwgRWRkaWU8L2F1dGhvcj48YXV0aG9y
PkNyb2NrZXIsIEplbm5pZmVyPC9hdXRob3I+PGF1dGhvcj5CdXNobWFuLCBCcmFkIEo8L2F1dGhv
cj48L2F1dGhvcnM+PC9jb250cmlidXRvcnM+PHRpdGxlcz48dGl0bGU+VGhlIHByYWlzZSBwYXJh
ZG94OiBXaGVuIGFuZCB3aHkgcHJhaXNlIGJhY2tmaXJlcyBpbiBjaGlsZHJlbiB3aXRoIGxvdyBz
ZWxm4oCQZXN0ZWVtPC90aXRsZT48c2Vjb25kYXJ5LXRpdGxlPkNoaWxkIERldmVsb3BtZW50IFBl
cnNwZWN0aXZlczwvc2Vjb25kYXJ5LXRpdGxlPjwvdGl0bGVzPjxwYWdlcz4xMTEtMTE1PC9wYWdl
cz48dm9sdW1lPjEwPC92b2x1bWU+PG51bWJlcj4yPC9udW1iZXI+PGRhdGVzPjx5ZWFyPjIwMTY8
L3llYXI+PC9kYXRlcz48aXNibj4xNzUwLTg1OTI8L2lzYm4+PHVybHM+PC91cmxzPjwvcmVjb3Jk
PjwvQ2l0ZT48Q2l0ZT48QXV0aG9yPkJydW1tZWxtYW48L0F1dGhvcj48WWVhcj4yMDE3PC9ZZWFy
PjxSZWNOdW0+MTExMTk1PC9SZWNOdW0+PHJlY29yZD48cmVjLW51bWJlcj4xMTExOTU8L3JlYy1u
dW1iZXI+PGZvcmVpZ24ta2V5cz48a2V5IGFwcD0iRU4iIGRiLWlkPSJwMno5dHM5cGI1dnIwcGV3
d2F6eDl4NTd4ZHdwZHZyeHY5MnQiIHRpbWVzdGFtcD0iMTY0ODY0NDY2NyIgZ3VpZD0iZTAyMmNi
ZGEtNWQ4NC00MmMzLWI2ZTItNmViOGZjY2RlNWRiIj4xMTExOTU8L2tleT48L2ZvcmVpZ24ta2V5
cz48cmVmLXR5cGUgbmFtZT0iSm91cm5hbCBBcnRpY2xlIj4xNzwvcmVmLXR5cGU+PGNvbnRyaWJ1
dG9ycz48YXV0aG9ycz48YXV0aG9yPkJydW1tZWxtYW4sIEVkZGllPC9hdXRob3I+PGF1dGhvcj5O
ZWxlbWFucywgU3RlZmFuaWUgQTwvYXV0aG9yPjxhdXRob3I+VGhvbWFlcywgU2FuZGVyPC9hdXRo
b3I+PGF1dGhvcj5Pcm9iaW8gZGUgQ2FzdHJvLCBCcmFtPC9hdXRob3I+PC9hdXRob3JzPjwvY29u
dHJpYnV0b3JzPjx0aXRsZXM+PHRpdGxlPldoZW4gcGFyZW50c+KAmSBwcmFpc2UgaW5mbGF0ZXMs
IGNoaWxkcmVuJmFwb3M7cyBzZWxm4oCQZXN0ZWVtIGRlZmxhdGVzPC90aXRsZT48c2Vjb25kYXJ5
LXRpdGxlPkNoaWxkIGRldmVsb3BtZW50PC9zZWNvbmRhcnktdGl0bGU+PC90aXRsZXM+PHBlcmlv
ZGljYWw+PGZ1bGwtdGl0bGU+Q2hpbGQgRGV2ZWxvcG1lbnQ8L2Z1bGwtdGl0bGU+PGFiYnItMT5D
aGlsZCBEZXYuPC9hYmJyLTE+PGFiYnItMj5DaGlsZCBEZXY8L2FiYnItMj48L3BlcmlvZGljYWw+
PHBhZ2VzPjE3OTktMTgwOTwvcGFnZXM+PHZvbHVtZT44ODwvdm9sdW1lPjxudW1iZXI+NjwvbnVt
YmVyPjxkYXRlcz48eWVhcj4yMDE3PC95ZWFyPjwvZGF0ZXM+PGlzYm4+MDAwOS0zOTIwPC9pc2Ju
Pjx1cmxzPjwvdXJscz48L3JlY29yZD48L0NpdGU+PC9FbmROb3RlPn==
</w:fldData>
        </w:fldChar>
      </w:r>
      <w:r w:rsidR="007C2C92">
        <w:rPr>
          <w:rFonts w:cs="Times New Roman"/>
          <w:szCs w:val="24"/>
        </w:rPr>
        <w:instrText xml:space="preserve"> ADDIN EN.CITE.DATA </w:instrText>
      </w:r>
      <w:r w:rsidR="007C2C92">
        <w:rPr>
          <w:rFonts w:cs="Times New Roman"/>
          <w:szCs w:val="24"/>
        </w:rPr>
      </w:r>
      <w:r w:rsidR="007C2C92">
        <w:rPr>
          <w:rFonts w:cs="Times New Roman"/>
          <w:szCs w:val="24"/>
        </w:rPr>
        <w:fldChar w:fldCharType="end"/>
      </w:r>
      <w:r w:rsidRPr="00B459F2">
        <w:rPr>
          <w:rFonts w:cs="Times New Roman"/>
          <w:szCs w:val="24"/>
        </w:rPr>
        <w:fldChar w:fldCharType="separate"/>
      </w:r>
      <w:r w:rsidRPr="00B459F2">
        <w:rPr>
          <w:rFonts w:cs="Times New Roman"/>
          <w:noProof/>
          <w:szCs w:val="24"/>
          <w:vertAlign w:val="superscript"/>
        </w:rPr>
        <w:t>79,81,82</w:t>
      </w:r>
      <w:r w:rsidRPr="00B459F2">
        <w:rPr>
          <w:rFonts w:cs="Times New Roman"/>
          <w:szCs w:val="24"/>
        </w:rPr>
        <w:fldChar w:fldCharType="end"/>
      </w:r>
      <w:r w:rsidRPr="00B459F2">
        <w:rPr>
          <w:rFonts w:cs="Times New Roman"/>
          <w:szCs w:val="24"/>
        </w:rPr>
        <w:t xml:space="preserve"> For example, Brummelman et al found that among children with low self-esteem, inflated praise increased their avoidance of challenging tasks, suggesting decreased motivation to engage in those activities.</w:t>
      </w:r>
      <w:r w:rsidRPr="00B459F2">
        <w:rPr>
          <w:rFonts w:cs="Times New Roman"/>
          <w:szCs w:val="24"/>
        </w:rPr>
        <w:fldChar w:fldCharType="begin"/>
      </w:r>
      <w:r w:rsidR="0032163F">
        <w:rPr>
          <w:rFonts w:cs="Times New Roman"/>
          <w:szCs w:val="24"/>
        </w:rPr>
        <w:instrText xml:space="preserve"> ADDIN EN.CITE &lt;EndNote&gt;&lt;Cite&gt;&lt;Author&gt;Brummelman&lt;/Author&gt;&lt;Year&gt;2014&lt;/Year&gt;&lt;RecNum&gt;111366&lt;/RecNum&gt;&lt;DisplayText&gt;&lt;style face="superscript"&gt;83&lt;/style&gt;&lt;/DisplayText&gt;&lt;record&gt;&lt;rec-number&gt;111366&lt;/rec-number&gt;&lt;foreign-keys&gt;&lt;key app="EN" db-id="p2z9ts9pb5vr0pewwazx9x57xdwpdvrxv92t" timestamp="1737182758" guid="1c7047e0-a1c6-4682-9ca6-bf1f8be02a00"&gt;111366&lt;/key&gt;&lt;/foreign-keys&gt;&lt;ref-type name="Journal Article"&gt;17&lt;/ref-type&gt;&lt;contributors&gt;&lt;authors&gt;&lt;author&gt;Brummelman, Eddie&lt;/author&gt;&lt;author&gt;Thomaes, Sander&lt;/author&gt;&lt;author&gt;Castro, Bram&lt;/author&gt;&lt;author&gt;Overbeek, Geertjan&lt;/author&gt;&lt;author&gt;Bushman, Brad&lt;/author&gt;&lt;/authors&gt;&lt;/contributors&gt;&lt;titles&gt;&lt;title&gt;&amp;quot;That&amp;apos;s not just beautiful-that&amp;apos;s incredibly beautiful!&amp;quot; The adverse impact of inflated praise on children with low self-esteem&lt;/title&gt;&lt;secondary-title&gt;Psychological science&lt;/secondary-title&gt;&lt;/titles&gt;&lt;periodical&gt;&lt;full-title&gt;Psychological Science&lt;/full-title&gt;&lt;abbr-1&gt;Psychol. Sci.&lt;/abbr-1&gt;&lt;abbr-2&gt;Psychol Sci&lt;/abbr-2&gt;&lt;/periodical&gt;&lt;pages&gt;728-735&lt;/pages&gt;&lt;volume&gt;25&lt;/volume&gt;&lt;number&gt;3&lt;/number&gt;&lt;dates&gt;&lt;year&gt;2014&lt;/year&gt;&lt;pub-dates&gt;&lt;date&gt;01/16&lt;/date&gt;&lt;/pub-dates&gt;&lt;/dates&gt;&lt;urls&gt;&lt;/urls&gt;&lt;electronic-resource-num&gt;10.1177/0956797613514251&lt;/electronic-resource-num&gt;&lt;/record&gt;&lt;/Cite&gt;&lt;/EndNote&gt;</w:instrText>
      </w:r>
      <w:r w:rsidRPr="00B459F2">
        <w:rPr>
          <w:rFonts w:cs="Times New Roman"/>
          <w:szCs w:val="24"/>
        </w:rPr>
        <w:fldChar w:fldCharType="separate"/>
      </w:r>
      <w:r w:rsidRPr="00B459F2">
        <w:rPr>
          <w:rFonts w:cs="Times New Roman"/>
          <w:noProof/>
          <w:szCs w:val="24"/>
          <w:vertAlign w:val="superscript"/>
        </w:rPr>
        <w:t>83</w:t>
      </w:r>
      <w:r w:rsidRPr="00B459F2">
        <w:rPr>
          <w:rFonts w:cs="Times New Roman"/>
          <w:szCs w:val="24"/>
        </w:rPr>
        <w:fldChar w:fldCharType="end"/>
      </w:r>
      <w:r w:rsidRPr="00B459F2">
        <w:rPr>
          <w:rFonts w:cs="Times New Roman"/>
          <w:szCs w:val="24"/>
        </w:rPr>
        <w:t xml:space="preserve"> </w:t>
      </w:r>
    </w:p>
    <w:p w14:paraId="4E17B822" w14:textId="3DD196FB" w:rsidR="00341707" w:rsidRPr="00B459F2" w:rsidRDefault="00341707" w:rsidP="00C64024">
      <w:pPr>
        <w:spacing w:line="480" w:lineRule="auto"/>
        <w:ind w:firstLine="720"/>
        <w:rPr>
          <w:rFonts w:cs="Times New Roman"/>
          <w:szCs w:val="24"/>
        </w:rPr>
      </w:pPr>
      <w:r w:rsidRPr="00B459F2">
        <w:rPr>
          <w:rFonts w:cs="Times New Roman"/>
          <w:szCs w:val="24"/>
        </w:rPr>
        <w:t xml:space="preserve">Finally, even though caregivers received brief training on process praise at their baseline appointment (that included correctly identifying process praise statements and practicing </w:t>
      </w:r>
      <w:r w:rsidRPr="00B459F2">
        <w:rPr>
          <w:rFonts w:cs="Times New Roman"/>
          <w:szCs w:val="24"/>
        </w:rPr>
        <w:lastRenderedPageBreak/>
        <w:t>providing process praise during practice), it is possible that adherence to providing the proper type of praise was low in the natural setting. Parents were not required to record the praise statements they provided to their children, which limits the ability to draw conclusions about adherence to instructions for providing process praise. If parents accidentally provided person praise (e.g., “you are so smart”), this may have unintentionally decreased intrinsic motivation.</w:t>
      </w:r>
      <w:r w:rsidRPr="00B459F2">
        <w:rPr>
          <w:rFonts w:cs="Times New Roman"/>
          <w:szCs w:val="24"/>
        </w:rPr>
        <w:fldChar w:fldCharType="begin"/>
      </w:r>
      <w:r w:rsidR="007C2C92">
        <w:rPr>
          <w:rFonts w:cs="Times New Roman"/>
          <w:szCs w:val="24"/>
        </w:rPr>
        <w:instrText xml:space="preserve"> ADDIN EN.CITE &lt;EndNote&gt;&lt;Cite&gt;&lt;Author&gt;Henderlong Corpus&lt;/Author&gt;&lt;Year&gt;2007&lt;/Year&gt;&lt;RecNum&gt;111199&lt;/RecNum&gt;&lt;DisplayText&gt;&lt;style face="superscript"&gt;80&lt;/style&gt;&lt;/DisplayText&gt;&lt;record&gt;&lt;rec-number&gt;111199&lt;/rec-number&gt;&lt;foreign-keys&gt;&lt;key app="EN" db-id="p2z9ts9pb5vr0pewwazx9x57xdwpdvrxv92t" timestamp="1648649777" guid="2cdfec68-869a-4d3c-ad3c-e529a629c7f8"&gt;111199&lt;/key&gt;&lt;/foreign-keys&gt;&lt;ref-type name="Journal Article"&gt;17&lt;/ref-type&gt;&lt;contributors&gt;&lt;authors&gt;&lt;author&gt;Henderlong Corpus, Jennifer&lt;/author&gt;&lt;author&gt;Lepper, Mark R&lt;/author&gt;&lt;/authors&gt;&lt;/contributors&gt;&lt;titles&gt;&lt;title&gt;The effects of person versus performance praise on children’s motivation: gender and age as moderating factors&lt;/title&gt;&lt;secondary-title&gt;Educational psychology&lt;/secondary-title&gt;&lt;/titles&gt;&lt;pages&gt;487-508&lt;/pages&gt;&lt;volume&gt;27&lt;/volume&gt;&lt;number&gt;4&lt;/number&gt;&lt;dates&gt;&lt;year&gt;2007&lt;/year&gt;&lt;/dates&gt;&lt;isbn&gt;0144-3410&lt;/isbn&gt;&lt;urls&gt;&lt;/urls&gt;&lt;/record&gt;&lt;/Cite&gt;&lt;/EndNote&gt;</w:instrText>
      </w:r>
      <w:r w:rsidRPr="00B459F2">
        <w:rPr>
          <w:rFonts w:cs="Times New Roman"/>
          <w:szCs w:val="24"/>
        </w:rPr>
        <w:fldChar w:fldCharType="separate"/>
      </w:r>
      <w:r w:rsidRPr="00B459F2">
        <w:rPr>
          <w:rFonts w:cs="Times New Roman"/>
          <w:noProof/>
          <w:szCs w:val="24"/>
          <w:vertAlign w:val="superscript"/>
        </w:rPr>
        <w:t>80</w:t>
      </w:r>
      <w:r w:rsidRPr="00B459F2">
        <w:rPr>
          <w:rFonts w:cs="Times New Roman"/>
          <w:szCs w:val="24"/>
        </w:rPr>
        <w:fldChar w:fldCharType="end"/>
      </w:r>
    </w:p>
    <w:bookmarkEnd w:id="109"/>
    <w:p w14:paraId="7EFFC58B" w14:textId="77777777" w:rsidR="00341707" w:rsidRPr="00B459F2" w:rsidRDefault="00341707" w:rsidP="00C64024">
      <w:pPr>
        <w:pStyle w:val="Heading4"/>
        <w:keepNext w:val="0"/>
        <w:keepLines w:val="0"/>
        <w:spacing w:before="0" w:after="0" w:line="480" w:lineRule="auto"/>
        <w:rPr>
          <w:rFonts w:cs="Times New Roman"/>
          <w:szCs w:val="24"/>
        </w:rPr>
      </w:pPr>
      <w:r w:rsidRPr="00B459F2">
        <w:rPr>
          <w:rFonts w:cs="Times New Roman"/>
          <w:szCs w:val="24"/>
        </w:rPr>
        <w:t>The Effects of Gamification on DSM and Intrinsic Motivation</w:t>
      </w:r>
    </w:p>
    <w:p w14:paraId="354A537E" w14:textId="05F81FFC" w:rsidR="00341707" w:rsidRPr="00B459F2" w:rsidRDefault="00341707" w:rsidP="00C64024">
      <w:pPr>
        <w:spacing w:line="480" w:lineRule="auto"/>
        <w:ind w:firstLine="720"/>
        <w:rPr>
          <w:rFonts w:cs="Times New Roman"/>
          <w:szCs w:val="24"/>
        </w:rPr>
      </w:pPr>
      <w:r w:rsidRPr="00B459F2">
        <w:rPr>
          <w:rFonts w:cs="Times New Roman"/>
          <w:szCs w:val="24"/>
        </w:rPr>
        <w:t xml:space="preserve">It was hypothesized that children receiving gamification would have better overall DSM behaviors than children not receiving gamification. However, similarly to caregiver praise, no main effect of </w:t>
      </w:r>
      <w:r w:rsidR="00194A9A" w:rsidRPr="00B459F2">
        <w:rPr>
          <w:rFonts w:cs="Times New Roman"/>
          <w:szCs w:val="24"/>
        </w:rPr>
        <w:t>gamification</w:t>
      </w:r>
      <w:r w:rsidRPr="00B459F2">
        <w:rPr>
          <w:rFonts w:cs="Times New Roman"/>
          <w:szCs w:val="24"/>
        </w:rPr>
        <w:t xml:space="preserve"> on DSM frequency or timing was found. Additionally, no main effects were found for gamification on subdomains of intrinsic motivation. However, dose of gamification received was significantly higher than caregiver praise across the 4-week DSM period. </w:t>
      </w:r>
    </w:p>
    <w:p w14:paraId="7F71D51F" w14:textId="2FA30489" w:rsidR="00341707" w:rsidRPr="00B459F2" w:rsidRDefault="00341707" w:rsidP="00C64024">
      <w:pPr>
        <w:spacing w:line="480" w:lineRule="auto"/>
        <w:ind w:firstLine="720"/>
        <w:rPr>
          <w:rFonts w:cs="Times New Roman"/>
          <w:szCs w:val="24"/>
        </w:rPr>
      </w:pPr>
      <w:r w:rsidRPr="00B459F2">
        <w:rPr>
          <w:rFonts w:cs="Times New Roman"/>
          <w:szCs w:val="24"/>
        </w:rPr>
        <w:t>While prior studies have shown that gamification may improve self-monitoring behaviors related to blood glucose tracking, evidence specific to DSM behaviors remains limited. Two small studies of gamified blood glucose monitoring systems that awarded points for tracking blood glucose have been shown to improve both self-monitoring and related health outcomes.</w:t>
      </w:r>
      <w:r w:rsidRPr="00B459F2">
        <w:rPr>
          <w:rFonts w:cs="Times New Roman"/>
          <w:szCs w:val="24"/>
        </w:rPr>
        <w:fldChar w:fldCharType="begin">
          <w:fldData xml:space="preserve">PEVuZE5vdGU+PENpdGU+PEF1dGhvcj5LdW1hcjwvQXV0aG9yPjxZZWFyPjIwMDQ8L1llYXI+PFJl
Y051bT4xMTExNzc8L1JlY051bT48RGlzcGxheVRleHQ+PHN0eWxlIGZhY2U9InN1cGVyc2NyaXB0
Ij4xMDgsMTA5PC9zdHlsZT48L0Rpc3BsYXlUZXh0PjxyZWNvcmQ+PHJlYy1udW1iZXI+MTExMTc3
PC9yZWMtbnVtYmVyPjxmb3JlaWduLWtleXM+PGtleSBhcHA9IkVOIiBkYi1pZD0icDJ6OXRzOXBi
NXZyMHBld3dheng5eDU3eGR3cGR2cnh2OTJ0IiB0aW1lc3RhbXA9IjE2NDg0Njc2NDQiIGd1aWQ9
ImUzZDBmNzk5LWFkOGMtNGM4OS1iZGYyLWNiOWM1NmMwNDM5NiI+MTExMTc3PC9rZXk+PC9mb3Jl
aWduLWtleXM+PHJlZi10eXBlIG5hbWU9IkpvdXJuYWwgQXJ0aWNsZSI+MTc8L3JlZi10eXBlPjxj
b250cmlidXRvcnM+PGF1dGhvcnM+PGF1dGhvcj5LdW1hciwgVmlrcmFtIFM8L2F1dGhvcj48YXV0
aG9yPldlbnR6ZWxsLCBLYXRoZXJpbmUgSjwvYXV0aG9yPjxhdXRob3I+TWlra2Vsc2VuLCBUYXJq
ZWk8L2F1dGhvcj48YXV0aG9yPlBlbnRsYW5kLCBBbGV4PC9hdXRob3I+PGF1dGhvcj5MYWZmZWws
IExvcmkgTTwvYXV0aG9yPjwvYXV0aG9ycz48L2NvbnRyaWJ1dG9ycz48dGl0bGVzPjx0aXRsZT5U
aGUgREFJTFkgKERhaWx5IEF1dG9tYXRlZCBJbnRlbnNpdmUgTG9nIGZvciBZb3V0aCkgdHJpYWw6
IGEgd2lyZWxlc3MsIHBvcnRhYmxlIHN5c3RlbSB0byBpbXByb3ZlIGFkaGVyZW5jZSBhbmQgZ2x5
Y2VtaWMgY29udHJvbCBpbiB5b3V0aCB3aXRoIGRpYWJldGVzPC90aXRsZT48c2Vjb25kYXJ5LXRp
dGxlPkRpYWJldGVzIFRlY2hub2xvZ3kgJmFtcDsgVGhlcmFwZXV0aWNzPC9zZWNvbmRhcnktdGl0
bGU+PC90aXRsZXM+PHBlcmlvZGljYWw+PGZ1bGwtdGl0bGU+RGlhYmV0ZXMgVGVjaG5vbG9neSAm
YW1wOyBUaGVyYXBldXRpY3M8L2Z1bGwtdGl0bGU+PGFiYnItMT5EaWFiZXRlcyBUZWNobm9sLiBU
aGVyLjwvYWJici0xPjxhYmJyLTI+RGlhYmV0ZXMgVGVjaG5vbCBUaGVyPC9hYmJyLTI+PC9wZXJp
b2RpY2FsPjxwYWdlcz40NDUtNDUzPC9wYWdlcz48dm9sdW1lPjY8L3ZvbHVtZT48bnVtYmVyPjQ8
L251bWJlcj48ZGF0ZXM+PHllYXI+MjAwNDwveWVhcj48L2RhdGVzPjxpc2JuPjE1MjAtOTE1Njwv
aXNibj48dXJscz48L3VybHM+PC9yZWNvcmQ+PC9DaXRlPjxDaXRlPjxBdXRob3I+Q2FmYXp6bzwv
QXV0aG9yPjxZZWFyPjIwMTI8L1llYXI+PFJlY051bT4xMTA0MDQ8L1JlY051bT48cmVjb3JkPjxy
ZWMtbnVtYmVyPjExMDQwNDwvcmVjLW51bWJlcj48Zm9yZWlnbi1rZXlzPjxrZXkgYXBwPSJFTiIg
ZGItaWQ9InAyejl0czlwYjV2cjBwZXd3YXp4OXg1N3hkd3BkdnJ4djkydCIgdGltZXN0YW1wPSIx
NjM0MTUxNjc3IiBndWlkPSJlOGZiZTI3Mi1hYmQ3LTRkMTMtYmE0Mi05ODMxMzJjYjliZTYiPjEx
MDQwNDwva2V5PjwvZm9yZWlnbi1rZXlzPjxyZWYtdHlwZSBuYW1lPSJKb3VybmFsIEFydGljbGUi
PjE3PC9yZWYtdHlwZT48Y29udHJpYnV0b3JzPjxhdXRob3JzPjxhdXRob3I+Q2FmYXp6bywgSm9z
ZXBoIEE8L2F1dGhvcj48YXV0aG9yPkNhc3NlbG1hbiwgTWFyazwvYXV0aG9yPjxhdXRob3I+SGFt
bWluZywgTmF0aGFuaWVsPC9hdXRob3I+PGF1dGhvcj5LYXR6bWFuLCBEZWJyYSBLPC9hdXRob3I+
PGF1dGhvcj5QYWxtZXJ0LCBNYXJrIFI8L2F1dGhvcj48L2F1dGhvcnM+PC9jb250cmlidXRvcnM+
PHRpdGxlcz48dGl0bGU+RGVzaWduIG9mIGFuIG1IZWFsdGggYXBwIGZvciB0aGUgc2VsZi1tYW5h
Z2VtZW50IG9mIGFkb2xlc2NlbnQgdHlwZSAxIGRpYWJldGVzOiBhIHBpbG90IHN0dWR5PC90aXRs
ZT48c2Vjb25kYXJ5LXRpdGxlPkpvdXJuYWwgb2YgTWVkaWNhbCBJbnRlcm5ldCBSZXNlYXJjaDwv
c2Vjb25kYXJ5LXRpdGxlPjwvdGl0bGVzPjxwZXJpb2RpY2FsPjxmdWxsLXRpdGxlPkpvdXJuYWwg
b2YgTWVkaWNhbCBJbnRlcm5ldCBSZXNlYXJjaDwvZnVsbC10aXRsZT48YWJici0xPkouIE1lZC4g
SW50ZXJuZXQgUmVzLjwvYWJici0xPjxhYmJyLTI+SiBNZWQgSW50ZXJuZXQgUmVzPC9hYmJyLTI+
PC9wZXJpb2RpY2FsPjxwYWdlcz5lNzA8L3BhZ2VzPjx2b2x1bWU+MTQ8L3ZvbHVtZT48bnVtYmVy
PjM8L251bWJlcj48ZGF0ZXM+PHllYXI+MjAxMjwveWVhcj48L2RhdGVzPjx1cmxzPjwvdXJscz48
L3JlY29yZD48L0NpdGU+PC9FbmROb3RlPgB=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PEVuZE5vdGU+PENpdGU+PEF1dGhvcj5LdW1hcjwvQXV0aG9yPjxZZWFyPjIwMDQ8L1llYXI+PFJl
Y051bT4xMTExNzc8L1JlY051bT48RGlzcGxheVRleHQ+PHN0eWxlIGZhY2U9InN1cGVyc2NyaXB0
Ij4xMDgsMTA5PC9zdHlsZT48L0Rpc3BsYXlUZXh0PjxyZWNvcmQ+PHJlYy1udW1iZXI+MTExMTc3
PC9yZWMtbnVtYmVyPjxmb3JlaWduLWtleXM+PGtleSBhcHA9IkVOIiBkYi1pZD0icDJ6OXRzOXBi
NXZyMHBld3dheng5eDU3eGR3cGR2cnh2OTJ0IiB0aW1lc3RhbXA9IjE2NDg0Njc2NDQiIGd1aWQ9
ImUzZDBmNzk5LWFkOGMtNGM4OS1iZGYyLWNiOWM1NmMwNDM5NiI+MTExMTc3PC9rZXk+PC9mb3Jl
aWduLWtleXM+PHJlZi10eXBlIG5hbWU9IkpvdXJuYWwgQXJ0aWNsZSI+MTc8L3JlZi10eXBlPjxj
b250cmlidXRvcnM+PGF1dGhvcnM+PGF1dGhvcj5LdW1hciwgVmlrcmFtIFM8L2F1dGhvcj48YXV0
aG9yPldlbnR6ZWxsLCBLYXRoZXJpbmUgSjwvYXV0aG9yPjxhdXRob3I+TWlra2Vsc2VuLCBUYXJq
ZWk8L2F1dGhvcj48YXV0aG9yPlBlbnRsYW5kLCBBbGV4PC9hdXRob3I+PGF1dGhvcj5MYWZmZWws
IExvcmkgTTwvYXV0aG9yPjwvYXV0aG9ycz48L2NvbnRyaWJ1dG9ycz48dGl0bGVzPjx0aXRsZT5U
aGUgREFJTFkgKERhaWx5IEF1dG9tYXRlZCBJbnRlbnNpdmUgTG9nIGZvciBZb3V0aCkgdHJpYWw6
IGEgd2lyZWxlc3MsIHBvcnRhYmxlIHN5c3RlbSB0byBpbXByb3ZlIGFkaGVyZW5jZSBhbmQgZ2x5
Y2VtaWMgY29udHJvbCBpbiB5b3V0aCB3aXRoIGRpYWJldGVzPC90aXRsZT48c2Vjb25kYXJ5LXRp
dGxlPkRpYWJldGVzIFRlY2hub2xvZ3kgJmFtcDsgVGhlcmFwZXV0aWNzPC9zZWNvbmRhcnktdGl0
bGU+PC90aXRsZXM+PHBlcmlvZGljYWw+PGZ1bGwtdGl0bGU+RGlhYmV0ZXMgVGVjaG5vbG9neSAm
YW1wOyBUaGVyYXBldXRpY3M8L2Z1bGwtdGl0bGU+PGFiYnItMT5EaWFiZXRlcyBUZWNobm9sLiBU
aGVyLjwvYWJici0xPjxhYmJyLTI+RGlhYmV0ZXMgVGVjaG5vbCBUaGVyPC9hYmJyLTI+PC9wZXJp
b2RpY2FsPjxwYWdlcz40NDUtNDUzPC9wYWdlcz48dm9sdW1lPjY8L3ZvbHVtZT48bnVtYmVyPjQ8
L251bWJlcj48ZGF0ZXM+PHllYXI+MjAwNDwveWVhcj48L2RhdGVzPjxpc2JuPjE1MjAtOTE1Njwv
aXNibj48dXJscz48L3VybHM+PC9yZWNvcmQ+PC9DaXRlPjxDaXRlPjxBdXRob3I+Q2FmYXp6bzwv
QXV0aG9yPjxZZWFyPjIwMTI8L1llYXI+PFJlY051bT4xMTA0MDQ8L1JlY051bT48cmVjb3JkPjxy
ZWMtbnVtYmVyPjExMDQwNDwvcmVjLW51bWJlcj48Zm9yZWlnbi1rZXlzPjxrZXkgYXBwPSJFTiIg
ZGItaWQ9InAyejl0czlwYjV2cjBwZXd3YXp4OXg1N3hkd3BkdnJ4djkydCIgdGltZXN0YW1wPSIx
NjM0MTUxNjc3IiBndWlkPSJlOGZiZTI3Mi1hYmQ3LTRkMTMtYmE0Mi05ODMxMzJjYjliZTYiPjEx
MDQwNDwva2V5PjwvZm9yZWlnbi1rZXlzPjxyZWYtdHlwZSBuYW1lPSJKb3VybmFsIEFydGljbGUi
PjE3PC9yZWYtdHlwZT48Y29udHJpYnV0b3JzPjxhdXRob3JzPjxhdXRob3I+Q2FmYXp6bywgSm9z
ZXBoIEE8L2F1dGhvcj48YXV0aG9yPkNhc3NlbG1hbiwgTWFyazwvYXV0aG9yPjxhdXRob3I+SGFt
bWluZywgTmF0aGFuaWVsPC9hdXRob3I+PGF1dGhvcj5LYXR6bWFuLCBEZWJyYSBLPC9hdXRob3I+
PGF1dGhvcj5QYWxtZXJ0LCBNYXJrIFI8L2F1dGhvcj48L2F1dGhvcnM+PC9jb250cmlidXRvcnM+
PHRpdGxlcz48dGl0bGU+RGVzaWduIG9mIGFuIG1IZWFsdGggYXBwIGZvciB0aGUgc2VsZi1tYW5h
Z2VtZW50IG9mIGFkb2xlc2NlbnQgdHlwZSAxIGRpYWJldGVzOiBhIHBpbG90IHN0dWR5PC90aXRs
ZT48c2Vjb25kYXJ5LXRpdGxlPkpvdXJuYWwgb2YgTWVkaWNhbCBJbnRlcm5ldCBSZXNlYXJjaDwv
c2Vjb25kYXJ5LXRpdGxlPjwvdGl0bGVzPjxwZXJpb2RpY2FsPjxmdWxsLXRpdGxlPkpvdXJuYWwg
b2YgTWVkaWNhbCBJbnRlcm5ldCBSZXNlYXJjaDwvZnVsbC10aXRsZT48YWJici0xPkouIE1lZC4g
SW50ZXJuZXQgUmVzLjwvYWJici0xPjxhYmJyLTI+SiBNZWQgSW50ZXJuZXQgUmVzPC9hYmJyLTI+
PC9wZXJpb2RpY2FsPjxwYWdlcz5lNzA8L3BhZ2VzPjx2b2x1bWU+MTQ8L3ZvbHVtZT48bnVtYmVy
PjM8L251bWJlcj48ZGF0ZXM+PHllYXI+MjAxMjwveWVhcj48L2RhdGVzPjx1cmxzPjwvdXJscz48
L3JlY29yZD48L0NpdGU+PC9FbmROb3RlPgB=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Pr="00B459F2">
        <w:rPr>
          <w:rFonts w:cs="Times New Roman"/>
          <w:szCs w:val="24"/>
        </w:rPr>
        <w:fldChar w:fldCharType="separate"/>
      </w:r>
      <w:r w:rsidRPr="00B459F2">
        <w:rPr>
          <w:rFonts w:cs="Times New Roman"/>
          <w:noProof/>
          <w:szCs w:val="24"/>
          <w:vertAlign w:val="superscript"/>
        </w:rPr>
        <w:t>108,109</w:t>
      </w:r>
      <w:r w:rsidRPr="00B459F2">
        <w:rPr>
          <w:rFonts w:cs="Times New Roman"/>
          <w:szCs w:val="24"/>
        </w:rPr>
        <w:fldChar w:fldCharType="end"/>
      </w:r>
      <w:r w:rsidRPr="00B459F2">
        <w:rPr>
          <w:rFonts w:cs="Times New Roman"/>
          <w:szCs w:val="24"/>
        </w:rPr>
        <w:t xml:space="preserve"> while one study of a similar gamified system found no effect on self-monitoring or health outcomes.</w:t>
      </w:r>
      <w:r w:rsidRPr="00B459F2">
        <w:rPr>
          <w:rFonts w:cs="Times New Roman"/>
          <w:szCs w:val="24"/>
        </w:rPr>
        <w:fldChar w:fldCharType="begin"/>
      </w:r>
      <w:r w:rsidR="007C2C92">
        <w:rPr>
          <w:rFonts w:cs="Times New Roman"/>
          <w:szCs w:val="24"/>
        </w:rPr>
        <w:instrText xml:space="preserve"> ADDIN EN.CITE &lt;EndNote&gt;&lt;Cite&gt;&lt;Author&gt;Goyal&lt;/Author&gt;&lt;Year&gt;2017&lt;/Year&gt;&lt;RecNum&gt;111348&lt;/RecNum&gt;&lt;DisplayText&gt;&lt;style face="superscript"&gt;110&lt;/style&gt;&lt;/DisplayText&gt;&lt;record&gt;&lt;rec-number&gt;111348&lt;/rec-number&gt;&lt;foreign-keys&gt;&lt;key app="EN" db-id="p2z9ts9pb5vr0pewwazx9x57xdwpdvrxv92t" timestamp="1736738679" guid="f5765ec5-c3fb-4d81-a531-69380bb52c9a"&gt;111348&lt;/key&gt;&lt;/foreign-keys&gt;&lt;ref-type name="Journal Article"&gt;17&lt;/ref-type&gt;&lt;contributors&gt;&lt;authors&gt;&lt;author&gt;Goyal, Shivani&lt;/author&gt;&lt;author&gt;Nunn, Caitlin A.&lt;/author&gt;&lt;author&gt;Rotondi, Michael&lt;/author&gt;&lt;author&gt;Couperthwaite, Amy B.&lt;/author&gt;&lt;author&gt;Reiser, Sally&lt;/author&gt;&lt;author&gt;Simone, Angelo&lt;/author&gt;&lt;author&gt;Katzman, Debra K.&lt;/author&gt;&lt;author&gt;Cafazzo, Joseph A.&lt;/author&gt;&lt;author&gt;Palmert, Mark R.&lt;/author&gt;&lt;/authors&gt;&lt;/contributors&gt;&lt;titles&gt;&lt;title&gt;A mobile app for the self-management of type 1 diabetes among adolescents: a randomized controlled trial&lt;/title&gt;&lt;secondary-title&gt;JMIR mHealth and uHealth&lt;/secondary-title&gt;&lt;/titles&gt;&lt;pages&gt;e82-e82&lt;/pages&gt;&lt;volume&gt;5&lt;/volume&gt;&lt;number&gt;6&lt;/number&gt;&lt;keywords&gt;&lt;keyword&gt;Blood glucose&lt;/keyword&gt;&lt;keyword&gt;Cell phones&lt;/keyword&gt;&lt;keyword&gt;Chronic diseases&lt;/keyword&gt;&lt;keyword&gt;Clinical trials&lt;/keyword&gt;&lt;keyword&gt;Design&lt;/keyword&gt;&lt;keyword&gt;Diabetes&lt;/keyword&gt;&lt;keyword&gt;Feedback&lt;/keyword&gt;&lt;keyword&gt;Focus groups&lt;/keyword&gt;&lt;keyword&gt;Gamification&lt;/keyword&gt;&lt;keyword&gt;Glucose&lt;/keyword&gt;&lt;keyword&gt;Insulin&lt;/keyword&gt;&lt;keyword&gt;Mobile apps&lt;/keyword&gt;&lt;keyword&gt;Mobile computing&lt;/keyword&gt;&lt;keyword&gt;Self-Management&lt;/keyword&gt;&lt;keyword&gt;Teenagers&lt;/keyword&gt;&lt;/keywords&gt;&lt;dates&gt;&lt;year&gt;2017&lt;/year&gt;&lt;/dates&gt;&lt;pub-location&gt;Canada&lt;/pub-location&gt;&lt;publisher&gt;JMIR Publications&lt;/publisher&gt;&lt;isbn&gt;2291-5222&lt;/isbn&gt;&lt;urls&gt;&lt;/urls&gt;&lt;electronic-resource-num&gt;10.2196/mhealth.7336&lt;/electronic-resource-num&gt;&lt;/record&gt;&lt;/Cite&gt;&lt;/EndNote&gt;</w:instrText>
      </w:r>
      <w:r w:rsidRPr="00B459F2">
        <w:rPr>
          <w:rFonts w:cs="Times New Roman"/>
          <w:szCs w:val="24"/>
        </w:rPr>
        <w:fldChar w:fldCharType="separate"/>
      </w:r>
      <w:r w:rsidRPr="00B459F2">
        <w:rPr>
          <w:rFonts w:cs="Times New Roman"/>
          <w:noProof/>
          <w:szCs w:val="24"/>
          <w:vertAlign w:val="superscript"/>
        </w:rPr>
        <w:t>110</w:t>
      </w:r>
      <w:r w:rsidRPr="00B459F2">
        <w:rPr>
          <w:rFonts w:cs="Times New Roman"/>
          <w:szCs w:val="24"/>
        </w:rPr>
        <w:fldChar w:fldCharType="end"/>
      </w:r>
      <w:r w:rsidRPr="00B459F2">
        <w:rPr>
          <w:rFonts w:cs="Times New Roman"/>
          <w:szCs w:val="24"/>
        </w:rPr>
        <w:t xml:space="preserve">  Two studies were identified that integrated gamification into child-focused DSM applications; however, outcomes for DSM behaviors were not specifically reported.</w:t>
      </w:r>
      <w:r w:rsidRPr="00B459F2">
        <w:rPr>
          <w:rFonts w:cs="Times New Roman"/>
          <w:szCs w:val="24"/>
        </w:rPr>
        <w:fldChar w:fldCharType="begin"/>
      </w:r>
      <w:r w:rsidR="007C2C92">
        <w:rPr>
          <w:rFonts w:cs="Times New Roman"/>
          <w:szCs w:val="24"/>
        </w:rPr>
        <w:instrText xml:space="preserve"> ADDIN EN.CITE &lt;EndNote&gt;&lt;Cite&gt;&lt;Author&gt;Katule&lt;/Author&gt;&lt;Year&gt;2016&lt;/Year&gt;&lt;RecNum&gt;110020&lt;/RecNum&gt;&lt;DisplayText&gt;&lt;style face="superscript"&gt;118,119&lt;/style&gt;&lt;/DisplayText&gt;&lt;record&gt;&lt;rec-number&gt;110020&lt;/rec-number&gt;&lt;foreign-keys&gt;&lt;key app="EN" db-id="p2z9ts9pb5vr0pewwazx9x57xdwpdvrxv92t" timestamp="1616470934" guid="60fb9c97-7e81-4fc3-a24c-4d30b1408906"&gt;110020&lt;/key&gt;&lt;/foreign-keys&gt;&lt;ref-type name="Conference Proceedings"&gt;10&lt;/ref-type&gt;&lt;contributors&gt;&lt;authors&gt;&lt;author&gt;Katule, Ntwa&lt;/author&gt;&lt;author&gt;Rivett, Ulrike&lt;/author&gt;&lt;author&gt;Densmore, Melissa&lt;/author&gt;&lt;/authors&gt;&lt;/contributors&gt;&lt;titles&gt;&lt;title&gt;A family health app: engaging children to manage wellness of adults&lt;/title&gt;&lt;secondary-title&gt;Proceedings of the 7th Annual Symposium on Computing for Development&lt;/secondary-title&gt;&lt;/titles&gt;&lt;pages&gt;1-10&lt;/pages&gt;&lt;dates&gt;&lt;year&gt;2016&lt;/year&gt;&lt;/dates&gt;&lt;urls&gt;&lt;/urls&gt;&lt;/record&gt;&lt;/Cite&gt;&lt;Cite&gt;&lt;Author&gt;Yang&lt;/Author&gt;&lt;Year&gt;2015&lt;/Year&gt;&lt;RecNum&gt;91594&lt;/RecNum&gt;&lt;record&gt;&lt;rec-number&gt;91594&lt;/rec-number&gt;&lt;foreign-keys&gt;&lt;key app="EN" db-id="p2z9ts9pb5vr0pewwazx9x57xdwpdvrxv92t" timestamp="1609728359" guid="575bbb44-e416-40c4-9bfa-2b63cb58e4cb"&gt;91594&lt;/key&gt;&lt;/foreign-keys&gt;&lt;ref-type name="Journal Article"&gt;17&lt;/ref-type&gt;&lt;contributors&gt;&lt;authors&gt;&lt;author&gt;Yang, Ya-Ting Carolyn&lt;/author&gt;&lt;author&gt;Wang, Chi-Jane&lt;/author&gt;&lt;author&gt;Tsai, Meng-Fang&lt;/author&gt;&lt;author&gt;Wang, Jeen-Shing&lt;/author&gt;&lt;/authors&gt;&lt;/contributors&gt;&lt;titles&gt;&lt;title&gt;Technology-enhanced game-based team learning for improving intake of food groups and nutritional elements&lt;/title&gt;&lt;secondary-title&gt;Computers &amp;amp; Education&lt;/secondary-title&gt;&lt;/titles&gt;&lt;pages&gt;143-159&lt;/pages&gt;&lt;volume&gt;88&lt;/volume&gt;&lt;dates&gt;&lt;year&gt;2015&lt;/year&gt;&lt;/dates&gt;&lt;isbn&gt;0360-1315&lt;/isbn&gt;&lt;urls&gt;&lt;/urls&gt;&lt;/record&gt;&lt;/Cite&gt;&lt;/EndNote&gt;</w:instrText>
      </w:r>
      <w:r w:rsidRPr="00B459F2">
        <w:rPr>
          <w:rFonts w:cs="Times New Roman"/>
          <w:szCs w:val="24"/>
        </w:rPr>
        <w:fldChar w:fldCharType="separate"/>
      </w:r>
      <w:r w:rsidRPr="00B459F2">
        <w:rPr>
          <w:rFonts w:cs="Times New Roman"/>
          <w:noProof/>
          <w:szCs w:val="24"/>
          <w:vertAlign w:val="superscript"/>
        </w:rPr>
        <w:t>118,119</w:t>
      </w:r>
      <w:r w:rsidRPr="00B459F2">
        <w:rPr>
          <w:rFonts w:cs="Times New Roman"/>
          <w:szCs w:val="24"/>
        </w:rPr>
        <w:fldChar w:fldCharType="end"/>
      </w:r>
      <w:r w:rsidRPr="00B459F2">
        <w:rPr>
          <w:rFonts w:cs="Times New Roman"/>
          <w:szCs w:val="24"/>
        </w:rPr>
        <w:t xml:space="preserve"> One 6-week RCT instructed adult participants to elect one child or grandchild (n = 14) ages 12-20 years to complete DSM on their behalf.</w:t>
      </w:r>
      <w:r w:rsidRPr="00B459F2">
        <w:rPr>
          <w:rFonts w:cs="Times New Roman"/>
          <w:szCs w:val="24"/>
        </w:rPr>
        <w:fldChar w:fldCharType="begin"/>
      </w:r>
      <w:r w:rsidRPr="00B459F2">
        <w:rPr>
          <w:rFonts w:cs="Times New Roman"/>
          <w:szCs w:val="24"/>
        </w:rPr>
        <w:instrText xml:space="preserve"> ADDIN EN.CITE &lt;EndNote&gt;&lt;Cite&gt;&lt;Author&gt;Katule&lt;/Author&gt;&lt;Year&gt;2016&lt;/Year&gt;&lt;RecNum&gt;110020&lt;/RecNum&gt;&lt;DisplayText&gt;&lt;style face="superscript"&gt;118&lt;/style&gt;&lt;/DisplayText&gt;&lt;record&gt;&lt;rec-number&gt;110020&lt;/rec-number&gt;&lt;foreign-keys&gt;&lt;key app="EN" db-id="p2z9ts9pb5vr0pewwazx9x57xdwpdvrxv92t" timestamp="1616470934" guid="60fb9c97-7e81-4fc3-a24c-4d30b1408906"&gt;110020&lt;/key&gt;&lt;/foreign-keys&gt;&lt;ref-type name="Conference Proceedings"&gt;10&lt;/ref-type&gt;&lt;contributors&gt;&lt;authors&gt;&lt;author&gt;Katule, Ntwa&lt;/author&gt;&lt;author&gt;Rivett, Ulrike&lt;/author&gt;&lt;author&gt;Densmore, Melissa&lt;/author&gt;&lt;/authors&gt;&lt;/contributors&gt;&lt;titles&gt;&lt;title&gt;A family health app: engaging children to manage wellness of adults&lt;/title&gt;&lt;secondary-title&gt;Proceedings of the 7th Annual Symposium on Computing for Development&lt;/secondary-title&gt;&lt;/titles&gt;&lt;pages&gt;1-10&lt;/pages&gt;&lt;dates&gt;&lt;year&gt;2016&lt;/year&gt;&lt;/dates&gt;&lt;urls&gt;&lt;/urls&gt;&lt;/record&gt;&lt;/Cite&gt;&lt;/EndNote&gt;</w:instrText>
      </w:r>
      <w:r w:rsidRPr="00B459F2">
        <w:rPr>
          <w:rFonts w:cs="Times New Roman"/>
          <w:szCs w:val="24"/>
        </w:rPr>
        <w:fldChar w:fldCharType="separate"/>
      </w:r>
      <w:r w:rsidRPr="00B459F2">
        <w:rPr>
          <w:rFonts w:cs="Times New Roman"/>
          <w:noProof/>
          <w:szCs w:val="24"/>
          <w:vertAlign w:val="superscript"/>
        </w:rPr>
        <w:t>118</w:t>
      </w:r>
      <w:r w:rsidRPr="00B459F2">
        <w:rPr>
          <w:rFonts w:cs="Times New Roman"/>
          <w:szCs w:val="24"/>
        </w:rPr>
        <w:fldChar w:fldCharType="end"/>
      </w:r>
      <w:r w:rsidRPr="00B459F2">
        <w:rPr>
          <w:rFonts w:cs="Times New Roman"/>
          <w:szCs w:val="24"/>
        </w:rPr>
        <w:t xml:space="preserve"> The effect of gamification on number of user sessions (i.e., periods wherein the user interacted with the app) for a DSM app was examined. Dyads assigned to the gamified app completed</w:t>
      </w:r>
      <w:r w:rsidRPr="00B459F2">
        <w:rPr>
          <w:rFonts w:cs="Times New Roman"/>
          <w:i/>
          <w:iCs/>
          <w:szCs w:val="24"/>
        </w:rPr>
        <w:t xml:space="preserve"> </w:t>
      </w:r>
      <w:r w:rsidRPr="00B459F2">
        <w:rPr>
          <w:rFonts w:cs="Times New Roman"/>
          <w:szCs w:val="24"/>
        </w:rPr>
        <w:t xml:space="preserve">significantly more sessions than </w:t>
      </w:r>
      <w:r w:rsidRPr="00B459F2">
        <w:rPr>
          <w:rFonts w:cs="Times New Roman"/>
          <w:szCs w:val="24"/>
        </w:rPr>
        <w:lastRenderedPageBreak/>
        <w:t>dyads assigned to the non-gamified app. However, the app also included features not related to DSM (e.g., a virtual garden); thus, sessions did not necessarily indicate DSM was occurring, only that children were engaging with the app in some way. A separate study examined how gamification of DSM affected diet in tenth graders (n=87) ages 15-16 years enrolled in a 9-week health education course.</w:t>
      </w:r>
      <w:r w:rsidRPr="00B459F2">
        <w:rPr>
          <w:rFonts w:cs="Times New Roman"/>
          <w:szCs w:val="24"/>
        </w:rPr>
        <w:fldChar w:fldCharType="begin"/>
      </w:r>
      <w:r w:rsidR="007C2C92">
        <w:rPr>
          <w:rFonts w:cs="Times New Roman"/>
          <w:szCs w:val="24"/>
        </w:rPr>
        <w:instrText xml:space="preserve"> ADDIN EN.CITE &lt;EndNote&gt;&lt;Cite&gt;&lt;Author&gt;Yang&lt;/Author&gt;&lt;Year&gt;2015&lt;/Year&gt;&lt;RecNum&gt;91594&lt;/RecNum&gt;&lt;DisplayText&gt;&lt;style face="superscript"&gt;119&lt;/style&gt;&lt;/DisplayText&gt;&lt;record&gt;&lt;rec-number&gt;91594&lt;/rec-number&gt;&lt;foreign-keys&gt;&lt;key app="EN" db-id="p2z9ts9pb5vr0pewwazx9x57xdwpdvrxv92t" timestamp="1609728359" guid="575bbb44-e416-40c4-9bfa-2b63cb58e4cb"&gt;91594&lt;/key&gt;&lt;/foreign-keys&gt;&lt;ref-type name="Journal Article"&gt;17&lt;/ref-type&gt;&lt;contributors&gt;&lt;authors&gt;&lt;author&gt;Yang, Ya-Ting Carolyn&lt;/author&gt;&lt;author&gt;Wang, Chi-Jane&lt;/author&gt;&lt;author&gt;Tsai, Meng-Fang&lt;/author&gt;&lt;author&gt;Wang, Jeen-Shing&lt;/author&gt;&lt;/authors&gt;&lt;/contributors&gt;&lt;titles&gt;&lt;title&gt;Technology-enhanced game-based team learning for improving intake of food groups and nutritional elements&lt;/title&gt;&lt;secondary-title&gt;Computers &amp;amp; Education&lt;/secondary-title&gt;&lt;/titles&gt;&lt;pages&gt;143-159&lt;/pages&gt;&lt;volume&gt;88&lt;/volume&gt;&lt;dates&gt;&lt;year&gt;2015&lt;/year&gt;&lt;/dates&gt;&lt;isbn&gt;0360-1315&lt;/isbn&gt;&lt;urls&gt;&lt;/urls&gt;&lt;/record&gt;&lt;/Cite&gt;&lt;/EndNote&gt;</w:instrText>
      </w:r>
      <w:r w:rsidRPr="00B459F2">
        <w:rPr>
          <w:rFonts w:cs="Times New Roman"/>
          <w:szCs w:val="24"/>
        </w:rPr>
        <w:fldChar w:fldCharType="separate"/>
      </w:r>
      <w:r w:rsidRPr="00B459F2">
        <w:rPr>
          <w:rFonts w:cs="Times New Roman"/>
          <w:noProof/>
          <w:szCs w:val="24"/>
          <w:vertAlign w:val="superscript"/>
        </w:rPr>
        <w:t>119</w:t>
      </w:r>
      <w:r w:rsidRPr="00B459F2">
        <w:rPr>
          <w:rFonts w:cs="Times New Roman"/>
          <w:szCs w:val="24"/>
        </w:rPr>
        <w:fldChar w:fldCharType="end"/>
      </w:r>
      <w:r w:rsidRPr="00B459F2">
        <w:rPr>
          <w:rFonts w:cs="Times New Roman"/>
          <w:szCs w:val="24"/>
        </w:rPr>
        <w:t xml:space="preserve"> Results suggested improved dietary intake in the gamified log condition vs control. Again, however, no DSM outcomes were reported. Thus, the current study fills a gap in the literature on how gamification may affect DSM specifically.</w:t>
      </w:r>
    </w:p>
    <w:p w14:paraId="4D0A09FC" w14:textId="2722509C" w:rsidR="00341707" w:rsidRPr="00B459F2" w:rsidRDefault="00341707" w:rsidP="00C64024">
      <w:pPr>
        <w:spacing w:line="480" w:lineRule="auto"/>
        <w:ind w:firstLine="720"/>
        <w:rPr>
          <w:rFonts w:cs="Times New Roman"/>
          <w:szCs w:val="24"/>
        </w:rPr>
      </w:pPr>
      <w:r w:rsidRPr="00B459F2">
        <w:rPr>
          <w:rFonts w:cs="Times New Roman"/>
          <w:szCs w:val="24"/>
        </w:rPr>
        <w:t>Research on the effects of gamification on intrinsic motivation is mixed.</w:t>
      </w:r>
      <w:r w:rsidRPr="00B459F2">
        <w:rPr>
          <w:rFonts w:cs="Times New Roman"/>
          <w:szCs w:val="24"/>
        </w:rPr>
        <w:fldChar w:fldCharType="begin">
          <w:fldData xml:space="preserve">PEVuZE5vdGU+PENpdGU+PEF1dGhvcj5MaTwvQXV0aG9yPjxZZWFyPjIwMjQ8L1llYXI+PFJlY051
bT4xMTEzNTg8L1JlY051bT48RGlzcGxheVRleHQ+PHN0eWxlIGZhY2U9InN1cGVyc2NyaXB0Ij4x
MjUtMTI4PC9zdHlsZT48L0Rpc3BsYXlUZXh0PjxyZWNvcmQ+PHJlYy1udW1iZXI+MTExMzU4PC9y
ZWMtbnVtYmVyPjxmb3JlaWduLWtleXM+PGtleSBhcHA9IkVOIiBkYi1pZD0icDJ6OXRzOXBiNXZy
MHBld3dheng5eDU3eGR3cGR2cnh2OTJ0IiB0aW1lc3RhbXA9IjE3MzY4MjE4NTYiIGd1aWQ9IjAw
ZjQ1ZDdlLWQxM2EtNGZhMy1iZDlkLTAwY2JjMDE3YWRlZSI+MTExMzU4PC9rZXk+PC9mb3JlaWdu
LWtleXM+PHJlZi10eXBlIG5hbWU9IkpvdXJuYWwgQXJ0aWNsZSI+MTc8L3JlZi10eXBlPjxjb250
cmlidXRvcnM+PGF1dGhvcnM+PGF1dGhvcj5MaSwgTGl1eXVmZW5nPC9hdXRob3I+PGF1dGhvcj5I
ZXcsIEtoZTwvYXV0aG9yPjxhdXRob3I+RHUsIEppYWh1aTwvYXV0aG9yPjwvYXV0aG9ycz48L2Nv
bnRyaWJ1dG9ycz48dGl0bGVzPjx0aXRsZT5HYW1pZmljYXRpb24gZW5oYW5jZXMgc3R1ZGVudCBp
bnRyaW5zaWMgbW90aXZhdGlvbiwgcGVyY2VwdGlvbnMgb2YgYXV0b25vbXkgYW5kIHJlbGF0ZWRu
ZXNzLCBidXQgbWluaW1hbCBpbXBhY3Qgb24gY29tcGV0ZW5jeTogYSBtZXRhLWFuYWx5c2lzIGFu
ZCBzeXN0ZW1hdGljIHJldmlldzwvdGl0bGU+PHNlY29uZGFyeS10aXRsZT5FZHVjYXRpb25hbCB0
ZWNobm9sb2d5IHJlc2VhcmNoIGFuZCBkZXZlbG9wbWVudDwvc2Vjb25kYXJ5LXRpdGxlPjwvdGl0
bGVzPjx2b2x1bWU+NzI8L3ZvbHVtZT48ZGF0ZXM+PHllYXI+MjAyNDwveWVhcj48cHViLWRhdGVz
PjxkYXRlPjAxLzE2PC9kYXRlPjwvcHViLWRhdGVzPjwvZGF0ZXM+PHVybHM+PC91cmxzPjxlbGVj
dHJvbmljLXJlc291cmNlLW51bT4xMC4xMDA3L3MxMTQyMy0wMjMtMTAzMzctNzwvZWxlY3Ryb25p
Yy1yZXNvdXJjZS1udW0+PC9yZWNvcmQ+PC9DaXRlPjxDaXRlPjxBdXRob3I+U2FpbGVyPC9BdXRo
b3I+PFllYXI+MjAyMDwvWWVhcj48UmVjTnVtPjExMTM1NjwvUmVjTnVtPjxyZWNvcmQ+PHJlYy1u
dW1iZXI+MTExMzU2PC9yZWMtbnVtYmVyPjxmb3JlaWduLWtleXM+PGtleSBhcHA9IkVOIiBkYi1p
ZD0icDJ6OXRzOXBiNXZyMHBld3dheng5eDU3eGR3cGR2cnh2OTJ0IiB0aW1lc3RhbXA9IjE3MzY4
MjAyNTAiIGd1aWQ9IjIxMWFmMmE5LTA0OGUtNGU1OS1hZWRmLTFhMDg2ZGM0ZmM2MiI+MTExMzU2
PC9rZXk+PC9mb3JlaWduLWtleXM+PHJlZi10eXBlIG5hbWU9IkpvdXJuYWwgQXJ0aWNsZSI+MTc8
L3JlZi10eXBlPjxjb250cmlidXRvcnM+PGF1dGhvcnM+PGF1dGhvcj5TYWlsZXIsIE1pY2hhZWw8
L2F1dGhvcj48YXV0aG9yPkhvbW5lciwgTGlzYTwvYXV0aG9yPjwvYXV0aG9ycz48L2NvbnRyaWJ1
dG9ycz48dGl0bGVzPjx0aXRsZT5UaGUgZ2FtaWZpY2F0aW9uIG9mIGxlYXJuaW5nOiBhIG1ldGEt
YW5hbHlzaXM8L3RpdGxlPjxzZWNvbmRhcnktdGl0bGU+RWR1Y2F0aW9uYWwgcHN5Y2hvbG9neSBy
ZXZpZXc8L3NlY29uZGFyeS10aXRsZT48L3RpdGxlcz48cGVyaW9kaWNhbD48ZnVsbC10aXRsZT5F
ZHVjYXRpb25hbCBQc3ljaG9sb2d5IFJldmlldzwvZnVsbC10aXRsZT48YWJici0xPkVkdWMuIFBz
eWNob2wuIFJldi48L2FiYnItMT48YWJici0yPkVkdWMgUHN5Y2hvbCBSZXY8L2FiYnItMj48L3Bl
cmlvZGljYWw+PHBhZ2VzPjc3LTExMjwvcGFnZXM+PHZvbHVtZT4zMjwvdm9sdW1lPjxudW1iZXI+
MTwvbnVtYmVyPjxkYXRlcz48eWVhcj4yMDIwPC95ZWFyPjwvZGF0ZXM+PGlzYm4+MTA0MC03MjZY
PC9pc2JuPjx1cmxzPjwvdXJscz48L3JlY29yZD48L0NpdGU+PENpdGU+PEF1dGhvcj5GYWllbGxh
PC9BdXRob3I+PFllYXI+MjAxNTwvWWVhcj48UmVjTnVtPjExMTM1NzwvUmVjTnVtPjxyZWNvcmQ+
PHJlYy1udW1iZXI+MTExMzU3PC9yZWMtbnVtYmVyPjxmb3JlaWduLWtleXM+PGtleSBhcHA9IkVO
IiBkYi1pZD0icDJ6OXRzOXBiNXZyMHBld3dheng5eDU3eGR3cGR2cnh2OTJ0IiB0aW1lc3RhbXA9
IjE3MzY4MjE2OTIiIGd1aWQ9IjM0MWQwZDIwLTk0MmEtNDRhNy1hYTVhLTY1NDYyY2NiZDM4ZSI+
MTExMzU3PC9rZXk+PC9mb3JlaWduLWtleXM+PHJlZi10eXBlIG5hbWU9IkpvdXJuYWwgQXJ0aWNs
ZSI+MTc8L3JlZi10eXBlPjxjb250cmlidXRvcnM+PGF1dGhvcnM+PGF1dGhvcj5GYWllbGxhLCBG
aWxvbWVuYTwvYXV0aG9yPjxhdXRob3I+UmljY2lhcmRpLCBNYXJpYTwvYXV0aG9yPjwvYXV0aG9y
cz48L2NvbnRyaWJ1dG9ycz48dGl0bGVzPjx0aXRsZT5HYW1pZmljYXRpb24gYW5kIGxlYXJuaW5n
OiBhIHJldmlldyBvZiBpc3N1ZXMgYW5kIHJlc2VhcmNoPC90aXRsZT48c2Vjb25kYXJ5LXRpdGxl
PkpvdXJuYWwgb2YgZS1sZWFybmluZyBhbmQga25vd2xlZGdlIHNvY2lldHk8L3NlY29uZGFyeS10
aXRsZT48L3RpdGxlcz48dm9sdW1lPjExPC92b2x1bWU+PG51bWJlcj4zPC9udW1iZXI+PGRhdGVz
Pjx5ZWFyPjIwMTU8L3llYXI+PC9kYXRlcz48aXNibj4xODI2LTYyMjM8L2lzYm4+PHVybHM+PC91
cmxzPjwvcmVjb3JkPjwvQ2l0ZT48Q2l0ZT48QXV0aG9yPkx1YXJuPC9BdXRob3I+PFllYXI+MjAy
MzwvWWVhcj48UmVjTnVtPjExMTM2MDwvUmVjTnVtPjxyZWNvcmQ+PHJlYy1udW1iZXI+MTExMzYw
PC9yZWMtbnVtYmVyPjxmb3JlaWduLWtleXM+PGtleSBhcHA9IkVOIiBkYi1pZD0icDJ6OXRzOXBi
NXZyMHBld3dheng5eDU3eGR3cGR2cnh2OTJ0IiB0aW1lc3RhbXA9IjE3MzY4MjQ4NTQiIGd1aWQ9
ImI5ZDc4MDIzLTc5NTAtNDZmZC04ZDM2LWY1NDc1NTdmYjgyZSI+MTExMzYwPC9rZXk+PC9mb3Jl
aWduLWtleXM+PHJlZi10eXBlIG5hbWU9IkpvdXJuYWwgQXJ0aWNsZSI+MTc8L3JlZi10eXBlPjxj
b250cmlidXRvcnM+PGF1dGhvcnM+PGF1dGhvcj5MdWFybiwgUGluPC9hdXRob3I+PGF1dGhvcj5D
aGVuLCBDaGlhby1DaGllaDwvYXV0aG9yPjxhdXRob3I+Q2hpdSwgWXUtUGluZzwvYXV0aG9yPjwv
YXV0aG9ycz48L2NvbnRyaWJ1dG9ycz48dGl0bGVzPjx0aXRsZT5FbmhhbmNpbmcgaW50cmluc2lj
IGxlYXJuaW5nIG1vdGl2YXRpb24gdGhyb3VnaCBnYW1pZmljYXRpb246IGEgc2VsZi1kZXRlcm1p
bmF0aW9uIHRoZW9yeSBwZXJzcGVjdGl2ZTwvdGl0bGU+PHNlY29uZGFyeS10aXRsZT5JbnQgSiBJ
bmYgTGVhcm4gVGVjaG5vbDwvc2Vjb25kYXJ5LXRpdGxlPjwvdGl0bGVzPjxwYWdlcz40MTMtNDI0
PC9wYWdlcz48dm9sdW1lPjQwPC92b2x1bWU+PG51bWJlcj41PC9udW1iZXI+PGRhdGVzPjx5ZWFy
PjIwMjM8L3llYXI+PC9kYXRlcz48aXNibj4yMDU2LTQ4ODA8L2lzYm4+PHVybHM+PC91cmxzPjwv
cmVjb3JkPjwvQ2l0ZT48Q2l0ZT48QXV0aG9yPkxpPC9BdXRob3I+PFllYXI+MjAyNDwvWWVhcj48
UmVjTnVtPjExMTM1ODwvUmVjTnVtPjxyZWNvcmQ+PHJlYy1udW1iZXI+MTExMzU4PC9yZWMtbnVt
YmVyPjxmb3JlaWduLWtleXM+PGtleSBhcHA9IkVOIiBkYi1pZD0icDJ6OXRzOXBiNXZyMHBld3dh
eng5eDU3eGR3cGR2cnh2OTJ0IiB0aW1lc3RhbXA9IjE3MzY4MjE4NTYiIGd1aWQ9IjAwZjQ1ZDdl
LWQxM2EtNGZhMy1iZDlkLTAwY2JjMDE3YWRlZSI+MTExMzU4PC9rZXk+PC9mb3JlaWduLWtleXM+
PHJlZi10eXBlIG5hbWU9IkpvdXJuYWwgQXJ0aWNsZSI+MTc8L3JlZi10eXBlPjxjb250cmlidXRv
cnM+PGF1dGhvcnM+PGF1dGhvcj5MaSwgTGl1eXVmZW5nPC9hdXRob3I+PGF1dGhvcj5IZXcsIEto
ZTwvYXV0aG9yPjxhdXRob3I+RHUsIEppYWh1aTwvYXV0aG9yPjwvYXV0aG9ycz48L2NvbnRyaWJ1
dG9ycz48dGl0bGVzPjx0aXRsZT5HYW1pZmljYXRpb24gZW5oYW5jZXMgc3R1ZGVudCBpbnRyaW5z
aWMgbW90aXZhdGlvbiwgcGVyY2VwdGlvbnMgb2YgYXV0b25vbXkgYW5kIHJlbGF0ZWRuZXNzLCBi
dXQgbWluaW1hbCBpbXBhY3Qgb24gY29tcGV0ZW5jeTogYSBtZXRhLWFuYWx5c2lzIGFuZCBzeXN0
ZW1hdGljIHJldmlldzwvdGl0bGU+PHNlY29uZGFyeS10aXRsZT5FZHVjYXRpb25hbCB0ZWNobm9s
b2d5IHJlc2VhcmNoIGFuZCBkZXZlbG9wbWVudDwvc2Vjb25kYXJ5LXRpdGxlPjwvdGl0bGVzPjx2
b2x1bWU+NzI8L3ZvbHVtZT48ZGF0ZXM+PHllYXI+MjAyNDwveWVhcj48cHViLWRhdGVzPjxkYXRl
PjAxLzE2PC9kYXRlPjwvcHViLWRhdGVzPjwvZGF0ZXM+PHVybHM+PC91cmxzPjxlbGVjdHJvbmlj
LXJlc291cmNlLW51bT4xMC4xMDA3L3MxMTQyMy0wMjMtMTAzMzctNzwvZWxlY3Ryb25pYy1yZXNv
dXJjZS1udW0+PC9yZWNvcmQ+PC9DaXRlPjwvRW5kTm90ZT5=
</w:fldData>
        </w:fldChar>
      </w:r>
      <w:r w:rsidR="00B87055">
        <w:rPr>
          <w:rFonts w:cs="Times New Roman"/>
          <w:szCs w:val="24"/>
        </w:rPr>
        <w:instrText xml:space="preserve"> ADDIN EN.CITE </w:instrText>
      </w:r>
      <w:r w:rsidR="00B87055">
        <w:rPr>
          <w:rFonts w:cs="Times New Roman"/>
          <w:szCs w:val="24"/>
        </w:rPr>
        <w:fldChar w:fldCharType="begin">
          <w:fldData xml:space="preserve">PEVuZE5vdGU+PENpdGU+PEF1dGhvcj5MaTwvQXV0aG9yPjxZZWFyPjIwMjQ8L1llYXI+PFJlY051
bT4xMTEzNTg8L1JlY051bT48RGlzcGxheVRleHQ+PHN0eWxlIGZhY2U9InN1cGVyc2NyaXB0Ij4x
MjUtMTI4PC9zdHlsZT48L0Rpc3BsYXlUZXh0PjxyZWNvcmQ+PHJlYy1udW1iZXI+MTExMzU4PC9y
ZWMtbnVtYmVyPjxmb3JlaWduLWtleXM+PGtleSBhcHA9IkVOIiBkYi1pZD0icDJ6OXRzOXBiNXZy
MHBld3dheng5eDU3eGR3cGR2cnh2OTJ0IiB0aW1lc3RhbXA9IjE3MzY4MjE4NTYiIGd1aWQ9IjAw
ZjQ1ZDdlLWQxM2EtNGZhMy1iZDlkLTAwY2JjMDE3YWRlZSI+MTExMzU4PC9rZXk+PC9mb3JlaWdu
LWtleXM+PHJlZi10eXBlIG5hbWU9IkpvdXJuYWwgQXJ0aWNsZSI+MTc8L3JlZi10eXBlPjxjb250
cmlidXRvcnM+PGF1dGhvcnM+PGF1dGhvcj5MaSwgTGl1eXVmZW5nPC9hdXRob3I+PGF1dGhvcj5I
ZXcsIEtoZTwvYXV0aG9yPjxhdXRob3I+RHUsIEppYWh1aTwvYXV0aG9yPjwvYXV0aG9ycz48L2Nv
bnRyaWJ1dG9ycz48dGl0bGVzPjx0aXRsZT5HYW1pZmljYXRpb24gZW5oYW5jZXMgc3R1ZGVudCBp
bnRyaW5zaWMgbW90aXZhdGlvbiwgcGVyY2VwdGlvbnMgb2YgYXV0b25vbXkgYW5kIHJlbGF0ZWRu
ZXNzLCBidXQgbWluaW1hbCBpbXBhY3Qgb24gY29tcGV0ZW5jeTogYSBtZXRhLWFuYWx5c2lzIGFu
ZCBzeXN0ZW1hdGljIHJldmlldzwvdGl0bGU+PHNlY29uZGFyeS10aXRsZT5FZHVjYXRpb25hbCB0
ZWNobm9sb2d5IHJlc2VhcmNoIGFuZCBkZXZlbG9wbWVudDwvc2Vjb25kYXJ5LXRpdGxlPjwvdGl0
bGVzPjx2b2x1bWU+NzI8L3ZvbHVtZT48ZGF0ZXM+PHllYXI+MjAyNDwveWVhcj48cHViLWRhdGVz
PjxkYXRlPjAxLzE2PC9kYXRlPjwvcHViLWRhdGVzPjwvZGF0ZXM+PHVybHM+PC91cmxzPjxlbGVj
dHJvbmljLXJlc291cmNlLW51bT4xMC4xMDA3L3MxMTQyMy0wMjMtMTAzMzctNzwvZWxlY3Ryb25p
Yy1yZXNvdXJjZS1udW0+PC9yZWNvcmQ+PC9DaXRlPjxDaXRlPjxBdXRob3I+U2FpbGVyPC9BdXRo
b3I+PFllYXI+MjAyMDwvWWVhcj48UmVjTnVtPjExMTM1NjwvUmVjTnVtPjxyZWNvcmQ+PHJlYy1u
dW1iZXI+MTExMzU2PC9yZWMtbnVtYmVyPjxmb3JlaWduLWtleXM+PGtleSBhcHA9IkVOIiBkYi1p
ZD0icDJ6OXRzOXBiNXZyMHBld3dheng5eDU3eGR3cGR2cnh2OTJ0IiB0aW1lc3RhbXA9IjE3MzY4
MjAyNTAiIGd1aWQ9IjIxMWFmMmE5LTA0OGUtNGU1OS1hZWRmLTFhMDg2ZGM0ZmM2MiI+MTExMzU2
PC9rZXk+PC9mb3JlaWduLWtleXM+PHJlZi10eXBlIG5hbWU9IkpvdXJuYWwgQXJ0aWNsZSI+MTc8
L3JlZi10eXBlPjxjb250cmlidXRvcnM+PGF1dGhvcnM+PGF1dGhvcj5TYWlsZXIsIE1pY2hhZWw8
L2F1dGhvcj48YXV0aG9yPkhvbW5lciwgTGlzYTwvYXV0aG9yPjwvYXV0aG9ycz48L2NvbnRyaWJ1
dG9ycz48dGl0bGVzPjx0aXRsZT5UaGUgZ2FtaWZpY2F0aW9uIG9mIGxlYXJuaW5nOiBhIG1ldGEt
YW5hbHlzaXM8L3RpdGxlPjxzZWNvbmRhcnktdGl0bGU+RWR1Y2F0aW9uYWwgcHN5Y2hvbG9neSBy
ZXZpZXc8L3NlY29uZGFyeS10aXRsZT48L3RpdGxlcz48cGVyaW9kaWNhbD48ZnVsbC10aXRsZT5F
ZHVjYXRpb25hbCBQc3ljaG9sb2d5IFJldmlldzwvZnVsbC10aXRsZT48YWJici0xPkVkdWMuIFBz
eWNob2wuIFJldi48L2FiYnItMT48YWJici0yPkVkdWMgUHN5Y2hvbCBSZXY8L2FiYnItMj48L3Bl
cmlvZGljYWw+PHBhZ2VzPjc3LTExMjwvcGFnZXM+PHZvbHVtZT4zMjwvdm9sdW1lPjxudW1iZXI+
MTwvbnVtYmVyPjxkYXRlcz48eWVhcj4yMDIwPC95ZWFyPjwvZGF0ZXM+PGlzYm4+MTA0MC03MjZY
PC9pc2JuPjx1cmxzPjwvdXJscz48L3JlY29yZD48L0NpdGU+PENpdGU+PEF1dGhvcj5GYWllbGxh
PC9BdXRob3I+PFllYXI+MjAxNTwvWWVhcj48UmVjTnVtPjExMTM1NzwvUmVjTnVtPjxyZWNvcmQ+
PHJlYy1udW1iZXI+MTExMzU3PC9yZWMtbnVtYmVyPjxmb3JlaWduLWtleXM+PGtleSBhcHA9IkVO
IiBkYi1pZD0icDJ6OXRzOXBiNXZyMHBld3dheng5eDU3eGR3cGR2cnh2OTJ0IiB0aW1lc3RhbXA9
IjE3MzY4MjE2OTIiIGd1aWQ9IjM0MWQwZDIwLTk0MmEtNDRhNy1hYTVhLTY1NDYyY2NiZDM4ZSI+
MTExMzU3PC9rZXk+PC9mb3JlaWduLWtleXM+PHJlZi10eXBlIG5hbWU9IkpvdXJuYWwgQXJ0aWNs
ZSI+MTc8L3JlZi10eXBlPjxjb250cmlidXRvcnM+PGF1dGhvcnM+PGF1dGhvcj5GYWllbGxhLCBG
aWxvbWVuYTwvYXV0aG9yPjxhdXRob3I+UmljY2lhcmRpLCBNYXJpYTwvYXV0aG9yPjwvYXV0aG9y
cz48L2NvbnRyaWJ1dG9ycz48dGl0bGVzPjx0aXRsZT5HYW1pZmljYXRpb24gYW5kIGxlYXJuaW5n
OiBhIHJldmlldyBvZiBpc3N1ZXMgYW5kIHJlc2VhcmNoPC90aXRsZT48c2Vjb25kYXJ5LXRpdGxl
PkpvdXJuYWwgb2YgZS1sZWFybmluZyBhbmQga25vd2xlZGdlIHNvY2lldHk8L3NlY29uZGFyeS10
aXRsZT48L3RpdGxlcz48dm9sdW1lPjExPC92b2x1bWU+PG51bWJlcj4zPC9udW1iZXI+PGRhdGVz
Pjx5ZWFyPjIwMTU8L3llYXI+PC9kYXRlcz48aXNibj4xODI2LTYyMjM8L2lzYm4+PHVybHM+PC91
cmxzPjwvcmVjb3JkPjwvQ2l0ZT48Q2l0ZT48QXV0aG9yPkx1YXJuPC9BdXRob3I+PFllYXI+MjAy
MzwvWWVhcj48UmVjTnVtPjExMTM2MDwvUmVjTnVtPjxyZWNvcmQ+PHJlYy1udW1iZXI+MTExMzYw
PC9yZWMtbnVtYmVyPjxmb3JlaWduLWtleXM+PGtleSBhcHA9IkVOIiBkYi1pZD0icDJ6OXRzOXBi
NXZyMHBld3dheng5eDU3eGR3cGR2cnh2OTJ0IiB0aW1lc3RhbXA9IjE3MzY4MjQ4NTQiIGd1aWQ9
ImI5ZDc4MDIzLTc5NTAtNDZmZC04ZDM2LWY1NDc1NTdmYjgyZSI+MTExMzYwPC9rZXk+PC9mb3Jl
aWduLWtleXM+PHJlZi10eXBlIG5hbWU9IkpvdXJuYWwgQXJ0aWNsZSI+MTc8L3JlZi10eXBlPjxj
b250cmlidXRvcnM+PGF1dGhvcnM+PGF1dGhvcj5MdWFybiwgUGluPC9hdXRob3I+PGF1dGhvcj5D
aGVuLCBDaGlhby1DaGllaDwvYXV0aG9yPjxhdXRob3I+Q2hpdSwgWXUtUGluZzwvYXV0aG9yPjwv
YXV0aG9ycz48L2NvbnRyaWJ1dG9ycz48dGl0bGVzPjx0aXRsZT5FbmhhbmNpbmcgaW50cmluc2lj
IGxlYXJuaW5nIG1vdGl2YXRpb24gdGhyb3VnaCBnYW1pZmljYXRpb246IGEgc2VsZi1kZXRlcm1p
bmF0aW9uIHRoZW9yeSBwZXJzcGVjdGl2ZTwvdGl0bGU+PHNlY29uZGFyeS10aXRsZT5JbnQgSiBJ
bmYgTGVhcm4gVGVjaG5vbDwvc2Vjb25kYXJ5LXRpdGxlPjwvdGl0bGVzPjxwYWdlcz40MTMtNDI0
PC9wYWdlcz48dm9sdW1lPjQwPC92b2x1bWU+PG51bWJlcj41PC9udW1iZXI+PGRhdGVzPjx5ZWFy
PjIwMjM8L3llYXI+PC9kYXRlcz48aXNibj4yMDU2LTQ4ODA8L2lzYm4+PHVybHM+PC91cmxzPjwv
cmVjb3JkPjwvQ2l0ZT48Q2l0ZT48QXV0aG9yPkxpPC9BdXRob3I+PFllYXI+MjAyNDwvWWVhcj48
UmVjTnVtPjExMTM1ODwvUmVjTnVtPjxyZWNvcmQ+PHJlYy1udW1iZXI+MTExMzU4PC9yZWMtbnVt
YmVyPjxmb3JlaWduLWtleXM+PGtleSBhcHA9IkVOIiBkYi1pZD0icDJ6OXRzOXBiNXZyMHBld3dh
eng5eDU3eGR3cGR2cnh2OTJ0IiB0aW1lc3RhbXA9IjE3MzY4MjE4NTYiIGd1aWQ9IjAwZjQ1ZDdl
LWQxM2EtNGZhMy1iZDlkLTAwY2JjMDE3YWRlZSI+MTExMzU4PC9rZXk+PC9mb3JlaWduLWtleXM+
PHJlZi10eXBlIG5hbWU9IkpvdXJuYWwgQXJ0aWNsZSI+MTc8L3JlZi10eXBlPjxjb250cmlidXRv
cnM+PGF1dGhvcnM+PGF1dGhvcj5MaSwgTGl1eXVmZW5nPC9hdXRob3I+PGF1dGhvcj5IZXcsIEto
ZTwvYXV0aG9yPjxhdXRob3I+RHUsIEppYWh1aTwvYXV0aG9yPjwvYXV0aG9ycz48L2NvbnRyaWJ1
dG9ycz48dGl0bGVzPjx0aXRsZT5HYW1pZmljYXRpb24gZW5oYW5jZXMgc3R1ZGVudCBpbnRyaW5z
aWMgbW90aXZhdGlvbiwgcGVyY2VwdGlvbnMgb2YgYXV0b25vbXkgYW5kIHJlbGF0ZWRuZXNzLCBi
dXQgbWluaW1hbCBpbXBhY3Qgb24gY29tcGV0ZW5jeTogYSBtZXRhLWFuYWx5c2lzIGFuZCBzeXN0
ZW1hdGljIHJldmlldzwvdGl0bGU+PHNlY29uZGFyeS10aXRsZT5FZHVjYXRpb25hbCB0ZWNobm9s
b2d5IHJlc2VhcmNoIGFuZCBkZXZlbG9wbWVudDwvc2Vjb25kYXJ5LXRpdGxlPjwvdGl0bGVzPjx2
b2x1bWU+NzI8L3ZvbHVtZT48ZGF0ZXM+PHllYXI+MjAyNDwveWVhcj48cHViLWRhdGVzPjxkYXRl
PjAxLzE2PC9kYXRlPjwvcHViLWRhdGVzPjwvZGF0ZXM+PHVybHM+PC91cmxzPjxlbGVjdHJvbmlj
LXJlc291cmNlLW51bT4xMC4xMDA3L3MxMTQyMy0wMjMtMTAzMzctNzwvZWxlY3Ryb25pYy1yZXNv
dXJjZS1udW0+PC9yZWNvcmQ+PC9DaXRlPjwvRW5kTm90ZT5=
</w:fldData>
        </w:fldChar>
      </w:r>
      <w:r w:rsidR="00B87055">
        <w:rPr>
          <w:rFonts w:cs="Times New Roman"/>
          <w:szCs w:val="24"/>
        </w:rPr>
        <w:instrText xml:space="preserve"> ADDIN EN.CITE.DATA </w:instrText>
      </w:r>
      <w:r w:rsidR="00B87055">
        <w:rPr>
          <w:rFonts w:cs="Times New Roman"/>
          <w:szCs w:val="24"/>
        </w:rPr>
      </w:r>
      <w:r w:rsidR="00B87055">
        <w:rPr>
          <w:rFonts w:cs="Times New Roman"/>
          <w:szCs w:val="24"/>
        </w:rPr>
        <w:fldChar w:fldCharType="end"/>
      </w:r>
      <w:r w:rsidRPr="00B459F2">
        <w:rPr>
          <w:rFonts w:cs="Times New Roman"/>
          <w:szCs w:val="24"/>
        </w:rPr>
        <w:fldChar w:fldCharType="separate"/>
      </w:r>
      <w:r w:rsidRPr="00B459F2">
        <w:rPr>
          <w:rFonts w:cs="Times New Roman"/>
          <w:noProof/>
          <w:szCs w:val="24"/>
          <w:vertAlign w:val="superscript"/>
        </w:rPr>
        <w:t>125-128</w:t>
      </w:r>
      <w:r w:rsidRPr="00B459F2">
        <w:rPr>
          <w:rFonts w:cs="Times New Roman"/>
          <w:szCs w:val="24"/>
        </w:rPr>
        <w:fldChar w:fldCharType="end"/>
      </w:r>
      <w:r w:rsidRPr="00B459F2">
        <w:rPr>
          <w:rFonts w:cs="Times New Roman"/>
          <w:szCs w:val="24"/>
        </w:rPr>
        <w:t xml:space="preserve"> Gamification elements like points, levels, and leaderboards offer task-contingent rewards for engaging in desired behaviors. Like other external rewards, the instances in which gamification may contribute to or undermine intrinsic motivation are nuanced and complex. Much research on gamification and motivation has been conducted in the field of academic learning. Several reviews on gamified learning environments have been conducted, with mixed conclusions about the impact of gamification on intrinsic motivation.</w:t>
      </w:r>
      <w:r w:rsidRPr="00B459F2">
        <w:rPr>
          <w:rFonts w:cs="Times New Roman"/>
          <w:szCs w:val="24"/>
        </w:rPr>
        <w:fldChar w:fldCharType="begin">
          <w:fldData xml:space="preserve">PEVuZE5vdGU+PENpdGU+PEF1dGhvcj5MaTwvQXV0aG9yPjxZZWFyPjIwMjQ8L1llYXI+PFJlY051
bT4xMTEzNTg8L1JlY051bT48RGlzcGxheVRleHQ+PHN0eWxlIGZhY2U9InN1cGVyc2NyaXB0Ij4x
MjUtMTI4PC9zdHlsZT48L0Rpc3BsYXlUZXh0PjxyZWNvcmQ+PHJlYy1udW1iZXI+MTExMzU4PC9y
ZWMtbnVtYmVyPjxmb3JlaWduLWtleXM+PGtleSBhcHA9IkVOIiBkYi1pZD0icDJ6OXRzOXBiNXZy
MHBld3dheng5eDU3eGR3cGR2cnh2OTJ0IiB0aW1lc3RhbXA9IjE3MzY4MjE4NTYiIGd1aWQ9IjAw
ZjQ1ZDdlLWQxM2EtNGZhMy1iZDlkLTAwY2JjMDE3YWRlZSI+MTExMzU4PC9rZXk+PC9mb3JlaWdu
LWtleXM+PHJlZi10eXBlIG5hbWU9IkpvdXJuYWwgQXJ0aWNsZSI+MTc8L3JlZi10eXBlPjxjb250
cmlidXRvcnM+PGF1dGhvcnM+PGF1dGhvcj5MaSwgTGl1eXVmZW5nPC9hdXRob3I+PGF1dGhvcj5I
ZXcsIEtoZTwvYXV0aG9yPjxhdXRob3I+RHUsIEppYWh1aTwvYXV0aG9yPjwvYXV0aG9ycz48L2Nv
bnRyaWJ1dG9ycz48dGl0bGVzPjx0aXRsZT5HYW1pZmljYXRpb24gZW5oYW5jZXMgc3R1ZGVudCBp
bnRyaW5zaWMgbW90aXZhdGlvbiwgcGVyY2VwdGlvbnMgb2YgYXV0b25vbXkgYW5kIHJlbGF0ZWRu
ZXNzLCBidXQgbWluaW1hbCBpbXBhY3Qgb24gY29tcGV0ZW5jeTogYSBtZXRhLWFuYWx5c2lzIGFu
ZCBzeXN0ZW1hdGljIHJldmlldzwvdGl0bGU+PHNlY29uZGFyeS10aXRsZT5FZHVjYXRpb25hbCB0
ZWNobm9sb2d5IHJlc2VhcmNoIGFuZCBkZXZlbG9wbWVudDwvc2Vjb25kYXJ5LXRpdGxlPjwvdGl0
bGVzPjx2b2x1bWU+NzI8L3ZvbHVtZT48ZGF0ZXM+PHllYXI+MjAyNDwveWVhcj48cHViLWRhdGVz
PjxkYXRlPjAxLzE2PC9kYXRlPjwvcHViLWRhdGVzPjwvZGF0ZXM+PHVybHM+PC91cmxzPjxlbGVj
dHJvbmljLXJlc291cmNlLW51bT4xMC4xMDA3L3MxMTQyMy0wMjMtMTAzMzctNzwvZWxlY3Ryb25p
Yy1yZXNvdXJjZS1udW0+PC9yZWNvcmQ+PC9DaXRlPjxDaXRlPjxBdXRob3I+U2FpbGVyPC9BdXRo
b3I+PFllYXI+MjAyMDwvWWVhcj48UmVjTnVtPjExMTM1NjwvUmVjTnVtPjxyZWNvcmQ+PHJlYy1u
dW1iZXI+MTExMzU2PC9yZWMtbnVtYmVyPjxmb3JlaWduLWtleXM+PGtleSBhcHA9IkVOIiBkYi1p
ZD0icDJ6OXRzOXBiNXZyMHBld3dheng5eDU3eGR3cGR2cnh2OTJ0IiB0aW1lc3RhbXA9IjE3MzY4
MjAyNTAiIGd1aWQ9IjIxMWFmMmE5LTA0OGUtNGU1OS1hZWRmLTFhMDg2ZGM0ZmM2MiI+MTExMzU2
PC9rZXk+PC9mb3JlaWduLWtleXM+PHJlZi10eXBlIG5hbWU9IkpvdXJuYWwgQXJ0aWNsZSI+MTc8
L3JlZi10eXBlPjxjb250cmlidXRvcnM+PGF1dGhvcnM+PGF1dGhvcj5TYWlsZXIsIE1pY2hhZWw8
L2F1dGhvcj48YXV0aG9yPkhvbW5lciwgTGlzYTwvYXV0aG9yPjwvYXV0aG9ycz48L2NvbnRyaWJ1
dG9ycz48dGl0bGVzPjx0aXRsZT5UaGUgZ2FtaWZpY2F0aW9uIG9mIGxlYXJuaW5nOiBhIG1ldGEt
YW5hbHlzaXM8L3RpdGxlPjxzZWNvbmRhcnktdGl0bGU+RWR1Y2F0aW9uYWwgcHN5Y2hvbG9neSBy
ZXZpZXc8L3NlY29uZGFyeS10aXRsZT48L3RpdGxlcz48cGVyaW9kaWNhbD48ZnVsbC10aXRsZT5F
ZHVjYXRpb25hbCBQc3ljaG9sb2d5IFJldmlldzwvZnVsbC10aXRsZT48YWJici0xPkVkdWMuIFBz
eWNob2wuIFJldi48L2FiYnItMT48YWJici0yPkVkdWMgUHN5Y2hvbCBSZXY8L2FiYnItMj48L3Bl
cmlvZGljYWw+PHBhZ2VzPjc3LTExMjwvcGFnZXM+PHZvbHVtZT4zMjwvdm9sdW1lPjxudW1iZXI+
MTwvbnVtYmVyPjxkYXRlcz48eWVhcj4yMDIwPC95ZWFyPjwvZGF0ZXM+PGlzYm4+MTA0MC03MjZY
PC9pc2JuPjx1cmxzPjwvdXJscz48L3JlY29yZD48L0NpdGU+PENpdGU+PEF1dGhvcj5GYWllbGxh
PC9BdXRob3I+PFllYXI+MjAxNTwvWWVhcj48UmVjTnVtPjExMTM1NzwvUmVjTnVtPjxyZWNvcmQ+
PHJlYy1udW1iZXI+MTExMzU3PC9yZWMtbnVtYmVyPjxmb3JlaWduLWtleXM+PGtleSBhcHA9IkVO
IiBkYi1pZD0icDJ6OXRzOXBiNXZyMHBld3dheng5eDU3eGR3cGR2cnh2OTJ0IiB0aW1lc3RhbXA9
IjE3MzY4MjE2OTIiIGd1aWQ9IjM0MWQwZDIwLTk0MmEtNDRhNy1hYTVhLTY1NDYyY2NiZDM4ZSI+
MTExMzU3PC9rZXk+PC9mb3JlaWduLWtleXM+PHJlZi10eXBlIG5hbWU9IkpvdXJuYWwgQXJ0aWNs
ZSI+MTc8L3JlZi10eXBlPjxjb250cmlidXRvcnM+PGF1dGhvcnM+PGF1dGhvcj5GYWllbGxhLCBG
aWxvbWVuYTwvYXV0aG9yPjxhdXRob3I+UmljY2lhcmRpLCBNYXJpYTwvYXV0aG9yPjwvYXV0aG9y
cz48L2NvbnRyaWJ1dG9ycz48dGl0bGVzPjx0aXRsZT5HYW1pZmljYXRpb24gYW5kIGxlYXJuaW5n
OiBhIHJldmlldyBvZiBpc3N1ZXMgYW5kIHJlc2VhcmNoPC90aXRsZT48c2Vjb25kYXJ5LXRpdGxl
PkpvdXJuYWwgb2YgZS1sZWFybmluZyBhbmQga25vd2xlZGdlIHNvY2lldHk8L3NlY29uZGFyeS10
aXRsZT48L3RpdGxlcz48dm9sdW1lPjExPC92b2x1bWU+PG51bWJlcj4zPC9udW1iZXI+PGRhdGVz
Pjx5ZWFyPjIwMTU8L3llYXI+PC9kYXRlcz48aXNibj4xODI2LTYyMjM8L2lzYm4+PHVybHM+PC91
cmxzPjwvcmVjb3JkPjwvQ2l0ZT48Q2l0ZT48QXV0aG9yPkx1YXJuPC9BdXRob3I+PFllYXI+MjAy
MzwvWWVhcj48UmVjTnVtPjExMTM2MDwvUmVjTnVtPjxyZWNvcmQ+PHJlYy1udW1iZXI+MTExMzYw
PC9yZWMtbnVtYmVyPjxmb3JlaWduLWtleXM+PGtleSBhcHA9IkVOIiBkYi1pZD0icDJ6OXRzOXBi
NXZyMHBld3dheng5eDU3eGR3cGR2cnh2OTJ0IiB0aW1lc3RhbXA9IjE3MzY4MjQ4NTQiIGd1aWQ9
ImI5ZDc4MDIzLTc5NTAtNDZmZC04ZDM2LWY1NDc1NTdmYjgyZSI+MTExMzYwPC9rZXk+PC9mb3Jl
aWduLWtleXM+PHJlZi10eXBlIG5hbWU9IkpvdXJuYWwgQXJ0aWNsZSI+MTc8L3JlZi10eXBlPjxj
b250cmlidXRvcnM+PGF1dGhvcnM+PGF1dGhvcj5MdWFybiwgUGluPC9hdXRob3I+PGF1dGhvcj5D
aGVuLCBDaGlhby1DaGllaDwvYXV0aG9yPjxhdXRob3I+Q2hpdSwgWXUtUGluZzwvYXV0aG9yPjwv
YXV0aG9ycz48L2NvbnRyaWJ1dG9ycz48dGl0bGVzPjx0aXRsZT5FbmhhbmNpbmcgaW50cmluc2lj
IGxlYXJuaW5nIG1vdGl2YXRpb24gdGhyb3VnaCBnYW1pZmljYXRpb246IGEgc2VsZi1kZXRlcm1p
bmF0aW9uIHRoZW9yeSBwZXJzcGVjdGl2ZTwvdGl0bGU+PHNlY29uZGFyeS10aXRsZT5JbnQgSiBJ
bmYgTGVhcm4gVGVjaG5vbDwvc2Vjb25kYXJ5LXRpdGxlPjwvdGl0bGVzPjxwYWdlcz40MTMtNDI0
PC9wYWdlcz48dm9sdW1lPjQwPC92b2x1bWU+PG51bWJlcj41PC9udW1iZXI+PGRhdGVzPjx5ZWFy
PjIwMjM8L3llYXI+PC9kYXRlcz48aXNibj4yMDU2LTQ4ODA8L2lzYm4+PHVybHM+PC91cmxzPjwv
cmVjb3JkPjwvQ2l0ZT48Q2l0ZT48QXV0aG9yPkxpPC9BdXRob3I+PFllYXI+MjAyNDwvWWVhcj48
UmVjTnVtPjExMTM1ODwvUmVjTnVtPjxyZWNvcmQ+PHJlYy1udW1iZXI+MTExMzU4PC9yZWMtbnVt
YmVyPjxmb3JlaWduLWtleXM+PGtleSBhcHA9IkVOIiBkYi1pZD0icDJ6OXRzOXBiNXZyMHBld3dh
eng5eDU3eGR3cGR2cnh2OTJ0IiB0aW1lc3RhbXA9IjE3MzY4MjE4NTYiIGd1aWQ9IjAwZjQ1ZDdl
LWQxM2EtNGZhMy1iZDlkLTAwY2JjMDE3YWRlZSI+MTExMzU4PC9rZXk+PC9mb3JlaWduLWtleXM+
PHJlZi10eXBlIG5hbWU9IkpvdXJuYWwgQXJ0aWNsZSI+MTc8L3JlZi10eXBlPjxjb250cmlidXRv
cnM+PGF1dGhvcnM+PGF1dGhvcj5MaSwgTGl1eXVmZW5nPC9hdXRob3I+PGF1dGhvcj5IZXcsIEto
ZTwvYXV0aG9yPjxhdXRob3I+RHUsIEppYWh1aTwvYXV0aG9yPjwvYXV0aG9ycz48L2NvbnRyaWJ1
dG9ycz48dGl0bGVzPjx0aXRsZT5HYW1pZmljYXRpb24gZW5oYW5jZXMgc3R1ZGVudCBpbnRyaW5z
aWMgbW90aXZhdGlvbiwgcGVyY2VwdGlvbnMgb2YgYXV0b25vbXkgYW5kIHJlbGF0ZWRuZXNzLCBi
dXQgbWluaW1hbCBpbXBhY3Qgb24gY29tcGV0ZW5jeTogYSBtZXRhLWFuYWx5c2lzIGFuZCBzeXN0
ZW1hdGljIHJldmlldzwvdGl0bGU+PHNlY29uZGFyeS10aXRsZT5FZHVjYXRpb25hbCB0ZWNobm9s
b2d5IHJlc2VhcmNoIGFuZCBkZXZlbG9wbWVudDwvc2Vjb25kYXJ5LXRpdGxlPjwvdGl0bGVzPjx2
b2x1bWU+NzI8L3ZvbHVtZT48ZGF0ZXM+PHllYXI+MjAyNDwveWVhcj48cHViLWRhdGVzPjxkYXRl
PjAxLzE2PC9kYXRlPjwvcHViLWRhdGVzPjwvZGF0ZXM+PHVybHM+PC91cmxzPjxlbGVjdHJvbmlj
LXJlc291cmNlLW51bT4xMC4xMDA3L3MxMTQyMy0wMjMtMTAzMzctNzwvZWxlY3Ryb25pYy1yZXNv
dXJjZS1udW0+PC9yZWNvcmQ+PC9DaXRlPjwvRW5kTm90ZT5=
</w:fldData>
        </w:fldChar>
      </w:r>
      <w:r w:rsidR="00B87055">
        <w:rPr>
          <w:rFonts w:cs="Times New Roman"/>
          <w:szCs w:val="24"/>
        </w:rPr>
        <w:instrText xml:space="preserve"> ADDIN EN.CITE </w:instrText>
      </w:r>
      <w:r w:rsidR="00B87055">
        <w:rPr>
          <w:rFonts w:cs="Times New Roman"/>
          <w:szCs w:val="24"/>
        </w:rPr>
        <w:fldChar w:fldCharType="begin">
          <w:fldData xml:space="preserve">PEVuZE5vdGU+PENpdGU+PEF1dGhvcj5MaTwvQXV0aG9yPjxZZWFyPjIwMjQ8L1llYXI+PFJlY051
bT4xMTEzNTg8L1JlY051bT48RGlzcGxheVRleHQ+PHN0eWxlIGZhY2U9InN1cGVyc2NyaXB0Ij4x
MjUtMTI4PC9zdHlsZT48L0Rpc3BsYXlUZXh0PjxyZWNvcmQ+PHJlYy1udW1iZXI+MTExMzU4PC9y
ZWMtbnVtYmVyPjxmb3JlaWduLWtleXM+PGtleSBhcHA9IkVOIiBkYi1pZD0icDJ6OXRzOXBiNXZy
MHBld3dheng5eDU3eGR3cGR2cnh2OTJ0IiB0aW1lc3RhbXA9IjE3MzY4MjE4NTYiIGd1aWQ9IjAw
ZjQ1ZDdlLWQxM2EtNGZhMy1iZDlkLTAwY2JjMDE3YWRlZSI+MTExMzU4PC9rZXk+PC9mb3JlaWdu
LWtleXM+PHJlZi10eXBlIG5hbWU9IkpvdXJuYWwgQXJ0aWNsZSI+MTc8L3JlZi10eXBlPjxjb250
cmlidXRvcnM+PGF1dGhvcnM+PGF1dGhvcj5MaSwgTGl1eXVmZW5nPC9hdXRob3I+PGF1dGhvcj5I
ZXcsIEtoZTwvYXV0aG9yPjxhdXRob3I+RHUsIEppYWh1aTwvYXV0aG9yPjwvYXV0aG9ycz48L2Nv
bnRyaWJ1dG9ycz48dGl0bGVzPjx0aXRsZT5HYW1pZmljYXRpb24gZW5oYW5jZXMgc3R1ZGVudCBp
bnRyaW5zaWMgbW90aXZhdGlvbiwgcGVyY2VwdGlvbnMgb2YgYXV0b25vbXkgYW5kIHJlbGF0ZWRu
ZXNzLCBidXQgbWluaW1hbCBpbXBhY3Qgb24gY29tcGV0ZW5jeTogYSBtZXRhLWFuYWx5c2lzIGFu
ZCBzeXN0ZW1hdGljIHJldmlldzwvdGl0bGU+PHNlY29uZGFyeS10aXRsZT5FZHVjYXRpb25hbCB0
ZWNobm9sb2d5IHJlc2VhcmNoIGFuZCBkZXZlbG9wbWVudDwvc2Vjb25kYXJ5LXRpdGxlPjwvdGl0
bGVzPjx2b2x1bWU+NzI8L3ZvbHVtZT48ZGF0ZXM+PHllYXI+MjAyNDwveWVhcj48cHViLWRhdGVz
PjxkYXRlPjAxLzE2PC9kYXRlPjwvcHViLWRhdGVzPjwvZGF0ZXM+PHVybHM+PC91cmxzPjxlbGVj
dHJvbmljLXJlc291cmNlLW51bT4xMC4xMDA3L3MxMTQyMy0wMjMtMTAzMzctNzwvZWxlY3Ryb25p
Yy1yZXNvdXJjZS1udW0+PC9yZWNvcmQ+PC9DaXRlPjxDaXRlPjxBdXRob3I+U2FpbGVyPC9BdXRo
b3I+PFllYXI+MjAyMDwvWWVhcj48UmVjTnVtPjExMTM1NjwvUmVjTnVtPjxyZWNvcmQ+PHJlYy1u
dW1iZXI+MTExMzU2PC9yZWMtbnVtYmVyPjxmb3JlaWduLWtleXM+PGtleSBhcHA9IkVOIiBkYi1p
ZD0icDJ6OXRzOXBiNXZyMHBld3dheng5eDU3eGR3cGR2cnh2OTJ0IiB0aW1lc3RhbXA9IjE3MzY4
MjAyNTAiIGd1aWQ9IjIxMWFmMmE5LTA0OGUtNGU1OS1hZWRmLTFhMDg2ZGM0ZmM2MiI+MTExMzU2
PC9rZXk+PC9mb3JlaWduLWtleXM+PHJlZi10eXBlIG5hbWU9IkpvdXJuYWwgQXJ0aWNsZSI+MTc8
L3JlZi10eXBlPjxjb250cmlidXRvcnM+PGF1dGhvcnM+PGF1dGhvcj5TYWlsZXIsIE1pY2hhZWw8
L2F1dGhvcj48YXV0aG9yPkhvbW5lciwgTGlzYTwvYXV0aG9yPjwvYXV0aG9ycz48L2NvbnRyaWJ1
dG9ycz48dGl0bGVzPjx0aXRsZT5UaGUgZ2FtaWZpY2F0aW9uIG9mIGxlYXJuaW5nOiBhIG1ldGEt
YW5hbHlzaXM8L3RpdGxlPjxzZWNvbmRhcnktdGl0bGU+RWR1Y2F0aW9uYWwgcHN5Y2hvbG9neSBy
ZXZpZXc8L3NlY29uZGFyeS10aXRsZT48L3RpdGxlcz48cGVyaW9kaWNhbD48ZnVsbC10aXRsZT5F
ZHVjYXRpb25hbCBQc3ljaG9sb2d5IFJldmlldzwvZnVsbC10aXRsZT48YWJici0xPkVkdWMuIFBz
eWNob2wuIFJldi48L2FiYnItMT48YWJici0yPkVkdWMgUHN5Y2hvbCBSZXY8L2FiYnItMj48L3Bl
cmlvZGljYWw+PHBhZ2VzPjc3LTExMjwvcGFnZXM+PHZvbHVtZT4zMjwvdm9sdW1lPjxudW1iZXI+
MTwvbnVtYmVyPjxkYXRlcz48eWVhcj4yMDIwPC95ZWFyPjwvZGF0ZXM+PGlzYm4+MTA0MC03MjZY
PC9pc2JuPjx1cmxzPjwvdXJscz48L3JlY29yZD48L0NpdGU+PENpdGU+PEF1dGhvcj5GYWllbGxh
PC9BdXRob3I+PFllYXI+MjAxNTwvWWVhcj48UmVjTnVtPjExMTM1NzwvUmVjTnVtPjxyZWNvcmQ+
PHJlYy1udW1iZXI+MTExMzU3PC9yZWMtbnVtYmVyPjxmb3JlaWduLWtleXM+PGtleSBhcHA9IkVO
IiBkYi1pZD0icDJ6OXRzOXBiNXZyMHBld3dheng5eDU3eGR3cGR2cnh2OTJ0IiB0aW1lc3RhbXA9
IjE3MzY4MjE2OTIiIGd1aWQ9IjM0MWQwZDIwLTk0MmEtNDRhNy1hYTVhLTY1NDYyY2NiZDM4ZSI+
MTExMzU3PC9rZXk+PC9mb3JlaWduLWtleXM+PHJlZi10eXBlIG5hbWU9IkpvdXJuYWwgQXJ0aWNs
ZSI+MTc8L3JlZi10eXBlPjxjb250cmlidXRvcnM+PGF1dGhvcnM+PGF1dGhvcj5GYWllbGxhLCBG
aWxvbWVuYTwvYXV0aG9yPjxhdXRob3I+UmljY2lhcmRpLCBNYXJpYTwvYXV0aG9yPjwvYXV0aG9y
cz48L2NvbnRyaWJ1dG9ycz48dGl0bGVzPjx0aXRsZT5HYW1pZmljYXRpb24gYW5kIGxlYXJuaW5n
OiBhIHJldmlldyBvZiBpc3N1ZXMgYW5kIHJlc2VhcmNoPC90aXRsZT48c2Vjb25kYXJ5LXRpdGxl
PkpvdXJuYWwgb2YgZS1sZWFybmluZyBhbmQga25vd2xlZGdlIHNvY2lldHk8L3NlY29uZGFyeS10
aXRsZT48L3RpdGxlcz48dm9sdW1lPjExPC92b2x1bWU+PG51bWJlcj4zPC9udW1iZXI+PGRhdGVz
Pjx5ZWFyPjIwMTU8L3llYXI+PC9kYXRlcz48aXNibj4xODI2LTYyMjM8L2lzYm4+PHVybHM+PC91
cmxzPjwvcmVjb3JkPjwvQ2l0ZT48Q2l0ZT48QXV0aG9yPkx1YXJuPC9BdXRob3I+PFllYXI+MjAy
MzwvWWVhcj48UmVjTnVtPjExMTM2MDwvUmVjTnVtPjxyZWNvcmQ+PHJlYy1udW1iZXI+MTExMzYw
PC9yZWMtbnVtYmVyPjxmb3JlaWduLWtleXM+PGtleSBhcHA9IkVOIiBkYi1pZD0icDJ6OXRzOXBi
NXZyMHBld3dheng5eDU3eGR3cGR2cnh2OTJ0IiB0aW1lc3RhbXA9IjE3MzY4MjQ4NTQiIGd1aWQ9
ImI5ZDc4MDIzLTc5NTAtNDZmZC04ZDM2LWY1NDc1NTdmYjgyZSI+MTExMzYwPC9rZXk+PC9mb3Jl
aWduLWtleXM+PHJlZi10eXBlIG5hbWU9IkpvdXJuYWwgQXJ0aWNsZSI+MTc8L3JlZi10eXBlPjxj
b250cmlidXRvcnM+PGF1dGhvcnM+PGF1dGhvcj5MdWFybiwgUGluPC9hdXRob3I+PGF1dGhvcj5D
aGVuLCBDaGlhby1DaGllaDwvYXV0aG9yPjxhdXRob3I+Q2hpdSwgWXUtUGluZzwvYXV0aG9yPjwv
YXV0aG9ycz48L2NvbnRyaWJ1dG9ycz48dGl0bGVzPjx0aXRsZT5FbmhhbmNpbmcgaW50cmluc2lj
IGxlYXJuaW5nIG1vdGl2YXRpb24gdGhyb3VnaCBnYW1pZmljYXRpb246IGEgc2VsZi1kZXRlcm1p
bmF0aW9uIHRoZW9yeSBwZXJzcGVjdGl2ZTwvdGl0bGU+PHNlY29uZGFyeS10aXRsZT5JbnQgSiBJ
bmYgTGVhcm4gVGVjaG5vbDwvc2Vjb25kYXJ5LXRpdGxlPjwvdGl0bGVzPjxwYWdlcz40MTMtNDI0
PC9wYWdlcz48dm9sdW1lPjQwPC92b2x1bWU+PG51bWJlcj41PC9udW1iZXI+PGRhdGVzPjx5ZWFy
PjIwMjM8L3llYXI+PC9kYXRlcz48aXNibj4yMDU2LTQ4ODA8L2lzYm4+PHVybHM+PC91cmxzPjwv
cmVjb3JkPjwvQ2l0ZT48Q2l0ZT48QXV0aG9yPkxpPC9BdXRob3I+PFllYXI+MjAyNDwvWWVhcj48
UmVjTnVtPjExMTM1ODwvUmVjTnVtPjxyZWNvcmQ+PHJlYy1udW1iZXI+MTExMzU4PC9yZWMtbnVt
YmVyPjxmb3JlaWduLWtleXM+PGtleSBhcHA9IkVOIiBkYi1pZD0icDJ6OXRzOXBiNXZyMHBld3dh
eng5eDU3eGR3cGR2cnh2OTJ0IiB0aW1lc3RhbXA9IjE3MzY4MjE4NTYiIGd1aWQ9IjAwZjQ1ZDdl
LWQxM2EtNGZhMy1iZDlkLTAwY2JjMDE3YWRlZSI+MTExMzU4PC9rZXk+PC9mb3JlaWduLWtleXM+
PHJlZi10eXBlIG5hbWU9IkpvdXJuYWwgQXJ0aWNsZSI+MTc8L3JlZi10eXBlPjxjb250cmlidXRv
cnM+PGF1dGhvcnM+PGF1dGhvcj5MaSwgTGl1eXVmZW5nPC9hdXRob3I+PGF1dGhvcj5IZXcsIEto
ZTwvYXV0aG9yPjxhdXRob3I+RHUsIEppYWh1aTwvYXV0aG9yPjwvYXV0aG9ycz48L2NvbnRyaWJ1
dG9ycz48dGl0bGVzPjx0aXRsZT5HYW1pZmljYXRpb24gZW5oYW5jZXMgc3R1ZGVudCBpbnRyaW5z
aWMgbW90aXZhdGlvbiwgcGVyY2VwdGlvbnMgb2YgYXV0b25vbXkgYW5kIHJlbGF0ZWRuZXNzLCBi
dXQgbWluaW1hbCBpbXBhY3Qgb24gY29tcGV0ZW5jeTogYSBtZXRhLWFuYWx5c2lzIGFuZCBzeXN0
ZW1hdGljIHJldmlldzwvdGl0bGU+PHNlY29uZGFyeS10aXRsZT5FZHVjYXRpb25hbCB0ZWNobm9s
b2d5IHJlc2VhcmNoIGFuZCBkZXZlbG9wbWVudDwvc2Vjb25kYXJ5LXRpdGxlPjwvdGl0bGVzPjx2
b2x1bWU+NzI8L3ZvbHVtZT48ZGF0ZXM+PHllYXI+MjAyNDwveWVhcj48cHViLWRhdGVzPjxkYXRl
PjAxLzE2PC9kYXRlPjwvcHViLWRhdGVzPjwvZGF0ZXM+PHVybHM+PC91cmxzPjxlbGVjdHJvbmlj
LXJlc291cmNlLW51bT4xMC4xMDA3L3MxMTQyMy0wMjMtMTAzMzctNzwvZWxlY3Ryb25pYy1yZXNv
dXJjZS1udW0+PC9yZWNvcmQ+PC9DaXRlPjwvRW5kTm90ZT5=
</w:fldData>
        </w:fldChar>
      </w:r>
      <w:r w:rsidR="00B87055">
        <w:rPr>
          <w:rFonts w:cs="Times New Roman"/>
          <w:szCs w:val="24"/>
        </w:rPr>
        <w:instrText xml:space="preserve"> ADDIN EN.CITE.DATA </w:instrText>
      </w:r>
      <w:r w:rsidR="00B87055">
        <w:rPr>
          <w:rFonts w:cs="Times New Roman"/>
          <w:szCs w:val="24"/>
        </w:rPr>
      </w:r>
      <w:r w:rsidR="00B87055">
        <w:rPr>
          <w:rFonts w:cs="Times New Roman"/>
          <w:szCs w:val="24"/>
        </w:rPr>
        <w:fldChar w:fldCharType="end"/>
      </w:r>
      <w:r w:rsidRPr="00B459F2">
        <w:rPr>
          <w:rFonts w:cs="Times New Roman"/>
          <w:szCs w:val="24"/>
        </w:rPr>
        <w:fldChar w:fldCharType="separate"/>
      </w:r>
      <w:r w:rsidRPr="00B459F2">
        <w:rPr>
          <w:rFonts w:cs="Times New Roman"/>
          <w:noProof/>
          <w:szCs w:val="24"/>
          <w:vertAlign w:val="superscript"/>
        </w:rPr>
        <w:t>125-128</w:t>
      </w:r>
      <w:r w:rsidRPr="00B459F2">
        <w:rPr>
          <w:rFonts w:cs="Times New Roman"/>
          <w:szCs w:val="24"/>
        </w:rPr>
        <w:fldChar w:fldCharType="end"/>
      </w:r>
      <w:r w:rsidRPr="00B459F2">
        <w:rPr>
          <w:rFonts w:cs="Times New Roman"/>
          <w:noProof/>
          <w:szCs w:val="24"/>
          <w:vertAlign w:val="superscript"/>
        </w:rPr>
        <w:t xml:space="preserve"> </w:t>
      </w:r>
      <w:r w:rsidRPr="00B459F2">
        <w:rPr>
          <w:rFonts w:cs="Times New Roman"/>
          <w:szCs w:val="24"/>
        </w:rPr>
        <w:t>Some researchers have argued that, in accordance with self-determination theory, as gamification increases extrinsic rewards it conversely causes intrinsic motivation to decrease, resulting in less interest in academic work.</w:t>
      </w:r>
      <w:r w:rsidRPr="00B459F2">
        <w:rPr>
          <w:rFonts w:cs="Times New Roman"/>
          <w:szCs w:val="24"/>
        </w:rPr>
        <w:fldChar w:fldCharType="begin"/>
      </w:r>
      <w:r w:rsidR="007C2C92">
        <w:rPr>
          <w:rFonts w:cs="Times New Roman"/>
          <w:szCs w:val="24"/>
        </w:rPr>
        <w:instrText xml:space="preserve"> ADDIN EN.CITE &lt;EndNote&gt;&lt;Cite&gt;&lt;Author&gt;Faiella&lt;/Author&gt;&lt;Year&gt;2015&lt;/Year&gt;&lt;RecNum&gt;111357&lt;/RecNum&gt;&lt;DisplayText&gt;&lt;style face="superscript"&gt;127&lt;/style&gt;&lt;/DisplayText&gt;&lt;record&gt;&lt;rec-number&gt;111357&lt;/rec-number&gt;&lt;foreign-keys&gt;&lt;key app="EN" db-id="p2z9ts9pb5vr0pewwazx9x57xdwpdvrxv92t" timestamp="1736821692" guid="341d0d20-942a-44a7-aa5a-65462ccbd38e"&gt;111357&lt;/key&gt;&lt;/foreign-keys&gt;&lt;ref-type name="Journal Article"&gt;17&lt;/ref-type&gt;&lt;contributors&gt;&lt;authors&gt;&lt;author&gt;Faiella, Filomena&lt;/author&gt;&lt;author&gt;Ricciardi, Maria&lt;/author&gt;&lt;/authors&gt;&lt;/contributors&gt;&lt;titles&gt;&lt;title&gt;Gamification and learning: a review of issues and research&lt;/title&gt;&lt;secondary-title&gt;Journal of e-learning and knowledge society&lt;/secondary-title&gt;&lt;/titles&gt;&lt;volume&gt;11&lt;/volume&gt;&lt;number&gt;3&lt;/number&gt;&lt;dates&gt;&lt;year&gt;2015&lt;/year&gt;&lt;/dates&gt;&lt;isbn&gt;1826-6223&lt;/isbn&gt;&lt;urls&gt;&lt;/urls&gt;&lt;/record&gt;&lt;/Cite&gt;&lt;/EndNote&gt;</w:instrText>
      </w:r>
      <w:r w:rsidRPr="00B459F2">
        <w:rPr>
          <w:rFonts w:cs="Times New Roman"/>
          <w:szCs w:val="24"/>
        </w:rPr>
        <w:fldChar w:fldCharType="separate"/>
      </w:r>
      <w:r w:rsidRPr="00B459F2">
        <w:rPr>
          <w:rFonts w:cs="Times New Roman"/>
          <w:noProof/>
          <w:szCs w:val="24"/>
          <w:vertAlign w:val="superscript"/>
        </w:rPr>
        <w:t>127</w:t>
      </w:r>
      <w:r w:rsidRPr="00B459F2">
        <w:rPr>
          <w:rFonts w:cs="Times New Roman"/>
          <w:szCs w:val="24"/>
        </w:rPr>
        <w:fldChar w:fldCharType="end"/>
      </w:r>
      <w:r w:rsidRPr="00B459F2">
        <w:rPr>
          <w:rFonts w:cs="Times New Roman"/>
          <w:szCs w:val="24"/>
        </w:rPr>
        <w:t xml:space="preserve"> Thus, gamification may only increase intrinsic motivation levels when a task is considered boring and may undermine intrinsic motivation when a task is inherently interesting.</w:t>
      </w:r>
      <w:r w:rsidRPr="00B459F2">
        <w:rPr>
          <w:rFonts w:cs="Times New Roman"/>
          <w:szCs w:val="24"/>
        </w:rPr>
        <w:fldChar w:fldCharType="begin"/>
      </w:r>
      <w:r w:rsidR="007C2C92">
        <w:rPr>
          <w:rFonts w:cs="Times New Roman"/>
          <w:szCs w:val="24"/>
        </w:rPr>
        <w:instrText xml:space="preserve"> ADDIN EN.CITE &lt;EndNote&gt;&lt;Cite&gt;&lt;Author&gt;Faiella&lt;/Author&gt;&lt;Year&gt;2015&lt;/Year&gt;&lt;RecNum&gt;111357&lt;/RecNum&gt;&lt;DisplayText&gt;&lt;style face="superscript"&gt;127&lt;/style&gt;&lt;/DisplayText&gt;&lt;record&gt;&lt;rec-number&gt;111357&lt;/rec-number&gt;&lt;foreign-keys&gt;&lt;key app="EN" db-id="p2z9ts9pb5vr0pewwazx9x57xdwpdvrxv92t" timestamp="1736821692" guid="341d0d20-942a-44a7-aa5a-65462ccbd38e"&gt;111357&lt;/key&gt;&lt;/foreign-keys&gt;&lt;ref-type name="Journal Article"&gt;17&lt;/ref-type&gt;&lt;contributors&gt;&lt;authors&gt;&lt;author&gt;Faiella, Filomena&lt;/author&gt;&lt;author&gt;Ricciardi, Maria&lt;/author&gt;&lt;/authors&gt;&lt;/contributors&gt;&lt;titles&gt;&lt;title&gt;Gamification and learning: a review of issues and research&lt;/title&gt;&lt;secondary-title&gt;Journal of e-learning and knowledge society&lt;/secondary-title&gt;&lt;/titles&gt;&lt;volume&gt;11&lt;/volume&gt;&lt;number&gt;3&lt;/number&gt;&lt;dates&gt;&lt;year&gt;2015&lt;/year&gt;&lt;/dates&gt;&lt;isbn&gt;1826-6223&lt;/isbn&gt;&lt;urls&gt;&lt;/urls&gt;&lt;/record&gt;&lt;/Cite&gt;&lt;/EndNote&gt;</w:instrText>
      </w:r>
      <w:r w:rsidRPr="00B459F2">
        <w:rPr>
          <w:rFonts w:cs="Times New Roman"/>
          <w:szCs w:val="24"/>
        </w:rPr>
        <w:fldChar w:fldCharType="separate"/>
      </w:r>
      <w:r w:rsidRPr="00B459F2">
        <w:rPr>
          <w:rFonts w:cs="Times New Roman"/>
          <w:noProof/>
          <w:szCs w:val="24"/>
          <w:vertAlign w:val="superscript"/>
        </w:rPr>
        <w:t>127</w:t>
      </w:r>
      <w:r w:rsidRPr="00B459F2">
        <w:rPr>
          <w:rFonts w:cs="Times New Roman"/>
          <w:szCs w:val="24"/>
        </w:rPr>
        <w:fldChar w:fldCharType="end"/>
      </w:r>
      <w:r w:rsidRPr="00B459F2">
        <w:rPr>
          <w:rFonts w:cs="Times New Roman"/>
          <w:szCs w:val="24"/>
        </w:rPr>
        <w:t xml:space="preserve"> </w:t>
      </w:r>
    </w:p>
    <w:p w14:paraId="152DEEFA" w14:textId="2BAD51E0" w:rsidR="00341707" w:rsidRPr="00B459F2" w:rsidRDefault="00341707" w:rsidP="00C64024">
      <w:pPr>
        <w:spacing w:line="480" w:lineRule="auto"/>
        <w:ind w:firstLine="720"/>
        <w:rPr>
          <w:rFonts w:cs="Times New Roman"/>
          <w:szCs w:val="24"/>
        </w:rPr>
      </w:pPr>
      <w:r w:rsidRPr="00B459F2">
        <w:rPr>
          <w:rFonts w:cs="Times New Roman"/>
          <w:szCs w:val="24"/>
        </w:rPr>
        <w:t>Conversely, others have argued that gamification, provided in the right way within the right context, can meet basic psychological needs and improve intrinsic motivation.</w:t>
      </w:r>
      <w:r w:rsidRPr="00B459F2">
        <w:rPr>
          <w:rFonts w:cs="Times New Roman"/>
          <w:szCs w:val="24"/>
        </w:rPr>
        <w:fldChar w:fldCharType="begin"/>
      </w:r>
      <w:r w:rsidR="00B87055">
        <w:rPr>
          <w:rFonts w:cs="Times New Roman"/>
          <w:szCs w:val="24"/>
        </w:rPr>
        <w:instrText xml:space="preserve"> ADDIN EN.CITE &lt;EndNote&gt;&lt;Cite&gt;&lt;Author&gt;Luarn&lt;/Author&gt;&lt;Year&gt;2023&lt;/Year&gt;&lt;RecNum&gt;111360&lt;/RecNum&gt;&lt;DisplayText&gt;&lt;style face="superscript"&gt;125,128&lt;/style&gt;&lt;/DisplayText&gt;&lt;record&gt;&lt;rec-number&gt;111360&lt;/rec-number&gt;&lt;foreign-keys&gt;&lt;key app="EN" db-id="p2z9ts9pb5vr0pewwazx9x57xdwpdvrxv92t" timestamp="1736824854" guid="b9d78023-7950-46fd-8d36-f547557fb82e"&gt;111360&lt;/key&gt;&lt;/foreign-keys&gt;&lt;ref-type name="Journal Article"&gt;17&lt;/ref-type&gt;&lt;contributors&gt;&lt;authors&gt;&lt;author&gt;Luarn, Pin&lt;/author&gt;&lt;author&gt;Chen, Chiao-Chieh&lt;/author&gt;&lt;author&gt;Chiu, Yu-Ping&lt;/author&gt;&lt;/authors&gt;&lt;/contributors&gt;&lt;titles&gt;&lt;title&gt;Enhancing intrinsic learning motivation through gamification: a self-determination theory perspective&lt;/title&gt;&lt;secondary-title&gt;Int J Inf Learn Technol&lt;/secondary-title&gt;&lt;/titles&gt;&lt;pages&gt;413-424&lt;/pages&gt;&lt;volume&gt;40&lt;/volume&gt;&lt;number&gt;5&lt;/number&gt;&lt;dates&gt;&lt;year&gt;2023&lt;/year&gt;&lt;/dates&gt;&lt;isbn&gt;2056-4880&lt;/isbn&gt;&lt;urls&gt;&lt;/urls&gt;&lt;/record&gt;&lt;/Cite&gt;&lt;Cite&gt;&lt;Author&gt;Li&lt;/Author&gt;&lt;Year&gt;2024&lt;/Year&gt;&lt;RecNum&gt;111358&lt;/RecNum&gt;&lt;record&gt;&lt;rec-number&gt;111358&lt;/rec-number&gt;&lt;foreign-keys&gt;&lt;key app="EN" db-id="p2z9ts9pb5vr0pewwazx9x57xdwpdvrxv92t" timestamp="1736821856" guid="00f45d7e-d13a-4fa3-bd9d-00cbc017adee"&gt;111358&lt;/key&gt;&lt;/foreign-keys&gt;&lt;ref-type name="Journal Article"&gt;17&lt;/ref-type&gt;&lt;contributors&gt;&lt;authors&gt;&lt;author&gt;Li, Liuyufeng&lt;/author&gt;&lt;author&gt;Hew, Khe&lt;/author&gt;&lt;author&gt;Du, Jiahui&lt;/author&gt;&lt;/authors&gt;&lt;/contributors&gt;&lt;titles&gt;&lt;title&gt;Gamification enhances student intrinsic motivation, perceptions of autonomy and relatedness, but minimal impact on competency: a meta-analysis and systematic review&lt;/title&gt;&lt;secondary-title&gt;Educational technology research and development&lt;/secondary-title&gt;&lt;/titles&gt;&lt;volume&gt;72&lt;/volume&gt;&lt;dates&gt;&lt;year&gt;2024&lt;/year&gt;&lt;pub-dates&gt;&lt;date&gt;01/16&lt;/date&gt;&lt;/pub-dates&gt;&lt;/dates&gt;&lt;urls&gt;&lt;/urls&gt;&lt;electronic-resource-num&gt;10.1007/s11423-023-10337-7&lt;/electronic-resource-num&gt;&lt;/record&gt;&lt;/Cite&gt;&lt;/EndNote&gt;</w:instrText>
      </w:r>
      <w:r w:rsidRPr="00B459F2">
        <w:rPr>
          <w:rFonts w:cs="Times New Roman"/>
          <w:szCs w:val="24"/>
        </w:rPr>
        <w:fldChar w:fldCharType="separate"/>
      </w:r>
      <w:r w:rsidRPr="00B459F2">
        <w:rPr>
          <w:rFonts w:cs="Times New Roman"/>
          <w:noProof/>
          <w:szCs w:val="24"/>
          <w:vertAlign w:val="superscript"/>
        </w:rPr>
        <w:t>125,128</w:t>
      </w:r>
      <w:r w:rsidRPr="00B459F2">
        <w:rPr>
          <w:rFonts w:cs="Times New Roman"/>
          <w:szCs w:val="24"/>
        </w:rPr>
        <w:fldChar w:fldCharType="end"/>
      </w:r>
      <w:r w:rsidRPr="00B459F2">
        <w:rPr>
          <w:rFonts w:cs="Times New Roman"/>
          <w:szCs w:val="24"/>
        </w:rPr>
        <w:t xml:space="preserve"> Two meta-analyses concluded there was an overall positive effect of gamified learning on intrinsic motivation.</w:t>
      </w:r>
      <w:r w:rsidRPr="00B459F2">
        <w:rPr>
          <w:rFonts w:cs="Times New Roman"/>
          <w:szCs w:val="24"/>
        </w:rPr>
        <w:fldChar w:fldCharType="begin"/>
      </w:r>
      <w:r w:rsidR="0006288F">
        <w:rPr>
          <w:rFonts w:cs="Times New Roman"/>
          <w:szCs w:val="24"/>
        </w:rPr>
        <w:instrText xml:space="preserve"> ADDIN EN.CITE &lt;EndNote&gt;&lt;Cite&gt;&lt;Author&gt;Sailer&lt;/Author&gt;&lt;Year&gt;2020&lt;/Year&gt;&lt;RecNum&gt;111356&lt;/RecNum&gt;&lt;DisplayText&gt;&lt;style face="superscript"&gt;125,126&lt;/style&gt;&lt;/DisplayText&gt;&lt;record&gt;&lt;rec-number&gt;111356&lt;/rec-number&gt;&lt;foreign-keys&gt;&lt;key app="EN" db-id="p2z9ts9pb5vr0pewwazx9x57xdwpdvrxv92t" timestamp="1736820250" guid="211af2a9-048e-4e59-aedf-1a086dc4fc62"&gt;111356&lt;/key&gt;&lt;/foreign-keys&gt;&lt;ref-type name="Journal Article"&gt;17&lt;/ref-type&gt;&lt;contributors&gt;&lt;authors&gt;&lt;author&gt;Sailer, Michael&lt;/author&gt;&lt;author&gt;Homner, Lisa&lt;/author&gt;&lt;/authors&gt;&lt;/contributors&gt;&lt;titles&gt;&lt;title&gt;The gamification of learning: a meta-analysis&lt;/title&gt;&lt;secondary-title&gt;Educational psychology review&lt;/secondary-title&gt;&lt;/titles&gt;&lt;periodical&gt;&lt;full-title&gt;Educational Psychology Review&lt;/full-title&gt;&lt;abbr-1&gt;Educ. Psychol. Rev.&lt;/abbr-1&gt;&lt;abbr-2&gt;Educ Psychol Rev&lt;/abbr-2&gt;&lt;/periodical&gt;&lt;pages&gt;77-112&lt;/pages&gt;&lt;volume&gt;32&lt;/volume&gt;&lt;number&gt;1&lt;/number&gt;&lt;dates&gt;&lt;year&gt;2020&lt;/year&gt;&lt;/dates&gt;&lt;isbn&gt;1040-726X&lt;/isbn&gt;&lt;urls&gt;&lt;/urls&gt;&lt;/record&gt;&lt;/Cite&gt;&lt;Cite&gt;&lt;Author&gt;Li&lt;/Author&gt;&lt;Year&gt;2024&lt;/Year&gt;&lt;RecNum&gt;111358&lt;/RecNum&gt;&lt;record&gt;&lt;rec-number&gt;111358&lt;/rec-number&gt;&lt;foreign-keys&gt;&lt;key app="EN" db-id="p2z9ts9pb5vr0pewwazx9x57xdwpdvrxv92t" timestamp="1736821856" guid="00f45d7e-d13a-4fa3-bd9d-00cbc017adee"&gt;111358&lt;/key&gt;&lt;/foreign-keys&gt;&lt;ref-type name="Journal Article"&gt;17&lt;/ref-type&gt;&lt;contributors&gt;&lt;authors&gt;&lt;author&gt;Li, Liuyufeng&lt;/author&gt;&lt;author&gt;Hew, Khe&lt;/author&gt;&lt;author&gt;Du, Jiahui&lt;/author&gt;&lt;/authors&gt;&lt;/contributors&gt;&lt;titles&gt;&lt;title&gt;Gamification enhances student intrinsic motivation, perceptions of autonomy and relatedness, but minimal impact on competency: a meta-analysis and systematic review&lt;/title&gt;&lt;secondary-title&gt;Educational technology research and development&lt;/secondary-title&gt;&lt;/titles&gt;&lt;volume&gt;72&lt;/volume&gt;&lt;dates&gt;&lt;year&gt;2024&lt;/year&gt;&lt;pub-dates&gt;&lt;date&gt;01/16&lt;/date&gt;&lt;/pub-dates&gt;&lt;/dates&gt;&lt;urls&gt;&lt;/urls&gt;&lt;electronic-resource-num&gt;10.1007/s11423-023-10337-7&lt;/electronic-resource-num&gt;&lt;/record&gt;&lt;/Cite&gt;&lt;/EndNote&gt;</w:instrText>
      </w:r>
      <w:r w:rsidRPr="00B459F2">
        <w:rPr>
          <w:rFonts w:cs="Times New Roman"/>
          <w:szCs w:val="24"/>
        </w:rPr>
        <w:fldChar w:fldCharType="separate"/>
      </w:r>
      <w:r w:rsidRPr="00B459F2">
        <w:rPr>
          <w:rFonts w:cs="Times New Roman"/>
          <w:noProof/>
          <w:szCs w:val="24"/>
          <w:vertAlign w:val="superscript"/>
        </w:rPr>
        <w:t>125,126</w:t>
      </w:r>
      <w:r w:rsidRPr="00B459F2">
        <w:rPr>
          <w:rFonts w:cs="Times New Roman"/>
          <w:szCs w:val="24"/>
        </w:rPr>
        <w:fldChar w:fldCharType="end"/>
      </w:r>
      <w:r w:rsidRPr="00B459F2">
        <w:rPr>
          <w:rFonts w:cs="Times New Roman"/>
          <w:szCs w:val="24"/>
        </w:rPr>
        <w:t xml:space="preserve"> One of the studies, which included 35 gamified education interventions, found </w:t>
      </w:r>
      <w:r w:rsidRPr="00B459F2">
        <w:rPr>
          <w:rFonts w:cs="Times New Roman"/>
          <w:szCs w:val="24"/>
        </w:rPr>
        <w:lastRenderedPageBreak/>
        <w:t>that reward combinations for level of performance achieved (rather than simple task completion participation) had the largest effect size of the types of contingencies examined.</w:t>
      </w:r>
      <w:r w:rsidRPr="00B459F2">
        <w:rPr>
          <w:rFonts w:cs="Times New Roman"/>
          <w:szCs w:val="24"/>
        </w:rPr>
        <w:fldChar w:fldCharType="begin"/>
      </w:r>
      <w:r w:rsidR="007C2C92">
        <w:rPr>
          <w:rFonts w:cs="Times New Roman"/>
          <w:szCs w:val="24"/>
        </w:rPr>
        <w:instrText xml:space="preserve"> ADDIN EN.CITE &lt;EndNote&gt;&lt;Cite&gt;&lt;Author&gt;Li&lt;/Author&gt;&lt;Year&gt;2024&lt;/Year&gt;&lt;RecNum&gt;111358&lt;/RecNum&gt;&lt;DisplayText&gt;&lt;style face="superscript"&gt;125&lt;/style&gt;&lt;/DisplayText&gt;&lt;record&gt;&lt;rec-number&gt;111358&lt;/rec-number&gt;&lt;foreign-keys&gt;&lt;key app="EN" db-id="p2z9ts9pb5vr0pewwazx9x57xdwpdvrxv92t" timestamp="1736821856" guid="00f45d7e-d13a-4fa3-bd9d-00cbc017adee"&gt;111358&lt;/key&gt;&lt;/foreign-keys&gt;&lt;ref-type name="Journal Article"&gt;17&lt;/ref-type&gt;&lt;contributors&gt;&lt;authors&gt;&lt;author&gt;Li, Liuyufeng&lt;/author&gt;&lt;author&gt;Hew, Khe&lt;/author&gt;&lt;author&gt;Du, Jiahui&lt;/author&gt;&lt;/authors&gt;&lt;/contributors&gt;&lt;titles&gt;&lt;title&gt;Gamification enhances student intrinsic motivation, perceptions of autonomy and relatedness, but minimal impact on competency: a meta-analysis and systematic review&lt;/title&gt;&lt;secondary-title&gt;Educational technology research and development&lt;/secondary-title&gt;&lt;/titles&gt;&lt;volume&gt;72&lt;/volume&gt;&lt;dates&gt;&lt;year&gt;2024&lt;/year&gt;&lt;pub-dates&gt;&lt;date&gt;01/16&lt;/date&gt;&lt;/pub-dates&gt;&lt;/dates&gt;&lt;urls&gt;&lt;/urls&gt;&lt;electronic-resource-num&gt;10.1007/s11423-023-10337-7&lt;/electronic-resource-num&gt;&lt;/record&gt;&lt;/Cite&gt;&lt;/EndNote&gt;</w:instrText>
      </w:r>
      <w:r w:rsidRPr="00B459F2">
        <w:rPr>
          <w:rFonts w:cs="Times New Roman"/>
          <w:szCs w:val="24"/>
        </w:rPr>
        <w:fldChar w:fldCharType="separate"/>
      </w:r>
      <w:r w:rsidRPr="00B459F2">
        <w:rPr>
          <w:rFonts w:cs="Times New Roman"/>
          <w:noProof/>
          <w:szCs w:val="24"/>
          <w:vertAlign w:val="superscript"/>
        </w:rPr>
        <w:t>125</w:t>
      </w:r>
      <w:r w:rsidRPr="00B459F2">
        <w:rPr>
          <w:rFonts w:cs="Times New Roman"/>
          <w:szCs w:val="24"/>
        </w:rPr>
        <w:fldChar w:fldCharType="end"/>
      </w:r>
      <w:r w:rsidRPr="00B459F2">
        <w:rPr>
          <w:rFonts w:cs="Times New Roman"/>
          <w:szCs w:val="24"/>
        </w:rPr>
        <w:t xml:space="preserve"> </w:t>
      </w:r>
    </w:p>
    <w:p w14:paraId="1E35ABEA" w14:textId="4B6ADA41" w:rsidR="00341707" w:rsidRPr="00B459F2" w:rsidRDefault="00341707" w:rsidP="00C64024">
      <w:pPr>
        <w:spacing w:line="480" w:lineRule="auto"/>
        <w:ind w:firstLine="720"/>
        <w:rPr>
          <w:rFonts w:cs="Times New Roman"/>
          <w:szCs w:val="24"/>
        </w:rPr>
      </w:pPr>
      <w:r w:rsidRPr="00B459F2">
        <w:rPr>
          <w:rFonts w:cs="Times New Roman"/>
          <w:szCs w:val="24"/>
        </w:rPr>
        <w:t>The current study implemented gamification in the form of points, levels, and a virtual pet. Points were not contingent on level of performance achieved but were instead awarded simply for consistent engagement; however, large effect sizes of gamification on intrinsic motivation were still found. Furthermore, participants were not enrolled in any concurrent intervention and, thus, DSM was completed in isolation of any potentially motivating context (e.g., desire to be healthy). Under these circumstances, DSM may not have been an inherently interesting activity for the participants, and thus, gamification may have helped to move children’s motivation along the spectrum from amotivation toward intrinsic motivation.</w:t>
      </w:r>
      <w:r w:rsidRPr="00B459F2">
        <w:rPr>
          <w:rFonts w:cs="Times New Roman"/>
          <w:szCs w:val="24"/>
        </w:rPr>
        <w:fldChar w:fldCharType="begin"/>
      </w:r>
      <w:r w:rsidR="0006288F">
        <w:rPr>
          <w:rFonts w:cs="Times New Roman"/>
          <w:szCs w:val="24"/>
        </w:rPr>
        <w:instrText xml:space="preserve"> ADDIN EN.CITE &lt;EndNote&gt;&lt;Cite&gt;&lt;Author&gt;Faiella&lt;/Author&gt;&lt;Year&gt;2015&lt;/Year&gt;&lt;RecNum&gt;111357&lt;/RecNum&gt;&lt;DisplayText&gt;&lt;style face="superscript"&gt;73,127&lt;/style&gt;&lt;/DisplayText&gt;&lt;record&gt;&lt;rec-number&gt;111357&lt;/rec-number&gt;&lt;foreign-keys&gt;&lt;key app="EN" db-id="p2z9ts9pb5vr0pewwazx9x57xdwpdvrxv92t" timestamp="1736821692" guid="341d0d20-942a-44a7-aa5a-65462ccbd38e"&gt;111357&lt;/key&gt;&lt;/foreign-keys&gt;&lt;ref-type name="Journal Article"&gt;17&lt;/ref-type&gt;&lt;contributors&gt;&lt;authors&gt;&lt;author&gt;Faiella, Filomena&lt;/author&gt;&lt;author&gt;Ricciardi, Maria&lt;/author&gt;&lt;/authors&gt;&lt;/contributors&gt;&lt;titles&gt;&lt;title&gt;Gamification and learning: a review of issues and research&lt;/title&gt;&lt;secondary-title&gt;Journal of e-learning and knowledge society&lt;/secondary-title&gt;&lt;/titles&gt;&lt;volume&gt;11&lt;/volume&gt;&lt;number&gt;3&lt;/number&gt;&lt;dates&gt;&lt;year&gt;2015&lt;/year&gt;&lt;/dates&gt;&lt;isbn&gt;1826-6223&lt;/isbn&gt;&lt;urls&gt;&lt;/urls&gt;&lt;/record&gt;&lt;/Cite&gt;&lt;Cite&gt;&lt;Author&gt;Cook&lt;/Author&gt;&lt;Year&gt;2016&lt;/Year&gt;&lt;RecNum&gt;111203&lt;/RecNum&gt;&lt;record&gt;&lt;rec-number&gt;111203&lt;/rec-number&gt;&lt;foreign-keys&gt;&lt;key app="EN" db-id="p2z9ts9pb5vr0pewwazx9x57xdwpdvrxv92t" timestamp="1648655699" guid="2316b65d-782f-45bb-b902-61dc28213778"&gt;111203&lt;/key&gt;&lt;/foreign-keys&gt;&lt;ref-type name="Journal Article"&gt;17&lt;/ref-type&gt;&lt;contributors&gt;&lt;authors&gt;&lt;author&gt;Cook, David&lt;/author&gt;&lt;author&gt;Artino, Anthony&lt;/author&gt;&lt;/authors&gt;&lt;/contributors&gt;&lt;titles&gt;&lt;title&gt;Motivation to learn: an overview of contemporary theories&lt;/title&gt;&lt;secondary-title&gt;Medical Education&lt;/secondary-title&gt;&lt;/titles&gt;&lt;periodical&gt;&lt;full-title&gt;Medical Education&lt;/full-title&gt;&lt;abbr-1&gt;Med. Educ.&lt;/abbr-1&gt;&lt;abbr-2&gt;Med Educ&lt;/abbr-2&gt;&lt;/periodical&gt;&lt;pages&gt;997-1014&lt;/pages&gt;&lt;volume&gt;50&lt;/volume&gt;&lt;dates&gt;&lt;year&gt;2016&lt;/year&gt;&lt;pub-dates&gt;&lt;date&gt;10/01&lt;/date&gt;&lt;/pub-dates&gt;&lt;/dates&gt;&lt;urls&gt;&lt;/urls&gt;&lt;electronic-resource-num&gt;10.1111/medu.13074&lt;/electronic-resource-num&gt;&lt;/record&gt;&lt;/Cite&gt;&lt;/EndNote&gt;</w:instrText>
      </w:r>
      <w:r w:rsidRPr="00B459F2">
        <w:rPr>
          <w:rFonts w:cs="Times New Roman"/>
          <w:szCs w:val="24"/>
        </w:rPr>
        <w:fldChar w:fldCharType="separate"/>
      </w:r>
      <w:r w:rsidRPr="00B459F2">
        <w:rPr>
          <w:rFonts w:cs="Times New Roman"/>
          <w:noProof/>
          <w:szCs w:val="24"/>
          <w:vertAlign w:val="superscript"/>
        </w:rPr>
        <w:t>73,127</w:t>
      </w:r>
      <w:r w:rsidRPr="00B459F2">
        <w:rPr>
          <w:rFonts w:cs="Times New Roman"/>
          <w:szCs w:val="24"/>
        </w:rPr>
        <w:fldChar w:fldCharType="end"/>
      </w:r>
      <w:r w:rsidRPr="00B459F2">
        <w:rPr>
          <w:rFonts w:cs="Times New Roman"/>
          <w:szCs w:val="24"/>
        </w:rPr>
        <w:t xml:space="preserve"> </w:t>
      </w:r>
    </w:p>
    <w:p w14:paraId="0C10E13D" w14:textId="59420FFA" w:rsidR="00341707" w:rsidRPr="00B459F2" w:rsidRDefault="00341707" w:rsidP="00C64024">
      <w:pPr>
        <w:spacing w:line="480" w:lineRule="auto"/>
        <w:ind w:firstLine="720"/>
        <w:rPr>
          <w:rFonts w:cs="Times New Roman"/>
          <w:szCs w:val="24"/>
        </w:rPr>
      </w:pPr>
      <w:r w:rsidRPr="00B459F2">
        <w:rPr>
          <w:rFonts w:cs="Times New Roman"/>
          <w:szCs w:val="24"/>
        </w:rPr>
        <w:t>Additionally, the use of a virtual pet as a specific gamification approach may also impact intrinsic motivation outcomes. There is some evidence that virtual agents may increase feelings of relatedness. In a 72-hour field study in children of a similar age range (n = 67; 9-13 years), participants engaged with a virtual dog at a digital kiosk to set physical activity goals for the day.</w:t>
      </w:r>
      <w:r w:rsidRPr="00B459F2">
        <w:rPr>
          <w:rFonts w:cs="Times New Roman"/>
          <w:szCs w:val="24"/>
        </w:rPr>
        <w:fldChar w:fldCharType="begin"/>
      </w:r>
      <w:r w:rsidR="007C2C92">
        <w:rPr>
          <w:rFonts w:cs="Times New Roman"/>
          <w:szCs w:val="24"/>
        </w:rPr>
        <w:instrText xml:space="preserve"> ADDIN EN.CITE &lt;EndNote&gt;&lt;Cite&gt;&lt;Author&gt;Ahn&lt;/Author&gt;&lt;Year&gt;2019&lt;/Year&gt;&lt;RecNum&gt;91568&lt;/RecNum&gt;&lt;DisplayText&gt;&lt;style face="superscript"&gt;167&lt;/style&gt;&lt;/DisplayText&gt;&lt;record&gt;&lt;rec-number&gt;91568&lt;/rec-number&gt;&lt;foreign-keys&gt;&lt;key app="EN" db-id="p2z9ts9pb5vr0pewwazx9x57xdwpdvrxv92t" timestamp="1609119566" guid="d26c966a-191b-4a2a-9193-4a1f0deebac7"&gt;91568&lt;/key&gt;&lt;/foreign-keys&gt;&lt;ref-type name="Journal Article"&gt;17&lt;/ref-type&gt;&lt;contributors&gt;&lt;authors&gt;&lt;author&gt;Ahn, Sun Joo&lt;/author&gt;&lt;author&gt;Johnsen, Kyle&lt;/author&gt;&lt;author&gt;Ball, Catherine&lt;/author&gt;&lt;/authors&gt;&lt;/contributors&gt;&lt;titles&gt;&lt;title&gt;Points-based reward systems in gamification impact children’s physical activity strategies and psychological needs&lt;/title&gt;&lt;secondary-title&gt;Health Education &amp;amp; Behavior&lt;/secondary-title&gt;&lt;/titles&gt;&lt;periodical&gt;&lt;full-title&gt;Health Education &amp;amp; Behavior&lt;/full-title&gt;&lt;abbr-1&gt;Health Educ. Behav.&lt;/abbr-1&gt;&lt;abbr-2&gt;Health Educ Behav&lt;/abbr-2&gt;&lt;/periodical&gt;&lt;pages&gt;417-425&lt;/pages&gt;&lt;volume&gt;46&lt;/volume&gt;&lt;number&gt;3&lt;/number&gt;&lt;dates&gt;&lt;year&gt;2019&lt;/year&gt;&lt;/dates&gt;&lt;isbn&gt;1090-1981&lt;/isbn&gt;&lt;urls&gt;&lt;/urls&gt;&lt;/record&gt;&lt;/Cite&gt;&lt;/EndNote&gt;</w:instrText>
      </w:r>
      <w:r w:rsidRPr="00B459F2">
        <w:rPr>
          <w:rFonts w:cs="Times New Roman"/>
          <w:szCs w:val="24"/>
        </w:rPr>
        <w:fldChar w:fldCharType="separate"/>
      </w:r>
      <w:r w:rsidR="00C04D88" w:rsidRPr="00B459F2">
        <w:rPr>
          <w:rFonts w:cs="Times New Roman"/>
          <w:noProof/>
          <w:szCs w:val="24"/>
          <w:vertAlign w:val="superscript"/>
        </w:rPr>
        <w:t>167</w:t>
      </w:r>
      <w:r w:rsidRPr="00B459F2">
        <w:rPr>
          <w:rFonts w:cs="Times New Roman"/>
          <w:szCs w:val="24"/>
        </w:rPr>
        <w:fldChar w:fldCharType="end"/>
      </w:r>
      <w:r w:rsidRPr="00B459F2">
        <w:rPr>
          <w:rFonts w:cs="Times New Roman"/>
          <w:szCs w:val="24"/>
        </w:rPr>
        <w:t xml:space="preserve"> The virtual dog either did (points condition) or did not (no-points condition) award points for meeting self-set physical activity goals for the day. Researchers found that children in the points condition reported marginally higher (</w:t>
      </w:r>
      <w:r w:rsidRPr="00B459F2">
        <w:rPr>
          <w:rFonts w:cs="Times New Roman"/>
          <w:i/>
          <w:iCs/>
          <w:szCs w:val="24"/>
        </w:rPr>
        <w:t xml:space="preserve">p </w:t>
      </w:r>
      <w:r w:rsidRPr="00B459F2">
        <w:rPr>
          <w:rFonts w:cs="Times New Roman"/>
          <w:szCs w:val="24"/>
        </w:rPr>
        <w:t>= 0.06) perceptions relatedness than those in the no-points condition. This suggests that a virtual agent that provides external rewards may increase feelings of relatedness, which in turn, per the constructs of self-determination theory, may improve intrinsic motivation. Similarly, a separate study in young adult women who cared for a virtual dog for 3 weeks found notable feelings of relatedness and ownership toward the virtual pet.</w:t>
      </w:r>
      <w:r w:rsidRPr="00B459F2">
        <w:rPr>
          <w:rFonts w:cs="Times New Roman"/>
          <w:szCs w:val="24"/>
        </w:rPr>
        <w:fldChar w:fldCharType="begin"/>
      </w:r>
      <w:r w:rsidR="00B87055">
        <w:rPr>
          <w:rFonts w:cs="Times New Roman"/>
          <w:szCs w:val="24"/>
        </w:rPr>
        <w:instrText xml:space="preserve"> ADDIN EN.CITE &lt;EndNote&gt;&lt;Cite&gt;&lt;Author&gt;Poretski&lt;/Author&gt;&lt;Year&gt;2019&lt;/Year&gt;&lt;RecNum&gt;111365&lt;/RecNum&gt;&lt;DisplayText&gt;&lt;style face="superscript"&gt;168&lt;/style&gt;&lt;/DisplayText&gt;&lt;record&gt;&lt;rec-number&gt;111365&lt;/rec-number&gt;&lt;foreign-keys&gt;&lt;key app="EN" db-id="p2z9ts9pb5vr0pewwazx9x57xdwpdvrxv92t" timestamp="1737182072" guid="5ba87a5a-6bcc-459d-9a38-550384a5451a"&gt;111365&lt;/key&gt;&lt;/foreign-keys&gt;&lt;ref-type name="Conference Paper"&gt;47&lt;/ref-type&gt;&lt;contributors&gt;&lt;authors&gt;&lt;author&gt;Poretski, Lev&lt;/author&gt;&lt;author&gt;Arazy, Ofer&lt;/author&gt;&lt;author&gt;Lanir, Joel&lt;/author&gt;&lt;author&gt;Shahar, Shalev&lt;/author&gt;&lt;author&gt;Nov, Oded&lt;/author&gt;&lt;/authors&gt;&lt;/contributors&gt;&lt;titles&gt;&lt;title&gt;Virtual objects in the physical world: Relatedness and psychological ownership in augmented reality&lt;/title&gt;&lt;secondary-title&gt;Proceedings of the 2019 CHI Conference on Human Factors in Computing Systems&lt;/secondary-title&gt;&lt;/titles&gt;&lt;pages&gt;1-13&lt;/pages&gt;&lt;dates&gt;&lt;year&gt;2019&lt;/year&gt;&lt;/dates&gt;&lt;urls&gt;&lt;/urls&gt;&lt;/record&gt;&lt;/Cite&gt;&lt;/EndNote&gt;</w:instrText>
      </w:r>
      <w:r w:rsidRPr="00B459F2">
        <w:rPr>
          <w:rFonts w:cs="Times New Roman"/>
          <w:szCs w:val="24"/>
        </w:rPr>
        <w:fldChar w:fldCharType="separate"/>
      </w:r>
      <w:r w:rsidR="00C04D88" w:rsidRPr="00B459F2">
        <w:rPr>
          <w:rFonts w:cs="Times New Roman"/>
          <w:noProof/>
          <w:szCs w:val="24"/>
          <w:vertAlign w:val="superscript"/>
        </w:rPr>
        <w:t>168</w:t>
      </w:r>
      <w:r w:rsidRPr="00B459F2">
        <w:rPr>
          <w:rFonts w:cs="Times New Roman"/>
          <w:szCs w:val="24"/>
        </w:rPr>
        <w:fldChar w:fldCharType="end"/>
      </w:r>
      <w:r w:rsidRPr="00B459F2">
        <w:rPr>
          <w:rFonts w:cs="Times New Roman"/>
          <w:szCs w:val="24"/>
        </w:rPr>
        <w:t xml:space="preserve"> Still, more research is needed to understand the impact of virtual pets on intrinsic motivation.</w:t>
      </w:r>
    </w:p>
    <w:p w14:paraId="2E1F9239" w14:textId="35AD3DE7" w:rsidR="00631541" w:rsidRPr="00B459F2" w:rsidRDefault="00341707" w:rsidP="00C64024">
      <w:pPr>
        <w:spacing w:line="480" w:lineRule="auto"/>
        <w:ind w:firstLine="720"/>
        <w:rPr>
          <w:rFonts w:cs="Times New Roman"/>
          <w:szCs w:val="24"/>
        </w:rPr>
      </w:pPr>
      <w:r w:rsidRPr="00B459F2">
        <w:rPr>
          <w:rFonts w:cs="Times New Roman"/>
          <w:szCs w:val="24"/>
        </w:rPr>
        <w:lastRenderedPageBreak/>
        <w:t>Though no significant effects of praise on DSM behaviors were identified, a potentially meaningful effect size of gamification were found for DSM frequency. As effect size is calculated independently of sample size, large effect sizes may still provide valuable insight into clinical relevance even when statistical significance is not achieved.</w:t>
      </w:r>
      <w:r w:rsidRPr="00B459F2">
        <w:rPr>
          <w:rFonts w:cs="Times New Roman"/>
          <w:szCs w:val="24"/>
        </w:rPr>
        <w:fldChar w:fldCharType="begin">
          <w:fldData xml:space="preserve">PEVuZE5vdGU+PENpdGU+PEF1dGhvcj5TdWxsaXZhbjwvQXV0aG9yPjxZZWFyPjIwMTI8L1llYXI+
PFJlY051bT4xMTEzNjk8L1JlY051bT48RGlzcGxheVRleHQ+PHN0eWxlIGZhY2U9InN1cGVyc2Ny
aXB0Ij4xNjksMTcwPC9zdHlsZT48L0Rpc3BsYXlUZXh0PjxyZWNvcmQ+PHJlYy1udW1iZXI+MTEx
MzY5PC9yZWMtbnVtYmVyPjxmb3JlaWduLWtleXM+PGtleSBhcHA9IkVOIiBkYi1pZD0icDJ6OXRz
OXBiNXZyMHBld3dheng5eDU3eGR3cGR2cnh2OTJ0IiB0aW1lc3RhbXA9IjE3MzcyNjE2NTAiIGd1
aWQ9IjBmNTBlNjc0LWM4NDctNGMyOS05NjcxLTc2ODM1MWY0OGYxOSI+MTExMzY5PC9rZXk+PC9m
b3JlaWduLWtleXM+PHJlZi10eXBlIG5hbWU9IkpvdXJuYWwgQXJ0aWNsZSI+MTc8L3JlZi10eXBl
Pjxjb250cmlidXRvcnM+PGF1dGhvcnM+PGF1dGhvcj5TdWxsaXZhbiwgRy4gTS48L2F1dGhvcj48
YXV0aG9yPkZlaW5uLCBSLjwvYXV0aG9yPjwvYXV0aG9ycz48L2NvbnRyaWJ1dG9ycz48dGl0bGVz
Pjx0aXRsZT5Vc2luZyBlZmZlY3Qgc2l6ZS1vciB3aHkgdGhlIHAgdmFsdWUgaXMgbm90IGVub3Vn
aDwvdGl0bGU+PHNlY29uZGFyeS10aXRsZT5KIEdyYWQgTWVkIEVkdWM8L3NlY29uZGFyeS10aXRs
ZT48L3RpdGxlcz48cGVyaW9kaWNhbD48ZnVsbC10aXRsZT5Kb3VybmFsIG9mIEdyYWR1YXRlIE1l
ZGljYWwgRWR1Y2F0aW9uPC9mdWxsLXRpdGxlPjxhYmJyLTE+Si4gR3JhZC4gTWVkLiBFZHVjLjwv
YWJici0xPjxhYmJyLTI+SiBHcmFkIE1lZCBFZHVjPC9hYmJyLTI+PC9wZXJpb2RpY2FsPjxwYWdl
cz4yNzktODI8L3BhZ2VzPjx2b2x1bWU+NDwvdm9sdW1lPjxudW1iZXI+MzwvbnVtYmVyPjxlZGl0
aW9uPjIwMTMvMDkvMDM8L2VkaXRpb24+PGRhdGVzPjx5ZWFyPjIwMTI8L3llYXI+PHB1Yi1kYXRl
cz48ZGF0ZT5TZXA8L2RhdGU+PC9wdWItZGF0ZXM+PC9kYXRlcz48aXNibj4xOTQ5LTgzNDkgKFBy
aW50KSYjeEQ7MTk0OS04MzU3PC9pc2JuPjxhY2Nlc3Npb24tbnVtPjIzOTk3ODY2PC9hY2Nlc3Np
b24tbnVtPjx1cmxzPjwvdXJscz48Y3VzdG9tMj5QTUMzNDQ0MTc0PC9jdXN0b20yPjxlbGVjdHJv
bmljLXJlc291cmNlLW51bT4xMC40MzAwL2pnbWUtZC0xMi0wMDE1Ni4xPC9lbGVjdHJvbmljLXJl
c291cmNlLW51bT48cmVtb3RlLWRhdGFiYXNlLXByb3ZpZGVyPk5MTTwvcmVtb3RlLWRhdGFiYXNl
LXByb3ZpZGVyPjxsYW5ndWFnZT5lbmc8L2xhbmd1YWdlPjwvcmVjb3JkPjwvQ2l0ZT48Q2l0ZT48
QXV0aG9yPkFhcnRzPC9BdXRob3I+PFllYXI+MjAxNDwvWWVhcj48UmVjTnVtPjExMTM3MDwvUmVj
TnVtPjxyZWNvcmQ+PHJlYy1udW1iZXI+MTExMzcwPC9yZWMtbnVtYmVyPjxmb3JlaWduLWtleXM+
PGtleSBhcHA9IkVOIiBkYi1pZD0icDJ6OXRzOXBiNXZyMHBld3dheng5eDU3eGR3cGR2cnh2OTJ0
IiB0aW1lc3RhbXA9IjE3MzcyNjE4MDQiIGd1aWQ9IjE1NjY1YjkzLWQ2ZWUtNGRhOS1hYTI5LTRh
ZTUwYjlkZGJjZCI+MTExMzcwPC9rZXk+PC9mb3JlaWduLWtleXM+PHJlZi10eXBlIG5hbWU9Ikpv
dXJuYWwgQXJ0aWNsZSI+MTc8L3JlZi10eXBlPjxjb250cmlidXRvcnM+PGF1dGhvcnM+PGF1dGhv
cj5BYXJ0cywgU2lsPC9hdXRob3I+PGF1dGhvcj52YW4gZGVuIEFra2VyLCBNYXJqYW48L2F1dGhv
cj48YXV0aG9yPldpbmtlbnMsIEJqb3JuPC9hdXRob3I+PC9hdXRob3JzPjwvY29udHJpYnV0b3Jz
Pjx0aXRsZXM+PHRpdGxlPlRoZSBpbXBvcnRhbmNlIG9mIGVmZmVjdCBzaXplczwvdGl0bGU+PHNl
Y29uZGFyeS10aXRsZT5FdXJvcGVhbiBKb3VybmFsIG9mIEdlbmVyYWwgUHJhY3RpY2U8L3NlY29u
ZGFyeS10aXRsZT48L3RpdGxlcz48cGFnZXM+NjEtNjQ8L3BhZ2VzPjx2b2x1bWU+MjA8L3ZvbHVt
ZT48bnVtYmVyPjE8L251bWJlcj48ZGF0ZXM+PHllYXI+MjAxNDwveWVhcj48cHViLWRhdGVzPjxk
YXRlPjIwMTQvMDMvMDE8L2RhdGU+PC9wdWItZGF0ZXM+PC9kYXRlcz48cHVibGlzaGVyPlRheWxv
ciAmYW1wOyBGcmFuY2lzPC9wdWJsaXNoZXI+PGlzYm4+MTM4MS00Nzg4PC9pc2JuPjx1cmxzPjxy
ZWxhdGVkLXVybHM+PHVybD5odHRwczovL2RvaS5vcmcvMTAuMzEwOS8xMzgxNDc4OC4yMDEzLjgx
ODY1NTwvdXJsPjwvcmVsYXRlZC11cmxzPjwvdXJscz48ZWxlY3Ryb25pYy1yZXNvdXJjZS1udW0+
MTAuMzEwOS8xMzgxNDc4OC4yMDEzLjgxODY1NTwvZWxlY3Ryb25pYy1yZXNvdXJjZS1udW0+PC9y
ZWNvcmQ+PC9DaXRlPjwvRW5kTm90ZT5=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PEVuZE5vdGU+PENpdGU+PEF1dGhvcj5TdWxsaXZhbjwvQXV0aG9yPjxZZWFyPjIwMTI8L1llYXI+
PFJlY051bT4xMTEzNjk8L1JlY051bT48RGlzcGxheVRleHQ+PHN0eWxlIGZhY2U9InN1cGVyc2Ny
aXB0Ij4xNjksMTcwPC9zdHlsZT48L0Rpc3BsYXlUZXh0PjxyZWNvcmQ+PHJlYy1udW1iZXI+MTEx
MzY5PC9yZWMtbnVtYmVyPjxmb3JlaWduLWtleXM+PGtleSBhcHA9IkVOIiBkYi1pZD0icDJ6OXRz
OXBiNXZyMHBld3dheng5eDU3eGR3cGR2cnh2OTJ0IiB0aW1lc3RhbXA9IjE3MzcyNjE2NTAiIGd1
aWQ9IjBmNTBlNjc0LWM4NDctNGMyOS05NjcxLTc2ODM1MWY0OGYxOSI+MTExMzY5PC9rZXk+PC9m
b3JlaWduLWtleXM+PHJlZi10eXBlIG5hbWU9IkpvdXJuYWwgQXJ0aWNsZSI+MTc8L3JlZi10eXBl
Pjxjb250cmlidXRvcnM+PGF1dGhvcnM+PGF1dGhvcj5TdWxsaXZhbiwgRy4gTS48L2F1dGhvcj48
YXV0aG9yPkZlaW5uLCBSLjwvYXV0aG9yPjwvYXV0aG9ycz48L2NvbnRyaWJ1dG9ycz48dGl0bGVz
Pjx0aXRsZT5Vc2luZyBlZmZlY3Qgc2l6ZS1vciB3aHkgdGhlIHAgdmFsdWUgaXMgbm90IGVub3Vn
aDwvdGl0bGU+PHNlY29uZGFyeS10aXRsZT5KIEdyYWQgTWVkIEVkdWM8L3NlY29uZGFyeS10aXRs
ZT48L3RpdGxlcz48cGVyaW9kaWNhbD48ZnVsbC10aXRsZT5Kb3VybmFsIG9mIEdyYWR1YXRlIE1l
ZGljYWwgRWR1Y2F0aW9uPC9mdWxsLXRpdGxlPjxhYmJyLTE+Si4gR3JhZC4gTWVkLiBFZHVjLjwv
YWJici0xPjxhYmJyLTI+SiBHcmFkIE1lZCBFZHVjPC9hYmJyLTI+PC9wZXJpb2RpY2FsPjxwYWdl
cz4yNzktODI8L3BhZ2VzPjx2b2x1bWU+NDwvdm9sdW1lPjxudW1iZXI+MzwvbnVtYmVyPjxlZGl0
aW9uPjIwMTMvMDkvMDM8L2VkaXRpb24+PGRhdGVzPjx5ZWFyPjIwMTI8L3llYXI+PHB1Yi1kYXRl
cz48ZGF0ZT5TZXA8L2RhdGU+PC9wdWItZGF0ZXM+PC9kYXRlcz48aXNibj4xOTQ5LTgzNDkgKFBy
aW50KSYjeEQ7MTk0OS04MzU3PC9pc2JuPjxhY2Nlc3Npb24tbnVtPjIzOTk3ODY2PC9hY2Nlc3Np
b24tbnVtPjx1cmxzPjwvdXJscz48Y3VzdG9tMj5QTUMzNDQ0MTc0PC9jdXN0b20yPjxlbGVjdHJv
bmljLXJlc291cmNlLW51bT4xMC40MzAwL2pnbWUtZC0xMi0wMDE1Ni4xPC9lbGVjdHJvbmljLXJl
c291cmNlLW51bT48cmVtb3RlLWRhdGFiYXNlLXByb3ZpZGVyPk5MTTwvcmVtb3RlLWRhdGFiYXNl
LXByb3ZpZGVyPjxsYW5ndWFnZT5lbmc8L2xhbmd1YWdlPjwvcmVjb3JkPjwvQ2l0ZT48Q2l0ZT48
QXV0aG9yPkFhcnRzPC9BdXRob3I+PFllYXI+MjAxNDwvWWVhcj48UmVjTnVtPjExMTM3MDwvUmVj
TnVtPjxyZWNvcmQ+PHJlYy1udW1iZXI+MTExMzcwPC9yZWMtbnVtYmVyPjxmb3JlaWduLWtleXM+
PGtleSBhcHA9IkVOIiBkYi1pZD0icDJ6OXRzOXBiNXZyMHBld3dheng5eDU3eGR3cGR2cnh2OTJ0
IiB0aW1lc3RhbXA9IjE3MzcyNjE4MDQiIGd1aWQ9IjE1NjY1YjkzLWQ2ZWUtNGRhOS1hYTI5LTRh
ZTUwYjlkZGJjZCI+MTExMzcwPC9rZXk+PC9mb3JlaWduLWtleXM+PHJlZi10eXBlIG5hbWU9Ikpv
dXJuYWwgQXJ0aWNsZSI+MTc8L3JlZi10eXBlPjxjb250cmlidXRvcnM+PGF1dGhvcnM+PGF1dGhv
cj5BYXJ0cywgU2lsPC9hdXRob3I+PGF1dGhvcj52YW4gZGVuIEFra2VyLCBNYXJqYW48L2F1dGhv
cj48YXV0aG9yPldpbmtlbnMsIEJqb3JuPC9hdXRob3I+PC9hdXRob3JzPjwvY29udHJpYnV0b3Jz
Pjx0aXRsZXM+PHRpdGxlPlRoZSBpbXBvcnRhbmNlIG9mIGVmZmVjdCBzaXplczwvdGl0bGU+PHNl
Y29uZGFyeS10aXRsZT5FdXJvcGVhbiBKb3VybmFsIG9mIEdlbmVyYWwgUHJhY3RpY2U8L3NlY29u
ZGFyeS10aXRsZT48L3RpdGxlcz48cGFnZXM+NjEtNjQ8L3BhZ2VzPjx2b2x1bWU+MjA8L3ZvbHVt
ZT48bnVtYmVyPjE8L251bWJlcj48ZGF0ZXM+PHllYXI+MjAxNDwveWVhcj48cHViLWRhdGVzPjxk
YXRlPjIwMTQvMDMvMDE8L2RhdGU+PC9wdWItZGF0ZXM+PC9kYXRlcz48cHVibGlzaGVyPlRheWxv
ciAmYW1wOyBGcmFuY2lzPC9wdWJsaXNoZXI+PGlzYm4+MTM4MS00Nzg4PC9pc2JuPjx1cmxzPjxy
ZWxhdGVkLXVybHM+PHVybD5odHRwczovL2RvaS5vcmcvMTAuMzEwOS8xMzgxNDc4OC4yMDEzLjgx
ODY1NTwvdXJsPjwvcmVsYXRlZC11cmxzPjwvdXJscz48ZWxlY3Ryb25pYy1yZXNvdXJjZS1udW0+
MTAuMzEwOS8xMzgxNDc4OC4yMDEzLjgxODY1NTwvZWxlY3Ryb25pYy1yZXNvdXJjZS1udW0+PC9y
ZWNvcmQ+PC9DaXRlPjwvRW5kTm90ZT5=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Pr="00B459F2">
        <w:rPr>
          <w:rFonts w:cs="Times New Roman"/>
          <w:szCs w:val="24"/>
        </w:rPr>
        <w:fldChar w:fldCharType="separate"/>
      </w:r>
      <w:r w:rsidR="00C04D88" w:rsidRPr="00B459F2">
        <w:rPr>
          <w:rFonts w:cs="Times New Roman"/>
          <w:noProof/>
          <w:szCs w:val="24"/>
          <w:vertAlign w:val="superscript"/>
        </w:rPr>
        <w:t>169,170</w:t>
      </w:r>
      <w:r w:rsidRPr="00B459F2">
        <w:rPr>
          <w:rFonts w:cs="Times New Roman"/>
          <w:szCs w:val="24"/>
        </w:rPr>
        <w:fldChar w:fldCharType="end"/>
      </w:r>
      <w:r w:rsidRPr="00B459F2">
        <w:rPr>
          <w:rFonts w:cs="Times New Roman"/>
          <w:szCs w:val="24"/>
        </w:rPr>
        <w:t xml:space="preserve"> Gamification exhibited a positive, medium effect (</w:t>
      </w:r>
      <m:oMath>
        <m:sSubSup>
          <m:sSubSupPr>
            <m:ctrlPr>
              <w:rPr>
                <w:rFonts w:ascii="Cambria Math" w:hAnsi="Cambria Math" w:cs="Times New Roman"/>
                <w:i/>
                <w:szCs w:val="24"/>
              </w:rPr>
            </m:ctrlPr>
          </m:sSubSupPr>
          <m:e>
            <m:r>
              <w:rPr>
                <w:rFonts w:ascii="Cambria Math" w:hAnsi="Cambria Math" w:cs="Times New Roman"/>
                <w:szCs w:val="24"/>
              </w:rPr>
              <m:t>ω</m:t>
            </m:r>
          </m:e>
          <m:sub>
            <m:r>
              <w:rPr>
                <w:rFonts w:ascii="Cambria Math" w:hAnsi="Cambria Math" w:cs="Times New Roman"/>
                <w:szCs w:val="24"/>
              </w:rPr>
              <m:t>p</m:t>
            </m:r>
          </m:sub>
          <m:sup>
            <m:r>
              <w:rPr>
                <w:rFonts w:ascii="Cambria Math" w:hAnsi="Cambria Math" w:cs="Times New Roman"/>
                <w:szCs w:val="24"/>
              </w:rPr>
              <m:t>2</m:t>
            </m:r>
          </m:sup>
        </m:sSubSup>
      </m:oMath>
      <w:r w:rsidRPr="00B459F2">
        <w:rPr>
          <w:rFonts w:cs="Times New Roman"/>
          <w:szCs w:val="24"/>
        </w:rPr>
        <w:t xml:space="preserve"> = 0.09) on the average number of days with tracking, with participants assigned to gamification tracked an average of 3.3 more days during the 4-week DSM period compared to participants who were not assigned to gamification (</w:t>
      </w:r>
      <w:r w:rsidRPr="00B459F2">
        <w:rPr>
          <w:rFonts w:cs="Times New Roman"/>
          <w:i/>
          <w:iCs/>
          <w:szCs w:val="24"/>
        </w:rPr>
        <w:t xml:space="preserve">F </w:t>
      </w:r>
      <w:r w:rsidRPr="00B459F2">
        <w:rPr>
          <w:rFonts w:cs="Times New Roman"/>
          <w:szCs w:val="24"/>
        </w:rPr>
        <w:t>test not significant). Additionally, post-hoc analyses indicated that an actual power of only 42% was achieved for gamification, which had the largest effect size. An estimated sample of 52 participants (26 per group) would have been required to achieve the standard 80% power for the gamification main effect (calculated using G*Power version 3.1.9.7</w:t>
      </w:r>
      <w:r w:rsidRPr="00B459F2">
        <w:rPr>
          <w:rFonts w:cs="Times New Roman"/>
          <w:szCs w:val="24"/>
        </w:rPr>
        <w:fldChar w:fldCharType="begin"/>
      </w:r>
      <w:r w:rsidR="0006288F">
        <w:rPr>
          <w:rFonts w:cs="Times New Roman"/>
          <w:szCs w:val="24"/>
        </w:rPr>
        <w:instrText xml:space="preserve"> ADDIN EN.CITE &lt;EndNote&gt;&lt;Cite&gt;&lt;Author&gt;Faul&lt;/Author&gt;&lt;Year&gt;2009&lt;/Year&gt;&lt;RecNum&gt;111362&lt;/RecNum&gt;&lt;DisplayText&gt;&lt;style face="superscript"&gt;171&lt;/style&gt;&lt;/DisplayText&gt;&lt;record&gt;&lt;rec-number&gt;111362&lt;/rec-number&gt;&lt;foreign-keys&gt;&lt;key app="EN" db-id="p2z9ts9pb5vr0pewwazx9x57xdwpdvrxv92t" timestamp="1736991811" guid="54c4800a-957e-408d-be2a-4e7684e44785"&gt;111362&lt;/key&gt;&lt;/foreign-keys&gt;&lt;ref-type name="Journal Article"&gt;17&lt;/ref-type&gt;&lt;contributors&gt;&lt;authors&gt;&lt;author&gt;Faul, Franz&lt;/author&gt;&lt;author&gt;Erdfelder, Edgar&lt;/author&gt;&lt;author&gt;Buchner, Axel&lt;/author&gt;&lt;author&gt;Lang, Albert-Georg&lt;/author&gt;&lt;/authors&gt;&lt;/contributors&gt;&lt;titles&gt;&lt;title&gt;Statistical power analyses using G*Power 3.1: tests for correlation and regression analyses&lt;/title&gt;&lt;secondary-title&gt;Behavior Research Methods&lt;/secondary-title&gt;&lt;/titles&gt;&lt;periodical&gt;&lt;full-title&gt;Behavior Research Methods&lt;/full-title&gt;&lt;abbr-1&gt;Behav. Res. Methods&lt;/abbr-1&gt;&lt;abbr-2&gt;Behav Res Methods&lt;/abbr-2&gt;&lt;/periodical&gt;&lt;pages&gt;1149-1160&lt;/pages&gt;&lt;volume&gt;41&lt;/volume&gt;&lt;number&gt;4&lt;/number&gt;&lt;dates&gt;&lt;year&gt;2009&lt;/year&gt;&lt;pub-dates&gt;&lt;date&gt;2009/11/01&lt;/date&gt;&lt;/pub-dates&gt;&lt;/dates&gt;&lt;isbn&gt;1554-3528&lt;/isbn&gt;&lt;urls&gt;&lt;related-urls&gt;&lt;url&gt;https://doi.org/10.3758/BRM.41.4.1149&lt;/url&gt;&lt;/related-urls&gt;&lt;/urls&gt;&lt;electronic-resource-num&gt;10.3758/BRM.41.4.1149&lt;/electronic-resource-num&gt;&lt;/record&gt;&lt;/Cite&gt;&lt;/EndNote&gt;</w:instrText>
      </w:r>
      <w:r w:rsidRPr="00B459F2">
        <w:rPr>
          <w:rFonts w:cs="Times New Roman"/>
          <w:szCs w:val="24"/>
        </w:rPr>
        <w:fldChar w:fldCharType="separate"/>
      </w:r>
      <w:r w:rsidR="00C04D88" w:rsidRPr="00B459F2">
        <w:rPr>
          <w:rFonts w:cs="Times New Roman"/>
          <w:noProof/>
          <w:szCs w:val="24"/>
          <w:vertAlign w:val="superscript"/>
        </w:rPr>
        <w:t>171</w:t>
      </w:r>
      <w:r w:rsidRPr="00B459F2">
        <w:rPr>
          <w:rFonts w:cs="Times New Roman"/>
          <w:szCs w:val="24"/>
        </w:rPr>
        <w:fldChar w:fldCharType="end"/>
      </w:r>
      <w:r w:rsidRPr="00B459F2">
        <w:rPr>
          <w:rFonts w:cs="Times New Roman"/>
          <w:szCs w:val="24"/>
        </w:rPr>
        <w:t>). Additionally, though the main effects were not significant, there were positive, large effect sizes of gamification on the IMI subdomains of interest/enjoyment (</w:t>
      </w:r>
      <m:oMath>
        <m:sSubSup>
          <m:sSubSupPr>
            <m:ctrlPr>
              <w:rPr>
                <w:rFonts w:ascii="Cambria Math" w:hAnsi="Cambria Math" w:cs="Times New Roman"/>
                <w:i/>
                <w:szCs w:val="24"/>
              </w:rPr>
            </m:ctrlPr>
          </m:sSubSupPr>
          <m:e>
            <m:r>
              <w:rPr>
                <w:rFonts w:ascii="Cambria Math" w:hAnsi="Cambria Math" w:cs="Times New Roman"/>
                <w:szCs w:val="24"/>
              </w:rPr>
              <m:t>ω</m:t>
            </m:r>
          </m:e>
          <m:sub>
            <m:r>
              <w:rPr>
                <w:rFonts w:ascii="Cambria Math" w:hAnsi="Cambria Math" w:cs="Times New Roman"/>
                <w:szCs w:val="24"/>
              </w:rPr>
              <m:t>p</m:t>
            </m:r>
          </m:sub>
          <m:sup>
            <m:r>
              <w:rPr>
                <w:rFonts w:ascii="Cambria Math" w:hAnsi="Cambria Math" w:cs="Times New Roman"/>
                <w:szCs w:val="24"/>
              </w:rPr>
              <m:t>2</m:t>
            </m:r>
          </m:sup>
        </m:sSubSup>
      </m:oMath>
      <w:r w:rsidRPr="00B459F2">
        <w:rPr>
          <w:rFonts w:cs="Times New Roman"/>
          <w:szCs w:val="24"/>
        </w:rPr>
        <w:t xml:space="preserve"> = 0.16) and perceived competence (</w:t>
      </w:r>
      <m:oMath>
        <m:sSubSup>
          <m:sSubSupPr>
            <m:ctrlPr>
              <w:rPr>
                <w:rFonts w:ascii="Cambria Math" w:hAnsi="Cambria Math" w:cs="Times New Roman"/>
                <w:i/>
                <w:szCs w:val="24"/>
              </w:rPr>
            </m:ctrlPr>
          </m:sSubSupPr>
          <m:e>
            <m:r>
              <w:rPr>
                <w:rFonts w:ascii="Cambria Math" w:hAnsi="Cambria Math" w:cs="Times New Roman"/>
                <w:szCs w:val="24"/>
              </w:rPr>
              <m:t>ω</m:t>
            </m:r>
          </m:e>
          <m:sub>
            <m:r>
              <w:rPr>
                <w:rFonts w:ascii="Cambria Math" w:hAnsi="Cambria Math" w:cs="Times New Roman"/>
                <w:szCs w:val="24"/>
              </w:rPr>
              <m:t>p</m:t>
            </m:r>
          </m:sub>
          <m:sup>
            <m:r>
              <w:rPr>
                <w:rFonts w:ascii="Cambria Math" w:hAnsi="Cambria Math" w:cs="Times New Roman"/>
                <w:szCs w:val="24"/>
              </w:rPr>
              <m:t>2</m:t>
            </m:r>
          </m:sup>
        </m:sSubSup>
      </m:oMath>
      <w:r w:rsidRPr="00B459F2">
        <w:rPr>
          <w:rFonts w:cs="Times New Roman"/>
          <w:szCs w:val="24"/>
        </w:rPr>
        <w:t xml:space="preserve"> = 0.16). Nevertheless, the lack of power means the implications of the calculated effect sizes should be interpreted with caution, and the generalizability of the findings is limited.</w:t>
      </w:r>
    </w:p>
    <w:p w14:paraId="32A9019A" w14:textId="04A54DDA" w:rsidR="00D4541C" w:rsidRPr="00B459F2" w:rsidRDefault="00D4541C" w:rsidP="00C64024">
      <w:pPr>
        <w:spacing w:line="480" w:lineRule="auto"/>
        <w:ind w:firstLine="720"/>
        <w:rPr>
          <w:rFonts w:cs="Times New Roman"/>
          <w:szCs w:val="24"/>
        </w:rPr>
      </w:pPr>
      <w:r w:rsidRPr="00B459F2">
        <w:rPr>
          <w:rFonts w:cs="Times New Roman"/>
          <w:szCs w:val="24"/>
        </w:rPr>
        <w:t xml:space="preserve">Finally, children responded well to the virtual pet design in formative testing, and caregivers expressed expectations that such a gamification feature would enhance their child’s motivation to engage with the system. In contrast, findings from the proof-of-concept trial did not reveal any significant main effects of gamification on DSM behaviors or intrinsic motivation, though the calculated effect sizes were medium to large. Additionally, 40% of children not assigned to gamification rated the log as not at all fun to use at the end of the proof-of-concept trial compared to just 11% of children who were assigned to gamification. This suggests that </w:t>
      </w:r>
      <w:r w:rsidRPr="00B459F2">
        <w:rPr>
          <w:rFonts w:cs="Times New Roman"/>
          <w:szCs w:val="24"/>
        </w:rPr>
        <w:lastRenderedPageBreak/>
        <w:t xml:space="preserve">children whose logs included the points, levels, and virtual pet features did experience greater enjoyment when using the log, though this did not result in statistically significant outcomes. </w:t>
      </w:r>
    </w:p>
    <w:p w14:paraId="004D4C84" w14:textId="77777777" w:rsidR="00341707" w:rsidRPr="00B459F2" w:rsidRDefault="00341707" w:rsidP="00C64024">
      <w:pPr>
        <w:pStyle w:val="Heading4"/>
        <w:keepNext w:val="0"/>
        <w:keepLines w:val="0"/>
        <w:spacing w:before="0" w:after="0" w:line="480" w:lineRule="auto"/>
        <w:rPr>
          <w:rFonts w:cs="Times New Roman"/>
          <w:szCs w:val="24"/>
        </w:rPr>
      </w:pPr>
      <w:r w:rsidRPr="00B459F2">
        <w:rPr>
          <w:rFonts w:cs="Times New Roman"/>
          <w:szCs w:val="24"/>
        </w:rPr>
        <w:t>Reactivity of Dietary Intake to Self-Monitoring</w:t>
      </w:r>
    </w:p>
    <w:p w14:paraId="307D2704" w14:textId="6632441D" w:rsidR="00341707" w:rsidRPr="00B459F2" w:rsidRDefault="00341707" w:rsidP="00C64024">
      <w:pPr>
        <w:spacing w:line="480" w:lineRule="auto"/>
        <w:rPr>
          <w:rFonts w:cs="Times New Roman"/>
          <w:szCs w:val="24"/>
        </w:rPr>
      </w:pPr>
      <w:r w:rsidRPr="00B459F2">
        <w:rPr>
          <w:rFonts w:cs="Times New Roman"/>
        </w:rPr>
        <w:tab/>
        <w:t>It is well-established that</w:t>
      </w:r>
      <w:r w:rsidRPr="00B459F2">
        <w:rPr>
          <w:rFonts w:cs="Times New Roman"/>
          <w:szCs w:val="24"/>
        </w:rPr>
        <w:t xml:space="preserve"> the act of self-monitoring </w:t>
      </w:r>
      <w:r w:rsidR="00102144" w:rsidRPr="00B459F2">
        <w:rPr>
          <w:rFonts w:cs="Times New Roman"/>
          <w:szCs w:val="24"/>
        </w:rPr>
        <w:t>itself</w:t>
      </w:r>
      <w:r w:rsidRPr="00B459F2">
        <w:rPr>
          <w:rFonts w:cs="Times New Roman"/>
          <w:szCs w:val="24"/>
        </w:rPr>
        <w:t xml:space="preserve"> may produce changes in the target behavior (a phenomenon known as reactivity), and that generally, reactivity occurs in a beneficial direction.</w:t>
      </w:r>
      <w:r w:rsidRPr="00B459F2">
        <w:rPr>
          <w:rFonts w:cs="Times New Roman"/>
          <w:szCs w:val="24"/>
        </w:rPr>
        <w:fldChar w:fldCharType="begin"/>
      </w:r>
      <w:r w:rsidR="0006288F">
        <w:rPr>
          <w:rFonts w:cs="Times New Roman"/>
          <w:szCs w:val="24"/>
        </w:rPr>
        <w:instrText xml:space="preserve"> ADDIN EN.CITE &lt;EndNote&gt;&lt;Cite&gt;&lt;Author&gt;Nelson&lt;/Author&gt;&lt;Year&gt;1981&lt;/Year&gt;&lt;RecNum&gt;111160&lt;/RecNum&gt;&lt;DisplayText&gt;&lt;style face="superscript"&gt;10,25&lt;/style&gt;&lt;/DisplayText&gt;&lt;record&gt;&lt;rec-number&gt;111160&lt;/rec-number&gt;&lt;foreign-keys&gt;&lt;key app="EN" db-id="p2z9ts9pb5vr0pewwazx9x57xdwpdvrxv92t" timestamp="1648412877" guid="bb96c101-e2d2-429c-ba6e-060e480cbba9"&gt;111160&lt;/key&gt;&lt;/foreign-keys&gt;&lt;ref-type name="Journal Article"&gt;17&lt;/ref-type&gt;&lt;contributors&gt;&lt;authors&gt;&lt;author&gt;Nelson, Rosemery O.&lt;/author&gt;&lt;author&gt;Hayes, Steven C.&lt;/author&gt;&lt;/authors&gt;&lt;/contributors&gt;&lt;titles&gt;&lt;title&gt;Theoretical explanations for reactivity in self-monitoring&lt;/title&gt;&lt;secondary-title&gt;Behavior Modification&lt;/secondary-title&gt;&lt;/titles&gt;&lt;periodical&gt;&lt;full-title&gt;Behavior Modification&lt;/full-title&gt;&lt;abbr-1&gt;Behav. Modif.&lt;/abbr-1&gt;&lt;abbr-2&gt;Behav Modif&lt;/abbr-2&gt;&lt;/periodical&gt;&lt;pages&gt;3-14&lt;/pages&gt;&lt;volume&gt;5&lt;/volume&gt;&lt;number&gt;1&lt;/number&gt;&lt;dates&gt;&lt;year&gt;1981&lt;/year&gt;&lt;pub-dates&gt;&lt;date&gt;1981/01/01&lt;/date&gt;&lt;/pub-dates&gt;&lt;/dates&gt;&lt;publisher&gt;SAGE Publications Inc&lt;/publisher&gt;&lt;isbn&gt;0145-4455&lt;/isbn&gt;&lt;urls&gt;&lt;related-urls&gt;&lt;url&gt;https://doi.org/10.1177/014544558151001&lt;/url&gt;&lt;/related-urls&gt;&lt;/urls&gt;&lt;electronic-resource-num&gt;10.1177/014544558151001&lt;/electronic-resource-num&gt;&lt;access-date&gt;2022/03/27&lt;/access-date&gt;&lt;/record&gt;&lt;/Cite&gt;&lt;Cite&gt;&lt;Author&gt;McFall&lt;/Author&gt;&lt;Year&gt;1977&lt;/Year&gt;&lt;RecNum&gt;111139&lt;/RecNum&gt;&lt;record&gt;&lt;rec-number&gt;111139&lt;/rec-number&gt;&lt;foreign-keys&gt;&lt;key app="EN" db-id="p2z9ts9pb5vr0pewwazx9x57xdwpdvrxv92t" timestamp="1648259244" guid="91bf4b64-6748-440d-8bbf-6be6e460d3d3"&gt;111139&lt;/key&gt;&lt;/foreign-keys&gt;&lt;ref-type name="Book Section"&gt;5&lt;/ref-type&gt;&lt;contributors&gt;&lt;authors&gt;&lt;author&gt;McFall, R.M.&lt;/author&gt;&lt;/authors&gt;&lt;secondary-authors&gt;&lt;author&gt;Stuart, R.B.&lt;/author&gt;&lt;/secondary-authors&gt;&lt;/contributors&gt;&lt;titles&gt;&lt;title&gt;Chapter 8: Self-monitoring&lt;/title&gt;&lt;secondary-title&gt;Behavioral Self-Management: Strategies, Techniques and Outcomes&lt;/secondary-title&gt;&lt;/titles&gt;&lt;pages&gt;196-214&lt;/pages&gt;&lt;dates&gt;&lt;year&gt;1977&lt;/year&gt;&lt;/dates&gt;&lt;pub-location&gt;New York&lt;/pub-location&gt;&lt;publisher&gt;Brunner/Mazel&lt;/publisher&gt;&lt;urls&gt;&lt;/urls&gt;&lt;/record&gt;&lt;/Cite&gt;&lt;/EndNote&gt;</w:instrText>
      </w:r>
      <w:r w:rsidRPr="00B459F2">
        <w:rPr>
          <w:rFonts w:cs="Times New Roman"/>
          <w:szCs w:val="24"/>
        </w:rPr>
        <w:fldChar w:fldCharType="separate"/>
      </w:r>
      <w:r w:rsidRPr="00B459F2">
        <w:rPr>
          <w:rFonts w:cs="Times New Roman"/>
          <w:noProof/>
          <w:szCs w:val="24"/>
          <w:vertAlign w:val="superscript"/>
        </w:rPr>
        <w:t>10,25</w:t>
      </w:r>
      <w:r w:rsidRPr="00B459F2">
        <w:rPr>
          <w:rFonts w:cs="Times New Roman"/>
          <w:szCs w:val="24"/>
        </w:rPr>
        <w:fldChar w:fldCharType="end"/>
      </w:r>
      <w:r w:rsidRPr="00B459F2">
        <w:rPr>
          <w:rFonts w:cs="Times New Roman"/>
          <w:szCs w:val="24"/>
        </w:rPr>
        <w:t xml:space="preserve"> Previous research that reactive changes to an individual’s diet may also occur in response to dietary self-monitoring.</w:t>
      </w:r>
      <w:r w:rsidRPr="00B459F2">
        <w:rPr>
          <w:rFonts w:cs="Times New Roman"/>
          <w:szCs w:val="24"/>
        </w:rPr>
        <w:fldChar w:fldCharType="begin"/>
      </w:r>
      <w:r w:rsidR="0006288F">
        <w:rPr>
          <w:rFonts w:cs="Times New Roman"/>
          <w:szCs w:val="24"/>
        </w:rPr>
        <w:instrText xml:space="preserve"> ADDIN EN.CITE &lt;EndNote&gt;&lt;Cite&gt;&lt;Author&gt;Romanczyk&lt;/Author&gt;&lt;Year&gt;1974&lt;/Year&gt;&lt;RecNum&gt;111381&lt;/RecNum&gt;&lt;DisplayText&gt;&lt;style face="superscript"&gt;172,173&lt;/style&gt;&lt;/DisplayText&gt;&lt;record&gt;&lt;rec-number&gt;111381&lt;/rec-number&gt;&lt;foreign-keys&gt;&lt;key app="EN" db-id="p2z9ts9pb5vr0pewwazx9x57xdwpdvrxv92t" timestamp="1740894051" guid="7aa0645a-418c-431d-a652-0262496bd241"&gt;111381&lt;/key&gt;&lt;/foreign-keys&gt;&lt;ref-type name="Journal Article"&gt;17&lt;/ref-type&gt;&lt;contributors&gt;&lt;authors&gt;&lt;author&gt;Romanczyk, Raymond G.&lt;/author&gt;&lt;/authors&gt;&lt;/contributors&gt;&lt;titles&gt;&lt;title&gt;Self-monitoring in the treatment of obesity: parameters of reactivity&lt;/title&gt;&lt;secondary-title&gt;Behavior Therapy&lt;/secondary-title&gt;&lt;/titles&gt;&lt;periodical&gt;&lt;full-title&gt;Behavior Therapy&lt;/full-title&gt;&lt;abbr-1&gt;Behav. Ther.&lt;/abbr-1&gt;&lt;abbr-2&gt;Behav Ther&lt;/abbr-2&gt;&lt;/periodical&gt;&lt;pages&gt;531-540&lt;/pages&gt;&lt;volume&gt;5&lt;/volume&gt;&lt;number&gt;4&lt;/number&gt;&lt;dates&gt;&lt;year&gt;1974&lt;/year&gt;&lt;pub-dates&gt;&lt;date&gt;1974/07/01/&lt;/date&gt;&lt;/pub-dates&gt;&lt;/dates&gt;&lt;isbn&gt;0005-7894&lt;/isbn&gt;&lt;urls&gt;&lt;related-urls&gt;&lt;url&gt;https://www.sciencedirect.com/science/article/pii/S0005789474800432&lt;/url&gt;&lt;/related-urls&gt;&lt;/urls&gt;&lt;electronic-resource-num&gt;https://doi.org/10.1016/S0005-7894(74)80043-2&lt;/electronic-resource-num&gt;&lt;/record&gt;&lt;/Cite&gt;&lt;Cite&gt;&lt;Author&gt;O&amp;apos;Neil&lt;/Author&gt;&lt;Year&gt;2001&lt;/Year&gt;&lt;RecNum&gt;111382&lt;/RecNum&gt;&lt;record&gt;&lt;rec-number&gt;111382&lt;/rec-number&gt;&lt;foreign-keys&gt;&lt;key app="EN" db-id="p2z9ts9pb5vr0pewwazx9x57xdwpdvrxv92t" timestamp="1740894455" guid="46cd0bce-9a8a-4a7f-b637-9b27a320daab"&gt;111382&lt;/key&gt;&lt;/foreign-keys&gt;&lt;ref-type name="Journal Article"&gt;17&lt;/ref-type&gt;&lt;contributors&gt;&lt;authors&gt;&lt;author&gt;O&amp;apos;Neil, Patrick M&lt;/author&gt;&lt;/authors&gt;&lt;/contributors&gt;&lt;titles&gt;&lt;title&gt;Assessing dietary intake in the management of obesity&lt;/title&gt;&lt;secondary-title&gt;Obesity research&lt;/secondary-title&gt;&lt;/titles&gt;&lt;pages&gt;361S-366S&lt;/pages&gt;&lt;volume&gt;9&lt;/volume&gt;&lt;dates&gt;&lt;year&gt;2001&lt;/year&gt;&lt;/dates&gt;&lt;isbn&gt;1550-8528&lt;/isbn&gt;&lt;urls&gt;&lt;/urls&gt;&lt;/record&gt;&lt;/Cite&gt;&lt;/EndNote&gt;</w:instrText>
      </w:r>
      <w:r w:rsidRPr="00B459F2">
        <w:rPr>
          <w:rFonts w:cs="Times New Roman"/>
          <w:szCs w:val="24"/>
        </w:rPr>
        <w:fldChar w:fldCharType="separate"/>
      </w:r>
      <w:r w:rsidR="00C04D88" w:rsidRPr="00B459F2">
        <w:rPr>
          <w:rFonts w:cs="Times New Roman"/>
          <w:noProof/>
          <w:szCs w:val="24"/>
          <w:vertAlign w:val="superscript"/>
        </w:rPr>
        <w:t>172,173</w:t>
      </w:r>
      <w:r w:rsidRPr="00B459F2">
        <w:rPr>
          <w:rFonts w:cs="Times New Roman"/>
          <w:szCs w:val="24"/>
        </w:rPr>
        <w:fldChar w:fldCharType="end"/>
      </w:r>
      <w:r w:rsidRPr="00B459F2">
        <w:rPr>
          <w:rFonts w:cs="Times New Roman"/>
          <w:szCs w:val="24"/>
        </w:rPr>
        <w:t xml:space="preserve"> </w:t>
      </w:r>
    </w:p>
    <w:p w14:paraId="4C4E8DBC" w14:textId="4F874334" w:rsidR="00341707" w:rsidRPr="00B459F2" w:rsidRDefault="00341707" w:rsidP="00C64024">
      <w:pPr>
        <w:spacing w:line="480" w:lineRule="auto"/>
        <w:ind w:firstLine="720"/>
        <w:rPr>
          <w:rFonts w:cs="Times New Roman"/>
        </w:rPr>
      </w:pPr>
      <w:r w:rsidRPr="00B459F2">
        <w:rPr>
          <w:rFonts w:cs="Times New Roman"/>
          <w:szCs w:val="24"/>
        </w:rPr>
        <w:t>In the current study, c</w:t>
      </w:r>
      <w:r w:rsidRPr="00B459F2">
        <w:rPr>
          <w:rFonts w:cs="Times New Roman"/>
        </w:rPr>
        <w:t>hildren assigned to gamification consumed more vegetables and potatoes at follow-up compared to children not assigned to gamification, after adjusting for baseline levels of intake. No differences were seen based on assignment to caregiver praise.</w:t>
      </w:r>
      <w:r w:rsidR="00CA7594" w:rsidRPr="00B459F2">
        <w:rPr>
          <w:rFonts w:cs="Times New Roman"/>
        </w:rPr>
        <w:t xml:space="preserve"> </w:t>
      </w:r>
      <w:r w:rsidRPr="00B459F2">
        <w:rPr>
          <w:rFonts w:cs="Times New Roman"/>
        </w:rPr>
        <w:t xml:space="preserve">Though the higher DSM frequency </w:t>
      </w:r>
      <w:r w:rsidR="00CA7594" w:rsidRPr="00B459F2">
        <w:rPr>
          <w:rFonts w:cs="Times New Roman"/>
        </w:rPr>
        <w:t xml:space="preserve">observed </w:t>
      </w:r>
      <w:r w:rsidRPr="00B459F2">
        <w:rPr>
          <w:rFonts w:cs="Times New Roman"/>
        </w:rPr>
        <w:t>among children assigned to gamification compared to children not assigned to gamification did not reach statistical significance, there was still a notable effect size. This, along with the superior implementation of gamification compared to caregiver praise, may help to explain why reactive changes only occurred among children assigned to gamification in this study.</w:t>
      </w:r>
    </w:p>
    <w:p w14:paraId="7CA03FE2" w14:textId="77777777" w:rsidR="00341707" w:rsidRPr="00B459F2" w:rsidRDefault="00341707" w:rsidP="00C64024">
      <w:pPr>
        <w:pStyle w:val="Heading4"/>
        <w:keepNext w:val="0"/>
        <w:keepLines w:val="0"/>
        <w:spacing w:before="0" w:after="0" w:line="480" w:lineRule="auto"/>
        <w:rPr>
          <w:rFonts w:cs="Times New Roman"/>
          <w:szCs w:val="24"/>
        </w:rPr>
      </w:pPr>
      <w:r w:rsidRPr="00B459F2">
        <w:rPr>
          <w:rFonts w:cs="Times New Roman"/>
          <w:szCs w:val="24"/>
        </w:rPr>
        <w:t>Usability and Acceptability of the Log</w:t>
      </w:r>
    </w:p>
    <w:p w14:paraId="1CB60E1A" w14:textId="77777777" w:rsidR="00B51104" w:rsidRPr="00B459F2" w:rsidRDefault="00341707" w:rsidP="00C64024">
      <w:pPr>
        <w:spacing w:line="480" w:lineRule="auto"/>
        <w:ind w:firstLine="720"/>
        <w:rPr>
          <w:rFonts w:cs="Times New Roman"/>
          <w:szCs w:val="24"/>
        </w:rPr>
      </w:pPr>
      <w:r w:rsidRPr="00B459F2">
        <w:rPr>
          <w:rFonts w:cs="Times New Roman"/>
          <w:szCs w:val="24"/>
        </w:rPr>
        <w:t xml:space="preserve">In general, the log was well received in the proof-of-concept trial. Participants felt the log was easy to use and did not report high levels of confusion. Nearly three quarters of children indicated that the log was at least somewhat fun to use, and about two thirds of caregivers felt their child at least somewhat enjoyed using the log. </w:t>
      </w:r>
    </w:p>
    <w:p w14:paraId="2ABFB218" w14:textId="4BDC7DE4" w:rsidR="00341707" w:rsidRPr="00B459F2" w:rsidRDefault="00341707" w:rsidP="00C64024">
      <w:pPr>
        <w:spacing w:line="480" w:lineRule="auto"/>
        <w:ind w:firstLine="720"/>
        <w:rPr>
          <w:rFonts w:cs="Times New Roman"/>
          <w:szCs w:val="24"/>
        </w:rPr>
      </w:pPr>
      <w:r w:rsidRPr="00B459F2">
        <w:rPr>
          <w:rFonts w:cs="Times New Roman"/>
          <w:szCs w:val="24"/>
        </w:rPr>
        <w:t>Despite this positive feedback, less than half of children and caregivers indicated that they would be willing to use the log again</w:t>
      </w:r>
      <w:r w:rsidR="00AD7D61" w:rsidRPr="00B459F2">
        <w:rPr>
          <w:rFonts w:cs="Times New Roman"/>
          <w:szCs w:val="24"/>
        </w:rPr>
        <w:t xml:space="preserve"> or would recommend it to others</w:t>
      </w:r>
      <w:r w:rsidRPr="00B459F2">
        <w:rPr>
          <w:rFonts w:cs="Times New Roman"/>
          <w:szCs w:val="24"/>
        </w:rPr>
        <w:t xml:space="preserve">. However, this may be attributed to the fact that the log was used without any concurrent intervention or dietary </w:t>
      </w:r>
      <w:r w:rsidRPr="00B459F2">
        <w:rPr>
          <w:rFonts w:cs="Times New Roman"/>
          <w:szCs w:val="24"/>
        </w:rPr>
        <w:lastRenderedPageBreak/>
        <w:t>goals. Thus, families may not have felt that using the log to track food and beverages in isolation of a broader context was valuable.</w:t>
      </w:r>
      <w:r w:rsidR="008E19DC" w:rsidRPr="00B459F2">
        <w:rPr>
          <w:rFonts w:cs="Times New Roman"/>
          <w:szCs w:val="24"/>
        </w:rPr>
        <w:t xml:space="preserve"> These responses </w:t>
      </w:r>
      <w:r w:rsidR="00267E59" w:rsidRPr="00B459F2">
        <w:rPr>
          <w:rFonts w:cs="Times New Roman"/>
          <w:szCs w:val="24"/>
        </w:rPr>
        <w:t>contrast with those of</w:t>
      </w:r>
      <w:r w:rsidR="008E19DC" w:rsidRPr="00B459F2">
        <w:rPr>
          <w:rFonts w:cs="Times New Roman"/>
          <w:szCs w:val="24"/>
        </w:rPr>
        <w:t xml:space="preserve"> the five families enrolled in the formative study, all of whom indicated they would use the log again. </w:t>
      </w:r>
      <w:r w:rsidR="00B51104" w:rsidRPr="00B459F2">
        <w:rPr>
          <w:rFonts w:cs="Times New Roman"/>
          <w:szCs w:val="24"/>
        </w:rPr>
        <w:t xml:space="preserve">Three of </w:t>
      </w:r>
      <w:r w:rsidR="00267E59" w:rsidRPr="00B459F2">
        <w:rPr>
          <w:rFonts w:cs="Times New Roman"/>
          <w:szCs w:val="24"/>
        </w:rPr>
        <w:t>those families were</w:t>
      </w:r>
      <w:r w:rsidR="00B51104" w:rsidRPr="00B459F2">
        <w:rPr>
          <w:rFonts w:cs="Times New Roman"/>
          <w:szCs w:val="24"/>
        </w:rPr>
        <w:t xml:space="preserve"> FBHT completers and two had screened ineligible for FBHT. </w:t>
      </w:r>
      <w:r w:rsidR="008F2A74" w:rsidRPr="00B459F2">
        <w:rPr>
          <w:rFonts w:cs="Times New Roman"/>
          <w:szCs w:val="24"/>
        </w:rPr>
        <w:t>Thus formative participants,</w:t>
      </w:r>
      <w:r w:rsidR="00B51104" w:rsidRPr="00B459F2">
        <w:rPr>
          <w:rFonts w:cs="Times New Roman"/>
          <w:szCs w:val="24"/>
        </w:rPr>
        <w:t xml:space="preserve"> who had either undergone or sought obesity treatment, may have </w:t>
      </w:r>
      <w:r w:rsidR="00267E59" w:rsidRPr="00B459F2">
        <w:rPr>
          <w:rFonts w:cs="Times New Roman"/>
          <w:szCs w:val="24"/>
        </w:rPr>
        <w:t>inherently valued DSM to a greater degree,</w:t>
      </w:r>
      <w:r w:rsidR="008F2A74" w:rsidRPr="00B459F2">
        <w:rPr>
          <w:rFonts w:cs="Times New Roman"/>
          <w:szCs w:val="24"/>
        </w:rPr>
        <w:t xml:space="preserve"> potentially</w:t>
      </w:r>
      <w:r w:rsidR="00267E59" w:rsidRPr="00B459F2">
        <w:rPr>
          <w:rFonts w:cs="Times New Roman"/>
          <w:szCs w:val="24"/>
        </w:rPr>
        <w:t xml:space="preserve"> explaining the discrepancy in responses between the two phases of the study.</w:t>
      </w:r>
    </w:p>
    <w:p w14:paraId="10DB2F10" w14:textId="7CD72F52" w:rsidR="008F2A74" w:rsidRPr="00B459F2" w:rsidRDefault="00AB7275" w:rsidP="00C64024">
      <w:pPr>
        <w:spacing w:line="480" w:lineRule="auto"/>
        <w:ind w:firstLine="720"/>
        <w:rPr>
          <w:rFonts w:cs="Times New Roman"/>
          <w:szCs w:val="24"/>
        </w:rPr>
      </w:pPr>
      <w:r w:rsidRPr="00B459F2">
        <w:rPr>
          <w:rFonts w:cs="Times New Roman"/>
          <w:szCs w:val="24"/>
        </w:rPr>
        <w:t>No previous studies were identified that examined the usability and acceptability of DSM logs that used caregiver praise or gamification as positive reinforcement strategies. However, gamified systems for self-monitoring of other health behaviors have also been well-received among children and adolescents, such as gamified lung function and physical activity self-monitoring systems.</w:t>
      </w:r>
      <w:r w:rsidRPr="00B459F2">
        <w:rPr>
          <w:rFonts w:cs="Times New Roman"/>
          <w:szCs w:val="24"/>
        </w:rPr>
        <w:fldChar w:fldCharType="begin">
          <w:fldData xml:space="preserve">PEVuZE5vdGU+PENpdGU+PEF1dGhvcj5FbGlhczwvQXV0aG9yPjxZZWFyPjIwMTM8L1llYXI+PFJl
Y051bT4xMTExODY8L1JlY051bT48RGlzcGxheVRleHQ+PHN0eWxlIGZhY2U9InN1cGVyc2NyaXB0
Ij4xMTQtMTE3PC9zdHlsZT48L0Rpc3BsYXlUZXh0PjxyZWNvcmQ+PHJlYy1udW1iZXI+MTExMTg2
PC9yZWMtbnVtYmVyPjxmb3JlaWduLWtleXM+PGtleSBhcHA9IkVOIiBkYi1pZD0icDJ6OXRzOXBi
NXZyMHBld3dheng5eDU3eGR3cGR2cnh2OTJ0IiB0aW1lc3RhbXA9IjE2NDg1ODE2ODUiIGd1aWQ9
IjMwYjgyM2ZiLWFlZWQtNDdhMC05MTRiLTliN2M5ZjBkM2MzNyI+MTExMTg2PC9rZXk+PC9mb3Jl
aWduLWtleXM+PHJlZi10eXBlIG5hbWU9IkpvdXJuYWwgQXJ0aWNsZSI+MTc8L3JlZi10eXBlPjxj
b250cmlidXRvcnM+PGF1dGhvcnM+PGF1dGhvcj5FbGlhcywgUGllcnJlPC9hdXRob3I+PGF1dGhv
cj5SYWphbiwgTml0aGluIE88L2F1dGhvcj48YXV0aG9yPk1jQXJ0aHVyLCBLYXJhPC9hdXRob3I+
PGF1dGhvcj5EYWNzbywgQ2xpZmZvcmQgQzwvYXV0aG9yPjwvYXV0aG9ycz48L2NvbnRyaWJ1dG9y
cz48dGl0bGVzPjx0aXRsZT5JblNwaXJlIHRvIHByb21vdGUgbHVuZyBhc3Nlc3NtZW50IGluIHlv
dXRoOiBldm9sdmluZyB0aGUgc2VsZi1tYW5hZ2VtZW50IHBhcmFkaWdtcyBvZiB5b3VuZyBwZW9w
bGUgd2l0aCBhc3RobWE8L3RpdGxlPjxzZWNvbmRhcnktdGl0bGU+TWVkaWNpbmUgMi4wPC9zZWNv
bmRhcnktdGl0bGU+PC90aXRsZXM+PHZvbHVtZT4yPC92b2x1bWU+PG51bWJlcj4xPC9udW1iZXI+
PGRhdGVzPjx5ZWFyPjIwMTM8L3llYXI+PC9kYXRlcz48dXJscz48L3VybHM+PC9yZWNvcmQ+PC9D
aXRlPjxDaXRlPjxBdXRob3I+TWFncmFiaTwvQXV0aG9yPjxZZWFyPjIwMDU8L1llYXI+PFJlY051
bT4xMTEzNTM8L1JlY051bT48cmVjb3JkPjxyZWMtbnVtYmVyPjExMTM1MzwvcmVjLW51bWJlcj48
Zm9yZWlnbi1rZXlzPjxrZXkgYXBwPSJFTiIgZGItaWQ9InAyejl0czlwYjV2cjBwZXd3YXp4OXg1
N3hkd3BkdnJ4djkydCIgdGltZXN0YW1wPSIxNzM2Nzg4OTA0IiBndWlkPSJmN2Q3ZWYxNC04NDlh
LTRiYjktYjM2Zi1mYmMzNWFjNTI5MjYiPjExMTM1Mzwva2V5PjwvZm9yZWlnbi1rZXlzPjxyZWYt
dHlwZSBuYW1lPSJKb3VybmFsIEFydGljbGUiPjE3PC9yZWYtdHlwZT48Y29udHJpYnV0b3JzPjxh
dXRob3JzPjxhdXRob3I+TWFncmFiaSwgRmFyYWg8L2F1dGhvcj48YXV0aG9yPkxvdmVsbCwgTmln
ZWwgSDwvYXV0aG9yPjxhdXRob3I+SGVucnksIFJpY2hhcmQgTDwvYXV0aG9yPjxhdXRob3I+Q2Vs
bGVyLCBCcmFua28gRzwvYXV0aG9yPjwvYXV0aG9ycz48L2NvbnRyaWJ1dG9ycz48dGl0bGVzPjx0
aXRsZT5EZXNpZ25pbmcgaG9tZSB0ZWxlY2FyZTogYSBjYXNlIHN0dWR5IGluIG1vbml0b3Jpbmcg
Y3lzdGljIGZpYnJvc2lzPC90aXRsZT48c2Vjb25kYXJ5LXRpdGxlPlRlbGVtZWRpY2luZSBKb3Vy
bmFsICZhbXA7IGUtSGVhbHRoPC9zZWNvbmRhcnktdGl0bGU+PC90aXRsZXM+PHBlcmlvZGljYWw+
PGZ1bGwtdGl0bGU+VGVsZW1lZGljaW5lIEpvdXJuYWwgYW5kIGUtSGVhbHRoPC9mdWxsLXRpdGxl
PjxhYmJyLTE+VGVsZW1lZCBKLiBFIEhlYWx0aDwvYWJici0xPjxhYmJyLTI+VGVsZW1lZCBKIEUg
SGVhbHRoPC9hYmJyLTI+PGFiYnItMz5UZWxlbWVkaWNpbmUgSm91cm5hbCAmYW1wOyBlLUhlYWx0
aDwvYWJici0zPjwvcGVyaW9kaWNhbD48cGFnZXM+NzA3LTcxOTwvcGFnZXM+PHZvbHVtZT4xMTwv
dm9sdW1lPjxudW1iZXI+NjwvbnVtYmVyPjxkYXRlcz48eWVhcj4yMDA1PC95ZWFyPjwvZGF0ZXM+
PGlzYm4+MTUzMC01NjI3PC9pc2JuPjx1cmxzPjwvdXJscz48L3JlY29yZD48L0NpdGU+PENpdGU+
PEF1dGhvcj5HYXJkZTwvQXV0aG9yPjxZZWFyPjIwMTU8L1llYXI+PFJlY051bT4xMTEzNTI8L1Jl
Y051bT48cmVjb3JkPjxyZWMtbnVtYmVyPjExMTM1MjwvcmVjLW51bWJlcj48Zm9yZWlnbi1rZXlz
PjxrZXkgYXBwPSJFTiIgZGItaWQ9InAyejl0czlwYjV2cjBwZXd3YXp4OXg1N3hkd3BkdnJ4djky
dCIgdGltZXN0YW1wPSIxNzM2NzQxMjcyIiBndWlkPSI3OWRmNTlmZS03NzFiLTQ2ZmUtYjhiNy00
NmI0ZjExNTkyMjAiPjExMTM1Mjwva2V5PjwvZm9yZWlnbi1rZXlzPjxyZWYtdHlwZSBuYW1lPSJK
b3VybmFsIEFydGljbGUiPjE3PC9yZWYtdHlwZT48Y29udHJpYnV0b3JzPjxhdXRob3JzPjxhdXRo
b3I+R2FyZGUsIEFpbmFyYTwvYXV0aG9yPjxhdXRob3I+VW1lZGFseSwgQXJ5YW5uYWg8L2F1dGhv
cj48YXV0aG9yPkFidWxuYWdhLCBTIE1hemRhazwvYXV0aG9yPjxhdXRob3I+Um9iZXJ0c29uLCBM
ZWFoPC9hdXRob3I+PGF1dGhvcj5KdW5rZXIsIEFubmU8L2F1dGhvcj48YXV0aG9yPkNoYW5vaW5l
LCBKZWFuIFBpZXJyZTwvYXV0aG9yPjxhdXRob3I+QW5zZXJtaW5vLCBKIE1hcms8L2F1dGhvcj48
YXV0aG9yPkR1bW9udCwgR3V5IEE8L2F1dGhvcj48L2F1dGhvcnM+PC9jb250cmlidXRvcnM+PHRp
dGxlcz48dGl0bGU+QXNzZXNzbWVudCBvZiBhIG1vYmlsZSBnYW1lICjigJxNb2JpbGVLaWRzIE1v
bnN0ZXIgTWFub3LigJ0pIHRvIHByb21vdGUgcGh5c2ljYWwgYWN0aXZpdHkgYW1vbmcgY2hpbGRy
ZW48L3RpdGxlPjxzZWNvbmRhcnktdGl0bGU+R2FtZXMgZm9yIGhlYWx0aCBqb3VybmFsPC9zZWNv
bmRhcnktdGl0bGU+PC90aXRsZXM+PHBhZ2VzPjE0OS0xNTg8L3BhZ2VzPjx2b2x1bWU+NDwvdm9s
dW1lPjxudW1iZXI+MjwvbnVtYmVyPjxkYXRlcz48eWVhcj4yMDE1PC95ZWFyPjwvZGF0ZXM+PGlz
Ym4+MjE2MS03ODNYPC9pc2JuPjx1cmxzPjwvdXJscz48L3JlY29yZD48L0NpdGU+PENpdGU+PEF1
dGhvcj5DdmV0a292acSHPC9BdXRob3I+PFllYXI+MjAxNjwvWWVhcj48UmVjTnVtPjExMTE4Nzwv
UmVjTnVtPjxyZWNvcmQ+PHJlYy1udW1iZXI+MTExMTg3PC9yZWMtbnVtYmVyPjxmb3JlaWduLWtl
eXM+PGtleSBhcHA9IkVOIiBkYi1pZD0icDJ6OXRzOXBiNXZyMHBld3dheng5eDU3eGR3cGR2cnh2
OTJ0IiB0aW1lc3RhbXA9IjE2NDg1ODE4MDYiIGd1aWQ9ImE4Yzc1NTYyLThmYTUtNDYxNC05ZjMy
LTcyYTNjYzBmZTRkMCI+MTExMTg3PC9rZXk+PC9mb3JlaWduLWtleXM+PHJlZi10eXBlIG5hbWU9
IkNvbmZlcmVuY2UgUHJvY2VlZGluZ3MiPjEwPC9yZWYtdHlwZT48Y29udHJpYnV0b3JzPjxhdXRo
b3JzPjxhdXRob3I+Q3ZldGtvdmnEhywgQm/FvmlkYXJhPC9hdXRob3I+PGF1dGhvcj5KYW5rbywg
Vml0bzwvYXV0aG9yPjxhdXRob3I+R3JhZGnFoWVrLCBBbnRvbjwvYXV0aG9yPjxhdXRob3I+THXF
oXRyZWssIE1pdGphPC9hdXRob3I+PGF1dGhvcj5LYWp0bmEsIFRhbnlhPC9hdXRob3I+PGF1dGhv
cj7FoHRydW1iZWxqLCBCb3JvPC9hdXRob3I+PC9hdXRob3JzPjwvY29udHJpYnV0b3JzPjx0aXRs
ZXM+PHRpdGxlPk1vYmlsZSBhcHBsaWNhdGlvbiB0byBzdGltdWxhdGUgcGh5c2ljYWwgYWN0aXZp
dHkgaW4gc2Nob29sY2hpbGRyZW48L3RpdGxlPjxzZWNvbmRhcnktdGl0bGU+MjAxNiAxMnRoIElu
dGVybmF0aW9uYWwgQ29uZmVyZW5jZSBvbiBJbnRlbGxpZ2VudCBFbnZpcm9ubWVudHMgKElFKTwv
c2Vjb25kYXJ5LXRpdGxlPjwvdGl0bGVzPjxwYWdlcz4yMDYtMjA5PC9wYWdlcz48ZGF0ZXM+PHll
YXI+MjAxNjwveWVhcj48L2RhdGVzPjxwdWJsaXNoZXI+SUVFRTwvcHVibGlzaGVyPjxpc2JuPjE1
MDkwNDA1NjA8L2lzYm4+PHVybHM+PC91cmxzPjwvcmVjb3JkPjwvQ2l0ZT48L0VuZE5vdGU+AG==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PEVuZE5vdGU+PENpdGU+PEF1dGhvcj5FbGlhczwvQXV0aG9yPjxZZWFyPjIwMTM8L1llYXI+PFJl
Y051bT4xMTExODY8L1JlY051bT48RGlzcGxheVRleHQ+PHN0eWxlIGZhY2U9InN1cGVyc2NyaXB0
Ij4xMTQtMTE3PC9zdHlsZT48L0Rpc3BsYXlUZXh0PjxyZWNvcmQ+PHJlYy1udW1iZXI+MTExMTg2
PC9yZWMtbnVtYmVyPjxmb3JlaWduLWtleXM+PGtleSBhcHA9IkVOIiBkYi1pZD0icDJ6OXRzOXBi
NXZyMHBld3dheng5eDU3eGR3cGR2cnh2OTJ0IiB0aW1lc3RhbXA9IjE2NDg1ODE2ODUiIGd1aWQ9
IjMwYjgyM2ZiLWFlZWQtNDdhMC05MTRiLTliN2M5ZjBkM2MzNyI+MTExMTg2PC9rZXk+PC9mb3Jl
aWduLWtleXM+PHJlZi10eXBlIG5hbWU9IkpvdXJuYWwgQXJ0aWNsZSI+MTc8L3JlZi10eXBlPjxj
b250cmlidXRvcnM+PGF1dGhvcnM+PGF1dGhvcj5FbGlhcywgUGllcnJlPC9hdXRob3I+PGF1dGhv
cj5SYWphbiwgTml0aGluIE88L2F1dGhvcj48YXV0aG9yPk1jQXJ0aHVyLCBLYXJhPC9hdXRob3I+
PGF1dGhvcj5EYWNzbywgQ2xpZmZvcmQgQzwvYXV0aG9yPjwvYXV0aG9ycz48L2NvbnRyaWJ1dG9y
cz48dGl0bGVzPjx0aXRsZT5JblNwaXJlIHRvIHByb21vdGUgbHVuZyBhc3Nlc3NtZW50IGluIHlv
dXRoOiBldm9sdmluZyB0aGUgc2VsZi1tYW5hZ2VtZW50IHBhcmFkaWdtcyBvZiB5b3VuZyBwZW9w
bGUgd2l0aCBhc3RobWE8L3RpdGxlPjxzZWNvbmRhcnktdGl0bGU+TWVkaWNpbmUgMi4wPC9zZWNv
bmRhcnktdGl0bGU+PC90aXRsZXM+PHZvbHVtZT4yPC92b2x1bWU+PG51bWJlcj4xPC9udW1iZXI+
PGRhdGVzPjx5ZWFyPjIwMTM8L3llYXI+PC9kYXRlcz48dXJscz48L3VybHM+PC9yZWNvcmQ+PC9D
aXRlPjxDaXRlPjxBdXRob3I+TWFncmFiaTwvQXV0aG9yPjxZZWFyPjIwMDU8L1llYXI+PFJlY051
bT4xMTEzNTM8L1JlY051bT48cmVjb3JkPjxyZWMtbnVtYmVyPjExMTM1MzwvcmVjLW51bWJlcj48
Zm9yZWlnbi1rZXlzPjxrZXkgYXBwPSJFTiIgZGItaWQ9InAyejl0czlwYjV2cjBwZXd3YXp4OXg1
N3hkd3BkdnJ4djkydCIgdGltZXN0YW1wPSIxNzM2Nzg4OTA0IiBndWlkPSJmN2Q3ZWYxNC04NDlh
LTRiYjktYjM2Zi1mYmMzNWFjNTI5MjYiPjExMTM1Mzwva2V5PjwvZm9yZWlnbi1rZXlzPjxyZWYt
dHlwZSBuYW1lPSJKb3VybmFsIEFydGljbGUiPjE3PC9yZWYtdHlwZT48Y29udHJpYnV0b3JzPjxh
dXRob3JzPjxhdXRob3I+TWFncmFiaSwgRmFyYWg8L2F1dGhvcj48YXV0aG9yPkxvdmVsbCwgTmln
ZWwgSDwvYXV0aG9yPjxhdXRob3I+SGVucnksIFJpY2hhcmQgTDwvYXV0aG9yPjxhdXRob3I+Q2Vs
bGVyLCBCcmFua28gRzwvYXV0aG9yPjwvYXV0aG9ycz48L2NvbnRyaWJ1dG9ycz48dGl0bGVzPjx0
aXRsZT5EZXNpZ25pbmcgaG9tZSB0ZWxlY2FyZTogYSBjYXNlIHN0dWR5IGluIG1vbml0b3Jpbmcg
Y3lzdGljIGZpYnJvc2lzPC90aXRsZT48c2Vjb25kYXJ5LXRpdGxlPlRlbGVtZWRpY2luZSBKb3Vy
bmFsICZhbXA7IGUtSGVhbHRoPC9zZWNvbmRhcnktdGl0bGU+PC90aXRsZXM+PHBlcmlvZGljYWw+
PGZ1bGwtdGl0bGU+VGVsZW1lZGljaW5lIEpvdXJuYWwgYW5kIGUtSGVhbHRoPC9mdWxsLXRpdGxl
PjxhYmJyLTE+VGVsZW1lZCBKLiBFIEhlYWx0aDwvYWJici0xPjxhYmJyLTI+VGVsZW1lZCBKIEUg
SGVhbHRoPC9hYmJyLTI+PGFiYnItMz5UZWxlbWVkaWNpbmUgSm91cm5hbCAmYW1wOyBlLUhlYWx0
aDwvYWJici0zPjwvcGVyaW9kaWNhbD48cGFnZXM+NzA3LTcxOTwvcGFnZXM+PHZvbHVtZT4xMTwv
dm9sdW1lPjxudW1iZXI+NjwvbnVtYmVyPjxkYXRlcz48eWVhcj4yMDA1PC95ZWFyPjwvZGF0ZXM+
PGlzYm4+MTUzMC01NjI3PC9pc2JuPjx1cmxzPjwvdXJscz48L3JlY29yZD48L0NpdGU+PENpdGU+
PEF1dGhvcj5HYXJkZTwvQXV0aG9yPjxZZWFyPjIwMTU8L1llYXI+PFJlY051bT4xMTEzNTI8L1Jl
Y051bT48cmVjb3JkPjxyZWMtbnVtYmVyPjExMTM1MjwvcmVjLW51bWJlcj48Zm9yZWlnbi1rZXlz
PjxrZXkgYXBwPSJFTiIgZGItaWQ9InAyejl0czlwYjV2cjBwZXd3YXp4OXg1N3hkd3BkdnJ4djky
dCIgdGltZXN0YW1wPSIxNzM2NzQxMjcyIiBndWlkPSI3OWRmNTlmZS03NzFiLTQ2ZmUtYjhiNy00
NmI0ZjExNTkyMjAiPjExMTM1Mjwva2V5PjwvZm9yZWlnbi1rZXlzPjxyZWYtdHlwZSBuYW1lPSJK
b3VybmFsIEFydGljbGUiPjE3PC9yZWYtdHlwZT48Y29udHJpYnV0b3JzPjxhdXRob3JzPjxhdXRo
b3I+R2FyZGUsIEFpbmFyYTwvYXV0aG9yPjxhdXRob3I+VW1lZGFseSwgQXJ5YW5uYWg8L2F1dGhv
cj48YXV0aG9yPkFidWxuYWdhLCBTIE1hemRhazwvYXV0aG9yPjxhdXRob3I+Um9iZXJ0c29uLCBM
ZWFoPC9hdXRob3I+PGF1dGhvcj5KdW5rZXIsIEFubmU8L2F1dGhvcj48YXV0aG9yPkNoYW5vaW5l
LCBKZWFuIFBpZXJyZTwvYXV0aG9yPjxhdXRob3I+QW5zZXJtaW5vLCBKIE1hcms8L2F1dGhvcj48
YXV0aG9yPkR1bW9udCwgR3V5IEE8L2F1dGhvcj48L2F1dGhvcnM+PC9jb250cmlidXRvcnM+PHRp
dGxlcz48dGl0bGU+QXNzZXNzbWVudCBvZiBhIG1vYmlsZSBnYW1lICjigJxNb2JpbGVLaWRzIE1v
bnN0ZXIgTWFub3LigJ0pIHRvIHByb21vdGUgcGh5c2ljYWwgYWN0aXZpdHkgYW1vbmcgY2hpbGRy
ZW48L3RpdGxlPjxzZWNvbmRhcnktdGl0bGU+R2FtZXMgZm9yIGhlYWx0aCBqb3VybmFsPC9zZWNv
bmRhcnktdGl0bGU+PC90aXRsZXM+PHBhZ2VzPjE0OS0xNTg8L3BhZ2VzPjx2b2x1bWU+NDwvdm9s
dW1lPjxudW1iZXI+MjwvbnVtYmVyPjxkYXRlcz48eWVhcj4yMDE1PC95ZWFyPjwvZGF0ZXM+PGlz
Ym4+MjE2MS03ODNYPC9pc2JuPjx1cmxzPjwvdXJscz48L3JlY29yZD48L0NpdGU+PENpdGU+PEF1
dGhvcj5DdmV0a292acSHPC9BdXRob3I+PFllYXI+MjAxNjwvWWVhcj48UmVjTnVtPjExMTE4Nzwv
UmVjTnVtPjxyZWNvcmQ+PHJlYy1udW1iZXI+MTExMTg3PC9yZWMtbnVtYmVyPjxmb3JlaWduLWtl
eXM+PGtleSBhcHA9IkVOIiBkYi1pZD0icDJ6OXRzOXBiNXZyMHBld3dheng5eDU3eGR3cGR2cnh2
OTJ0IiB0aW1lc3RhbXA9IjE2NDg1ODE4MDYiIGd1aWQ9ImE4Yzc1NTYyLThmYTUtNDYxNC05ZjMy
LTcyYTNjYzBmZTRkMCI+MTExMTg3PC9rZXk+PC9mb3JlaWduLWtleXM+PHJlZi10eXBlIG5hbWU9
IkNvbmZlcmVuY2UgUHJvY2VlZGluZ3MiPjEwPC9yZWYtdHlwZT48Y29udHJpYnV0b3JzPjxhdXRo
b3JzPjxhdXRob3I+Q3ZldGtvdmnEhywgQm/FvmlkYXJhPC9hdXRob3I+PGF1dGhvcj5KYW5rbywg
Vml0bzwvYXV0aG9yPjxhdXRob3I+R3JhZGnFoWVrLCBBbnRvbjwvYXV0aG9yPjxhdXRob3I+THXF
oXRyZWssIE1pdGphPC9hdXRob3I+PGF1dGhvcj5LYWp0bmEsIFRhbnlhPC9hdXRob3I+PGF1dGhv
cj7FoHRydW1iZWxqLCBCb3JvPC9hdXRob3I+PC9hdXRob3JzPjwvY29udHJpYnV0b3JzPjx0aXRs
ZXM+PHRpdGxlPk1vYmlsZSBhcHBsaWNhdGlvbiB0byBzdGltdWxhdGUgcGh5c2ljYWwgYWN0aXZp
dHkgaW4gc2Nob29sY2hpbGRyZW48L3RpdGxlPjxzZWNvbmRhcnktdGl0bGU+MjAxNiAxMnRoIElu
dGVybmF0aW9uYWwgQ29uZmVyZW5jZSBvbiBJbnRlbGxpZ2VudCBFbnZpcm9ubWVudHMgKElFKTwv
c2Vjb25kYXJ5LXRpdGxlPjwvdGl0bGVzPjxwYWdlcz4yMDYtMjA5PC9wYWdlcz48ZGF0ZXM+PHll
YXI+MjAxNjwveWVhcj48L2RhdGVzPjxwdWJsaXNoZXI+SUVFRTwvcHVibGlzaGVyPjxpc2JuPjE1
MDkwNDA1NjA8L2lzYm4+PHVybHM+PC91cmxzPjwvcmVjb3JkPjwvQ2l0ZT48L0VuZE5vdGU+AG==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Pr="00B459F2">
        <w:rPr>
          <w:rFonts w:cs="Times New Roman"/>
          <w:szCs w:val="24"/>
        </w:rPr>
        <w:fldChar w:fldCharType="separate"/>
      </w:r>
      <w:r w:rsidRPr="00B459F2">
        <w:rPr>
          <w:rFonts w:cs="Times New Roman"/>
          <w:noProof/>
          <w:szCs w:val="24"/>
          <w:vertAlign w:val="superscript"/>
        </w:rPr>
        <w:t>114-117</w:t>
      </w:r>
      <w:r w:rsidRPr="00B459F2">
        <w:rPr>
          <w:rFonts w:cs="Times New Roman"/>
          <w:szCs w:val="24"/>
        </w:rPr>
        <w:fldChar w:fldCharType="end"/>
      </w:r>
      <w:r w:rsidRPr="00B459F2">
        <w:rPr>
          <w:rFonts w:cs="Times New Roman"/>
          <w:szCs w:val="24"/>
        </w:rPr>
        <w:t xml:space="preserve"> Strategies that improve satisfaction with the process of DSM may be important as children may find tracking their foods and beverages to be burdensome and difficult to remember.</w:t>
      </w:r>
      <w:r w:rsidRPr="00B459F2">
        <w:rPr>
          <w:rFonts w:cs="Times New Roman"/>
          <w:szCs w:val="24"/>
        </w:rPr>
        <w:fldChar w:fldCharType="begin">
          <w:fldData xml:space="preserve">PEVuZE5vdGU+PENpdGU+PEF1dGhvcj5MZWU8L0F1dGhvcj48WWVhcj4yMDE3PC9ZZWFyPjxSZWNO
dW0+MTExMzc4PC9SZWNOdW0+PERpc3BsYXlUZXh0PjxzdHlsZSBmYWNlPSJzdXBlcnNjcmlwdCI+
MTc0PC9zdHlsZT48L0Rpc3BsYXlUZXh0PjxyZWNvcmQ+PHJlYy1udW1iZXI+MTExMzc4PC9yZWMt
bnVtYmVyPjxmb3JlaWduLWtleXM+PGtleSBhcHA9IkVOIiBkYi1pZD0icDJ6OXRzOXBiNXZyMHBl
d3dheng5eDU3eGR3cGR2cnh2OTJ0IiB0aW1lc3RhbXA9IjE3Mzg5ODMzNDMiIGd1aWQ9ImU4OTBk
MmJmLWQ0NDQtNGNmMi05M2JiLTRjNmIwZjA0MzNlYyI+MTExMzc4PC9rZXk+PC9mb3JlaWduLWtl
eXM+PHJlZi10eXBlIG5hbWU9IkpvdXJuYWwgQXJ0aWNsZSI+MTc8L3JlZi10eXBlPjxjb250cmli
dXRvcnM+PGF1dGhvcnM+PGF1dGhvcj5MZWUsIEouIEUuPC9hdXRob3I+PGF1dGhvcj5Tb25nLCBT
LjwvYXV0aG9yPjxhdXRob3I+QWhuLCBKLiBTLjwvYXV0aG9yPjxhdXRob3I+S2ltLCBZLjwvYXV0
aG9yPjxhdXRob3I+TGVlLCBKLiBFLjwvYXV0aG9yPjwvYXV0aG9ycz48L2NvbnRyaWJ1dG9ycz48
YXV0aC1hZGRyZXNzPkRlcGFydG1lbnQgb2YgRm9vZCBhbmQgTnV0cml0aW9uLCBTb29rbXl1bmcg
V29tZW4mYXBvcztzIFVuaXZlcnNpdHksIFNlb3VsIDA0MzEwLCBLb3JlYS4ganNpbHZlcjExMDlA
Z21haWwuY29tLiYjeEQ7RGVwYXJ0bWVudCBvZiBGb29kIGFuZCBOdXRyaXRpb24sIENvbGxlZ2Ug
b2YgSHVtYW4gRWNvbG9neSwgU2VvdWwgTmF0aW9uYWwgVW5pdmVyc2l0eSwgU2VvdWwgMDg4MjYs
IEtvcmVhLiBzb25nc2loYW5Ac251LmFjLmtyLiYjeEQ7RGVwYXJ0bWVudCBvZiBGb29kIGFuZCBO
dXRyaXRpb24sIENvbGxlZ2Ugb2YgSHVtYW4gRWNvbG9neSwgU2VvdWwgTmF0aW9uYWwgVW5pdmVy
c2l0eSwgU2VvdWwgMDg4MjYsIEtvcmVhLiBqdW5nc3VuYW5Ac251LmFjLmtyLiYjeEQ7RGVwYXJ0
bWVudCBvZiBDb21wdXRlciBTY2llbmNlLCBTb29rbXl1bmcgV29tZW4mYXBvcztzIFVuaXZlcnNp
dHksIFNlb3VsIDA0MzEwLCBLb3JlYS4geXVsYW5Ac29va215dW5nLmFjLmtyLiYjeEQ7RGVwYXJ0
bWVudCBvZiBGb29kIGFuZCBOdXRyaXRpb24sIENvbGxlZ2Ugb2YgSHVtYW4gRWNvbG9neSwgU2Vv
dWwgTmF0aW9uYWwgVW5pdmVyc2l0eSwgU2VvdWwgMDg4MjYsIEtvcmVhLiBqdW5nZWxlZUBzbnUu
YWMua3IuPC9hdXRoLWFkZHJlc3M+PHRpdGxlcz48dGl0bGU+VXNlIG9mIGEgbW9iaWxlIGFwcGxp
Y2F0aW9uIGZvciBzZWxmLW1vbml0b3JpbmcgZGlldGFyeSBpbnRha2U6IGZlYXNpYmlsaXR5IHRl
c3QgYW5kIGFuIGludGVydmVudGlvbiBzdHVkeTwvdGl0bGU+PHNlY29uZGFyeS10aXRsZT5OdXRy
aWVudHM8L3NlY29uZGFyeS10aXRsZT48L3RpdGxlcz48dm9sdW1lPjk8L3ZvbHVtZT48bnVtYmVy
Pjc8L251bWJlcj48ZWRpdGlvbj4yMDE3LzA3LzE0PC9lZGl0aW9uPjxrZXl3b3Jkcz48a2V5d29y
ZD5BZG9sZXNjZW50PC9rZXl3b3JkPjxrZXl3b3JkPkJvZHkgTWFzcyBJbmRleDwva2V5d29yZD48
a2V5d29yZD5DYWxjaXVtLCBEaWV0YXJ5L2FkbWluaXN0cmF0aW9uICZhbXA7IGRvc2FnZTwva2V5
d29yZD48a2V5d29yZD4qRGlldDwva2V5d29yZD48a2V5d29yZD5EaWV0IFJlY29yZHM8L2tleXdv
cmQ+PGtleXdvcmQ+RGlldGFyeSBDYXJib2h5ZHJhdGVzL2FkbWluaXN0cmF0aW9uICZhbXA7IGRv
c2FnZTwva2V5d29yZD48a2V5d29yZD5EaWV0YXJ5IEZhdHMvYWRtaW5pc3RyYXRpb24gJmFtcDsg
ZG9zYWdlPC9rZXl3b3JkPjxrZXl3b3JkPkRpZXRhcnkgUHJvdGVpbnMvYWRtaW5pc3RyYXRpb24g
JmFtcDsgZG9zYWdlPC9rZXl3b3JkPjxrZXl3b3JkPkV4ZXJjaXNlPC9rZXl3b3JkPjxrZXl3b3Jk
PkZhdHR5IEFjaWRzL2FkbWluaXN0cmF0aW9uICZhbXA7IGRvc2FnZTwva2V5d29yZD48a2V5d29y
ZD5GZWFzaWJpbGl0eSBTdHVkaWVzPC9rZXl3b3JkPjxrZXl3b3JkPkZlbWFsZTwva2V5d29yZD48
a2V5d29yZD5IdW1hbnM8L2tleXdvcmQ+PGtleXdvcmQ+SXJvbiwgRGlldGFyeS9hZG1pbmlzdHJh
dGlvbiAmYW1wOyBkb3NhZ2U8L2tleXdvcmQ+PGtleXdvcmQ+TWFsZTwva2V5d29yZD48a2V5d29y
ZD5NZW50YWwgUmVjYWxsPC9rZXl3b3JkPjxrZXl3b3JkPipNb2JpbGUgQXBwbGljYXRpb25zPC9r
ZXl3b3JkPjxrZXl3b3JkPipTZWxmLU1hbmFnZW1lbnQ8L2tleXdvcmQ+PGtleXdvcmQ+U29kaXVt
LCBEaWV0YXJ5L2FkbWluaXN0cmF0aW9uICZhbXA7IGRvc2FnZTwva2V5d29yZD48a2V5d29yZD5T
dXJ2ZXlzIGFuZCBRdWVzdGlvbm5haXJlczwva2V5d29yZD48a2V5d29yZD5kaWV0YXJ5IGFzc2Vz
c21lbnQ8L2tleXdvcmQ+PGtleXdvcmQ+ZmVhc2liaWxpdHk8L2tleXdvcmQ+PGtleXdvcmQ+bW9i
aWxlIGFwcGxpY2F0aW9uPC9rZXl3b3JkPjxrZXl3b3JkPm1vYmlsZSBoZWFsdGggY2FyZTwva2V5
d29yZD48a2V5d29yZD5wcmXigJNwb3N0IGludGVydmVudGlvbjwva2V5d29yZD48L2tleXdvcmRz
PjxkYXRlcz48eWVhcj4yMDE3PC95ZWFyPjxwdWItZGF0ZXM+PGRhdGU+SnVsIDEzPC9kYXRlPjwv
cHViLWRhdGVzPjwvZGF0ZXM+PGlzYm4+MjA3Mi02NjQzPC9pc2JuPjxhY2Nlc3Npb24tbnVtPjI4
NzAzNzU4PC9hY2Nlc3Npb24tbnVtPjx1cmxzPjwvdXJscz48Y3VzdG9tMj5QTUM1NTM3ODYyPC9j
dXN0b20yPjxlbGVjdHJvbmljLXJlc291cmNlLW51bT4xMC4zMzkwL251OTA3MDc0ODwvZWxlY3Ry
b25pYy1yZXNvdXJjZS1udW0+PHJlbW90ZS1kYXRhYmFzZS1wcm92aWRlcj5OTE08L3JlbW90ZS1k
YXRhYmFzZS1wcm92aWRlcj48bGFuZ3VhZ2U+ZW5nPC9sYW5ndWFnZT48L3JlY29yZD48L0NpdGU+
PC9FbmROb3RlPn==
</w:fldData>
        </w:fldChar>
      </w:r>
      <w:r w:rsidR="007C2C92">
        <w:rPr>
          <w:rFonts w:cs="Times New Roman"/>
          <w:szCs w:val="24"/>
        </w:rPr>
        <w:instrText xml:space="preserve"> ADDIN EN.CITE </w:instrText>
      </w:r>
      <w:r w:rsidR="007C2C92">
        <w:rPr>
          <w:rFonts w:cs="Times New Roman"/>
          <w:szCs w:val="24"/>
        </w:rPr>
        <w:fldChar w:fldCharType="begin">
          <w:fldData xml:space="preserve">PEVuZE5vdGU+PENpdGU+PEF1dGhvcj5MZWU8L0F1dGhvcj48WWVhcj4yMDE3PC9ZZWFyPjxSZWNO
dW0+MTExMzc4PC9SZWNOdW0+PERpc3BsYXlUZXh0PjxzdHlsZSBmYWNlPSJzdXBlcnNjcmlwdCI+
MTc0PC9zdHlsZT48L0Rpc3BsYXlUZXh0PjxyZWNvcmQ+PHJlYy1udW1iZXI+MTExMzc4PC9yZWMt
bnVtYmVyPjxmb3JlaWduLWtleXM+PGtleSBhcHA9IkVOIiBkYi1pZD0icDJ6OXRzOXBiNXZyMHBl
d3dheng5eDU3eGR3cGR2cnh2OTJ0IiB0aW1lc3RhbXA9IjE3Mzg5ODMzNDMiIGd1aWQ9ImU4OTBk
MmJmLWQ0NDQtNGNmMi05M2JiLTRjNmIwZjA0MzNlYyI+MTExMzc4PC9rZXk+PC9mb3JlaWduLWtl
eXM+PHJlZi10eXBlIG5hbWU9IkpvdXJuYWwgQXJ0aWNsZSI+MTc8L3JlZi10eXBlPjxjb250cmli
dXRvcnM+PGF1dGhvcnM+PGF1dGhvcj5MZWUsIEouIEUuPC9hdXRob3I+PGF1dGhvcj5Tb25nLCBT
LjwvYXV0aG9yPjxhdXRob3I+QWhuLCBKLiBTLjwvYXV0aG9yPjxhdXRob3I+S2ltLCBZLjwvYXV0
aG9yPjxhdXRob3I+TGVlLCBKLiBFLjwvYXV0aG9yPjwvYXV0aG9ycz48L2NvbnRyaWJ1dG9ycz48
YXV0aC1hZGRyZXNzPkRlcGFydG1lbnQgb2YgRm9vZCBhbmQgTnV0cml0aW9uLCBTb29rbXl1bmcg
V29tZW4mYXBvcztzIFVuaXZlcnNpdHksIFNlb3VsIDA0MzEwLCBLb3JlYS4ganNpbHZlcjExMDlA
Z21haWwuY29tLiYjeEQ7RGVwYXJ0bWVudCBvZiBGb29kIGFuZCBOdXRyaXRpb24sIENvbGxlZ2Ug
b2YgSHVtYW4gRWNvbG9neSwgU2VvdWwgTmF0aW9uYWwgVW5pdmVyc2l0eSwgU2VvdWwgMDg4MjYs
IEtvcmVhLiBzb25nc2loYW5Ac251LmFjLmtyLiYjeEQ7RGVwYXJ0bWVudCBvZiBGb29kIGFuZCBO
dXRyaXRpb24sIENvbGxlZ2Ugb2YgSHVtYW4gRWNvbG9neSwgU2VvdWwgTmF0aW9uYWwgVW5pdmVy
c2l0eSwgU2VvdWwgMDg4MjYsIEtvcmVhLiBqdW5nc3VuYW5Ac251LmFjLmtyLiYjeEQ7RGVwYXJ0
bWVudCBvZiBDb21wdXRlciBTY2llbmNlLCBTb29rbXl1bmcgV29tZW4mYXBvcztzIFVuaXZlcnNp
dHksIFNlb3VsIDA0MzEwLCBLb3JlYS4geXVsYW5Ac29va215dW5nLmFjLmtyLiYjeEQ7RGVwYXJ0
bWVudCBvZiBGb29kIGFuZCBOdXRyaXRpb24sIENvbGxlZ2Ugb2YgSHVtYW4gRWNvbG9neSwgU2Vv
dWwgTmF0aW9uYWwgVW5pdmVyc2l0eSwgU2VvdWwgMDg4MjYsIEtvcmVhLiBqdW5nZWxlZUBzbnUu
YWMua3IuPC9hdXRoLWFkZHJlc3M+PHRpdGxlcz48dGl0bGU+VXNlIG9mIGEgbW9iaWxlIGFwcGxp
Y2F0aW9uIGZvciBzZWxmLW1vbml0b3JpbmcgZGlldGFyeSBpbnRha2U6IGZlYXNpYmlsaXR5IHRl
c3QgYW5kIGFuIGludGVydmVudGlvbiBzdHVkeTwvdGl0bGU+PHNlY29uZGFyeS10aXRsZT5OdXRy
aWVudHM8L3NlY29uZGFyeS10aXRsZT48L3RpdGxlcz48dm9sdW1lPjk8L3ZvbHVtZT48bnVtYmVy
Pjc8L251bWJlcj48ZWRpdGlvbj4yMDE3LzA3LzE0PC9lZGl0aW9uPjxrZXl3b3Jkcz48a2V5d29y
ZD5BZG9sZXNjZW50PC9rZXl3b3JkPjxrZXl3b3JkPkJvZHkgTWFzcyBJbmRleDwva2V5d29yZD48
a2V5d29yZD5DYWxjaXVtLCBEaWV0YXJ5L2FkbWluaXN0cmF0aW9uICZhbXA7IGRvc2FnZTwva2V5
d29yZD48a2V5d29yZD4qRGlldDwva2V5d29yZD48a2V5d29yZD5EaWV0IFJlY29yZHM8L2tleXdv
cmQ+PGtleXdvcmQ+RGlldGFyeSBDYXJib2h5ZHJhdGVzL2FkbWluaXN0cmF0aW9uICZhbXA7IGRv
c2FnZTwva2V5d29yZD48a2V5d29yZD5EaWV0YXJ5IEZhdHMvYWRtaW5pc3RyYXRpb24gJmFtcDsg
ZG9zYWdlPC9rZXl3b3JkPjxrZXl3b3JkPkRpZXRhcnkgUHJvdGVpbnMvYWRtaW5pc3RyYXRpb24g
JmFtcDsgZG9zYWdlPC9rZXl3b3JkPjxrZXl3b3JkPkV4ZXJjaXNlPC9rZXl3b3JkPjxrZXl3b3Jk
PkZhdHR5IEFjaWRzL2FkbWluaXN0cmF0aW9uICZhbXA7IGRvc2FnZTwva2V5d29yZD48a2V5d29y
ZD5GZWFzaWJpbGl0eSBTdHVkaWVzPC9rZXl3b3JkPjxrZXl3b3JkPkZlbWFsZTwva2V5d29yZD48
a2V5d29yZD5IdW1hbnM8L2tleXdvcmQ+PGtleXdvcmQ+SXJvbiwgRGlldGFyeS9hZG1pbmlzdHJh
dGlvbiAmYW1wOyBkb3NhZ2U8L2tleXdvcmQ+PGtleXdvcmQ+TWFsZTwva2V5d29yZD48a2V5d29y
ZD5NZW50YWwgUmVjYWxsPC9rZXl3b3JkPjxrZXl3b3JkPipNb2JpbGUgQXBwbGljYXRpb25zPC9r
ZXl3b3JkPjxrZXl3b3JkPipTZWxmLU1hbmFnZW1lbnQ8L2tleXdvcmQ+PGtleXdvcmQ+U29kaXVt
LCBEaWV0YXJ5L2FkbWluaXN0cmF0aW9uICZhbXA7IGRvc2FnZTwva2V5d29yZD48a2V5d29yZD5T
dXJ2ZXlzIGFuZCBRdWVzdGlvbm5haXJlczwva2V5d29yZD48a2V5d29yZD5kaWV0YXJ5IGFzc2Vz
c21lbnQ8L2tleXdvcmQ+PGtleXdvcmQ+ZmVhc2liaWxpdHk8L2tleXdvcmQ+PGtleXdvcmQ+bW9i
aWxlIGFwcGxpY2F0aW9uPC9rZXl3b3JkPjxrZXl3b3JkPm1vYmlsZSBoZWFsdGggY2FyZTwva2V5
d29yZD48a2V5d29yZD5wcmXigJNwb3N0IGludGVydmVudGlvbjwva2V5d29yZD48L2tleXdvcmRz
PjxkYXRlcz48eWVhcj4yMDE3PC95ZWFyPjxwdWItZGF0ZXM+PGRhdGU+SnVsIDEzPC9kYXRlPjwv
cHViLWRhdGVzPjwvZGF0ZXM+PGlzYm4+MjA3Mi02NjQzPC9pc2JuPjxhY2Nlc3Npb24tbnVtPjI4
NzAzNzU4PC9hY2Nlc3Npb24tbnVtPjx1cmxzPjwvdXJscz48Y3VzdG9tMj5QTUM1NTM3ODYyPC9j
dXN0b20yPjxlbGVjdHJvbmljLXJlc291cmNlLW51bT4xMC4zMzkwL251OTA3MDc0ODwvZWxlY3Ry
b25pYy1yZXNvdXJjZS1udW0+PHJlbW90ZS1kYXRhYmFzZS1wcm92aWRlcj5OTE08L3JlbW90ZS1k
YXRhYmFzZS1wcm92aWRlcj48bGFuZ3VhZ2U+ZW5nPC9sYW5ndWFnZT48L3JlY29yZD48L0NpdGU+
PC9FbmROb3RlPn==
</w:fldData>
        </w:fldChar>
      </w:r>
      <w:r w:rsidR="007C2C92">
        <w:rPr>
          <w:rFonts w:cs="Times New Roman"/>
          <w:szCs w:val="24"/>
        </w:rPr>
        <w:instrText xml:space="preserve"> ADDIN EN.CITE.DATA </w:instrText>
      </w:r>
      <w:r w:rsidR="007C2C92">
        <w:rPr>
          <w:rFonts w:cs="Times New Roman"/>
          <w:szCs w:val="24"/>
        </w:rPr>
      </w:r>
      <w:r w:rsidR="007C2C92">
        <w:rPr>
          <w:rFonts w:cs="Times New Roman"/>
          <w:szCs w:val="24"/>
        </w:rPr>
        <w:fldChar w:fldCharType="end"/>
      </w:r>
      <w:r w:rsidRPr="00B459F2">
        <w:rPr>
          <w:rFonts w:cs="Times New Roman"/>
          <w:szCs w:val="24"/>
        </w:rPr>
        <w:fldChar w:fldCharType="separate"/>
      </w:r>
      <w:r w:rsidR="00C04D88" w:rsidRPr="00B459F2">
        <w:rPr>
          <w:rFonts w:cs="Times New Roman"/>
          <w:noProof/>
          <w:szCs w:val="24"/>
          <w:vertAlign w:val="superscript"/>
        </w:rPr>
        <w:t>174</w:t>
      </w:r>
      <w:r w:rsidRPr="00B459F2">
        <w:rPr>
          <w:rFonts w:cs="Times New Roman"/>
          <w:szCs w:val="24"/>
        </w:rPr>
        <w:fldChar w:fldCharType="end"/>
      </w:r>
      <w:r w:rsidRPr="00B459F2">
        <w:rPr>
          <w:rFonts w:cs="Times New Roman"/>
          <w:szCs w:val="24"/>
        </w:rPr>
        <w:t xml:space="preserve"> </w:t>
      </w:r>
    </w:p>
    <w:p w14:paraId="24386951" w14:textId="4E40257B" w:rsidR="00AB7275" w:rsidRPr="00B459F2" w:rsidRDefault="00AB7275" w:rsidP="00C64024">
      <w:pPr>
        <w:spacing w:line="480" w:lineRule="auto"/>
        <w:ind w:firstLine="720"/>
        <w:rPr>
          <w:rFonts w:cs="Times New Roman"/>
          <w:szCs w:val="24"/>
        </w:rPr>
      </w:pPr>
      <w:r w:rsidRPr="00B459F2">
        <w:rPr>
          <w:rFonts w:cs="Times New Roman"/>
          <w:szCs w:val="24"/>
        </w:rPr>
        <w:t xml:space="preserve">For example, </w:t>
      </w:r>
      <w:r w:rsidR="00341707" w:rsidRPr="00B459F2">
        <w:rPr>
          <w:rFonts w:cs="Times New Roman"/>
          <w:szCs w:val="24"/>
        </w:rPr>
        <w:t xml:space="preserve">a notable theme identified in both child and caregiver feedback </w:t>
      </w:r>
      <w:r w:rsidRPr="00B459F2">
        <w:rPr>
          <w:rFonts w:cs="Times New Roman"/>
          <w:szCs w:val="24"/>
        </w:rPr>
        <w:t xml:space="preserve">during formative testing </w:t>
      </w:r>
      <w:r w:rsidR="00341707" w:rsidRPr="00B459F2">
        <w:rPr>
          <w:rFonts w:cs="Times New Roman"/>
          <w:szCs w:val="24"/>
        </w:rPr>
        <w:t>was concern about the potential confusion children might feel when trying to log foods or beverages with serving sizes and amounts. To address this, structured training on how to use the logging feature was provided during the training session of proof-of-concept trial baseline visits. Still, about half of the children indicated that logging foods and drinks was somewhat to very confusing at the end of the trial, suggesting that tracking in this manner is a difficult skill to master for children aged 8-12 years. It is only beginning around the age of 8 years that children’s ability to self-report dietary intake rapidly increases, which means that DSM may still be challenging for children at the lower end of the enrolled age range.</w:t>
      </w:r>
      <w:r w:rsidR="00341707" w:rsidRPr="00B459F2">
        <w:rPr>
          <w:rFonts w:cs="Times New Roman"/>
          <w:szCs w:val="24"/>
        </w:rPr>
        <w:fldChar w:fldCharType="begin"/>
      </w:r>
      <w:r w:rsidR="0006288F">
        <w:rPr>
          <w:rFonts w:cs="Times New Roman"/>
          <w:szCs w:val="24"/>
        </w:rPr>
        <w:instrText xml:space="preserve"> ADDIN EN.CITE &lt;EndNote&gt;&lt;Cite&gt;&lt;Author&gt;Livingstone&lt;/Author&gt;&lt;Year&gt;2000&lt;/Year&gt;&lt;RecNum&gt;111367&lt;/RecNum&gt;&lt;DisplayText&gt;&lt;style face="superscript"&gt;136&lt;/style&gt;&lt;/DisplayText&gt;&lt;record&gt;&lt;rec-number&gt;111367&lt;/rec-number&gt;&lt;foreign-keys&gt;&lt;key app="EN" db-id="p2z9ts9pb5vr0pewwazx9x57xdwpdvrxv92t" timestamp="1737246961" guid="e234210a-194d-47dd-bd1d-e2253ca3bf54"&gt;111367&lt;/key&gt;&lt;/foreign-keys&gt;&lt;ref-type name="Journal Article"&gt;17&lt;/ref-type&gt;&lt;contributors&gt;&lt;authors&gt;&lt;author&gt;Livingstone, M. B.&lt;/author&gt;&lt;author&gt;Robson, P. J.&lt;/author&gt;&lt;/authors&gt;&lt;/contributors&gt;&lt;auth-address&gt;Northern Ireland Centre for Diet and Health, University of Ulster, Coleraine, Co. Londonderry, UK. mbe.livingstone@ulst.ac.uk&lt;/auth-address&gt;&lt;titles&gt;&lt;title&gt;Measurement of dietary intake in children&lt;/title&gt;&lt;secondary-title&gt;Proc Nutr Soc&lt;/secondary-title&gt;&lt;/titles&gt;&lt;periodical&gt;&lt;full-title&gt;Proceedings of the Nutrition Society&lt;/full-title&gt;&lt;abbr-1&gt;Proc. Nutr. Soc.&lt;/abbr-1&gt;&lt;abbr-2&gt;Proc Nutr Soc&lt;/abbr-2&gt;&lt;/periodical&gt;&lt;pages&gt;279-93&lt;/pages&gt;&lt;volume&gt;59&lt;/volume&gt;&lt;number&gt;2&lt;/number&gt;&lt;edition&gt;2000/08/18&lt;/edition&gt;&lt;keywords&gt;&lt;keyword&gt;Adolescent&lt;/keyword&gt;&lt;keyword&gt;Age Factors&lt;/keyword&gt;&lt;keyword&gt;Child&lt;/keyword&gt;&lt;keyword&gt;Child, Preschool&lt;/keyword&gt;&lt;keyword&gt;Cognition&lt;/keyword&gt;&lt;keyword&gt;*Diet Records&lt;/keyword&gt;&lt;keyword&gt;Diet Surveys&lt;/keyword&gt;&lt;keyword&gt;Eating/*psychology&lt;/keyword&gt;&lt;keyword&gt;*Energy Intake&lt;/keyword&gt;&lt;keyword&gt;Energy Metabolism&lt;/keyword&gt;&lt;keyword&gt;Female&lt;/keyword&gt;&lt;keyword&gt;Humans&lt;/keyword&gt;&lt;keyword&gt;Male&lt;/keyword&gt;&lt;keyword&gt;Mental Recall&lt;/keyword&gt;&lt;keyword&gt;Obesity/*psychology&lt;/keyword&gt;&lt;keyword&gt;Reproducibility of Results&lt;/keyword&gt;&lt;/keywords&gt;&lt;dates&gt;&lt;year&gt;2000&lt;/year&gt;&lt;pub-dates&gt;&lt;date&gt;May&lt;/date&gt;&lt;/pub-dates&gt;&lt;/dates&gt;&lt;isbn&gt;0029-6651 (Print)&amp;#xD;0029-6651&lt;/isbn&gt;&lt;accession-num&gt;10946797&lt;/accession-num&gt;&lt;urls&gt;&lt;/urls&gt;&lt;electronic-resource-num&gt;10.1017/s0029665100000318&lt;/electronic-resource-num&gt;&lt;remote-database-provider&gt;NLM&lt;/remote-database-provider&gt;&lt;language&gt;eng&lt;/language&gt;&lt;/record&gt;&lt;/Cite&gt;&lt;/EndNote&gt;</w:instrText>
      </w:r>
      <w:r w:rsidR="00341707" w:rsidRPr="00B459F2">
        <w:rPr>
          <w:rFonts w:cs="Times New Roman"/>
          <w:szCs w:val="24"/>
        </w:rPr>
        <w:fldChar w:fldCharType="separate"/>
      </w:r>
      <w:r w:rsidR="00341707" w:rsidRPr="00B459F2">
        <w:rPr>
          <w:rFonts w:cs="Times New Roman"/>
          <w:noProof/>
          <w:szCs w:val="24"/>
          <w:vertAlign w:val="superscript"/>
        </w:rPr>
        <w:t>136</w:t>
      </w:r>
      <w:r w:rsidR="00341707" w:rsidRPr="00B459F2">
        <w:rPr>
          <w:rFonts w:cs="Times New Roman"/>
          <w:szCs w:val="24"/>
        </w:rPr>
        <w:fldChar w:fldCharType="end"/>
      </w:r>
      <w:r w:rsidR="00341707" w:rsidRPr="00B459F2">
        <w:rPr>
          <w:rFonts w:cs="Times New Roman"/>
          <w:szCs w:val="24"/>
        </w:rPr>
        <w:t xml:space="preserve"> Thus, younger </w:t>
      </w:r>
      <w:r w:rsidR="00341707" w:rsidRPr="00B459F2">
        <w:rPr>
          <w:rFonts w:cs="Times New Roman"/>
          <w:szCs w:val="24"/>
        </w:rPr>
        <w:lastRenderedPageBreak/>
        <w:t>children may require increased assistance from an adult or caregiver to engage in DSM at optimal levels.</w:t>
      </w:r>
    </w:p>
    <w:p w14:paraId="0AC42436" w14:textId="77777777" w:rsidR="00341707" w:rsidRPr="00B459F2" w:rsidRDefault="00341707" w:rsidP="005917C3">
      <w:pPr>
        <w:pStyle w:val="Heading4"/>
        <w:spacing w:before="0" w:after="0" w:line="480" w:lineRule="auto"/>
        <w:rPr>
          <w:rFonts w:cs="Times New Roman"/>
          <w:szCs w:val="24"/>
        </w:rPr>
      </w:pPr>
      <w:r w:rsidRPr="00B459F2">
        <w:rPr>
          <w:rFonts w:cs="Times New Roman"/>
          <w:szCs w:val="24"/>
        </w:rPr>
        <w:t>Strengths and Limitations</w:t>
      </w:r>
    </w:p>
    <w:p w14:paraId="21ADE983" w14:textId="77777777" w:rsidR="00341707" w:rsidRPr="00B459F2" w:rsidRDefault="00341707" w:rsidP="00C64024">
      <w:pPr>
        <w:spacing w:line="480" w:lineRule="auto"/>
        <w:ind w:firstLine="720"/>
        <w:rPr>
          <w:rFonts w:cs="Times New Roman"/>
          <w:szCs w:val="24"/>
        </w:rPr>
      </w:pPr>
      <w:r w:rsidRPr="00B459F2">
        <w:rPr>
          <w:rFonts w:cs="Times New Roman"/>
          <w:szCs w:val="24"/>
        </w:rPr>
        <w:t>This trial tested two positive reinforcement strategies (caregiver praise and gamification) in a novel way to examine their potential to improve DSM behaviors in children using a web-based log. The use of a 2x2 factorial design allowed for the isolation of the effects and interactions of positive reinforcement on DSM. Importantly, a potential underlying mechanism (intrinsic motivation) that might explain why positive reinforcement affects DSM was also investigated. Additionally, DSM was prescribed without a concurrent intervention to tightly control the influence of the independent variables on DSM behaviors only.</w:t>
      </w:r>
    </w:p>
    <w:p w14:paraId="27E3FB6B" w14:textId="77777777" w:rsidR="00341707" w:rsidRPr="00B459F2" w:rsidRDefault="00341707" w:rsidP="00C64024">
      <w:pPr>
        <w:spacing w:line="480" w:lineRule="auto"/>
        <w:ind w:firstLine="720"/>
        <w:rPr>
          <w:rFonts w:cs="Times New Roman"/>
          <w:szCs w:val="24"/>
        </w:rPr>
      </w:pPr>
      <w:r w:rsidRPr="00B459F2">
        <w:rPr>
          <w:rFonts w:cs="Times New Roman"/>
          <w:szCs w:val="24"/>
        </w:rPr>
        <w:t>Furthermore, the decision to compare caregiver praise and gamification allowed for examination of two positive reinforcement strategies with differing characteristics. Caregiver praise is a well-studied strategy that has been used for decades to encouraging desired behavior in children. However, it is reliant on human behavior and is therefore subject to the related limitations. Gamification of a digital system to influence child behavior, on the other hand, is a newer area of positive reinforcement research. Its automation provides immediate, consistent, and convenient implementation of positive reinforcement following behavior. Thus, this study was able to examine how two unique approaches to positive reinforcement, one social and one automated, affected DSM behaviors in children.</w:t>
      </w:r>
    </w:p>
    <w:p w14:paraId="7030ED84" w14:textId="77777777" w:rsidR="00341707" w:rsidRPr="00B459F2" w:rsidRDefault="00341707" w:rsidP="00C64024">
      <w:pPr>
        <w:spacing w:line="480" w:lineRule="auto"/>
        <w:ind w:firstLine="720"/>
        <w:rPr>
          <w:rFonts w:cs="Times New Roman"/>
          <w:szCs w:val="24"/>
        </w:rPr>
      </w:pPr>
      <w:r w:rsidRPr="00B459F2">
        <w:rPr>
          <w:rFonts w:cs="Times New Roman"/>
          <w:szCs w:val="24"/>
        </w:rPr>
        <w:t xml:space="preserve">This is also the first study to examine timing of DSM behaviors in children and adolescents. The use of a web-based DSM log allowed for the automated recording of timestamps that could be compared against the day on which the item was reported as consumed. </w:t>
      </w:r>
    </w:p>
    <w:p w14:paraId="2014E341" w14:textId="77777777" w:rsidR="00341707" w:rsidRPr="00B459F2" w:rsidRDefault="00341707" w:rsidP="00C64024">
      <w:pPr>
        <w:spacing w:line="480" w:lineRule="auto"/>
        <w:ind w:firstLine="720"/>
        <w:rPr>
          <w:rFonts w:cs="Times New Roman"/>
          <w:szCs w:val="24"/>
        </w:rPr>
      </w:pPr>
      <w:r w:rsidRPr="00B459F2">
        <w:rPr>
          <w:rFonts w:cs="Times New Roman"/>
          <w:szCs w:val="24"/>
        </w:rPr>
        <w:lastRenderedPageBreak/>
        <w:t>The limitations of the study include the small sample size. Despite the medium effect size of assignment to gamification on DSM frequency (</w:t>
      </w:r>
      <m:oMath>
        <m:sSubSup>
          <m:sSubSupPr>
            <m:ctrlPr>
              <w:rPr>
                <w:rFonts w:ascii="Cambria Math" w:hAnsi="Cambria Math" w:cs="Times New Roman"/>
                <w:i/>
                <w:szCs w:val="24"/>
              </w:rPr>
            </m:ctrlPr>
          </m:sSubSupPr>
          <m:e>
            <m:r>
              <w:rPr>
                <w:rFonts w:ascii="Cambria Math" w:hAnsi="Cambria Math" w:cs="Times New Roman"/>
                <w:szCs w:val="24"/>
              </w:rPr>
              <m:t>ω</m:t>
            </m:r>
          </m:e>
          <m:sub>
            <m:r>
              <w:rPr>
                <w:rFonts w:ascii="Cambria Math" w:hAnsi="Cambria Math" w:cs="Times New Roman"/>
                <w:szCs w:val="24"/>
              </w:rPr>
              <m:t>p</m:t>
            </m:r>
          </m:sub>
          <m:sup>
            <m:r>
              <w:rPr>
                <w:rFonts w:ascii="Cambria Math" w:hAnsi="Cambria Math" w:cs="Times New Roman"/>
                <w:szCs w:val="24"/>
              </w:rPr>
              <m:t>2</m:t>
            </m:r>
          </m:sup>
        </m:sSubSup>
      </m:oMath>
      <w:r w:rsidRPr="00B459F2">
        <w:rPr>
          <w:rFonts w:cs="Times New Roman"/>
          <w:szCs w:val="24"/>
        </w:rPr>
        <w:t xml:space="preserve"> = 0.09), no significant main effect was detected. Post hoc analyses indicate that the study had a power of only 42% to detect this effect. The discrepancy in implementation of the two types of positive reinforcement may help to explain why a medium effect size was found for assignment to gamification while no notable effect size was found for assignment to caregiver praise. Another limitation was the high engagement in DSM that was maintained even to the end of the 4-week DSM period. A longer tracking period may have permitted time for more dramatic diminishment in DSM behaviors, allowing differences between groups to be detected. Additionally, the number of children who achieved the maximum level of evolution for their virtual pet was not ideal. Preferably, only a handful of children would have reached the maximum level, given that motivation may change once the final level is reached. Despite this, gamification remained in place even after achieving the maximum level, as points were still accrued and displayed in the log after achievement. Increasing the point thresholds for achieving each level or adding additional levels to the virtual pet’s stages of evolution may have allowed for more variation in the final level achieved. Furthermore, caregivers were not required to record the praise statements they provided to their children, which prohibits examination of whether caregivers were appropriately providing process praise statements according to study procedures. Finally, the sample was not diverse and included predominantly white children from high income families, limiting the generalizability of findings.</w:t>
      </w:r>
    </w:p>
    <w:p w14:paraId="5C5F09A8" w14:textId="77777777" w:rsidR="00341707" w:rsidRPr="00B459F2" w:rsidRDefault="00341707" w:rsidP="00C64024">
      <w:pPr>
        <w:pStyle w:val="Heading4"/>
        <w:keepNext w:val="0"/>
        <w:keepLines w:val="0"/>
        <w:spacing w:before="0" w:after="0" w:line="480" w:lineRule="auto"/>
        <w:rPr>
          <w:rFonts w:cs="Times New Roman"/>
          <w:szCs w:val="24"/>
        </w:rPr>
      </w:pPr>
      <w:r w:rsidRPr="00B459F2">
        <w:rPr>
          <w:rFonts w:cs="Times New Roman"/>
          <w:szCs w:val="24"/>
        </w:rPr>
        <w:t>Conclusions</w:t>
      </w:r>
    </w:p>
    <w:p w14:paraId="45025217" w14:textId="19040692" w:rsidR="00341707" w:rsidRPr="00B459F2" w:rsidRDefault="00341707" w:rsidP="00C64024">
      <w:pPr>
        <w:spacing w:line="480" w:lineRule="auto"/>
        <w:ind w:firstLine="720"/>
        <w:rPr>
          <w:rFonts w:cs="Times New Roman"/>
          <w:szCs w:val="24"/>
        </w:rPr>
      </w:pPr>
      <w:r w:rsidRPr="00B459F2">
        <w:rPr>
          <w:rFonts w:cs="Times New Roman"/>
          <w:szCs w:val="24"/>
        </w:rPr>
        <w:t xml:space="preserve">In the current investigation, the effects of two positive reinforcement strategies—caregiver praise and gamification—on child DSM behavior were evaluated using a web-based </w:t>
      </w:r>
      <w:r w:rsidRPr="00B459F2">
        <w:rPr>
          <w:rFonts w:cs="Times New Roman"/>
          <w:szCs w:val="24"/>
        </w:rPr>
        <w:lastRenderedPageBreak/>
        <w:t>log. No statistically significant effects of caregiver praise or gamification on DSM or intrinsic motivation were found. Despite this, the calculated effect size of gamification on DSM frequency was medium, and the calculated effect sizes of gamification</w:t>
      </w:r>
      <w:r w:rsidR="00D95D34" w:rsidRPr="00B459F2">
        <w:rPr>
          <w:rFonts w:cs="Times New Roman"/>
          <w:szCs w:val="24"/>
        </w:rPr>
        <w:t xml:space="preserve"> on</w:t>
      </w:r>
      <w:r w:rsidRPr="00B459F2">
        <w:rPr>
          <w:rFonts w:cs="Times New Roman"/>
          <w:szCs w:val="24"/>
        </w:rPr>
        <w:t xml:space="preserve"> intrinsic motivation were large. Additionally, the automated nature of gamification resulted in more consistent implementation compared to caregiver praise, which diminished substantially over time. </w:t>
      </w:r>
    </w:p>
    <w:p w14:paraId="6DDB16E3" w14:textId="0B9EADA4" w:rsidR="00341707" w:rsidRPr="00B459F2" w:rsidRDefault="00341707" w:rsidP="00C64024">
      <w:pPr>
        <w:spacing w:line="480" w:lineRule="auto"/>
        <w:ind w:firstLine="720"/>
        <w:rPr>
          <w:rFonts w:cs="Times New Roman"/>
          <w:szCs w:val="24"/>
        </w:rPr>
      </w:pPr>
      <w:r w:rsidRPr="00B459F2">
        <w:rPr>
          <w:rFonts w:cs="Times New Roman"/>
          <w:szCs w:val="24"/>
        </w:rPr>
        <w:t xml:space="preserve">Overall, this study suggests that children and their families are willing to engage in DSM at high levels when using a web-based DSM log. Additionally, integrating positive reinforcement into the DSM process appears feasible, and neither caregiver praise nor gamification </w:t>
      </w:r>
      <w:r w:rsidR="00D95D34" w:rsidRPr="00B459F2">
        <w:rPr>
          <w:rFonts w:cs="Times New Roman"/>
          <w:szCs w:val="24"/>
        </w:rPr>
        <w:t>appears</w:t>
      </w:r>
      <w:r w:rsidRPr="00B459F2">
        <w:rPr>
          <w:rFonts w:cs="Times New Roman"/>
          <w:szCs w:val="24"/>
        </w:rPr>
        <w:t xml:space="preserve"> to negatively impact intrinsic motivation in children. In fact, the automation of gamification may provide additional advantages as a positive reinforcement strategy, as it ensures reinforcement for behavior is offered immediately, consistently, and conveniently without relying on human behavior. Considerations for future research are detailed in depth in the General Discussion section below. </w:t>
      </w:r>
    </w:p>
    <w:p w14:paraId="0909EFCA" w14:textId="77777777" w:rsidR="00341707" w:rsidRPr="00B459F2" w:rsidRDefault="00341707" w:rsidP="00C64024">
      <w:pPr>
        <w:pStyle w:val="Heading2"/>
        <w:keepNext w:val="0"/>
        <w:keepLines w:val="0"/>
        <w:spacing w:before="0" w:after="0" w:line="480" w:lineRule="auto"/>
        <w:rPr>
          <w:rFonts w:cs="Times New Roman"/>
          <w:szCs w:val="24"/>
        </w:rPr>
      </w:pPr>
      <w:bookmarkStart w:id="110" w:name="_Toc191765509"/>
      <w:bookmarkStart w:id="111" w:name="_Toc194836141"/>
      <w:bookmarkEnd w:id="89"/>
      <w:r w:rsidRPr="00B459F2">
        <w:rPr>
          <w:rFonts w:cs="Times New Roman"/>
          <w:szCs w:val="24"/>
        </w:rPr>
        <w:t>General Discussion</w:t>
      </w:r>
      <w:bookmarkEnd w:id="110"/>
      <w:bookmarkEnd w:id="111"/>
    </w:p>
    <w:p w14:paraId="19F08790" w14:textId="5ACE875C" w:rsidR="00341707" w:rsidRPr="00B459F2" w:rsidRDefault="00341707" w:rsidP="00C64024">
      <w:pPr>
        <w:spacing w:line="480" w:lineRule="auto"/>
        <w:ind w:firstLine="720"/>
        <w:rPr>
          <w:rFonts w:cs="Times New Roman"/>
          <w:szCs w:val="24"/>
        </w:rPr>
      </w:pPr>
      <w:r w:rsidRPr="00B459F2">
        <w:rPr>
          <w:rFonts w:cs="Times New Roman"/>
          <w:szCs w:val="24"/>
        </w:rPr>
        <w:t>Testing from both phases of the current investigation suggest that a web-based DSM log that integrates caregiver praise and gamification is generally acceptable to children aged 8-12 years and their caregivers. Additionally, this study shows that children are willing to engage in DSM at high levels when logging via web-based log. While it is not entirely clear why participants engaged in an unusually high frequency of logging, research in adults that suggests that users may find digital forms of DSM less burdensome and more acceptable than traditional pen-and-paper methods.</w:t>
      </w:r>
      <w:r w:rsidRPr="00B459F2">
        <w:rPr>
          <w:rFonts w:cs="Times New Roman"/>
          <w:szCs w:val="24"/>
        </w:rPr>
        <w:fldChar w:fldCharType="begin">
          <w:fldData xml:space="preserve">PEVuZE5vdGU+PENpdGU+PEF1dGhvcj5XaGFydG9uPC9BdXRob3I+PFllYXI+MjAxNDwvWWVhcj48
UmVjTnVtPjExMTM0MTwvUmVjTnVtPjxEaXNwbGF5VGV4dD48c3R5bGUgZmFjZT0ic3VwZXJzY3Jp
cHQiPjQ4LDQ5PC9zdHlsZT48L0Rpc3BsYXlUZXh0PjxyZWNvcmQ+PHJlYy1udW1iZXI+MTExMzQx
PC9yZWMtbnVtYmVyPjxmb3JlaWduLWtleXM+PGtleSBhcHA9IkVOIiBkYi1pZD0icDJ6OXRzOXBi
NXZyMHBld3dheng5eDU3eGR3cGR2cnh2OTJ0IiB0aW1lc3RhbXA9IjE3MzY2MjIwNTciIGd1aWQ9
IjA2YWIwNzIyLTllMWMtNGU4ZS1iNWYzLTk5OTRiNjUwN2IxNiI+MTExMzQxPC9rZXk+PC9mb3Jl
aWduLWtleXM+PHJlZi10eXBlIG5hbWU9IkpvdXJuYWwgQXJ0aWNsZSI+MTc8L3JlZi10eXBlPjxj
b250cmlidXRvcnM+PGF1dGhvcnM+PGF1dGhvcj5XaGFydG9uLCBDaHJpc3RvcGhlciBNLjwvYXV0
aG9yPjxhdXRob3I+Sm9obnN0b24sIENhcm9sIFMuPC9hdXRob3I+PGF1dGhvcj5DdW5uaW5naGFt
LCBCYXJiYXJhIEsuPC9hdXRob3I+PGF1dGhvcj5TdGVybmVyLCBEYW5pZWxsZTwvYXV0aG9yPjwv
YXV0aG9ycz48L2NvbnRyaWJ1dG9ycz48dGl0bGVzPjx0aXRsZT5EaWV0YXJ5IHNlbGYtbW9uaXRv
cmluZywgYnV0IG5vdCBkaWV0YXJ5IHF1YWxpdHksIGltcHJvdmVzIHdpdGggdXNlIG9mIHNtYXJ0
cGhvbmUgYXBwIHRlY2hub2xvZ3kgaW4gYW4gOC13ZWVrIHdlaWdodCBsb3NzIHRyaWFsPC90aXRs
ZT48c2Vjb25kYXJ5LXRpdGxlPkpvdXJuYWwgb2YgTnV0cml0aW9uIEVkdWNhdGlvbiBhbmQgQmVo
YXZpb3I8L3NlY29uZGFyeS10aXRsZT48L3RpdGxlcz48cGVyaW9kaWNhbD48ZnVsbC10aXRsZT5K
b3VybmFsIG9mIE51dHJpdGlvbiBFZHVjYXRpb24gYW5kIEJlaGF2aW9yPC9mdWxsLXRpdGxlPjxh
YmJyLTE+Si4gTnV0ci4gRWR1Yy4gQmVoYXYuPC9hYmJyLTE+PGFiYnItMj5KIE51dHIgRWR1YyBC
ZWhhdjwvYWJici0yPjxhYmJyLTM+Sm91cm5hbCBvZiBOdXRyaXRpb24gRWR1Y2F0aW9uICZhbXA7
IEJlaGF2aW9yPC9hYmJyLTM+PC9wZXJpb2RpY2FsPjxwYWdlcz40NDAtNDQ0PC9wYWdlcz48dm9s
dW1lPjQ2PC92b2x1bWU+PG51bWJlcj41PC9udW1iZXI+PGtleXdvcmRzPjxrZXl3b3JkPnNtYXJ0
cGhvbmVzPC9rZXl3b3JkPjxrZXl3b3JkPmFwcHM8L2tleXdvcmQ+PGtleXdvcmQ+d2VpZ2h0IGxv
c3M8L2tleXdvcmQ+PGtleXdvcmQ+ZGlldGFyeSBzZWxmLW1vbml0b3Jpbmc8L2tleXdvcmQ+PC9r
ZXl3b3Jkcz48ZGF0ZXM+PHllYXI+MjAxNDwveWVhcj48cHViLWRhdGVzPjxkYXRlPjIwMTQvMDkv
MDEvPC9kYXRlPjwvcHViLWRhdGVzPjwvZGF0ZXM+PGlzYm4+MTQ5OS00MDQ2PC9pc2JuPjx1cmxz
PjxyZWxhdGVkLXVybHM+PHVybD5odHRwczovL3d3dy5zY2llbmNlZGlyZWN0LmNvbS9zY2llbmNl
L2FydGljbGUvcGlpL1MxNDk5NDA0NjE0MDA0NjkyPC91cmw+PC9yZWxhdGVkLXVybHM+PC91cmxz
PjxlbGVjdHJvbmljLXJlc291cmNlLW51bT4xMC4xMDE2L2ouam5lYi4yMDE0LjA0LjI5MTwvZWxl
Y3Ryb25pYy1yZXNvdXJjZS1udW0+PC9yZWNvcmQ+PC9DaXRlPjxDaXRlPjxBdXRob3I+SHV0Y2hl
c3NvbjwvQXV0aG9yPjxZZWFyPjIwMTU8L1llYXI+PFJlY051bT4xMTEzNDM8L1JlY051bT48cmVj
b3JkPjxyZWMtbnVtYmVyPjExMTM0MzwvcmVjLW51bWJlcj48Zm9yZWlnbi1rZXlzPjxrZXkgYXBw
PSJFTiIgZGItaWQ9InAyejl0czlwYjV2cjBwZXd3YXp4OXg1N3hkd3BkdnJ4djkydCIgdGltZXN0
YW1wPSIxNzM2NjIyNDExIiBndWlkPSI0MjNjN2M4ZS01YWQ3LTQyMjMtYTcxMi02YTRhYjI5M2Zi
ZjEiPjExMTM0Mzwva2V5PjwvZm9yZWlnbi1rZXlzPjxyZWYtdHlwZSBuYW1lPSJKb3VybmFsIEFy
dGljbGUiPjE3PC9yZWYtdHlwZT48Y29udHJpYnV0b3JzPjxhdXRob3JzPjxhdXRob3I+SHV0Y2hl
c3NvbiwgTWVsaW5kYSBKLjwvYXV0aG9yPjxhdXRob3I+Um9sbG8sIE1lZ2FuIEUuPC9hdXRob3I+
PGF1dGhvcj5DYWxsaXN0ZXIsIFJvYmluPC9hdXRob3I+PGF1dGhvcj5Db2xsaW5zLCBDbGFyZSBF
LjwvYXV0aG9yPjwvYXV0aG9ycz48L2NvbnRyaWJ1dG9ycz48dGl0bGVzPjx0aXRsZT5TZWxmLW1v
bml0b3Jpbmcgb2YgZGlldGFyeSBpbnRha2UgYnkgeW91bmcgd29tZW46IG9ubGluZSBmb29kIHJl
Y29yZHMgY29tcGxldGVkIG9uIGNvbXB1dGVyIG9yIHNtYXJ0cGhvbmUgYXJlIGFzIGFjY3VyYXRl
IGFzIHBhcGVyLWJhc2VkIGZvb2QgcmVjb3JkcyBidXQgbW9yZSBhY2NlcHRhYmxlPC90aXRsZT48
c2Vjb25kYXJ5LXRpdGxlPkpvdXJuYWwgb2YgdGhlIEFjYWRlbXkgb2YgTnV0cml0aW9uIGFuZCBE
aWV0ZXRpY3M8L3NlY29uZGFyeS10aXRsZT48L3RpdGxlcz48cGVyaW9kaWNhbD48ZnVsbC10aXRs
ZT5Kb3VybmFsIG9mIHRoZSBBY2FkZW15IG9mIE51dHJpdGlvbiBhbmQgRGlldGV0aWNzPC9mdWxs
LXRpdGxlPjxhYmJyLTE+Si4gQWNhZC4gTnV0ci4gRGlldC48L2FiYnItMT48YWJici0yPkogQWNh
ZCBOdXRyIERpZXQ8L2FiYnItMj48YWJici0zPkpvdXJuYWwgb2YgdGhlIEFjYWRlbXkgb2YgTnV0
cml0aW9uICZhbXA7IERpZXRldGljczwvYWJici0zPjwvcGVyaW9kaWNhbD48cGFnZXM+ODctOTQ8
L3BhZ2VzPjx2b2x1bWU+MTE1PC92b2x1bWU+PG51bWJlcj4xPC9udW1iZXI+PGtleXdvcmRzPjxr
ZXl3b3JkPlNlbGYtbW9uaXRvcjwva2V5d29yZD48a2V5d29yZD5Db21wdXRlcjwva2V5d29yZD48
a2V5d29yZD5TbWFydHBob25lPC9rZXl3b3JkPjxrZXl3b3JkPkFjY3VyYWN5PC9rZXl3b3JkPjxr
ZXl3b3JkPkFjY2VwdGFiaWxpdHk8L2tleXdvcmQ+PC9rZXl3b3Jkcz48ZGF0ZXM+PHllYXI+MjAx
NTwveWVhcj48cHViLWRhdGVzPjxkYXRlPjIwMTUvMDEvMDEvPC9kYXRlPjwvcHViLWRhdGVzPjwv
ZGF0ZXM+PGlzYm4+MjIxMi0yNjcyPC9pc2JuPjx1cmxzPjxyZWxhdGVkLXVybHM+PHVybD5odHRw
czovL3d3dy5zY2llbmNlZGlyZWN0LmNvbS9zY2llbmNlL2FydGljbGUvcGlpL1MyMjEyMjY3MjE0
MDEyMTkyPC91cmw+PC9yZWxhdGVkLXVybHM+PC91cmxzPjxlbGVjdHJvbmljLXJlc291cmNlLW51
bT4xMC4xMDE2L2ouamFuZC4yMDE0LjA3LjAzNjwvZWxlY3Ryb25pYy1yZXNvdXJjZS1udW0+PC9y
ZWNvcmQ+PC9DaXRlPjwvRW5kTm90ZT5=
</w:fldData>
        </w:fldChar>
      </w:r>
      <w:r w:rsidR="0006288F">
        <w:rPr>
          <w:rFonts w:cs="Times New Roman"/>
          <w:szCs w:val="24"/>
        </w:rPr>
        <w:instrText xml:space="preserve"> ADDIN EN.CITE </w:instrText>
      </w:r>
      <w:r w:rsidR="0006288F">
        <w:rPr>
          <w:rFonts w:cs="Times New Roman"/>
          <w:szCs w:val="24"/>
        </w:rPr>
        <w:fldChar w:fldCharType="begin">
          <w:fldData xml:space="preserve">PEVuZE5vdGU+PENpdGU+PEF1dGhvcj5XaGFydG9uPC9BdXRob3I+PFllYXI+MjAxNDwvWWVhcj48
UmVjTnVtPjExMTM0MTwvUmVjTnVtPjxEaXNwbGF5VGV4dD48c3R5bGUgZmFjZT0ic3VwZXJzY3Jp
cHQiPjQ4LDQ5PC9zdHlsZT48L0Rpc3BsYXlUZXh0PjxyZWNvcmQ+PHJlYy1udW1iZXI+MTExMzQx
PC9yZWMtbnVtYmVyPjxmb3JlaWduLWtleXM+PGtleSBhcHA9IkVOIiBkYi1pZD0icDJ6OXRzOXBi
NXZyMHBld3dheng5eDU3eGR3cGR2cnh2OTJ0IiB0aW1lc3RhbXA9IjE3MzY2MjIwNTciIGd1aWQ9
IjA2YWIwNzIyLTllMWMtNGU4ZS1iNWYzLTk5OTRiNjUwN2IxNiI+MTExMzQxPC9rZXk+PC9mb3Jl
aWduLWtleXM+PHJlZi10eXBlIG5hbWU9IkpvdXJuYWwgQXJ0aWNsZSI+MTc8L3JlZi10eXBlPjxj
b250cmlidXRvcnM+PGF1dGhvcnM+PGF1dGhvcj5XaGFydG9uLCBDaHJpc3RvcGhlciBNLjwvYXV0
aG9yPjxhdXRob3I+Sm9obnN0b24sIENhcm9sIFMuPC9hdXRob3I+PGF1dGhvcj5DdW5uaW5naGFt
LCBCYXJiYXJhIEsuPC9hdXRob3I+PGF1dGhvcj5TdGVybmVyLCBEYW5pZWxsZTwvYXV0aG9yPjwv
YXV0aG9ycz48L2NvbnRyaWJ1dG9ycz48dGl0bGVzPjx0aXRsZT5EaWV0YXJ5IHNlbGYtbW9uaXRv
cmluZywgYnV0IG5vdCBkaWV0YXJ5IHF1YWxpdHksIGltcHJvdmVzIHdpdGggdXNlIG9mIHNtYXJ0
cGhvbmUgYXBwIHRlY2hub2xvZ3kgaW4gYW4gOC13ZWVrIHdlaWdodCBsb3NzIHRyaWFsPC90aXRs
ZT48c2Vjb25kYXJ5LXRpdGxlPkpvdXJuYWwgb2YgTnV0cml0aW9uIEVkdWNhdGlvbiBhbmQgQmVo
YXZpb3I8L3NlY29uZGFyeS10aXRsZT48L3RpdGxlcz48cGVyaW9kaWNhbD48ZnVsbC10aXRsZT5K
b3VybmFsIG9mIE51dHJpdGlvbiBFZHVjYXRpb24gYW5kIEJlaGF2aW9yPC9mdWxsLXRpdGxlPjxh
YmJyLTE+Si4gTnV0ci4gRWR1Yy4gQmVoYXYuPC9hYmJyLTE+PGFiYnItMj5KIE51dHIgRWR1YyBC
ZWhhdjwvYWJici0yPjxhYmJyLTM+Sm91cm5hbCBvZiBOdXRyaXRpb24gRWR1Y2F0aW9uICZhbXA7
IEJlaGF2aW9yPC9hYmJyLTM+PC9wZXJpb2RpY2FsPjxwYWdlcz40NDAtNDQ0PC9wYWdlcz48dm9s
dW1lPjQ2PC92b2x1bWU+PG51bWJlcj41PC9udW1iZXI+PGtleXdvcmRzPjxrZXl3b3JkPnNtYXJ0
cGhvbmVzPC9rZXl3b3JkPjxrZXl3b3JkPmFwcHM8L2tleXdvcmQ+PGtleXdvcmQ+d2VpZ2h0IGxv
c3M8L2tleXdvcmQ+PGtleXdvcmQ+ZGlldGFyeSBzZWxmLW1vbml0b3Jpbmc8L2tleXdvcmQ+PC9r
ZXl3b3Jkcz48ZGF0ZXM+PHllYXI+MjAxNDwveWVhcj48cHViLWRhdGVzPjxkYXRlPjIwMTQvMDkv
MDEvPC9kYXRlPjwvcHViLWRhdGVzPjwvZGF0ZXM+PGlzYm4+MTQ5OS00MDQ2PC9pc2JuPjx1cmxz
PjxyZWxhdGVkLXVybHM+PHVybD5odHRwczovL3d3dy5zY2llbmNlZGlyZWN0LmNvbS9zY2llbmNl
L2FydGljbGUvcGlpL1MxNDk5NDA0NjE0MDA0NjkyPC91cmw+PC9yZWxhdGVkLXVybHM+PC91cmxz
PjxlbGVjdHJvbmljLXJlc291cmNlLW51bT4xMC4xMDE2L2ouam5lYi4yMDE0LjA0LjI5MTwvZWxl
Y3Ryb25pYy1yZXNvdXJjZS1udW0+PC9yZWNvcmQ+PC9DaXRlPjxDaXRlPjxBdXRob3I+SHV0Y2hl
c3NvbjwvQXV0aG9yPjxZZWFyPjIwMTU8L1llYXI+PFJlY051bT4xMTEzNDM8L1JlY051bT48cmVj
b3JkPjxyZWMtbnVtYmVyPjExMTM0MzwvcmVjLW51bWJlcj48Zm9yZWlnbi1rZXlzPjxrZXkgYXBw
PSJFTiIgZGItaWQ9InAyejl0czlwYjV2cjBwZXd3YXp4OXg1N3hkd3BkdnJ4djkydCIgdGltZXN0
YW1wPSIxNzM2NjIyNDExIiBndWlkPSI0MjNjN2M4ZS01YWQ3LTQyMjMtYTcxMi02YTRhYjI5M2Zi
ZjEiPjExMTM0Mzwva2V5PjwvZm9yZWlnbi1rZXlzPjxyZWYtdHlwZSBuYW1lPSJKb3VybmFsIEFy
dGljbGUiPjE3PC9yZWYtdHlwZT48Y29udHJpYnV0b3JzPjxhdXRob3JzPjxhdXRob3I+SHV0Y2hl
c3NvbiwgTWVsaW5kYSBKLjwvYXV0aG9yPjxhdXRob3I+Um9sbG8sIE1lZ2FuIEUuPC9hdXRob3I+
PGF1dGhvcj5DYWxsaXN0ZXIsIFJvYmluPC9hdXRob3I+PGF1dGhvcj5Db2xsaW5zLCBDbGFyZSBF
LjwvYXV0aG9yPjwvYXV0aG9ycz48L2NvbnRyaWJ1dG9ycz48dGl0bGVzPjx0aXRsZT5TZWxmLW1v
bml0b3Jpbmcgb2YgZGlldGFyeSBpbnRha2UgYnkgeW91bmcgd29tZW46IG9ubGluZSBmb29kIHJl
Y29yZHMgY29tcGxldGVkIG9uIGNvbXB1dGVyIG9yIHNtYXJ0cGhvbmUgYXJlIGFzIGFjY3VyYXRl
IGFzIHBhcGVyLWJhc2VkIGZvb2QgcmVjb3JkcyBidXQgbW9yZSBhY2NlcHRhYmxlPC90aXRsZT48
c2Vjb25kYXJ5LXRpdGxlPkpvdXJuYWwgb2YgdGhlIEFjYWRlbXkgb2YgTnV0cml0aW9uIGFuZCBE
aWV0ZXRpY3M8L3NlY29uZGFyeS10aXRsZT48L3RpdGxlcz48cGVyaW9kaWNhbD48ZnVsbC10aXRs
ZT5Kb3VybmFsIG9mIHRoZSBBY2FkZW15IG9mIE51dHJpdGlvbiBhbmQgRGlldGV0aWNzPC9mdWxs
LXRpdGxlPjxhYmJyLTE+Si4gQWNhZC4gTnV0ci4gRGlldC48L2FiYnItMT48YWJici0yPkogQWNh
ZCBOdXRyIERpZXQ8L2FiYnItMj48YWJici0zPkpvdXJuYWwgb2YgdGhlIEFjYWRlbXkgb2YgTnV0
cml0aW9uICZhbXA7IERpZXRldGljczwvYWJici0zPjwvcGVyaW9kaWNhbD48cGFnZXM+ODctOTQ8
L3BhZ2VzPjx2b2x1bWU+MTE1PC92b2x1bWU+PG51bWJlcj4xPC9udW1iZXI+PGtleXdvcmRzPjxr
ZXl3b3JkPlNlbGYtbW9uaXRvcjwva2V5d29yZD48a2V5d29yZD5Db21wdXRlcjwva2V5d29yZD48
a2V5d29yZD5TbWFydHBob25lPC9rZXl3b3JkPjxrZXl3b3JkPkFjY3VyYWN5PC9rZXl3b3JkPjxr
ZXl3b3JkPkFjY2VwdGFiaWxpdHk8L2tleXdvcmQ+PC9rZXl3b3Jkcz48ZGF0ZXM+PHllYXI+MjAx
NTwveWVhcj48cHViLWRhdGVzPjxkYXRlPjIwMTUvMDEvMDEvPC9kYXRlPjwvcHViLWRhdGVzPjwv
ZGF0ZXM+PGlzYm4+MjIxMi0yNjcyPC9pc2JuPjx1cmxzPjxyZWxhdGVkLXVybHM+PHVybD5odHRw
czovL3d3dy5zY2llbmNlZGlyZWN0LmNvbS9zY2llbmNlL2FydGljbGUvcGlpL1MyMjEyMjY3MjE0
MDEyMTkyPC91cmw+PC9yZWxhdGVkLXVybHM+PC91cmxzPjxlbGVjdHJvbmljLXJlc291cmNlLW51
bT4xMC4xMDE2L2ouamFuZC4yMDE0LjA3LjAzNjwvZWxlY3Ryb25pYy1yZXNvdXJjZS1udW0+PC9y
ZWNvcmQ+PC9DaXRlPjwvRW5kTm90ZT5=
</w:fldData>
        </w:fldChar>
      </w:r>
      <w:r w:rsidR="0006288F">
        <w:rPr>
          <w:rFonts w:cs="Times New Roman"/>
          <w:szCs w:val="24"/>
        </w:rPr>
        <w:instrText xml:space="preserve"> ADDIN EN.CITE.DATA </w:instrText>
      </w:r>
      <w:r w:rsidR="0006288F">
        <w:rPr>
          <w:rFonts w:cs="Times New Roman"/>
          <w:szCs w:val="24"/>
        </w:rPr>
      </w:r>
      <w:r w:rsidR="0006288F">
        <w:rPr>
          <w:rFonts w:cs="Times New Roman"/>
          <w:szCs w:val="24"/>
        </w:rPr>
        <w:fldChar w:fldCharType="end"/>
      </w:r>
      <w:r w:rsidRPr="00B459F2">
        <w:rPr>
          <w:rFonts w:cs="Times New Roman"/>
          <w:szCs w:val="24"/>
        </w:rPr>
        <w:fldChar w:fldCharType="separate"/>
      </w:r>
      <w:r w:rsidRPr="00B459F2">
        <w:rPr>
          <w:rFonts w:cs="Times New Roman"/>
          <w:noProof/>
          <w:szCs w:val="24"/>
          <w:vertAlign w:val="superscript"/>
        </w:rPr>
        <w:t>48,49</w:t>
      </w:r>
      <w:r w:rsidRPr="00B459F2">
        <w:rPr>
          <w:rFonts w:cs="Times New Roman"/>
          <w:szCs w:val="24"/>
        </w:rPr>
        <w:fldChar w:fldCharType="end"/>
      </w:r>
      <w:r w:rsidRPr="00B459F2">
        <w:rPr>
          <w:rFonts w:cs="Times New Roman"/>
          <w:szCs w:val="24"/>
        </w:rPr>
        <w:t xml:space="preserve"> Previous research reporting on poorer DSM outcomes in children did not appear to use digital methods of self-monitoring.</w:t>
      </w:r>
      <w:r w:rsidRPr="00B459F2">
        <w:rPr>
          <w:rFonts w:cs="Times New Roman"/>
          <w:iCs/>
          <w:szCs w:val="24"/>
        </w:rPr>
        <w:t xml:space="preserve"> </w:t>
      </w:r>
      <w:r w:rsidRPr="00B459F2">
        <w:rPr>
          <w:rFonts w:cs="Times New Roman"/>
          <w:iCs/>
          <w:szCs w:val="24"/>
        </w:rPr>
        <w:fldChar w:fldCharType="begin">
          <w:fldData xml:space="preserve">PEVuZE5vdGU+PENpdGU+PEF1dGhvcj5Nb2NrdXM8L0F1dGhvcj48WWVhcj4yMDExPC9ZZWFyPjxS
ZWNOdW0+OTE1NTE8L1JlY051bT48RGlzcGxheVRleHQ+PHN0eWxlIGZhY2U9InN1cGVyc2NyaXB0
Ij40LTc8L3N0eWxlPjwvRGlzcGxheVRleHQ+PHJlY29yZD48cmVjLW51bWJlcj45MTU1MTwvcmVj
LW51bWJlcj48Zm9yZWlnbi1rZXlzPjxrZXkgYXBwPSJFTiIgZGItaWQ9InAyejl0czlwYjV2cjBw
ZXd3YXp4OXg1N3hkd3BkdnJ4djkydCIgdGltZXN0YW1wPSIxNjA5MDEyMDUyIiBndWlkPSI4ZjE5
ZTFhYS04Nzk4LTQ5NjMtOTk0OS1jODYwNTNiMjU1ODMiPjkxNTUxPC9rZXk+PC9mb3JlaWduLWtl
eXM+PHJlZi10eXBlIG5hbWU9IkpvdXJuYWwgQXJ0aWNsZSI+MTc8L3JlZi10eXBlPjxjb250cmli
dXRvcnM+PGF1dGhvcnM+PGF1dGhvcj5Nb2NrdXMsIERhbnl0ZSBTPC9hdXRob3I+PGF1dGhvcj5N
YWNlcmEsIENhcm9saW5lIEE8L2F1dGhvcj48YXV0aG9yPldpbmdhcmQsIERlYm9yYWggTDwvYXV0
aG9yPjxhdXRob3I+UGVkZGVjb3JkLCBNaWNoYWVsPC9hdXRob3I+PGF1dGhvcj5UaG9tYXMsIFJv
bmFsZCBHPC9hdXRob3I+PGF1dGhvcj5XaWxmbGV5LCBEZW5pc2UgRTwvYXV0aG9yPjwvYXV0aG9y
cz48L2NvbnRyaWJ1dG9ycz48dGl0bGVzPjx0aXRsZT5EaWV0YXJ5IHNlbGYtbW9uaXRvcmluZyBh
bmQgaXRzIGltcGFjdCBvbiB3ZWlnaHQgbG9zcyBpbiBvdmVyd2VpZ2h0IGNoaWxkcmVuPC90aXRs
ZT48c2Vjb25kYXJ5LXRpdGxlPkludGVybmF0aW9uYWwgSm91cm5hbCBvZiBQZWRpYXRyaWMgT2Jl
c2l0eTwvc2Vjb25kYXJ5LXRpdGxlPjwvdGl0bGVzPjxwZXJpb2RpY2FsPjxmdWxsLXRpdGxlPklu
dGVybmF0aW9uYWwgSm91cm5hbCBvZiBQZWRpYXRyaWMgT2Jlc2l0eTwvZnVsbC10aXRsZT48YWJi
ci0xPkludC4gSi4gUGVkaWF0ci4gT2Jlcy48L2FiYnItMT48YWJici0yPkludCBKIFBlZGlhdHIg
T2JlczwvYWJici0yPjwvcGVyaW9kaWNhbD48cGFnZXM+MTk3LTIwNTwvcGFnZXM+PHZvbHVtZT42
PC92b2x1bWU+PG51bWJlcj4zLTQ8L251bWJlcj48ZGF0ZXM+PHllYXI+MjAxMTwveWVhcj48L2Rh
dGVzPjxpc2JuPjE3NDctNzE2NjwvaXNibj48dXJscz48L3VybHM+PC9yZWNvcmQ+PC9DaXRlPjxD
aXRlPjxBdXRob3I+U2FlbGVuczwvQXV0aG9yPjxZZWFyPjIwMDM8L1llYXI+PFJlY051bT4xMTEx
NTY8L1JlY051bT48cmVjb3JkPjxyZWMtbnVtYmVyPjExMTE1NjwvcmVjLW51bWJlcj48Zm9yZWln
bi1rZXlzPjxrZXkgYXBwPSJFTiIgZGItaWQ9InAyejl0czlwYjV2cjBwZXd3YXp4OXg1N3hkd3Bk
dnJ4djkydCIgdGltZXN0YW1wPSIxNjQ4Mjg5ODYyIiBndWlkPSI2MGNmOTA2MS1mNTc2LTQ4NWEt
YjZmYS0wNzkxYzM4OGE2N2EiPjExMTE1Njwva2V5PjwvZm9yZWlnbi1rZXlzPjxyZWYtdHlwZSBu
YW1lPSJKb3VybmFsIEFydGljbGUiPjE3PC9yZWYtdHlwZT48Y29udHJpYnV0b3JzPjxhdXRob3Jz
PjxhdXRob3I+U2FlbGVucywgQnJpYW4gRTwvYXV0aG9yPjxhdXRob3I+TWNHcmF0aCwgQW5uIE08
L2F1dGhvcj48L2F1dGhvcnM+PC9jb250cmlidXRvcnM+PHRpdGxlcz48dGl0bGU+U2VsZi1tb25p
dG9yaW5nIGFkaGVyZW5jZSBhbmQgYWRvbGVzY2VudCB3ZWlnaHQgY29udHJvbCBlZmZpY2FjeTwv
dGl0bGU+PHNlY29uZGFyeS10aXRsZT5DaGlsZHJlbiZhcG9zO3MgSGVhbHRoIENhcmU8L3NlY29u
ZGFyeS10aXRsZT48L3RpdGxlcz48cGVyaW9kaWNhbD48ZnVsbC10aXRsZT5DaGlsZHJlbiZhcG9z
O3MgSGVhbHRoIENhcmU8L2Z1bGwtdGl0bGU+PGFiYnItMT5DaGlsZC4gSGVhbHRoIENhcmU8L2Fi
YnItMT48YWJici0yPkNoaWxkIEhlYWx0aCBDYXJlPC9hYmJyLTI+PC9wZXJpb2RpY2FsPjxwYWdl
cz4xMzctMTUyPC9wYWdlcz48dm9sdW1lPjMyPC92b2x1bWU+PG51bWJlcj4yPC9udW1iZXI+PGRh
dGVzPjx5ZWFyPjIwMDM8L3llYXI+PC9kYXRlcz48aXNibj4wMjczLTk2MTU8L2lzYm4+PHVybHM+
PC91cmxzPjwvcmVjb3JkPjwvQ2l0ZT48Q2l0ZT48QXV0aG9yPkdlcm1hbm48L0F1dGhvcj48WWVh
cj4yMDA3PC9ZZWFyPjxSZWNOdW0+OTE1NTI8L1JlY051bT48cmVjb3JkPjxyZWMtbnVtYmVyPjkx
NTUyPC9yZWMtbnVtYmVyPjxmb3JlaWduLWtleXM+PGtleSBhcHA9IkVOIiBkYi1pZD0icDJ6OXRz
OXBiNXZyMHBld3dheng5eDU3eGR3cGR2cnh2OTJ0IiB0aW1lc3RhbXA9IjE2MDkwMTIwNzUiIGd1
aWQ9IjBkMTI2ODhiLWFlOTEtNDU1Ny1hYTNiLWRhOWRiYmI4NTg4ZSI+OTE1NTI8L2tleT48L2Zv
cmVpZ24ta2V5cz48cmVmLXR5cGUgbmFtZT0iSm91cm5hbCBBcnRpY2xlIj4xNzwvcmVmLXR5cGU+
PGNvbnRyaWJ1dG9ycz48YXV0aG9ycz48YXV0aG9yPkdlcm1hbm4sIEp1bGllIE48L2F1dGhvcj48
YXV0aG9yPktpcnNjaGVuYmF1bSwgRGFuaWVsIFM8L2F1dGhvcj48YXV0aG9yPlJpY2gsIEJhcnJ5
IEg8L2F1dGhvcj48L2F1dGhvcnM+PC9jb250cmlidXRvcnM+PHRpdGxlcz48dGl0bGU+Q2hpbGQg
YW5kIHBhcmVudGFsIHNlbGYtbW9uaXRvcmluZyBhcyBkZXRlcm1pbmFudHMgb2Ygc3VjY2VzcyBp
biB0aGUgdHJlYXRtZW50IG9mIG1vcmJpZCBvYmVzaXR5IGluIGxvdy1pbmNvbWUgbWlub3JpdHkg
Y2hpbGRyZW48L3RpdGxlPjxzZWNvbmRhcnktdGl0bGU+Sm91cm5hbCBvZiBQZWRpYXRyaWMgUHN5
Y2hvbG9neTwvc2Vjb25kYXJ5LXRpdGxlPjwvdGl0bGVzPjxwZXJpb2RpY2FsPjxmdWxsLXRpdGxl
PkpvdXJuYWwgb2YgUGVkaWF0cmljIFBzeWNob2xvZ3k8L2Z1bGwtdGl0bGU+PGFiYnItMT5KLiBQ
ZWRpYXRyLiBQc3ljaG9sLjwvYWJici0xPjxhYmJyLTI+SiBQZWRpYXRyIFBzeWNob2w8L2FiYnIt
Mj48L3BlcmlvZGljYWw+PHBhZ2VzPjExMS0xMjE8L3BhZ2VzPjx2b2x1bWU+MzI8L3ZvbHVtZT48
bnVtYmVyPjE8L251bWJlcj48ZGF0ZXM+PHllYXI+MjAwNzwveWVhcj48L2RhdGVzPjxpc2JuPjE0
NjUtNzM1WDwvaXNibj48dXJscz48L3VybHM+PC9yZWNvcmQ+PC9DaXRlPjxDaXRlPjxBdXRob3I+
S2lyc2NoZW5iYXVtPC9BdXRob3I+PFllYXI+MjAwNTwvWWVhcj48UmVjTnVtPjExMTMyNzwvUmVj
TnVtPjxyZWNvcmQ+PHJlYy1udW1iZXI+MTExMzI3PC9yZWMtbnVtYmVyPjxmb3JlaWduLWtleXM+
PGtleSBhcHA9IkVOIiBkYi1pZD0icDJ6OXRzOXBiNXZyMHBld3dheng5eDU3eGR3cGR2cnh2OTJ0
IiB0aW1lc3RhbXA9IjE3MzY0NzI3NDAiIGd1aWQ9IjFjNjY2MTBhLTg2YzMtNGY0Ny1iOTVhLWNi
MzEyZmZiMGU5NiI+MTExMzI3PC9rZXk+PC9mb3JlaWduLWtleXM+PHJlZi10eXBlIG5hbWU9Ikpv
dXJuYWwgQXJ0aWNsZSI+MTc8L3JlZi10eXBlPjxjb250cmlidXRvcnM+PGF1dGhvcnM+PGF1dGhv
cj5LaXJzY2hlbmJhdW0sIERhbmllbCBTLjwvYXV0aG9yPjxhdXRob3I+R2VybWFubiwgSnVsaWUg
Ti48L2F1dGhvcj48YXV0aG9yPlJpY2gsIEJhcnJ5IEguPC9hdXRob3I+PC9hdXRob3JzPjwvY29u
dHJpYnV0b3JzPjx0aXRsZXM+PHRpdGxlPlRyZWF0bWVudCBvZiBtb3JiaWQgb2Jlc2l0eSBpbiBs
b3ctaW5jb21lIGFkb2xlc2NlbnRzOiBlZmZlY3RzIG9mIHBhcmVudGFsIHNlbGYtbW9uaXRvcmlu
ZzwvdGl0bGU+PHNlY29uZGFyeS10aXRsZT5PYmVzaXR5IFJlc2VhcmNoPC9zZWNvbmRhcnktdGl0
bGU+PC90aXRsZXM+PHBhZ2VzPjE1MjctMTUyOTwvcGFnZXM+PHZvbHVtZT4xMzwvdm9sdW1lPjxu
dW1iZXI+OTwvbnVtYmVyPjxkYXRlcz48eWVhcj4yMDA1PC95ZWFyPjwvZGF0ZXM+PGlzYm4+MTA3
MS03MzIzPC9pc2JuPjx1cmxzPjxyZWxhdGVkLXVybHM+PHVybD5odHRwczovL29ubGluZWxpYnJh
cnkud2lsZXkuY29tL2RvaS9hYnMvMTAuMTAzOC9vYnkuMjAwNS4xODc8L3VybD48L3JlbGF0ZWQt
dXJscz48L3VybHM+PGVsZWN0cm9uaWMtcmVzb3VyY2UtbnVtPjEwLjEwMzgvb2J5LjIwMDUuMTg3
PC9lbGVjdHJvbmljLXJlc291cmNlLW51bT48L3JlY29yZD48L0NpdGU+PC9FbmROb3RlPgB=
</w:fldData>
        </w:fldChar>
      </w:r>
      <w:r w:rsidR="0006288F">
        <w:rPr>
          <w:rFonts w:cs="Times New Roman"/>
          <w:iCs/>
          <w:szCs w:val="24"/>
        </w:rPr>
        <w:instrText xml:space="preserve"> ADDIN EN.CITE </w:instrText>
      </w:r>
      <w:r w:rsidR="0006288F">
        <w:rPr>
          <w:rFonts w:cs="Times New Roman"/>
          <w:iCs/>
          <w:szCs w:val="24"/>
        </w:rPr>
        <w:fldChar w:fldCharType="begin">
          <w:fldData xml:space="preserve">PEVuZE5vdGU+PENpdGU+PEF1dGhvcj5Nb2NrdXM8L0F1dGhvcj48WWVhcj4yMDExPC9ZZWFyPjxS
ZWNOdW0+OTE1NTE8L1JlY051bT48RGlzcGxheVRleHQ+PHN0eWxlIGZhY2U9InN1cGVyc2NyaXB0
Ij40LTc8L3N0eWxlPjwvRGlzcGxheVRleHQ+PHJlY29yZD48cmVjLW51bWJlcj45MTU1MTwvcmVj
LW51bWJlcj48Zm9yZWlnbi1rZXlzPjxrZXkgYXBwPSJFTiIgZGItaWQ9InAyejl0czlwYjV2cjBw
ZXd3YXp4OXg1N3hkd3BkdnJ4djkydCIgdGltZXN0YW1wPSIxNjA5MDEyMDUyIiBndWlkPSI4ZjE5
ZTFhYS04Nzk4LTQ5NjMtOTk0OS1jODYwNTNiMjU1ODMiPjkxNTUxPC9rZXk+PC9mb3JlaWduLWtl
eXM+PHJlZi10eXBlIG5hbWU9IkpvdXJuYWwgQXJ0aWNsZSI+MTc8L3JlZi10eXBlPjxjb250cmli
dXRvcnM+PGF1dGhvcnM+PGF1dGhvcj5Nb2NrdXMsIERhbnl0ZSBTPC9hdXRob3I+PGF1dGhvcj5N
YWNlcmEsIENhcm9saW5lIEE8L2F1dGhvcj48YXV0aG9yPldpbmdhcmQsIERlYm9yYWggTDwvYXV0
aG9yPjxhdXRob3I+UGVkZGVjb3JkLCBNaWNoYWVsPC9hdXRob3I+PGF1dGhvcj5UaG9tYXMsIFJv
bmFsZCBHPC9hdXRob3I+PGF1dGhvcj5XaWxmbGV5LCBEZW5pc2UgRTwvYXV0aG9yPjwvYXV0aG9y
cz48L2NvbnRyaWJ1dG9ycz48dGl0bGVzPjx0aXRsZT5EaWV0YXJ5IHNlbGYtbW9uaXRvcmluZyBh
bmQgaXRzIGltcGFjdCBvbiB3ZWlnaHQgbG9zcyBpbiBvdmVyd2VpZ2h0IGNoaWxkcmVuPC90aXRs
ZT48c2Vjb25kYXJ5LXRpdGxlPkludGVybmF0aW9uYWwgSm91cm5hbCBvZiBQZWRpYXRyaWMgT2Jl
c2l0eTwvc2Vjb25kYXJ5LXRpdGxlPjwvdGl0bGVzPjxwZXJpb2RpY2FsPjxmdWxsLXRpdGxlPklu
dGVybmF0aW9uYWwgSm91cm5hbCBvZiBQZWRpYXRyaWMgT2Jlc2l0eTwvZnVsbC10aXRsZT48YWJi
ci0xPkludC4gSi4gUGVkaWF0ci4gT2Jlcy48L2FiYnItMT48YWJici0yPkludCBKIFBlZGlhdHIg
T2JlczwvYWJici0yPjwvcGVyaW9kaWNhbD48cGFnZXM+MTk3LTIwNTwvcGFnZXM+PHZvbHVtZT42
PC92b2x1bWU+PG51bWJlcj4zLTQ8L251bWJlcj48ZGF0ZXM+PHllYXI+MjAxMTwveWVhcj48L2Rh
dGVzPjxpc2JuPjE3NDctNzE2NjwvaXNibj48dXJscz48L3VybHM+PC9yZWNvcmQ+PC9DaXRlPjxD
aXRlPjxBdXRob3I+U2FlbGVuczwvQXV0aG9yPjxZZWFyPjIwMDM8L1llYXI+PFJlY051bT4xMTEx
NTY8L1JlY051bT48cmVjb3JkPjxyZWMtbnVtYmVyPjExMTE1NjwvcmVjLW51bWJlcj48Zm9yZWln
bi1rZXlzPjxrZXkgYXBwPSJFTiIgZGItaWQ9InAyejl0czlwYjV2cjBwZXd3YXp4OXg1N3hkd3Bk
dnJ4djkydCIgdGltZXN0YW1wPSIxNjQ4Mjg5ODYyIiBndWlkPSI2MGNmOTA2MS1mNTc2LTQ4NWEt
YjZmYS0wNzkxYzM4OGE2N2EiPjExMTE1Njwva2V5PjwvZm9yZWlnbi1rZXlzPjxyZWYtdHlwZSBu
YW1lPSJKb3VybmFsIEFydGljbGUiPjE3PC9yZWYtdHlwZT48Y29udHJpYnV0b3JzPjxhdXRob3Jz
PjxhdXRob3I+U2FlbGVucywgQnJpYW4gRTwvYXV0aG9yPjxhdXRob3I+TWNHcmF0aCwgQW5uIE08
L2F1dGhvcj48L2F1dGhvcnM+PC9jb250cmlidXRvcnM+PHRpdGxlcz48dGl0bGU+U2VsZi1tb25p
dG9yaW5nIGFkaGVyZW5jZSBhbmQgYWRvbGVzY2VudCB3ZWlnaHQgY29udHJvbCBlZmZpY2FjeTwv
dGl0bGU+PHNlY29uZGFyeS10aXRsZT5DaGlsZHJlbiZhcG9zO3MgSGVhbHRoIENhcmU8L3NlY29u
ZGFyeS10aXRsZT48L3RpdGxlcz48cGVyaW9kaWNhbD48ZnVsbC10aXRsZT5DaGlsZHJlbiZhcG9z
O3MgSGVhbHRoIENhcmU8L2Z1bGwtdGl0bGU+PGFiYnItMT5DaGlsZC4gSGVhbHRoIENhcmU8L2Fi
YnItMT48YWJici0yPkNoaWxkIEhlYWx0aCBDYXJlPC9hYmJyLTI+PC9wZXJpb2RpY2FsPjxwYWdl
cz4xMzctMTUyPC9wYWdlcz48dm9sdW1lPjMyPC92b2x1bWU+PG51bWJlcj4yPC9udW1iZXI+PGRh
dGVzPjx5ZWFyPjIwMDM8L3llYXI+PC9kYXRlcz48aXNibj4wMjczLTk2MTU8L2lzYm4+PHVybHM+
PC91cmxzPjwvcmVjb3JkPjwvQ2l0ZT48Q2l0ZT48QXV0aG9yPkdlcm1hbm48L0F1dGhvcj48WWVh
cj4yMDA3PC9ZZWFyPjxSZWNOdW0+OTE1NTI8L1JlY051bT48cmVjb3JkPjxyZWMtbnVtYmVyPjkx
NTUyPC9yZWMtbnVtYmVyPjxmb3JlaWduLWtleXM+PGtleSBhcHA9IkVOIiBkYi1pZD0icDJ6OXRz
OXBiNXZyMHBld3dheng5eDU3eGR3cGR2cnh2OTJ0IiB0aW1lc3RhbXA9IjE2MDkwMTIwNzUiIGd1
aWQ9IjBkMTI2ODhiLWFlOTEtNDU1Ny1hYTNiLWRhOWRiYmI4NTg4ZSI+OTE1NTI8L2tleT48L2Zv
cmVpZ24ta2V5cz48cmVmLXR5cGUgbmFtZT0iSm91cm5hbCBBcnRpY2xlIj4xNzwvcmVmLXR5cGU+
PGNvbnRyaWJ1dG9ycz48YXV0aG9ycz48YXV0aG9yPkdlcm1hbm4sIEp1bGllIE48L2F1dGhvcj48
YXV0aG9yPktpcnNjaGVuYmF1bSwgRGFuaWVsIFM8L2F1dGhvcj48YXV0aG9yPlJpY2gsIEJhcnJ5
IEg8L2F1dGhvcj48L2F1dGhvcnM+PC9jb250cmlidXRvcnM+PHRpdGxlcz48dGl0bGU+Q2hpbGQg
YW5kIHBhcmVudGFsIHNlbGYtbW9uaXRvcmluZyBhcyBkZXRlcm1pbmFudHMgb2Ygc3VjY2VzcyBp
biB0aGUgdHJlYXRtZW50IG9mIG1vcmJpZCBvYmVzaXR5IGluIGxvdy1pbmNvbWUgbWlub3JpdHkg
Y2hpbGRyZW48L3RpdGxlPjxzZWNvbmRhcnktdGl0bGU+Sm91cm5hbCBvZiBQZWRpYXRyaWMgUHN5
Y2hvbG9neTwvc2Vjb25kYXJ5LXRpdGxlPjwvdGl0bGVzPjxwZXJpb2RpY2FsPjxmdWxsLXRpdGxl
PkpvdXJuYWwgb2YgUGVkaWF0cmljIFBzeWNob2xvZ3k8L2Z1bGwtdGl0bGU+PGFiYnItMT5KLiBQ
ZWRpYXRyLiBQc3ljaG9sLjwvYWJici0xPjxhYmJyLTI+SiBQZWRpYXRyIFBzeWNob2w8L2FiYnIt
Mj48L3BlcmlvZGljYWw+PHBhZ2VzPjExMS0xMjE8L3BhZ2VzPjx2b2x1bWU+MzI8L3ZvbHVtZT48
bnVtYmVyPjE8L251bWJlcj48ZGF0ZXM+PHllYXI+MjAwNzwveWVhcj48L2RhdGVzPjxpc2JuPjE0
NjUtNzM1WDwvaXNibj48dXJscz48L3VybHM+PC9yZWNvcmQ+PC9DaXRlPjxDaXRlPjxBdXRob3I+
S2lyc2NoZW5iYXVtPC9BdXRob3I+PFllYXI+MjAwNTwvWWVhcj48UmVjTnVtPjExMTMyNzwvUmVj
TnVtPjxyZWNvcmQ+PHJlYy1udW1iZXI+MTExMzI3PC9yZWMtbnVtYmVyPjxmb3JlaWduLWtleXM+
PGtleSBhcHA9IkVOIiBkYi1pZD0icDJ6OXRzOXBiNXZyMHBld3dheng5eDU3eGR3cGR2cnh2OTJ0
IiB0aW1lc3RhbXA9IjE3MzY0NzI3NDAiIGd1aWQ9IjFjNjY2MTBhLTg2YzMtNGY0Ny1iOTVhLWNi
MzEyZmZiMGU5NiI+MTExMzI3PC9rZXk+PC9mb3JlaWduLWtleXM+PHJlZi10eXBlIG5hbWU9Ikpv
dXJuYWwgQXJ0aWNsZSI+MTc8L3JlZi10eXBlPjxjb250cmlidXRvcnM+PGF1dGhvcnM+PGF1dGhv
cj5LaXJzY2hlbmJhdW0sIERhbmllbCBTLjwvYXV0aG9yPjxhdXRob3I+R2VybWFubiwgSnVsaWUg
Ti48L2F1dGhvcj48YXV0aG9yPlJpY2gsIEJhcnJ5IEguPC9hdXRob3I+PC9hdXRob3JzPjwvY29u
dHJpYnV0b3JzPjx0aXRsZXM+PHRpdGxlPlRyZWF0bWVudCBvZiBtb3JiaWQgb2Jlc2l0eSBpbiBs
b3ctaW5jb21lIGFkb2xlc2NlbnRzOiBlZmZlY3RzIG9mIHBhcmVudGFsIHNlbGYtbW9uaXRvcmlu
ZzwvdGl0bGU+PHNlY29uZGFyeS10aXRsZT5PYmVzaXR5IFJlc2VhcmNoPC9zZWNvbmRhcnktdGl0
bGU+PC90aXRsZXM+PHBhZ2VzPjE1MjctMTUyOTwvcGFnZXM+PHZvbHVtZT4xMzwvdm9sdW1lPjxu
dW1iZXI+OTwvbnVtYmVyPjxkYXRlcz48eWVhcj4yMDA1PC95ZWFyPjwvZGF0ZXM+PGlzYm4+MTA3
MS03MzIzPC9pc2JuPjx1cmxzPjxyZWxhdGVkLXVybHM+PHVybD5odHRwczovL29ubGluZWxpYnJh
cnkud2lsZXkuY29tL2RvaS9hYnMvMTAuMTAzOC9vYnkuMjAwNS4xODc8L3VybD48L3JlbGF0ZWQt
dXJscz48L3VybHM+PGVsZWN0cm9uaWMtcmVzb3VyY2UtbnVtPjEwLjEwMzgvb2J5LjIwMDUuMTg3
PC9lbGVjdHJvbmljLXJlc291cmNlLW51bT48L3JlY29yZD48L0NpdGU+PC9FbmROb3RlPgB=
</w:fldData>
        </w:fldChar>
      </w:r>
      <w:r w:rsidR="0006288F">
        <w:rPr>
          <w:rFonts w:cs="Times New Roman"/>
          <w:iCs/>
          <w:szCs w:val="24"/>
        </w:rPr>
        <w:instrText xml:space="preserve"> ADDIN EN.CITE.DATA </w:instrText>
      </w:r>
      <w:r w:rsidR="0006288F">
        <w:rPr>
          <w:rFonts w:cs="Times New Roman"/>
          <w:iCs/>
          <w:szCs w:val="24"/>
        </w:rPr>
      </w:r>
      <w:r w:rsidR="0006288F">
        <w:rPr>
          <w:rFonts w:cs="Times New Roman"/>
          <w:iCs/>
          <w:szCs w:val="24"/>
        </w:rPr>
        <w:fldChar w:fldCharType="end"/>
      </w:r>
      <w:r w:rsidRPr="00B459F2">
        <w:rPr>
          <w:rFonts w:cs="Times New Roman"/>
          <w:iCs/>
          <w:szCs w:val="24"/>
        </w:rPr>
        <w:fldChar w:fldCharType="separate"/>
      </w:r>
      <w:r w:rsidRPr="00B459F2">
        <w:rPr>
          <w:rFonts w:cs="Times New Roman"/>
          <w:iCs/>
          <w:noProof/>
          <w:szCs w:val="24"/>
          <w:vertAlign w:val="superscript"/>
        </w:rPr>
        <w:t>4-7</w:t>
      </w:r>
      <w:r w:rsidRPr="00B459F2">
        <w:rPr>
          <w:rFonts w:cs="Times New Roman"/>
          <w:iCs/>
          <w:szCs w:val="24"/>
        </w:rPr>
        <w:fldChar w:fldCharType="end"/>
      </w:r>
      <w:r w:rsidRPr="00B459F2">
        <w:rPr>
          <w:rFonts w:cs="Times New Roman"/>
          <w:szCs w:val="24"/>
        </w:rPr>
        <w:t xml:space="preserve"> Therefore, the web-based log may have been more acceptable to children and led to improved DSM behaviors.</w:t>
      </w:r>
    </w:p>
    <w:p w14:paraId="5229B515" w14:textId="4AB8387D" w:rsidR="002922F6" w:rsidRPr="00B459F2" w:rsidRDefault="002922F6" w:rsidP="00C64024">
      <w:pPr>
        <w:spacing w:line="480" w:lineRule="auto"/>
        <w:ind w:firstLine="720"/>
        <w:rPr>
          <w:rFonts w:cs="Times New Roman"/>
          <w:szCs w:val="24"/>
        </w:rPr>
      </w:pPr>
      <w:r w:rsidRPr="00B459F2">
        <w:rPr>
          <w:rFonts w:cs="Times New Roman"/>
          <w:szCs w:val="24"/>
        </w:rPr>
        <w:lastRenderedPageBreak/>
        <w:t xml:space="preserve">Despite these outcomes, less than half of children and caregivers indicated that they would be willing to use the log again. As previously discussed, DSM was prescribed in the absence of any other intervention in this study. Tracking foods and beverages in this decontextualized manner may not have felt as valuable to families </w:t>
      </w:r>
      <w:r w:rsidR="00307F63" w:rsidRPr="00B459F2">
        <w:rPr>
          <w:rFonts w:cs="Times New Roman"/>
          <w:szCs w:val="24"/>
        </w:rPr>
        <w:t>as it would during intervention or treatment</w:t>
      </w:r>
      <w:r w:rsidRPr="00B459F2">
        <w:rPr>
          <w:rFonts w:cs="Times New Roman"/>
          <w:szCs w:val="24"/>
        </w:rPr>
        <w:t>.</w:t>
      </w:r>
      <w:r w:rsidR="00307F63" w:rsidRPr="00B459F2">
        <w:rPr>
          <w:rFonts w:cs="Times New Roman"/>
          <w:szCs w:val="24"/>
        </w:rPr>
        <w:t xml:space="preserve"> Thus, future research should examine whether intent to use increases in contexts that may be feel meaningful to children and families.</w:t>
      </w:r>
    </w:p>
    <w:p w14:paraId="3B8D57BC" w14:textId="228D0767" w:rsidR="00341707" w:rsidRPr="00B459F2" w:rsidRDefault="00341707" w:rsidP="00C64024">
      <w:pPr>
        <w:spacing w:line="480" w:lineRule="auto"/>
        <w:ind w:firstLine="720"/>
        <w:rPr>
          <w:rFonts w:cs="Times New Roman"/>
          <w:szCs w:val="24"/>
        </w:rPr>
      </w:pPr>
      <w:r w:rsidRPr="00B459F2">
        <w:rPr>
          <w:rFonts w:cs="Times New Roman"/>
          <w:szCs w:val="24"/>
        </w:rPr>
        <w:t>Importantly, neither caregiver praise nor gamification appear to reduce children’s intrinsic motivation to engage in DSM. Process praise is already believed to support intrinsic motivation in children.</w:t>
      </w:r>
      <w:r w:rsidRPr="00B459F2">
        <w:rPr>
          <w:rFonts w:cs="Times New Roman"/>
          <w:szCs w:val="24"/>
        </w:rPr>
        <w:fldChar w:fldCharType="begin"/>
      </w:r>
      <w:r w:rsidR="007C2C92">
        <w:rPr>
          <w:rFonts w:cs="Times New Roman"/>
          <w:szCs w:val="24"/>
        </w:rPr>
        <w:instrText xml:space="preserve"> ADDIN EN.CITE &lt;EndNote&gt;&lt;Cite&gt;&lt;Author&gt;Corpus&lt;/Author&gt;&lt;Year&gt;2020&lt;/Year&gt;&lt;RecNum&gt;111344&lt;/RecNum&gt;&lt;DisplayText&gt;&lt;style face="superscript"&gt;77,78&lt;/style&gt;&lt;/DisplayText&gt;&lt;record&gt;&lt;rec-number&gt;111344&lt;/rec-number&gt;&lt;foreign-keys&gt;&lt;key app="EN" db-id="p2z9ts9pb5vr0pewwazx9x57xdwpdvrxv92t" timestamp="1736625718" guid="7b4aa816-e0e2-4bf4-9326-fd56789cd302"&gt;111344&lt;/key&gt;&lt;/foreign-keys&gt;&lt;ref-type name="Book Section"&gt;5&lt;/ref-type&gt;&lt;contributors&gt;&lt;authors&gt;&lt;author&gt;Corpus, Jennifer Henderlong&lt;/author&gt;&lt;author&gt;Good, Kayla&lt;/author&gt;&lt;/authors&gt;&lt;/contributors&gt;&lt;titles&gt;&lt;title&gt;The effects of praise on children’s intrinsic motivation revisited&lt;/title&gt;&lt;secondary-title&gt;Psychological perspectives on praise&lt;/secondary-title&gt;&lt;/titles&gt;&lt;pages&gt;39-46&lt;/pages&gt;&lt;dates&gt;&lt;year&gt;2020&lt;/year&gt;&lt;/dates&gt;&lt;publisher&gt;Routledge&lt;/publisher&gt;&lt;urls&gt;&lt;/urls&gt;&lt;/record&gt;&lt;/Cite&gt;&lt;Cite&gt;&lt;Author&gt;Karadeniz&lt;/Author&gt;&lt;Year&gt;2023&lt;/Year&gt;&lt;RecNum&gt;111336&lt;/RecNum&gt;&lt;record&gt;&lt;rec-number&gt;111336&lt;/rec-number&gt;&lt;foreign-keys&gt;&lt;key app="EN" db-id="p2z9ts9pb5vr0pewwazx9x57xdwpdvrxv92t" timestamp="1736543614" guid="3c93009f-1754-4de7-ad22-e35128d2bdeb"&gt;111336&lt;/key&gt;&lt;/foreign-keys&gt;&lt;ref-type name="Journal Article"&gt;17&lt;/ref-type&gt;&lt;contributors&gt;&lt;authors&gt;&lt;author&gt;Karadeniz, Gülçin&lt;/author&gt;&lt;/authors&gt;&lt;/contributors&gt;&lt;titles&gt;&lt;title&gt;The concept of parental praise in parenting&lt;/title&gt;&lt;secondary-title&gt;Psikiyatride Güncel Yaklaşımlar&lt;/secondary-title&gt;&lt;/titles&gt;&lt;pages&gt;722-732&lt;/pages&gt;&lt;volume&gt;15&lt;/volume&gt;&lt;number&gt;4&lt;/number&gt;&lt;dates&gt;&lt;year&gt;2023&lt;/year&gt;&lt;/dates&gt;&lt;isbn&gt;1309-0658&lt;/isbn&gt;&lt;urls&gt;&lt;/urls&gt;&lt;/record&gt;&lt;/Cite&gt;&lt;/EndNote&gt;</w:instrText>
      </w:r>
      <w:r w:rsidRPr="00B459F2">
        <w:rPr>
          <w:rFonts w:cs="Times New Roman"/>
          <w:szCs w:val="24"/>
        </w:rPr>
        <w:fldChar w:fldCharType="separate"/>
      </w:r>
      <w:r w:rsidRPr="00B459F2">
        <w:rPr>
          <w:rFonts w:cs="Times New Roman"/>
          <w:noProof/>
          <w:szCs w:val="24"/>
          <w:vertAlign w:val="superscript"/>
        </w:rPr>
        <w:t>77,78</w:t>
      </w:r>
      <w:r w:rsidRPr="00B459F2">
        <w:rPr>
          <w:rFonts w:cs="Times New Roman"/>
          <w:szCs w:val="24"/>
        </w:rPr>
        <w:fldChar w:fldCharType="end"/>
      </w:r>
      <w:r w:rsidRPr="00B459F2">
        <w:rPr>
          <w:rFonts w:cs="Times New Roman"/>
          <w:szCs w:val="24"/>
        </w:rPr>
        <w:t xml:space="preserve">  However, the research on gamification is mixed.</w:t>
      </w:r>
      <w:r w:rsidRPr="00B459F2">
        <w:rPr>
          <w:rFonts w:cs="Times New Roman"/>
          <w:szCs w:val="24"/>
        </w:rPr>
        <w:fldChar w:fldCharType="begin">
          <w:fldData xml:space="preserve">PEVuZE5vdGU+PENpdGU+PEF1dGhvcj5MaTwvQXV0aG9yPjxZZWFyPjIwMjQ8L1llYXI+PFJlY051
bT4xMTEzNTg8L1JlY051bT48RGlzcGxheVRleHQ+PHN0eWxlIGZhY2U9InN1cGVyc2NyaXB0Ij4x
MjUtMTI4PC9zdHlsZT48L0Rpc3BsYXlUZXh0PjxyZWNvcmQ+PHJlYy1udW1iZXI+MTExMzU4PC9y
ZWMtbnVtYmVyPjxmb3JlaWduLWtleXM+PGtleSBhcHA9IkVOIiBkYi1pZD0icDJ6OXRzOXBiNXZy
MHBld3dheng5eDU3eGR3cGR2cnh2OTJ0IiB0aW1lc3RhbXA9IjE3MzY4MjE4NTYiIGd1aWQ9IjAw
ZjQ1ZDdlLWQxM2EtNGZhMy1iZDlkLTAwY2JjMDE3YWRlZSI+MTExMzU4PC9rZXk+PC9mb3JlaWdu
LWtleXM+PHJlZi10eXBlIG5hbWU9IkpvdXJuYWwgQXJ0aWNsZSI+MTc8L3JlZi10eXBlPjxjb250
cmlidXRvcnM+PGF1dGhvcnM+PGF1dGhvcj5MaSwgTGl1eXVmZW5nPC9hdXRob3I+PGF1dGhvcj5I
ZXcsIEtoZTwvYXV0aG9yPjxhdXRob3I+RHUsIEppYWh1aTwvYXV0aG9yPjwvYXV0aG9ycz48L2Nv
bnRyaWJ1dG9ycz48dGl0bGVzPjx0aXRsZT5HYW1pZmljYXRpb24gZW5oYW5jZXMgc3R1ZGVudCBp
bnRyaW5zaWMgbW90aXZhdGlvbiwgcGVyY2VwdGlvbnMgb2YgYXV0b25vbXkgYW5kIHJlbGF0ZWRu
ZXNzLCBidXQgbWluaW1hbCBpbXBhY3Qgb24gY29tcGV0ZW5jeTogYSBtZXRhLWFuYWx5c2lzIGFu
ZCBzeXN0ZW1hdGljIHJldmlldzwvdGl0bGU+PHNlY29uZGFyeS10aXRsZT5FZHVjYXRpb25hbCB0
ZWNobm9sb2d5IHJlc2VhcmNoIGFuZCBkZXZlbG9wbWVudDwvc2Vjb25kYXJ5LXRpdGxlPjwvdGl0
bGVzPjx2b2x1bWU+NzI8L3ZvbHVtZT48ZGF0ZXM+PHllYXI+MjAyNDwveWVhcj48cHViLWRhdGVz
PjxkYXRlPjAxLzE2PC9kYXRlPjwvcHViLWRhdGVzPjwvZGF0ZXM+PHVybHM+PC91cmxzPjxlbGVj
dHJvbmljLXJlc291cmNlLW51bT4xMC4xMDA3L3MxMTQyMy0wMjMtMTAzMzctNzwvZWxlY3Ryb25p
Yy1yZXNvdXJjZS1udW0+PC9yZWNvcmQ+PC9DaXRlPjxDaXRlPjxBdXRob3I+U2FpbGVyPC9BdXRo
b3I+PFllYXI+MjAyMDwvWWVhcj48UmVjTnVtPjExMTM1NjwvUmVjTnVtPjxyZWNvcmQ+PHJlYy1u
dW1iZXI+MTExMzU2PC9yZWMtbnVtYmVyPjxmb3JlaWduLWtleXM+PGtleSBhcHA9IkVOIiBkYi1p
ZD0icDJ6OXRzOXBiNXZyMHBld3dheng5eDU3eGR3cGR2cnh2OTJ0IiB0aW1lc3RhbXA9IjE3MzY4
MjAyNTAiIGd1aWQ9IjIxMWFmMmE5LTA0OGUtNGU1OS1hZWRmLTFhMDg2ZGM0ZmM2MiI+MTExMzU2
PC9rZXk+PC9mb3JlaWduLWtleXM+PHJlZi10eXBlIG5hbWU9IkpvdXJuYWwgQXJ0aWNsZSI+MTc8
L3JlZi10eXBlPjxjb250cmlidXRvcnM+PGF1dGhvcnM+PGF1dGhvcj5TYWlsZXIsIE1pY2hhZWw8
L2F1dGhvcj48YXV0aG9yPkhvbW5lciwgTGlzYTwvYXV0aG9yPjwvYXV0aG9ycz48L2NvbnRyaWJ1
dG9ycz48dGl0bGVzPjx0aXRsZT5UaGUgZ2FtaWZpY2F0aW9uIG9mIGxlYXJuaW5nOiBhIG1ldGEt
YW5hbHlzaXM8L3RpdGxlPjxzZWNvbmRhcnktdGl0bGU+RWR1Y2F0aW9uYWwgcHN5Y2hvbG9neSBy
ZXZpZXc8L3NlY29uZGFyeS10aXRsZT48L3RpdGxlcz48cGVyaW9kaWNhbD48ZnVsbC10aXRsZT5F
ZHVjYXRpb25hbCBQc3ljaG9sb2d5IFJldmlldzwvZnVsbC10aXRsZT48YWJici0xPkVkdWMuIFBz
eWNob2wuIFJldi48L2FiYnItMT48YWJici0yPkVkdWMgUHN5Y2hvbCBSZXY8L2FiYnItMj48L3Bl
cmlvZGljYWw+PHBhZ2VzPjc3LTExMjwvcGFnZXM+PHZvbHVtZT4zMjwvdm9sdW1lPjxudW1iZXI+
MTwvbnVtYmVyPjxkYXRlcz48eWVhcj4yMDIwPC95ZWFyPjwvZGF0ZXM+PGlzYm4+MTA0MC03MjZY
PC9pc2JuPjx1cmxzPjwvdXJscz48L3JlY29yZD48L0NpdGU+PENpdGU+PEF1dGhvcj5GYWllbGxh
PC9BdXRob3I+PFllYXI+MjAxNTwvWWVhcj48UmVjTnVtPjExMTM1NzwvUmVjTnVtPjxyZWNvcmQ+
PHJlYy1udW1iZXI+MTExMzU3PC9yZWMtbnVtYmVyPjxmb3JlaWduLWtleXM+PGtleSBhcHA9IkVO
IiBkYi1pZD0icDJ6OXRzOXBiNXZyMHBld3dheng5eDU3eGR3cGR2cnh2OTJ0IiB0aW1lc3RhbXA9
IjE3MzY4MjE2OTIiIGd1aWQ9IjM0MWQwZDIwLTk0MmEtNDRhNy1hYTVhLTY1NDYyY2NiZDM4ZSI+
MTExMzU3PC9rZXk+PC9mb3JlaWduLWtleXM+PHJlZi10eXBlIG5hbWU9IkpvdXJuYWwgQXJ0aWNs
ZSI+MTc8L3JlZi10eXBlPjxjb250cmlidXRvcnM+PGF1dGhvcnM+PGF1dGhvcj5GYWllbGxhLCBG
aWxvbWVuYTwvYXV0aG9yPjxhdXRob3I+UmljY2lhcmRpLCBNYXJpYTwvYXV0aG9yPjwvYXV0aG9y
cz48L2NvbnRyaWJ1dG9ycz48dGl0bGVzPjx0aXRsZT5HYW1pZmljYXRpb24gYW5kIGxlYXJuaW5n
OiBhIHJldmlldyBvZiBpc3N1ZXMgYW5kIHJlc2VhcmNoPC90aXRsZT48c2Vjb25kYXJ5LXRpdGxl
PkpvdXJuYWwgb2YgZS1sZWFybmluZyBhbmQga25vd2xlZGdlIHNvY2lldHk8L3NlY29uZGFyeS10
aXRsZT48L3RpdGxlcz48dm9sdW1lPjExPC92b2x1bWU+PG51bWJlcj4zPC9udW1iZXI+PGRhdGVz
Pjx5ZWFyPjIwMTU8L3llYXI+PC9kYXRlcz48aXNibj4xODI2LTYyMjM8L2lzYm4+PHVybHM+PC91
cmxzPjwvcmVjb3JkPjwvQ2l0ZT48Q2l0ZT48QXV0aG9yPkx1YXJuPC9BdXRob3I+PFllYXI+MjAy
MzwvWWVhcj48UmVjTnVtPjExMTM2MDwvUmVjTnVtPjxyZWNvcmQ+PHJlYy1udW1iZXI+MTExMzYw
PC9yZWMtbnVtYmVyPjxmb3JlaWduLWtleXM+PGtleSBhcHA9IkVOIiBkYi1pZD0icDJ6OXRzOXBi
NXZyMHBld3dheng5eDU3eGR3cGR2cnh2OTJ0IiB0aW1lc3RhbXA9IjE3MzY4MjQ4NTQiIGd1aWQ9
ImI5ZDc4MDIzLTc5NTAtNDZmZC04ZDM2LWY1NDc1NTdmYjgyZSI+MTExMzYwPC9rZXk+PC9mb3Jl
aWduLWtleXM+PHJlZi10eXBlIG5hbWU9IkpvdXJuYWwgQXJ0aWNsZSI+MTc8L3JlZi10eXBlPjxj
b250cmlidXRvcnM+PGF1dGhvcnM+PGF1dGhvcj5MdWFybiwgUGluPC9hdXRob3I+PGF1dGhvcj5D
aGVuLCBDaGlhby1DaGllaDwvYXV0aG9yPjxhdXRob3I+Q2hpdSwgWXUtUGluZzwvYXV0aG9yPjwv
YXV0aG9ycz48L2NvbnRyaWJ1dG9ycz48dGl0bGVzPjx0aXRsZT5FbmhhbmNpbmcgaW50cmluc2lj
IGxlYXJuaW5nIG1vdGl2YXRpb24gdGhyb3VnaCBnYW1pZmljYXRpb246IGEgc2VsZi1kZXRlcm1p
bmF0aW9uIHRoZW9yeSBwZXJzcGVjdGl2ZTwvdGl0bGU+PHNlY29uZGFyeS10aXRsZT5JbnQgSiBJ
bmYgTGVhcm4gVGVjaG5vbDwvc2Vjb25kYXJ5LXRpdGxlPjwvdGl0bGVzPjxwYWdlcz40MTMtNDI0
PC9wYWdlcz48dm9sdW1lPjQwPC92b2x1bWU+PG51bWJlcj41PC9udW1iZXI+PGRhdGVzPjx5ZWFy
PjIwMjM8L3llYXI+PC9kYXRlcz48aXNibj4yMDU2LTQ4ODA8L2lzYm4+PHVybHM+PC91cmxzPjwv
cmVjb3JkPjwvQ2l0ZT48Q2l0ZT48QXV0aG9yPkxpPC9BdXRob3I+PFllYXI+MjAyNDwvWWVhcj48
UmVjTnVtPjExMTM1ODwvUmVjTnVtPjxyZWNvcmQ+PHJlYy1udW1iZXI+MTExMzU4PC9yZWMtbnVt
YmVyPjxmb3JlaWduLWtleXM+PGtleSBhcHA9IkVOIiBkYi1pZD0icDJ6OXRzOXBiNXZyMHBld3dh
eng5eDU3eGR3cGR2cnh2OTJ0IiB0aW1lc3RhbXA9IjE3MzY4MjE4NTYiIGd1aWQ9IjAwZjQ1ZDdl
LWQxM2EtNGZhMy1iZDlkLTAwY2JjMDE3YWRlZSI+MTExMzU4PC9rZXk+PC9mb3JlaWduLWtleXM+
PHJlZi10eXBlIG5hbWU9IkpvdXJuYWwgQXJ0aWNsZSI+MTc8L3JlZi10eXBlPjxjb250cmlidXRv
cnM+PGF1dGhvcnM+PGF1dGhvcj5MaSwgTGl1eXVmZW5nPC9hdXRob3I+PGF1dGhvcj5IZXcsIEto
ZTwvYXV0aG9yPjxhdXRob3I+RHUsIEppYWh1aTwvYXV0aG9yPjwvYXV0aG9ycz48L2NvbnRyaWJ1
dG9ycz48dGl0bGVzPjx0aXRsZT5HYW1pZmljYXRpb24gZW5oYW5jZXMgc3R1ZGVudCBpbnRyaW5z
aWMgbW90aXZhdGlvbiwgcGVyY2VwdGlvbnMgb2YgYXV0b25vbXkgYW5kIHJlbGF0ZWRuZXNzLCBi
dXQgbWluaW1hbCBpbXBhY3Qgb24gY29tcGV0ZW5jeTogYSBtZXRhLWFuYWx5c2lzIGFuZCBzeXN0
ZW1hdGljIHJldmlldzwvdGl0bGU+PHNlY29uZGFyeS10aXRsZT5FZHVjYXRpb25hbCB0ZWNobm9s
b2d5IHJlc2VhcmNoIGFuZCBkZXZlbG9wbWVudDwvc2Vjb25kYXJ5LXRpdGxlPjwvdGl0bGVzPjx2
b2x1bWU+NzI8L3ZvbHVtZT48ZGF0ZXM+PHllYXI+MjAyNDwveWVhcj48cHViLWRhdGVzPjxkYXRl
PjAxLzE2PC9kYXRlPjwvcHViLWRhdGVzPjwvZGF0ZXM+PHVybHM+PC91cmxzPjxlbGVjdHJvbmlj
LXJlc291cmNlLW51bT4xMC4xMDA3L3MxMTQyMy0wMjMtMTAzMzctNzwvZWxlY3Ryb25pYy1yZXNv
dXJjZS1udW0+PC9yZWNvcmQ+PC9DaXRlPjwvRW5kTm90ZT5=
</w:fldData>
        </w:fldChar>
      </w:r>
      <w:r w:rsidR="00B87055">
        <w:rPr>
          <w:rFonts w:cs="Times New Roman"/>
          <w:szCs w:val="24"/>
        </w:rPr>
        <w:instrText xml:space="preserve"> ADDIN EN.CITE </w:instrText>
      </w:r>
      <w:r w:rsidR="00B87055">
        <w:rPr>
          <w:rFonts w:cs="Times New Roman"/>
          <w:szCs w:val="24"/>
        </w:rPr>
        <w:fldChar w:fldCharType="begin">
          <w:fldData xml:space="preserve">PEVuZE5vdGU+PENpdGU+PEF1dGhvcj5MaTwvQXV0aG9yPjxZZWFyPjIwMjQ8L1llYXI+PFJlY051
bT4xMTEzNTg8L1JlY051bT48RGlzcGxheVRleHQ+PHN0eWxlIGZhY2U9InN1cGVyc2NyaXB0Ij4x
MjUtMTI4PC9zdHlsZT48L0Rpc3BsYXlUZXh0PjxyZWNvcmQ+PHJlYy1udW1iZXI+MTExMzU4PC9y
ZWMtbnVtYmVyPjxmb3JlaWduLWtleXM+PGtleSBhcHA9IkVOIiBkYi1pZD0icDJ6OXRzOXBiNXZy
MHBld3dheng5eDU3eGR3cGR2cnh2OTJ0IiB0aW1lc3RhbXA9IjE3MzY4MjE4NTYiIGd1aWQ9IjAw
ZjQ1ZDdlLWQxM2EtNGZhMy1iZDlkLTAwY2JjMDE3YWRlZSI+MTExMzU4PC9rZXk+PC9mb3JlaWdu
LWtleXM+PHJlZi10eXBlIG5hbWU9IkpvdXJuYWwgQXJ0aWNsZSI+MTc8L3JlZi10eXBlPjxjb250
cmlidXRvcnM+PGF1dGhvcnM+PGF1dGhvcj5MaSwgTGl1eXVmZW5nPC9hdXRob3I+PGF1dGhvcj5I
ZXcsIEtoZTwvYXV0aG9yPjxhdXRob3I+RHUsIEppYWh1aTwvYXV0aG9yPjwvYXV0aG9ycz48L2Nv
bnRyaWJ1dG9ycz48dGl0bGVzPjx0aXRsZT5HYW1pZmljYXRpb24gZW5oYW5jZXMgc3R1ZGVudCBp
bnRyaW5zaWMgbW90aXZhdGlvbiwgcGVyY2VwdGlvbnMgb2YgYXV0b25vbXkgYW5kIHJlbGF0ZWRu
ZXNzLCBidXQgbWluaW1hbCBpbXBhY3Qgb24gY29tcGV0ZW5jeTogYSBtZXRhLWFuYWx5c2lzIGFu
ZCBzeXN0ZW1hdGljIHJldmlldzwvdGl0bGU+PHNlY29uZGFyeS10aXRsZT5FZHVjYXRpb25hbCB0
ZWNobm9sb2d5IHJlc2VhcmNoIGFuZCBkZXZlbG9wbWVudDwvc2Vjb25kYXJ5LXRpdGxlPjwvdGl0
bGVzPjx2b2x1bWU+NzI8L3ZvbHVtZT48ZGF0ZXM+PHllYXI+MjAyNDwveWVhcj48cHViLWRhdGVz
PjxkYXRlPjAxLzE2PC9kYXRlPjwvcHViLWRhdGVzPjwvZGF0ZXM+PHVybHM+PC91cmxzPjxlbGVj
dHJvbmljLXJlc291cmNlLW51bT4xMC4xMDA3L3MxMTQyMy0wMjMtMTAzMzctNzwvZWxlY3Ryb25p
Yy1yZXNvdXJjZS1udW0+PC9yZWNvcmQ+PC9DaXRlPjxDaXRlPjxBdXRob3I+U2FpbGVyPC9BdXRo
b3I+PFllYXI+MjAyMDwvWWVhcj48UmVjTnVtPjExMTM1NjwvUmVjTnVtPjxyZWNvcmQ+PHJlYy1u
dW1iZXI+MTExMzU2PC9yZWMtbnVtYmVyPjxmb3JlaWduLWtleXM+PGtleSBhcHA9IkVOIiBkYi1p
ZD0icDJ6OXRzOXBiNXZyMHBld3dheng5eDU3eGR3cGR2cnh2OTJ0IiB0aW1lc3RhbXA9IjE3MzY4
MjAyNTAiIGd1aWQ9IjIxMWFmMmE5LTA0OGUtNGU1OS1hZWRmLTFhMDg2ZGM0ZmM2MiI+MTExMzU2
PC9rZXk+PC9mb3JlaWduLWtleXM+PHJlZi10eXBlIG5hbWU9IkpvdXJuYWwgQXJ0aWNsZSI+MTc8
L3JlZi10eXBlPjxjb250cmlidXRvcnM+PGF1dGhvcnM+PGF1dGhvcj5TYWlsZXIsIE1pY2hhZWw8
L2F1dGhvcj48YXV0aG9yPkhvbW5lciwgTGlzYTwvYXV0aG9yPjwvYXV0aG9ycz48L2NvbnRyaWJ1
dG9ycz48dGl0bGVzPjx0aXRsZT5UaGUgZ2FtaWZpY2F0aW9uIG9mIGxlYXJuaW5nOiBhIG1ldGEt
YW5hbHlzaXM8L3RpdGxlPjxzZWNvbmRhcnktdGl0bGU+RWR1Y2F0aW9uYWwgcHN5Y2hvbG9neSBy
ZXZpZXc8L3NlY29uZGFyeS10aXRsZT48L3RpdGxlcz48cGVyaW9kaWNhbD48ZnVsbC10aXRsZT5F
ZHVjYXRpb25hbCBQc3ljaG9sb2d5IFJldmlldzwvZnVsbC10aXRsZT48YWJici0xPkVkdWMuIFBz
eWNob2wuIFJldi48L2FiYnItMT48YWJici0yPkVkdWMgUHN5Y2hvbCBSZXY8L2FiYnItMj48L3Bl
cmlvZGljYWw+PHBhZ2VzPjc3LTExMjwvcGFnZXM+PHZvbHVtZT4zMjwvdm9sdW1lPjxudW1iZXI+
MTwvbnVtYmVyPjxkYXRlcz48eWVhcj4yMDIwPC95ZWFyPjwvZGF0ZXM+PGlzYm4+MTA0MC03MjZY
PC9pc2JuPjx1cmxzPjwvdXJscz48L3JlY29yZD48L0NpdGU+PENpdGU+PEF1dGhvcj5GYWllbGxh
PC9BdXRob3I+PFllYXI+MjAxNTwvWWVhcj48UmVjTnVtPjExMTM1NzwvUmVjTnVtPjxyZWNvcmQ+
PHJlYy1udW1iZXI+MTExMzU3PC9yZWMtbnVtYmVyPjxmb3JlaWduLWtleXM+PGtleSBhcHA9IkVO
IiBkYi1pZD0icDJ6OXRzOXBiNXZyMHBld3dheng5eDU3eGR3cGR2cnh2OTJ0IiB0aW1lc3RhbXA9
IjE3MzY4MjE2OTIiIGd1aWQ9IjM0MWQwZDIwLTk0MmEtNDRhNy1hYTVhLTY1NDYyY2NiZDM4ZSI+
MTExMzU3PC9rZXk+PC9mb3JlaWduLWtleXM+PHJlZi10eXBlIG5hbWU9IkpvdXJuYWwgQXJ0aWNs
ZSI+MTc8L3JlZi10eXBlPjxjb250cmlidXRvcnM+PGF1dGhvcnM+PGF1dGhvcj5GYWllbGxhLCBG
aWxvbWVuYTwvYXV0aG9yPjxhdXRob3I+UmljY2lhcmRpLCBNYXJpYTwvYXV0aG9yPjwvYXV0aG9y
cz48L2NvbnRyaWJ1dG9ycz48dGl0bGVzPjx0aXRsZT5HYW1pZmljYXRpb24gYW5kIGxlYXJuaW5n
OiBhIHJldmlldyBvZiBpc3N1ZXMgYW5kIHJlc2VhcmNoPC90aXRsZT48c2Vjb25kYXJ5LXRpdGxl
PkpvdXJuYWwgb2YgZS1sZWFybmluZyBhbmQga25vd2xlZGdlIHNvY2lldHk8L3NlY29uZGFyeS10
aXRsZT48L3RpdGxlcz48dm9sdW1lPjExPC92b2x1bWU+PG51bWJlcj4zPC9udW1iZXI+PGRhdGVz
Pjx5ZWFyPjIwMTU8L3llYXI+PC9kYXRlcz48aXNibj4xODI2LTYyMjM8L2lzYm4+PHVybHM+PC91
cmxzPjwvcmVjb3JkPjwvQ2l0ZT48Q2l0ZT48QXV0aG9yPkx1YXJuPC9BdXRob3I+PFllYXI+MjAy
MzwvWWVhcj48UmVjTnVtPjExMTM2MDwvUmVjTnVtPjxyZWNvcmQ+PHJlYy1udW1iZXI+MTExMzYw
PC9yZWMtbnVtYmVyPjxmb3JlaWduLWtleXM+PGtleSBhcHA9IkVOIiBkYi1pZD0icDJ6OXRzOXBi
NXZyMHBld3dheng5eDU3eGR3cGR2cnh2OTJ0IiB0aW1lc3RhbXA9IjE3MzY4MjQ4NTQiIGd1aWQ9
ImI5ZDc4MDIzLTc5NTAtNDZmZC04ZDM2LWY1NDc1NTdmYjgyZSI+MTExMzYwPC9rZXk+PC9mb3Jl
aWduLWtleXM+PHJlZi10eXBlIG5hbWU9IkpvdXJuYWwgQXJ0aWNsZSI+MTc8L3JlZi10eXBlPjxj
b250cmlidXRvcnM+PGF1dGhvcnM+PGF1dGhvcj5MdWFybiwgUGluPC9hdXRob3I+PGF1dGhvcj5D
aGVuLCBDaGlhby1DaGllaDwvYXV0aG9yPjxhdXRob3I+Q2hpdSwgWXUtUGluZzwvYXV0aG9yPjwv
YXV0aG9ycz48L2NvbnRyaWJ1dG9ycz48dGl0bGVzPjx0aXRsZT5FbmhhbmNpbmcgaW50cmluc2lj
IGxlYXJuaW5nIG1vdGl2YXRpb24gdGhyb3VnaCBnYW1pZmljYXRpb246IGEgc2VsZi1kZXRlcm1p
bmF0aW9uIHRoZW9yeSBwZXJzcGVjdGl2ZTwvdGl0bGU+PHNlY29uZGFyeS10aXRsZT5JbnQgSiBJ
bmYgTGVhcm4gVGVjaG5vbDwvc2Vjb25kYXJ5LXRpdGxlPjwvdGl0bGVzPjxwYWdlcz40MTMtNDI0
PC9wYWdlcz48dm9sdW1lPjQwPC92b2x1bWU+PG51bWJlcj41PC9udW1iZXI+PGRhdGVzPjx5ZWFy
PjIwMjM8L3llYXI+PC9kYXRlcz48aXNibj4yMDU2LTQ4ODA8L2lzYm4+PHVybHM+PC91cmxzPjwv
cmVjb3JkPjwvQ2l0ZT48Q2l0ZT48QXV0aG9yPkxpPC9BdXRob3I+PFllYXI+MjAyNDwvWWVhcj48
UmVjTnVtPjExMTM1ODwvUmVjTnVtPjxyZWNvcmQ+PHJlYy1udW1iZXI+MTExMzU4PC9yZWMtbnVt
YmVyPjxmb3JlaWduLWtleXM+PGtleSBhcHA9IkVOIiBkYi1pZD0icDJ6OXRzOXBiNXZyMHBld3dh
eng5eDU3eGR3cGR2cnh2OTJ0IiB0aW1lc3RhbXA9IjE3MzY4MjE4NTYiIGd1aWQ9IjAwZjQ1ZDdl
LWQxM2EtNGZhMy1iZDlkLTAwY2JjMDE3YWRlZSI+MTExMzU4PC9rZXk+PC9mb3JlaWduLWtleXM+
PHJlZi10eXBlIG5hbWU9IkpvdXJuYWwgQXJ0aWNsZSI+MTc8L3JlZi10eXBlPjxjb250cmlidXRv
cnM+PGF1dGhvcnM+PGF1dGhvcj5MaSwgTGl1eXVmZW5nPC9hdXRob3I+PGF1dGhvcj5IZXcsIEto
ZTwvYXV0aG9yPjxhdXRob3I+RHUsIEppYWh1aTwvYXV0aG9yPjwvYXV0aG9ycz48L2NvbnRyaWJ1
dG9ycz48dGl0bGVzPjx0aXRsZT5HYW1pZmljYXRpb24gZW5oYW5jZXMgc3R1ZGVudCBpbnRyaW5z
aWMgbW90aXZhdGlvbiwgcGVyY2VwdGlvbnMgb2YgYXV0b25vbXkgYW5kIHJlbGF0ZWRuZXNzLCBi
dXQgbWluaW1hbCBpbXBhY3Qgb24gY29tcGV0ZW5jeTogYSBtZXRhLWFuYWx5c2lzIGFuZCBzeXN0
ZW1hdGljIHJldmlldzwvdGl0bGU+PHNlY29uZGFyeS10aXRsZT5FZHVjYXRpb25hbCB0ZWNobm9s
b2d5IHJlc2VhcmNoIGFuZCBkZXZlbG9wbWVudDwvc2Vjb25kYXJ5LXRpdGxlPjwvdGl0bGVzPjx2
b2x1bWU+NzI8L3ZvbHVtZT48ZGF0ZXM+PHllYXI+MjAyNDwveWVhcj48cHViLWRhdGVzPjxkYXRl
PjAxLzE2PC9kYXRlPjwvcHViLWRhdGVzPjwvZGF0ZXM+PHVybHM+PC91cmxzPjxlbGVjdHJvbmlj
LXJlc291cmNlLW51bT4xMC4xMDA3L3MxMTQyMy0wMjMtMTAzMzctNzwvZWxlY3Ryb25pYy1yZXNv
dXJjZS1udW0+PC9yZWNvcmQ+PC9DaXRlPjwvRW5kTm90ZT5=
</w:fldData>
        </w:fldChar>
      </w:r>
      <w:r w:rsidR="00B87055">
        <w:rPr>
          <w:rFonts w:cs="Times New Roman"/>
          <w:szCs w:val="24"/>
        </w:rPr>
        <w:instrText xml:space="preserve"> ADDIN EN.CITE.DATA </w:instrText>
      </w:r>
      <w:r w:rsidR="00B87055">
        <w:rPr>
          <w:rFonts w:cs="Times New Roman"/>
          <w:szCs w:val="24"/>
        </w:rPr>
      </w:r>
      <w:r w:rsidR="00B87055">
        <w:rPr>
          <w:rFonts w:cs="Times New Roman"/>
          <w:szCs w:val="24"/>
        </w:rPr>
        <w:fldChar w:fldCharType="end"/>
      </w:r>
      <w:r w:rsidRPr="00B459F2">
        <w:rPr>
          <w:rFonts w:cs="Times New Roman"/>
          <w:szCs w:val="24"/>
        </w:rPr>
        <w:fldChar w:fldCharType="separate"/>
      </w:r>
      <w:r w:rsidRPr="00B459F2">
        <w:rPr>
          <w:rFonts w:cs="Times New Roman"/>
          <w:noProof/>
          <w:szCs w:val="24"/>
          <w:vertAlign w:val="superscript"/>
        </w:rPr>
        <w:t>125-128</w:t>
      </w:r>
      <w:r w:rsidRPr="00B459F2">
        <w:rPr>
          <w:rFonts w:cs="Times New Roman"/>
          <w:szCs w:val="24"/>
        </w:rPr>
        <w:fldChar w:fldCharType="end"/>
      </w:r>
      <w:r w:rsidRPr="00B459F2">
        <w:rPr>
          <w:rFonts w:cs="Times New Roman"/>
          <w:szCs w:val="24"/>
        </w:rPr>
        <w:t xml:space="preserve"> This study adds to the growing body of literature that suggests that gamification that supports basic psychosocial needs can also support intrinsic motivation.</w:t>
      </w:r>
      <w:r w:rsidRPr="00B459F2">
        <w:rPr>
          <w:rFonts w:cs="Times New Roman"/>
          <w:szCs w:val="24"/>
        </w:rPr>
        <w:fldChar w:fldCharType="begin"/>
      </w:r>
      <w:r w:rsidR="00B87055">
        <w:rPr>
          <w:rFonts w:cs="Times New Roman"/>
          <w:szCs w:val="24"/>
        </w:rPr>
        <w:instrText xml:space="preserve"> ADDIN EN.CITE &lt;EndNote&gt;&lt;Cite&gt;&lt;Author&gt;Luarn&lt;/Author&gt;&lt;Year&gt;2023&lt;/Year&gt;&lt;RecNum&gt;111360&lt;/RecNum&gt;&lt;DisplayText&gt;&lt;style face="superscript"&gt;125,128&lt;/style&gt;&lt;/DisplayText&gt;&lt;record&gt;&lt;rec-number&gt;111360&lt;/rec-number&gt;&lt;foreign-keys&gt;&lt;key app="EN" db-id="p2z9ts9pb5vr0pewwazx9x57xdwpdvrxv92t" timestamp="1736824854" guid="b9d78023-7950-46fd-8d36-f547557fb82e"&gt;111360&lt;/key&gt;&lt;/foreign-keys&gt;&lt;ref-type name="Journal Article"&gt;17&lt;/ref-type&gt;&lt;contributors&gt;&lt;authors&gt;&lt;author&gt;Luarn, Pin&lt;/author&gt;&lt;author&gt;Chen, Chiao-Chieh&lt;/author&gt;&lt;author&gt;Chiu, Yu-Ping&lt;/author&gt;&lt;/authors&gt;&lt;/contributors&gt;&lt;titles&gt;&lt;title&gt;Enhancing intrinsic learning motivation through gamification: a self-determination theory perspective&lt;/title&gt;&lt;secondary-title&gt;Int J Inf Learn Technol&lt;/secondary-title&gt;&lt;/titles&gt;&lt;pages&gt;413-424&lt;/pages&gt;&lt;volume&gt;40&lt;/volume&gt;&lt;number&gt;5&lt;/number&gt;&lt;dates&gt;&lt;year&gt;2023&lt;/year&gt;&lt;/dates&gt;&lt;isbn&gt;2056-4880&lt;/isbn&gt;&lt;urls&gt;&lt;/urls&gt;&lt;/record&gt;&lt;/Cite&gt;&lt;Cite&gt;&lt;Author&gt;Li&lt;/Author&gt;&lt;Year&gt;2024&lt;/Year&gt;&lt;RecNum&gt;111358&lt;/RecNum&gt;&lt;record&gt;&lt;rec-number&gt;111358&lt;/rec-number&gt;&lt;foreign-keys&gt;&lt;key app="EN" db-id="p2z9ts9pb5vr0pewwazx9x57xdwpdvrxv92t" timestamp="1736821856" guid="00f45d7e-d13a-4fa3-bd9d-00cbc017adee"&gt;111358&lt;/key&gt;&lt;/foreign-keys&gt;&lt;ref-type name="Journal Article"&gt;17&lt;/ref-type&gt;&lt;contributors&gt;&lt;authors&gt;&lt;author&gt;Li, Liuyufeng&lt;/author&gt;&lt;author&gt;Hew, Khe&lt;/author&gt;&lt;author&gt;Du, Jiahui&lt;/author&gt;&lt;/authors&gt;&lt;/contributors&gt;&lt;titles&gt;&lt;title&gt;Gamification enhances student intrinsic motivation, perceptions of autonomy and relatedness, but minimal impact on competency: a meta-analysis and systematic review&lt;/title&gt;&lt;secondary-title&gt;Educational technology research and development&lt;/secondary-title&gt;&lt;/titles&gt;&lt;volume&gt;72&lt;/volume&gt;&lt;dates&gt;&lt;year&gt;2024&lt;/year&gt;&lt;pub-dates&gt;&lt;date&gt;01/16&lt;/date&gt;&lt;/pub-dates&gt;&lt;/dates&gt;&lt;urls&gt;&lt;/urls&gt;&lt;electronic-resource-num&gt;10.1007/s11423-023-10337-7&lt;/electronic-resource-num&gt;&lt;/record&gt;&lt;/Cite&gt;&lt;/EndNote&gt;</w:instrText>
      </w:r>
      <w:r w:rsidRPr="00B459F2">
        <w:rPr>
          <w:rFonts w:cs="Times New Roman"/>
          <w:szCs w:val="24"/>
        </w:rPr>
        <w:fldChar w:fldCharType="separate"/>
      </w:r>
      <w:r w:rsidRPr="00B459F2">
        <w:rPr>
          <w:rFonts w:cs="Times New Roman"/>
          <w:noProof/>
          <w:szCs w:val="24"/>
          <w:vertAlign w:val="superscript"/>
        </w:rPr>
        <w:t>125,128</w:t>
      </w:r>
      <w:r w:rsidRPr="00B459F2">
        <w:rPr>
          <w:rFonts w:cs="Times New Roman"/>
          <w:szCs w:val="24"/>
        </w:rPr>
        <w:fldChar w:fldCharType="end"/>
      </w:r>
    </w:p>
    <w:p w14:paraId="386B9885" w14:textId="24AAAFC8" w:rsidR="00341707" w:rsidRPr="00B459F2" w:rsidRDefault="00341707" w:rsidP="00C64024">
      <w:pPr>
        <w:spacing w:line="480" w:lineRule="auto"/>
        <w:ind w:firstLine="720"/>
        <w:rPr>
          <w:rFonts w:cs="Times New Roman"/>
          <w:szCs w:val="24"/>
        </w:rPr>
      </w:pPr>
      <w:r w:rsidRPr="00B459F2">
        <w:rPr>
          <w:rFonts w:cs="Times New Roman"/>
          <w:szCs w:val="24"/>
        </w:rPr>
        <w:t xml:space="preserve">Furthermore, gamification had better implementation across the 4-week DSM period compared to caregiver praise. Gamification relies on automated mechanics within a digital system, and thus by its nature provides reinforcement that is immediate, consistent, and convenient. These characteristics are believed to </w:t>
      </w:r>
      <w:r w:rsidR="00AE576E" w:rsidRPr="00B459F2">
        <w:rPr>
          <w:rFonts w:cs="Times New Roman"/>
          <w:szCs w:val="24"/>
        </w:rPr>
        <w:t xml:space="preserve">be the </w:t>
      </w:r>
      <w:r w:rsidRPr="00B459F2">
        <w:rPr>
          <w:rFonts w:cs="Times New Roman"/>
          <w:szCs w:val="24"/>
        </w:rPr>
        <w:t>most important for ensuring a positive reinforcer is effective at supporting a desired behavior.</w:t>
      </w:r>
      <w:r w:rsidRPr="00B459F2">
        <w:rPr>
          <w:rFonts w:cs="Times New Roman"/>
          <w:szCs w:val="24"/>
        </w:rPr>
        <w:fldChar w:fldCharType="begin"/>
      </w:r>
      <w:r w:rsidRPr="00B459F2">
        <w:rPr>
          <w:rFonts w:cs="Times New Roman"/>
          <w:szCs w:val="24"/>
        </w:rPr>
        <w:instrText xml:space="preserve"> ADDIN EN.CITE &lt;EndNote&gt;&lt;Cite&gt;&lt;Author&gt;Favell&lt;/Author&gt;&lt;Year&gt;1977&lt;/Year&gt;&lt;RecNum&gt;111155&lt;/RecNum&gt;&lt;DisplayText&gt;&lt;style face="superscript"&gt;45&lt;/style&gt;&lt;/DisplayText&gt;&lt;record&gt;&lt;rec-number&gt;111155&lt;/rec-number&gt;&lt;foreign-keys&gt;&lt;key app="EN" db-id="p2z9ts9pb5vr0pewwazx9x57xdwpdvrxv92t" timestamp="1648260735" guid="db893337-852b-406c-bbba-5b9801a7015a"&gt;111155&lt;/key&gt;&lt;/foreign-keys&gt;&lt;ref-type name="Book"&gt;6&lt;/ref-type&gt;&lt;contributors&gt;&lt;authors&gt;&lt;author&gt;Favell, Judith E&lt;/author&gt;&lt;/authors&gt;&lt;/contributors&gt;&lt;titles&gt;&lt;title&gt;The power of positive reinforcement: a handbook of behavior modification&lt;/title&gt;&lt;/titles&gt;&lt;dates&gt;&lt;year&gt;1977&lt;/year&gt;&lt;/dates&gt;&lt;publisher&gt;Charles C Thomas&lt;/publisher&gt;&lt;isbn&gt;0398036209&lt;/isbn&gt;&lt;urls&gt;&lt;/urls&gt;&lt;/record&gt;&lt;/Cite&gt;&lt;/EndNote&gt;</w:instrText>
      </w:r>
      <w:r w:rsidRPr="00B459F2">
        <w:rPr>
          <w:rFonts w:cs="Times New Roman"/>
          <w:szCs w:val="24"/>
        </w:rPr>
        <w:fldChar w:fldCharType="separate"/>
      </w:r>
      <w:r w:rsidRPr="00B459F2">
        <w:rPr>
          <w:rFonts w:cs="Times New Roman"/>
          <w:noProof/>
          <w:szCs w:val="24"/>
          <w:vertAlign w:val="superscript"/>
        </w:rPr>
        <w:t>45</w:t>
      </w:r>
      <w:r w:rsidRPr="00B459F2">
        <w:rPr>
          <w:rFonts w:cs="Times New Roman"/>
          <w:szCs w:val="24"/>
        </w:rPr>
        <w:fldChar w:fldCharType="end"/>
      </w:r>
      <w:r w:rsidRPr="00B459F2">
        <w:rPr>
          <w:rFonts w:cs="Times New Roman"/>
          <w:szCs w:val="24"/>
        </w:rPr>
        <w:t xml:space="preserve"> In contrast, rates of caregiver praise decreased much more substantially over the DSM period, as implementation was dependent on the caregiver. At least per caregiver </w:t>
      </w:r>
      <w:r w:rsidR="00AE576E" w:rsidRPr="00B459F2">
        <w:rPr>
          <w:rFonts w:cs="Times New Roman"/>
          <w:szCs w:val="24"/>
        </w:rPr>
        <w:t>self-</w:t>
      </w:r>
      <w:r w:rsidRPr="00B459F2">
        <w:rPr>
          <w:rFonts w:cs="Times New Roman"/>
          <w:szCs w:val="24"/>
        </w:rPr>
        <w:t>report, children were receiving relatively small doses of praise by the end of the four weeks. Additionally, while not</w:t>
      </w:r>
      <w:r w:rsidR="00AE576E" w:rsidRPr="00B459F2">
        <w:rPr>
          <w:rFonts w:cs="Times New Roman"/>
          <w:szCs w:val="24"/>
        </w:rPr>
        <w:t xml:space="preserve"> directly</w:t>
      </w:r>
      <w:r w:rsidRPr="00B459F2">
        <w:rPr>
          <w:rFonts w:cs="Times New Roman"/>
          <w:szCs w:val="24"/>
        </w:rPr>
        <w:t xml:space="preserve"> measured, there are obvious additional challenges to caregiver praise being provided with the same immediacy, consistency and convenience as the automation of gamification. Thus, while both strategies may play an important role in child behavior and intrinsic motivation, gamification offers some unique advantages that cannot be as effectively provided by caregivers.</w:t>
      </w:r>
    </w:p>
    <w:p w14:paraId="12C6FC43" w14:textId="77777777" w:rsidR="00341707" w:rsidRPr="00B459F2" w:rsidRDefault="00341707" w:rsidP="00C64024">
      <w:pPr>
        <w:pStyle w:val="Heading3"/>
        <w:keepNext w:val="0"/>
        <w:keepLines w:val="0"/>
        <w:spacing w:before="0" w:after="0" w:line="480" w:lineRule="auto"/>
        <w:rPr>
          <w:rFonts w:cs="Times New Roman"/>
          <w:szCs w:val="24"/>
        </w:rPr>
      </w:pPr>
      <w:bookmarkStart w:id="112" w:name="_Toc191765510"/>
      <w:bookmarkStart w:id="113" w:name="_Toc194836142"/>
      <w:r w:rsidRPr="00B459F2">
        <w:rPr>
          <w:rFonts w:cs="Times New Roman"/>
          <w:szCs w:val="24"/>
        </w:rPr>
        <w:lastRenderedPageBreak/>
        <w:t>Strengths and Limitations</w:t>
      </w:r>
      <w:bookmarkEnd w:id="112"/>
      <w:bookmarkEnd w:id="113"/>
    </w:p>
    <w:p w14:paraId="76C856ED" w14:textId="64A94704" w:rsidR="00341707" w:rsidRPr="00B459F2" w:rsidRDefault="00341707" w:rsidP="00C64024">
      <w:pPr>
        <w:spacing w:line="480" w:lineRule="auto"/>
        <w:ind w:firstLine="720"/>
        <w:rPr>
          <w:rFonts w:cs="Times New Roman"/>
          <w:szCs w:val="24"/>
        </w:rPr>
      </w:pPr>
      <w:r w:rsidRPr="00B459F2">
        <w:rPr>
          <w:rFonts w:cs="Times New Roman"/>
          <w:szCs w:val="24"/>
        </w:rPr>
        <w:t>Strengths of the current study include initial usability and acceptability testing prior to implementation of the subsequent trial</w:t>
      </w:r>
      <w:r w:rsidR="00E5470F" w:rsidRPr="00B459F2">
        <w:rPr>
          <w:rFonts w:cs="Times New Roman"/>
          <w:szCs w:val="24"/>
        </w:rPr>
        <w:t>, examination of two positive reinforcement strategies with distinct advantages, and exploration of a potential underlying mechanism of intrinsic motivation</w:t>
      </w:r>
      <w:r w:rsidRPr="00B459F2">
        <w:rPr>
          <w:rFonts w:cs="Times New Roman"/>
          <w:szCs w:val="24"/>
        </w:rPr>
        <w:t xml:space="preserve">. However, </w:t>
      </w:r>
      <w:r w:rsidR="00E5470F" w:rsidRPr="00B459F2">
        <w:rPr>
          <w:rFonts w:cs="Times New Roman"/>
          <w:szCs w:val="24"/>
        </w:rPr>
        <w:t>the sample size for both studies was small</w:t>
      </w:r>
      <w:r w:rsidR="00AE27EE" w:rsidRPr="00B459F2">
        <w:rPr>
          <w:rFonts w:cs="Times New Roman"/>
          <w:szCs w:val="24"/>
        </w:rPr>
        <w:t xml:space="preserve">, </w:t>
      </w:r>
      <w:r w:rsidR="00DC7EE2" w:rsidRPr="00B459F2">
        <w:rPr>
          <w:rFonts w:cs="Times New Roman"/>
          <w:szCs w:val="24"/>
        </w:rPr>
        <w:t>limiting</w:t>
      </w:r>
      <w:r w:rsidR="00AE27EE" w:rsidRPr="00B459F2">
        <w:rPr>
          <w:rFonts w:cs="Times New Roman"/>
          <w:szCs w:val="24"/>
        </w:rPr>
        <w:t xml:space="preserve"> generalizability</w:t>
      </w:r>
      <w:r w:rsidR="00DC7EE2" w:rsidRPr="00B459F2">
        <w:rPr>
          <w:rFonts w:cs="Times New Roman"/>
          <w:szCs w:val="24"/>
        </w:rPr>
        <w:t xml:space="preserve"> and reducing statistical power to detect effects</w:t>
      </w:r>
      <w:r w:rsidR="00E5470F" w:rsidRPr="00B459F2">
        <w:rPr>
          <w:rFonts w:cs="Times New Roman"/>
          <w:szCs w:val="24"/>
        </w:rPr>
        <w:t xml:space="preserve">. Additionally, </w:t>
      </w:r>
      <w:r w:rsidRPr="00B459F2">
        <w:rPr>
          <w:rFonts w:cs="Times New Roman"/>
          <w:szCs w:val="24"/>
        </w:rPr>
        <w:t xml:space="preserve">more robust formative testing may have benefited the subsequent proof-of-concept trial. As previously mentioned, a deeper investigation of process praise with caregivers may have resulted in improved protocols for implementing caregiver praise in the trial. </w:t>
      </w:r>
      <w:r w:rsidR="00E5470F" w:rsidRPr="00B459F2">
        <w:rPr>
          <w:rFonts w:cs="Times New Roman"/>
          <w:szCs w:val="24"/>
        </w:rPr>
        <w:t>Furthermore</w:t>
      </w:r>
      <w:r w:rsidRPr="00B459F2">
        <w:rPr>
          <w:rFonts w:cs="Times New Roman"/>
          <w:szCs w:val="24"/>
        </w:rPr>
        <w:t xml:space="preserve">, </w:t>
      </w:r>
      <w:r w:rsidR="00DC7EE2" w:rsidRPr="00B459F2">
        <w:rPr>
          <w:rFonts w:cs="Times New Roman"/>
          <w:szCs w:val="24"/>
        </w:rPr>
        <w:t>a</w:t>
      </w:r>
      <w:r w:rsidRPr="00B459F2">
        <w:rPr>
          <w:rFonts w:cs="Times New Roman"/>
          <w:szCs w:val="24"/>
        </w:rPr>
        <w:t xml:space="preserve">n additional </w:t>
      </w:r>
      <w:r w:rsidR="00DC7EE2" w:rsidRPr="00B459F2">
        <w:rPr>
          <w:rFonts w:cs="Times New Roman"/>
          <w:szCs w:val="24"/>
        </w:rPr>
        <w:t>round</w:t>
      </w:r>
      <w:r w:rsidRPr="00B459F2">
        <w:rPr>
          <w:rFonts w:cs="Times New Roman"/>
          <w:szCs w:val="24"/>
        </w:rPr>
        <w:t xml:space="preserve"> of formative testing that piloted the log over time</w:t>
      </w:r>
      <w:r w:rsidR="00203DD9" w:rsidRPr="00B459F2">
        <w:rPr>
          <w:rFonts w:cs="Times New Roman"/>
          <w:szCs w:val="24"/>
        </w:rPr>
        <w:t xml:space="preserve"> (rather than a single session)</w:t>
      </w:r>
      <w:r w:rsidRPr="00B459F2">
        <w:rPr>
          <w:rFonts w:cs="Times New Roman"/>
          <w:szCs w:val="24"/>
        </w:rPr>
        <w:t xml:space="preserve"> may have been beneficial for two reasons: 1) to identify whether the DSM period should have been extended to allow for greater extinction of behaviors and 2) to determine optimal point thresholds for levels </w:t>
      </w:r>
      <w:r w:rsidR="00203DD9" w:rsidRPr="00B459F2">
        <w:rPr>
          <w:rFonts w:cs="Times New Roman"/>
          <w:szCs w:val="24"/>
        </w:rPr>
        <w:t>so that fewer children would reach the maximum level of the virtual pet too quickly</w:t>
      </w:r>
      <w:r w:rsidRPr="00B459F2">
        <w:rPr>
          <w:rFonts w:cs="Times New Roman"/>
          <w:szCs w:val="24"/>
        </w:rPr>
        <w:t xml:space="preserve">. </w:t>
      </w:r>
      <w:r w:rsidR="00943247" w:rsidRPr="00B459F2">
        <w:rPr>
          <w:rFonts w:cs="Times New Roman"/>
          <w:szCs w:val="24"/>
        </w:rPr>
        <w:t xml:space="preserve">Finally, it is unclear why the majority of participants </w:t>
      </w:r>
      <w:r w:rsidR="00AE27EE" w:rsidRPr="00B459F2">
        <w:rPr>
          <w:rFonts w:cs="Times New Roman"/>
          <w:szCs w:val="24"/>
        </w:rPr>
        <w:t xml:space="preserve">in the proof-of-concept </w:t>
      </w:r>
      <w:r w:rsidR="00943247" w:rsidRPr="00B459F2">
        <w:rPr>
          <w:rFonts w:cs="Times New Roman"/>
          <w:szCs w:val="24"/>
        </w:rPr>
        <w:t>did not</w:t>
      </w:r>
      <w:r w:rsidR="00AE27EE" w:rsidRPr="00B459F2">
        <w:rPr>
          <w:rFonts w:cs="Times New Roman"/>
          <w:szCs w:val="24"/>
        </w:rPr>
        <w:t xml:space="preserve"> indicate they would want to use the log again, despite high participation in DSM. Further investigation of the log’s acceptability in other contexts (e.g., treatment) is warranted.</w:t>
      </w:r>
    </w:p>
    <w:p w14:paraId="7EBBB1F6" w14:textId="77777777" w:rsidR="00341707" w:rsidRPr="00B459F2" w:rsidRDefault="00341707" w:rsidP="00C64024">
      <w:pPr>
        <w:pStyle w:val="Heading3"/>
        <w:keepNext w:val="0"/>
        <w:keepLines w:val="0"/>
        <w:spacing w:before="0" w:after="0" w:line="480" w:lineRule="auto"/>
        <w:rPr>
          <w:rFonts w:cs="Times New Roman"/>
          <w:szCs w:val="24"/>
        </w:rPr>
      </w:pPr>
      <w:bookmarkStart w:id="114" w:name="_Toc191765511"/>
      <w:bookmarkStart w:id="115" w:name="_Toc194836143"/>
      <w:r w:rsidRPr="00B459F2">
        <w:rPr>
          <w:rFonts w:cs="Times New Roman"/>
          <w:szCs w:val="24"/>
        </w:rPr>
        <w:t>Future Research</w:t>
      </w:r>
      <w:bookmarkEnd w:id="114"/>
      <w:bookmarkEnd w:id="115"/>
    </w:p>
    <w:p w14:paraId="01A731EB" w14:textId="77777777" w:rsidR="00341707" w:rsidRPr="00B459F2" w:rsidRDefault="00341707" w:rsidP="00C64024">
      <w:pPr>
        <w:pStyle w:val="EndNoteBibliography"/>
        <w:spacing w:line="480" w:lineRule="auto"/>
        <w:ind w:firstLine="720"/>
        <w:rPr>
          <w:rFonts w:ascii="Times New Roman" w:hAnsi="Times New Roman" w:cs="Times New Roman"/>
          <w:sz w:val="24"/>
          <w:szCs w:val="24"/>
        </w:rPr>
      </w:pPr>
      <w:r w:rsidRPr="00B459F2">
        <w:rPr>
          <w:rFonts w:ascii="Times New Roman" w:hAnsi="Times New Roman" w:cs="Times New Roman"/>
          <w:sz w:val="24"/>
          <w:szCs w:val="24"/>
        </w:rPr>
        <w:t xml:space="preserve">The Phase II proof-of-concept trial identified medium to large effect sizes of gamificaiton on children's DSM frequency and intrinsic motivation. However, the sample size was small, and the study was substantially underpowered. Future studies should include larger samples to help determine whether true effects of positive reinforcement are present. </w:t>
      </w:r>
    </w:p>
    <w:p w14:paraId="0632A81E" w14:textId="77777777" w:rsidR="00341707" w:rsidRPr="00B459F2" w:rsidRDefault="00341707" w:rsidP="00C64024">
      <w:pPr>
        <w:pStyle w:val="EndNoteBibliography"/>
        <w:spacing w:line="480" w:lineRule="auto"/>
        <w:ind w:firstLine="720"/>
        <w:rPr>
          <w:rFonts w:ascii="Times New Roman" w:hAnsi="Times New Roman" w:cs="Times New Roman"/>
          <w:sz w:val="24"/>
          <w:szCs w:val="24"/>
        </w:rPr>
      </w:pPr>
      <w:r w:rsidRPr="00B459F2">
        <w:rPr>
          <w:rFonts w:ascii="Times New Roman" w:hAnsi="Times New Roman" w:cs="Times New Roman"/>
          <w:sz w:val="24"/>
          <w:szCs w:val="24"/>
        </w:rPr>
        <w:t xml:space="preserve">Additionally, caregivers in the trial were instructed to provide daily process praise to their children for engaging in DSM. Despite a large body of literature supporting the motivational </w:t>
      </w:r>
      <w:r w:rsidRPr="00B459F2">
        <w:rPr>
          <w:rFonts w:ascii="Times New Roman" w:hAnsi="Times New Roman" w:cs="Times New Roman"/>
          <w:sz w:val="24"/>
          <w:szCs w:val="24"/>
        </w:rPr>
        <w:lastRenderedPageBreak/>
        <w:t>benefits of process praise, no effect on children’s intrinsic motivation was observed. Future research should examine how praise can be implemented most effectively, considering factors such as type, frequency, and context, and how caregiver adherence to praise protocols can be better supported and monitored. Such studies would help clarify whether structured caregiver praise interventions can enhance both child tracking and intrinsic motivation.</w:t>
      </w:r>
    </w:p>
    <w:p w14:paraId="461B19A9" w14:textId="77777777" w:rsidR="00284B35" w:rsidRPr="00B459F2" w:rsidRDefault="00341707" w:rsidP="00C64024">
      <w:pPr>
        <w:pStyle w:val="EndNoteBibliography"/>
        <w:spacing w:line="480" w:lineRule="auto"/>
        <w:ind w:firstLine="720"/>
        <w:rPr>
          <w:rFonts w:ascii="Times New Roman" w:hAnsi="Times New Roman" w:cs="Times New Roman"/>
          <w:sz w:val="24"/>
          <w:szCs w:val="24"/>
        </w:rPr>
      </w:pPr>
      <w:r w:rsidRPr="00B459F2">
        <w:rPr>
          <w:rFonts w:ascii="Times New Roman" w:hAnsi="Times New Roman" w:cs="Times New Roman"/>
          <w:sz w:val="24"/>
          <w:szCs w:val="24"/>
        </w:rPr>
        <w:t xml:space="preserve">Similarly, future research should also examine how to optimally implement gamification. The current study employed points, levels, and a virtual pet, but there are numerous other gamification elements and combinations that warrant investigation. </w:t>
      </w:r>
    </w:p>
    <w:p w14:paraId="60682CA9" w14:textId="03BB5E3E" w:rsidR="00341707" w:rsidRPr="00B459F2" w:rsidRDefault="00341707" w:rsidP="00C64024">
      <w:pPr>
        <w:pStyle w:val="EndNoteBibliography"/>
        <w:spacing w:line="480" w:lineRule="auto"/>
        <w:ind w:firstLine="720"/>
        <w:rPr>
          <w:rFonts w:ascii="Times New Roman" w:hAnsi="Times New Roman" w:cs="Times New Roman"/>
          <w:sz w:val="24"/>
          <w:szCs w:val="24"/>
        </w:rPr>
      </w:pPr>
      <w:r w:rsidRPr="00B459F2">
        <w:rPr>
          <w:rFonts w:ascii="Times New Roman" w:hAnsi="Times New Roman" w:cs="Times New Roman"/>
          <w:sz w:val="24"/>
          <w:szCs w:val="24"/>
        </w:rPr>
        <w:t>Furthermore, understanding how different positive reinforcement approaches interact, whether synergistically or in opposition, will be crucial for developing strategies that support high levels of DSM and intrinsic motivation in children. Modern study designs such as multiphase optimization strategy (MOST) trials may offer efficient ways of determining what positive reinforcement strategies and in what combinations are most effective for enhancing child DSM.</w:t>
      </w:r>
    </w:p>
    <w:p w14:paraId="178649B7" w14:textId="4A168FFD" w:rsidR="00341707" w:rsidRPr="00B459F2" w:rsidRDefault="00284B35" w:rsidP="00C64024">
      <w:pPr>
        <w:pStyle w:val="EndNoteBibliography"/>
        <w:spacing w:line="480" w:lineRule="auto"/>
        <w:ind w:firstLine="720"/>
        <w:rPr>
          <w:rFonts w:ascii="Times New Roman" w:hAnsi="Times New Roman" w:cs="Times New Roman"/>
          <w:sz w:val="24"/>
          <w:szCs w:val="24"/>
        </w:rPr>
      </w:pPr>
      <w:r w:rsidRPr="00B459F2">
        <w:rPr>
          <w:rFonts w:ascii="Times New Roman" w:hAnsi="Times New Roman" w:cs="Times New Roman"/>
          <w:sz w:val="24"/>
          <w:szCs w:val="24"/>
        </w:rPr>
        <w:t>Likewise</w:t>
      </w:r>
      <w:r w:rsidR="00341707" w:rsidRPr="00B459F2">
        <w:rPr>
          <w:rFonts w:ascii="Times New Roman" w:hAnsi="Times New Roman" w:cs="Times New Roman"/>
          <w:sz w:val="24"/>
          <w:szCs w:val="24"/>
        </w:rPr>
        <w:t xml:space="preserve">, longer study durations are also needed to examine differences over time. In this 4-week study, participants maintained unexpectedly high rates of DSM. Longer DSM periods would allow for observation of </w:t>
      </w:r>
      <w:r w:rsidR="0049201F" w:rsidRPr="00B459F2">
        <w:rPr>
          <w:rFonts w:ascii="Times New Roman" w:hAnsi="Times New Roman" w:cs="Times New Roman"/>
          <w:sz w:val="24"/>
          <w:szCs w:val="24"/>
        </w:rPr>
        <w:t>more pronoun</w:t>
      </w:r>
      <w:r w:rsidR="00492449">
        <w:rPr>
          <w:rFonts w:ascii="Times New Roman" w:hAnsi="Times New Roman" w:cs="Times New Roman"/>
          <w:sz w:val="24"/>
          <w:szCs w:val="24"/>
        </w:rPr>
        <w:t>c</w:t>
      </w:r>
      <w:r w:rsidR="0049201F" w:rsidRPr="00B459F2">
        <w:rPr>
          <w:rFonts w:ascii="Times New Roman" w:hAnsi="Times New Roman" w:cs="Times New Roman"/>
          <w:sz w:val="24"/>
          <w:szCs w:val="24"/>
        </w:rPr>
        <w:t>ed</w:t>
      </w:r>
      <w:r w:rsidRPr="00B459F2">
        <w:rPr>
          <w:rFonts w:ascii="Times New Roman" w:hAnsi="Times New Roman" w:cs="Times New Roman"/>
          <w:sz w:val="24"/>
          <w:szCs w:val="24"/>
        </w:rPr>
        <w:t xml:space="preserve"> </w:t>
      </w:r>
      <w:r w:rsidR="0049201F" w:rsidRPr="00B459F2">
        <w:rPr>
          <w:rFonts w:ascii="Times New Roman" w:hAnsi="Times New Roman" w:cs="Times New Roman"/>
          <w:sz w:val="24"/>
          <w:szCs w:val="24"/>
        </w:rPr>
        <w:t>extinction</w:t>
      </w:r>
      <w:r w:rsidRPr="00B459F2">
        <w:rPr>
          <w:rFonts w:ascii="Times New Roman" w:hAnsi="Times New Roman" w:cs="Times New Roman"/>
          <w:sz w:val="24"/>
          <w:szCs w:val="24"/>
        </w:rPr>
        <w:t xml:space="preserve"> of</w:t>
      </w:r>
      <w:r w:rsidR="00341707" w:rsidRPr="00B459F2">
        <w:rPr>
          <w:rFonts w:ascii="Times New Roman" w:hAnsi="Times New Roman" w:cs="Times New Roman"/>
          <w:sz w:val="24"/>
          <w:szCs w:val="24"/>
        </w:rPr>
        <w:t xml:space="preserve"> DSM behaviors and clarify whether gamification effects diminish as its novelty wears off.</w:t>
      </w:r>
    </w:p>
    <w:p w14:paraId="15C69E71" w14:textId="65115EB8" w:rsidR="00341707" w:rsidRPr="00B459F2" w:rsidRDefault="00341707" w:rsidP="00C64024">
      <w:pPr>
        <w:pStyle w:val="EndNoteBibliography"/>
        <w:spacing w:line="480" w:lineRule="auto"/>
        <w:ind w:firstLine="720"/>
        <w:rPr>
          <w:rFonts w:ascii="Times New Roman" w:hAnsi="Times New Roman" w:cs="Times New Roman"/>
          <w:sz w:val="24"/>
          <w:szCs w:val="24"/>
        </w:rPr>
      </w:pPr>
      <w:r w:rsidRPr="00B459F2">
        <w:rPr>
          <w:rFonts w:ascii="Times New Roman" w:hAnsi="Times New Roman" w:cs="Times New Roman"/>
          <w:sz w:val="24"/>
          <w:szCs w:val="24"/>
        </w:rPr>
        <w:t xml:space="preserve">Finally, one of the most common reasons children engage in DSM is as a behavior change strategy within nutrition interventions. Positive reinforcement strategies, such as caregiver praise and gamification, should be tested explicitly within such programs to assess their impact on DSM behaviors and health outcomes. </w:t>
      </w:r>
      <w:r w:rsidR="0049201F" w:rsidRPr="00B459F2">
        <w:rPr>
          <w:rFonts w:ascii="Times New Roman" w:hAnsi="Times New Roman" w:cs="Times New Roman"/>
          <w:sz w:val="24"/>
          <w:szCs w:val="24"/>
        </w:rPr>
        <w:t>P</w:t>
      </w:r>
      <w:r w:rsidRPr="00B459F2">
        <w:rPr>
          <w:rFonts w:ascii="Times New Roman" w:hAnsi="Times New Roman" w:cs="Times New Roman"/>
          <w:sz w:val="24"/>
          <w:szCs w:val="24"/>
        </w:rPr>
        <w:t xml:space="preserve">rior research suggests that higher DSM </w:t>
      </w:r>
      <w:r w:rsidRPr="00B459F2">
        <w:rPr>
          <w:rFonts w:ascii="Times New Roman" w:hAnsi="Times New Roman" w:cs="Times New Roman"/>
          <w:sz w:val="24"/>
          <w:szCs w:val="24"/>
        </w:rPr>
        <w:lastRenderedPageBreak/>
        <w:t>levels are associated with improved weight loss, underscoring the importance of refining strategies to support high levels of DSM.</w:t>
      </w:r>
    </w:p>
    <w:p w14:paraId="7FB907EC" w14:textId="77777777" w:rsidR="00341707" w:rsidRPr="00B459F2" w:rsidRDefault="00341707" w:rsidP="005917C3">
      <w:pPr>
        <w:pStyle w:val="Heading3"/>
        <w:spacing w:before="0" w:after="0" w:line="480" w:lineRule="auto"/>
        <w:rPr>
          <w:rFonts w:cs="Times New Roman"/>
          <w:szCs w:val="24"/>
        </w:rPr>
      </w:pPr>
      <w:bookmarkStart w:id="116" w:name="_Toc191765512"/>
      <w:bookmarkStart w:id="117" w:name="_Toc194836144"/>
      <w:r w:rsidRPr="00B459F2">
        <w:rPr>
          <w:rFonts w:cs="Times New Roman"/>
          <w:szCs w:val="24"/>
        </w:rPr>
        <w:t>Conclusions</w:t>
      </w:r>
      <w:bookmarkEnd w:id="116"/>
      <w:bookmarkEnd w:id="117"/>
    </w:p>
    <w:p w14:paraId="7871F5BF" w14:textId="1AA201C8" w:rsidR="00341707" w:rsidRPr="00B459F2" w:rsidRDefault="00341707" w:rsidP="00C64024">
      <w:pPr>
        <w:pStyle w:val="EndNoteBibliography"/>
        <w:spacing w:line="480" w:lineRule="auto"/>
        <w:ind w:firstLine="720"/>
        <w:rPr>
          <w:rFonts w:ascii="Times New Roman" w:hAnsi="Times New Roman" w:cs="Times New Roman"/>
          <w:sz w:val="24"/>
          <w:szCs w:val="24"/>
        </w:rPr>
      </w:pPr>
      <w:r w:rsidRPr="00B459F2">
        <w:rPr>
          <w:rFonts w:ascii="Times New Roman" w:hAnsi="Times New Roman" w:cs="Times New Roman"/>
          <w:sz w:val="24"/>
          <w:szCs w:val="24"/>
        </w:rPr>
        <w:t>Strategies to improve DSM, a foundational behavior change strategy in nutrition interventions, in children are needed. Positive reinforc</w:t>
      </w:r>
      <w:r w:rsidR="00B459F2" w:rsidRPr="00B459F2">
        <w:rPr>
          <w:rFonts w:ascii="Times New Roman" w:hAnsi="Times New Roman" w:cs="Times New Roman"/>
          <w:sz w:val="24"/>
          <w:szCs w:val="24"/>
        </w:rPr>
        <w:t>e</w:t>
      </w:r>
      <w:r w:rsidRPr="00B459F2">
        <w:rPr>
          <w:rFonts w:ascii="Times New Roman" w:hAnsi="Times New Roman" w:cs="Times New Roman"/>
          <w:sz w:val="24"/>
          <w:szCs w:val="24"/>
        </w:rPr>
        <w:t>ment, such as caregiver praise and gamification, offer</w:t>
      </w:r>
      <w:r w:rsidR="00B459F2" w:rsidRPr="00B459F2">
        <w:rPr>
          <w:rFonts w:ascii="Times New Roman" w:hAnsi="Times New Roman" w:cs="Times New Roman"/>
          <w:sz w:val="24"/>
          <w:szCs w:val="24"/>
        </w:rPr>
        <w:t>s</w:t>
      </w:r>
      <w:r w:rsidRPr="00B459F2">
        <w:rPr>
          <w:rFonts w:ascii="Times New Roman" w:hAnsi="Times New Roman" w:cs="Times New Roman"/>
          <w:sz w:val="24"/>
          <w:szCs w:val="24"/>
        </w:rPr>
        <w:t xml:space="preserve"> promising options to achieve this. Results from this two-phase study suggest that a web-based DSM log that integrates caregiver praise and gamification as positive reinforcement is generally perceived as usable and acceptable to children aged 8-12 years and their caregivers. Although no significant effects of positive reinforcement were found, medium to large effect sizes of positive reinforcement on DSM behaviors and intrinsic motivation warrant further investigation in future research. Additionally, gamification was identified as a strategy that can provide immediate, consistent, and convenient reinforcement for engaging in a desired behavior. Future research should the effects of positive reinforcmenet on digital DSM within larger, more diverse samples and should test whether these positive reinforcement strategies lead to better outcomes within behavioral interventions such as childhood obestiy treatment.</w:t>
      </w:r>
    </w:p>
    <w:p w14:paraId="04646E89" w14:textId="77777777" w:rsidR="00AF0113" w:rsidRPr="00B459F2" w:rsidRDefault="00AF0113" w:rsidP="00C64024">
      <w:pPr>
        <w:pStyle w:val="EndNoteBibliography"/>
        <w:spacing w:line="480" w:lineRule="auto"/>
        <w:rPr>
          <w:rFonts w:ascii="Times New Roman" w:hAnsi="Times New Roman" w:cs="Times New Roman"/>
          <w:sz w:val="24"/>
          <w:szCs w:val="24"/>
        </w:rPr>
        <w:sectPr w:rsidR="00AF0113" w:rsidRPr="00B459F2" w:rsidSect="00780308">
          <w:pgSz w:w="12240" w:h="15840"/>
          <w:pgMar w:top="1440" w:right="1440" w:bottom="1440" w:left="1440" w:header="720" w:footer="720" w:gutter="0"/>
          <w:cols w:space="720"/>
          <w:docGrid w:linePitch="360"/>
        </w:sectPr>
      </w:pPr>
    </w:p>
    <w:p w14:paraId="408B8A59" w14:textId="1128BFE5" w:rsidR="00AF0113" w:rsidRPr="00E40C67" w:rsidRDefault="00AF0113" w:rsidP="00E40C67">
      <w:pPr>
        <w:pStyle w:val="Heading1"/>
        <w:keepNext w:val="0"/>
        <w:keepLines w:val="0"/>
        <w:spacing w:before="0" w:after="0" w:line="480" w:lineRule="auto"/>
        <w:rPr>
          <w:rFonts w:cs="Times New Roman"/>
          <w:szCs w:val="24"/>
        </w:rPr>
      </w:pPr>
      <w:bookmarkStart w:id="118" w:name="_Toc194836145"/>
      <w:r w:rsidRPr="00E40C67">
        <w:rPr>
          <w:rFonts w:cs="Times New Roman"/>
          <w:szCs w:val="24"/>
        </w:rPr>
        <w:lastRenderedPageBreak/>
        <w:t>REFERENCES</w:t>
      </w:r>
      <w:bookmarkEnd w:id="118"/>
    </w:p>
    <w:p w14:paraId="1A8FD646" w14:textId="77777777" w:rsidR="00B87055" w:rsidRPr="00B87055" w:rsidRDefault="000D459B"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fldChar w:fldCharType="begin"/>
      </w:r>
      <w:r w:rsidRPr="00B87055">
        <w:rPr>
          <w:rFonts w:ascii="Times New Roman" w:hAnsi="Times New Roman" w:cs="Times New Roman"/>
          <w:sz w:val="24"/>
          <w:szCs w:val="24"/>
        </w:rPr>
        <w:instrText xml:space="preserve"> ADDIN EN.REFLIST </w:instrText>
      </w:r>
      <w:r w:rsidRPr="00B87055">
        <w:rPr>
          <w:rFonts w:ascii="Times New Roman" w:hAnsi="Times New Roman" w:cs="Times New Roman"/>
          <w:sz w:val="24"/>
          <w:szCs w:val="24"/>
        </w:rPr>
        <w:fldChar w:fldCharType="separate"/>
      </w:r>
      <w:r w:rsidR="00B87055" w:rsidRPr="00B87055">
        <w:rPr>
          <w:rFonts w:ascii="Times New Roman" w:hAnsi="Times New Roman" w:cs="Times New Roman"/>
          <w:sz w:val="24"/>
          <w:szCs w:val="24"/>
        </w:rPr>
        <w:t>1.</w:t>
      </w:r>
      <w:r w:rsidR="00B87055" w:rsidRPr="00B87055">
        <w:rPr>
          <w:rFonts w:ascii="Times New Roman" w:hAnsi="Times New Roman" w:cs="Times New Roman"/>
          <w:sz w:val="24"/>
          <w:szCs w:val="24"/>
        </w:rPr>
        <w:tab/>
        <w:t xml:space="preserve">Chen S, Dzewaltowski DA, Rosenkranz RR, et al. Feasibility study of the SWITCH implementation process for enhancing school wellness. </w:t>
      </w:r>
      <w:r w:rsidR="00B87055" w:rsidRPr="00B87055">
        <w:rPr>
          <w:rFonts w:ascii="Times New Roman" w:hAnsi="Times New Roman" w:cs="Times New Roman"/>
          <w:i/>
          <w:sz w:val="24"/>
          <w:szCs w:val="24"/>
        </w:rPr>
        <w:t>BMC Public Health</w:t>
      </w:r>
      <w:r w:rsidR="00B87055" w:rsidRPr="00B87055">
        <w:rPr>
          <w:rFonts w:ascii="Times New Roman" w:hAnsi="Times New Roman" w:cs="Times New Roman"/>
          <w:sz w:val="24"/>
          <w:szCs w:val="24"/>
        </w:rPr>
        <w:t xml:space="preserve">. 2018;18:1-11. </w:t>
      </w:r>
    </w:p>
    <w:p w14:paraId="754A99E0"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2.</w:t>
      </w:r>
      <w:r w:rsidRPr="00B87055">
        <w:rPr>
          <w:rFonts w:ascii="Times New Roman" w:hAnsi="Times New Roman" w:cs="Times New Roman"/>
          <w:sz w:val="24"/>
          <w:szCs w:val="24"/>
        </w:rPr>
        <w:tab/>
        <w:t xml:space="preserve">Jones M, Taylor Lynch K, Kass AE, et al. Healthy weight regulation and eating disorder prevention in high school students: a universal and targeted web-based intervention. </w:t>
      </w:r>
      <w:r w:rsidRPr="00B87055">
        <w:rPr>
          <w:rFonts w:ascii="Times New Roman" w:hAnsi="Times New Roman" w:cs="Times New Roman"/>
          <w:i/>
          <w:sz w:val="24"/>
          <w:szCs w:val="24"/>
        </w:rPr>
        <w:t>J Med Internet Res</w:t>
      </w:r>
      <w:r w:rsidRPr="00B87055">
        <w:rPr>
          <w:rFonts w:ascii="Times New Roman" w:hAnsi="Times New Roman" w:cs="Times New Roman"/>
          <w:sz w:val="24"/>
          <w:szCs w:val="24"/>
        </w:rPr>
        <w:t>. 2014;16(2):e57. doi:10.2196/jmir.2995</w:t>
      </w:r>
    </w:p>
    <w:p w14:paraId="1C1EE9FD"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3.</w:t>
      </w:r>
      <w:r w:rsidRPr="00B87055">
        <w:rPr>
          <w:rFonts w:ascii="Times New Roman" w:hAnsi="Times New Roman" w:cs="Times New Roman"/>
          <w:sz w:val="24"/>
          <w:szCs w:val="24"/>
        </w:rPr>
        <w:tab/>
        <w:t xml:space="preserve">Whittemore R, Jeon S, Grey M. An Internet obesity prevention program for adolescents. </w:t>
      </w:r>
      <w:r w:rsidRPr="00B87055">
        <w:rPr>
          <w:rFonts w:ascii="Times New Roman" w:hAnsi="Times New Roman" w:cs="Times New Roman"/>
          <w:i/>
          <w:sz w:val="24"/>
          <w:szCs w:val="24"/>
        </w:rPr>
        <w:t>J Adolesc Health</w:t>
      </w:r>
      <w:r w:rsidRPr="00B87055">
        <w:rPr>
          <w:rFonts w:ascii="Times New Roman" w:hAnsi="Times New Roman" w:cs="Times New Roman"/>
          <w:sz w:val="24"/>
          <w:szCs w:val="24"/>
        </w:rPr>
        <w:t>. 2013;52(4):439-447. doi:10.1016/j.jadohealth.2012.07.014</w:t>
      </w:r>
    </w:p>
    <w:p w14:paraId="3CCBE500"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4.</w:t>
      </w:r>
      <w:r w:rsidRPr="00B87055">
        <w:rPr>
          <w:rFonts w:ascii="Times New Roman" w:hAnsi="Times New Roman" w:cs="Times New Roman"/>
          <w:sz w:val="24"/>
          <w:szCs w:val="24"/>
        </w:rPr>
        <w:tab/>
        <w:t xml:space="preserve">Mockus DS, Macera CA, Wingard DL, Peddecord M, Thomas RG, Wilfley DE. Dietary self-monitoring and its impact on weight loss in overweight children. </w:t>
      </w:r>
      <w:r w:rsidRPr="00B87055">
        <w:rPr>
          <w:rFonts w:ascii="Times New Roman" w:hAnsi="Times New Roman" w:cs="Times New Roman"/>
          <w:i/>
          <w:sz w:val="24"/>
          <w:szCs w:val="24"/>
        </w:rPr>
        <w:t>Int J Pediatr Obes</w:t>
      </w:r>
      <w:r w:rsidRPr="00B87055">
        <w:rPr>
          <w:rFonts w:ascii="Times New Roman" w:hAnsi="Times New Roman" w:cs="Times New Roman"/>
          <w:sz w:val="24"/>
          <w:szCs w:val="24"/>
        </w:rPr>
        <w:t xml:space="preserve">. 2011;6(3-4):197-205. </w:t>
      </w:r>
    </w:p>
    <w:p w14:paraId="453D7714"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5.</w:t>
      </w:r>
      <w:r w:rsidRPr="00B87055">
        <w:rPr>
          <w:rFonts w:ascii="Times New Roman" w:hAnsi="Times New Roman" w:cs="Times New Roman"/>
          <w:sz w:val="24"/>
          <w:szCs w:val="24"/>
        </w:rPr>
        <w:tab/>
        <w:t xml:space="preserve">Saelens BE, McGrath AM. Self-monitoring adherence and adolescent weight control efficacy. </w:t>
      </w:r>
      <w:r w:rsidRPr="00B87055">
        <w:rPr>
          <w:rFonts w:ascii="Times New Roman" w:hAnsi="Times New Roman" w:cs="Times New Roman"/>
          <w:i/>
          <w:sz w:val="24"/>
          <w:szCs w:val="24"/>
        </w:rPr>
        <w:t>Child Health Care</w:t>
      </w:r>
      <w:r w:rsidRPr="00B87055">
        <w:rPr>
          <w:rFonts w:ascii="Times New Roman" w:hAnsi="Times New Roman" w:cs="Times New Roman"/>
          <w:sz w:val="24"/>
          <w:szCs w:val="24"/>
        </w:rPr>
        <w:t xml:space="preserve">. 2003;32(2):137-152. </w:t>
      </w:r>
    </w:p>
    <w:p w14:paraId="5A78A6D2"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6.</w:t>
      </w:r>
      <w:r w:rsidRPr="00B87055">
        <w:rPr>
          <w:rFonts w:ascii="Times New Roman" w:hAnsi="Times New Roman" w:cs="Times New Roman"/>
          <w:sz w:val="24"/>
          <w:szCs w:val="24"/>
        </w:rPr>
        <w:tab/>
        <w:t xml:space="preserve">Kirschenbaum DS, Germann JN, Rich BH. Treatment of morbid obesity in low-income adolescents: effects of parental self-monitoring. </w:t>
      </w:r>
      <w:r w:rsidRPr="00B87055">
        <w:rPr>
          <w:rFonts w:ascii="Times New Roman" w:hAnsi="Times New Roman" w:cs="Times New Roman"/>
          <w:i/>
          <w:sz w:val="24"/>
          <w:szCs w:val="24"/>
        </w:rPr>
        <w:t>Obesity Research</w:t>
      </w:r>
      <w:r w:rsidRPr="00B87055">
        <w:rPr>
          <w:rFonts w:ascii="Times New Roman" w:hAnsi="Times New Roman" w:cs="Times New Roman"/>
          <w:sz w:val="24"/>
          <w:szCs w:val="24"/>
        </w:rPr>
        <w:t>. 2005;13(9):1527-1529. doi:10.1038/oby.2005.187</w:t>
      </w:r>
    </w:p>
    <w:p w14:paraId="7A1E377F"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7.</w:t>
      </w:r>
      <w:r w:rsidRPr="00B87055">
        <w:rPr>
          <w:rFonts w:ascii="Times New Roman" w:hAnsi="Times New Roman" w:cs="Times New Roman"/>
          <w:sz w:val="24"/>
          <w:szCs w:val="24"/>
        </w:rPr>
        <w:tab/>
        <w:t xml:space="preserve">Germann JN, Kirschenbaum DS, Rich BH. Child and parental self-monitoring as determinants of success in the treatment of morbid obesity in low-income minority children. </w:t>
      </w:r>
      <w:r w:rsidRPr="00B87055">
        <w:rPr>
          <w:rFonts w:ascii="Times New Roman" w:hAnsi="Times New Roman" w:cs="Times New Roman"/>
          <w:i/>
          <w:sz w:val="24"/>
          <w:szCs w:val="24"/>
        </w:rPr>
        <w:t>J Pediatr Psychol</w:t>
      </w:r>
      <w:r w:rsidRPr="00B87055">
        <w:rPr>
          <w:rFonts w:ascii="Times New Roman" w:hAnsi="Times New Roman" w:cs="Times New Roman"/>
          <w:sz w:val="24"/>
          <w:szCs w:val="24"/>
        </w:rPr>
        <w:t xml:space="preserve">. 2007;32(1):111-121. </w:t>
      </w:r>
    </w:p>
    <w:p w14:paraId="6CD159EC"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8.</w:t>
      </w:r>
      <w:r w:rsidRPr="00B87055">
        <w:rPr>
          <w:rFonts w:ascii="Times New Roman" w:hAnsi="Times New Roman" w:cs="Times New Roman"/>
          <w:sz w:val="24"/>
          <w:szCs w:val="24"/>
        </w:rPr>
        <w:tab/>
        <w:t xml:space="preserve">Dalle Grave R, Centis E, Marzocchi R, El Ghoch M, Marchesini G. Major factors for facilitating change in behavioral strategies to reduce obesity. </w:t>
      </w:r>
      <w:r w:rsidRPr="00B87055">
        <w:rPr>
          <w:rFonts w:ascii="Times New Roman" w:hAnsi="Times New Roman" w:cs="Times New Roman"/>
          <w:i/>
          <w:sz w:val="24"/>
          <w:szCs w:val="24"/>
        </w:rPr>
        <w:t>Psychol Res Behav Manag</w:t>
      </w:r>
      <w:r w:rsidRPr="00B87055">
        <w:rPr>
          <w:rFonts w:ascii="Times New Roman" w:hAnsi="Times New Roman" w:cs="Times New Roman"/>
          <w:sz w:val="24"/>
          <w:szCs w:val="24"/>
        </w:rPr>
        <w:t>. 2013;6:101-10. doi:10.2147/PRBM.S40460</w:t>
      </w:r>
    </w:p>
    <w:p w14:paraId="3CE088A4"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lastRenderedPageBreak/>
        <w:t>9.</w:t>
      </w:r>
      <w:r w:rsidRPr="00B87055">
        <w:rPr>
          <w:rFonts w:ascii="Times New Roman" w:hAnsi="Times New Roman" w:cs="Times New Roman"/>
          <w:sz w:val="24"/>
          <w:szCs w:val="24"/>
        </w:rPr>
        <w:tab/>
        <w:t xml:space="preserve">Llabre MM, Bennett G, Brantley PJ, et al. </w:t>
      </w:r>
      <w:r w:rsidRPr="00B87055">
        <w:rPr>
          <w:rFonts w:ascii="Times New Roman" w:hAnsi="Times New Roman" w:cs="Times New Roman"/>
          <w:i/>
          <w:sz w:val="24"/>
          <w:szCs w:val="24"/>
        </w:rPr>
        <w:t>Clinical practice guideline for multicomponent behavioral treatment of obesity and overweight in children and adolescents: current state of the evidence and research needs from the Guideline Development Panel (GDP) for obesity treatment of the American Psychological Association (APA)</w:t>
      </w:r>
      <w:r w:rsidRPr="00B87055">
        <w:rPr>
          <w:rFonts w:ascii="Times New Roman" w:hAnsi="Times New Roman" w:cs="Times New Roman"/>
          <w:sz w:val="24"/>
          <w:szCs w:val="24"/>
        </w:rPr>
        <w:t xml:space="preserve">. 2018. </w:t>
      </w:r>
    </w:p>
    <w:p w14:paraId="0C6B7482"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10.</w:t>
      </w:r>
      <w:r w:rsidRPr="00B87055">
        <w:rPr>
          <w:rFonts w:ascii="Times New Roman" w:hAnsi="Times New Roman" w:cs="Times New Roman"/>
          <w:sz w:val="24"/>
          <w:szCs w:val="24"/>
        </w:rPr>
        <w:tab/>
        <w:t xml:space="preserve">McFall RM. Chapter 8: Self-monitoring. In: Stuart RB, ed. </w:t>
      </w:r>
      <w:r w:rsidRPr="00B87055">
        <w:rPr>
          <w:rFonts w:ascii="Times New Roman" w:hAnsi="Times New Roman" w:cs="Times New Roman"/>
          <w:i/>
          <w:sz w:val="24"/>
          <w:szCs w:val="24"/>
        </w:rPr>
        <w:t>Behavioral Self-Management: Strategies, Techniques and Outcomes</w:t>
      </w:r>
      <w:r w:rsidRPr="00B87055">
        <w:rPr>
          <w:rFonts w:ascii="Times New Roman" w:hAnsi="Times New Roman" w:cs="Times New Roman"/>
          <w:sz w:val="24"/>
          <w:szCs w:val="24"/>
        </w:rPr>
        <w:t>. Brunner/Mazel; 1977:196-214.</w:t>
      </w:r>
    </w:p>
    <w:p w14:paraId="744439D6"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11.</w:t>
      </w:r>
      <w:r w:rsidRPr="00B87055">
        <w:rPr>
          <w:rFonts w:ascii="Times New Roman" w:hAnsi="Times New Roman" w:cs="Times New Roman"/>
          <w:sz w:val="24"/>
          <w:szCs w:val="24"/>
        </w:rPr>
        <w:tab/>
        <w:t xml:space="preserve">Nelson RO. Assessment and therapeutic functions of self-monitoring. </w:t>
      </w:r>
      <w:r w:rsidRPr="00B87055">
        <w:rPr>
          <w:rFonts w:ascii="Times New Roman" w:hAnsi="Times New Roman" w:cs="Times New Roman"/>
          <w:i/>
          <w:sz w:val="24"/>
          <w:szCs w:val="24"/>
        </w:rPr>
        <w:t>Prog Behav Modif</w:t>
      </w:r>
      <w:r w:rsidRPr="00B87055">
        <w:rPr>
          <w:rFonts w:ascii="Times New Roman" w:hAnsi="Times New Roman" w:cs="Times New Roman"/>
          <w:sz w:val="24"/>
          <w:szCs w:val="24"/>
        </w:rPr>
        <w:t>. Elsevier; 1977:263-308.</w:t>
      </w:r>
    </w:p>
    <w:p w14:paraId="55B6F1F5"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12.</w:t>
      </w:r>
      <w:r w:rsidRPr="00B87055">
        <w:rPr>
          <w:rFonts w:ascii="Times New Roman" w:hAnsi="Times New Roman" w:cs="Times New Roman"/>
          <w:sz w:val="24"/>
          <w:szCs w:val="24"/>
        </w:rPr>
        <w:tab/>
        <w:t xml:space="preserve">Hallahan DP, Sapona R. Self-monitoring of attention with learning-disabled children: past research and current issues. </w:t>
      </w:r>
      <w:r w:rsidRPr="00B87055">
        <w:rPr>
          <w:rFonts w:ascii="Times New Roman" w:hAnsi="Times New Roman" w:cs="Times New Roman"/>
          <w:i/>
          <w:sz w:val="24"/>
          <w:szCs w:val="24"/>
        </w:rPr>
        <w:t>J Learn Disabil</w:t>
      </w:r>
      <w:r w:rsidRPr="00B87055">
        <w:rPr>
          <w:rFonts w:ascii="Times New Roman" w:hAnsi="Times New Roman" w:cs="Times New Roman"/>
          <w:sz w:val="24"/>
          <w:szCs w:val="24"/>
        </w:rPr>
        <w:t xml:space="preserve">. 1983;16(10):616-620. </w:t>
      </w:r>
    </w:p>
    <w:p w14:paraId="0142A444"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13.</w:t>
      </w:r>
      <w:r w:rsidRPr="00B87055">
        <w:rPr>
          <w:rFonts w:ascii="Times New Roman" w:hAnsi="Times New Roman" w:cs="Times New Roman"/>
          <w:sz w:val="24"/>
          <w:szCs w:val="24"/>
        </w:rPr>
        <w:tab/>
        <w:t xml:space="preserve">Peterson L, Tremblay G. Self-monitoring in behavioral medicine: children. </w:t>
      </w:r>
      <w:r w:rsidRPr="00B87055">
        <w:rPr>
          <w:rFonts w:ascii="Times New Roman" w:hAnsi="Times New Roman" w:cs="Times New Roman"/>
          <w:i/>
          <w:sz w:val="24"/>
          <w:szCs w:val="24"/>
        </w:rPr>
        <w:t>Psychol Assess</w:t>
      </w:r>
      <w:r w:rsidRPr="00B87055">
        <w:rPr>
          <w:rFonts w:ascii="Times New Roman" w:hAnsi="Times New Roman" w:cs="Times New Roman"/>
          <w:sz w:val="24"/>
          <w:szCs w:val="24"/>
        </w:rPr>
        <w:t>. 1999;11(4):458-465. doi:10.1037/1040-3590.11.4.458</w:t>
      </w:r>
    </w:p>
    <w:p w14:paraId="03BB6977"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14.</w:t>
      </w:r>
      <w:r w:rsidRPr="00B87055">
        <w:rPr>
          <w:rFonts w:ascii="Times New Roman" w:hAnsi="Times New Roman" w:cs="Times New Roman"/>
          <w:sz w:val="24"/>
          <w:szCs w:val="24"/>
        </w:rPr>
        <w:tab/>
        <w:t xml:space="preserve">Shapiro ES, Cole CL. Self-monitoring. In: Ollendick TH, Hersen M, eds. </w:t>
      </w:r>
      <w:r w:rsidRPr="00B87055">
        <w:rPr>
          <w:rFonts w:ascii="Times New Roman" w:hAnsi="Times New Roman" w:cs="Times New Roman"/>
          <w:i/>
          <w:sz w:val="24"/>
          <w:szCs w:val="24"/>
        </w:rPr>
        <w:t>Handbook of Child and Adolescent Assessment</w:t>
      </w:r>
      <w:r w:rsidRPr="00B87055">
        <w:rPr>
          <w:rFonts w:ascii="Times New Roman" w:hAnsi="Times New Roman" w:cs="Times New Roman"/>
          <w:sz w:val="24"/>
          <w:szCs w:val="24"/>
        </w:rPr>
        <w:t>. Allyn &amp; Bacon; 1993:124-139.</w:t>
      </w:r>
    </w:p>
    <w:p w14:paraId="1F72E66B"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15.</w:t>
      </w:r>
      <w:r w:rsidRPr="00B87055">
        <w:rPr>
          <w:rFonts w:ascii="Times New Roman" w:hAnsi="Times New Roman" w:cs="Times New Roman"/>
          <w:sz w:val="24"/>
          <w:szCs w:val="24"/>
        </w:rPr>
        <w:tab/>
        <w:t xml:space="preserve">Bornstein P, Hamilton S, Bornstein M. Self-monitoring procedures. In: Ciminero AR, Calhoun KS, Adams HE, eds. </w:t>
      </w:r>
      <w:r w:rsidRPr="00B87055">
        <w:rPr>
          <w:rFonts w:ascii="Times New Roman" w:hAnsi="Times New Roman" w:cs="Times New Roman"/>
          <w:i/>
          <w:sz w:val="24"/>
          <w:szCs w:val="24"/>
        </w:rPr>
        <w:t>Handbook of Behavioral Assessment</w:t>
      </w:r>
      <w:r w:rsidRPr="00B87055">
        <w:rPr>
          <w:rFonts w:ascii="Times New Roman" w:hAnsi="Times New Roman" w:cs="Times New Roman"/>
          <w:sz w:val="24"/>
          <w:szCs w:val="24"/>
        </w:rPr>
        <w:t>. 2 ed. John Wiley &amp; Sons; 1986:176-222.</w:t>
      </w:r>
    </w:p>
    <w:p w14:paraId="377906E8"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16.</w:t>
      </w:r>
      <w:r w:rsidRPr="00B87055">
        <w:rPr>
          <w:rFonts w:ascii="Times New Roman" w:hAnsi="Times New Roman" w:cs="Times New Roman"/>
          <w:sz w:val="24"/>
          <w:szCs w:val="24"/>
        </w:rPr>
        <w:tab/>
        <w:t xml:space="preserve">Sagotsky G, Patterson CJ, Lepper MR. Training children's self-control: a field experiment in self-monitoring and goal-setting in the classroom. </w:t>
      </w:r>
      <w:r w:rsidRPr="00B87055">
        <w:rPr>
          <w:rFonts w:ascii="Times New Roman" w:hAnsi="Times New Roman" w:cs="Times New Roman"/>
          <w:i/>
          <w:sz w:val="24"/>
          <w:szCs w:val="24"/>
        </w:rPr>
        <w:t>J Exp Child Psychol</w:t>
      </w:r>
      <w:r w:rsidRPr="00B87055">
        <w:rPr>
          <w:rFonts w:ascii="Times New Roman" w:hAnsi="Times New Roman" w:cs="Times New Roman"/>
          <w:sz w:val="24"/>
          <w:szCs w:val="24"/>
        </w:rPr>
        <w:t xml:space="preserve">. 1978;25(2):242-253. </w:t>
      </w:r>
    </w:p>
    <w:p w14:paraId="687C38DE"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17.</w:t>
      </w:r>
      <w:r w:rsidRPr="00B87055">
        <w:rPr>
          <w:rFonts w:ascii="Times New Roman" w:hAnsi="Times New Roman" w:cs="Times New Roman"/>
          <w:sz w:val="24"/>
          <w:szCs w:val="24"/>
        </w:rPr>
        <w:tab/>
        <w:t xml:space="preserve">Bauer S, de Niet J, Timman R, Kordy H. Enhancement of care through self-monitoring and tailored feedback via text messaging and their use in the treatment of childhood overweight. </w:t>
      </w:r>
      <w:r w:rsidRPr="00B87055">
        <w:rPr>
          <w:rFonts w:ascii="Times New Roman" w:hAnsi="Times New Roman" w:cs="Times New Roman"/>
          <w:i/>
          <w:sz w:val="24"/>
          <w:szCs w:val="24"/>
        </w:rPr>
        <w:t>Patient Educ Couns</w:t>
      </w:r>
      <w:r w:rsidRPr="00B87055">
        <w:rPr>
          <w:rFonts w:ascii="Times New Roman" w:hAnsi="Times New Roman" w:cs="Times New Roman"/>
          <w:sz w:val="24"/>
          <w:szCs w:val="24"/>
        </w:rPr>
        <w:t>. 2010;79(3):315-319. doi:10.1016/j.pec.2010.03.014</w:t>
      </w:r>
    </w:p>
    <w:p w14:paraId="72348A28"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lastRenderedPageBreak/>
        <w:t>18.</w:t>
      </w:r>
      <w:r w:rsidRPr="00B87055">
        <w:rPr>
          <w:rFonts w:ascii="Times New Roman" w:hAnsi="Times New Roman" w:cs="Times New Roman"/>
          <w:sz w:val="24"/>
          <w:szCs w:val="24"/>
        </w:rPr>
        <w:tab/>
        <w:t xml:space="preserve">Harris KR. Self‐monitoring of attentional behavior versus self‐monitoring of productivity: effects on on‐task behavior and academic response rate among learning disabled children. </w:t>
      </w:r>
      <w:r w:rsidRPr="00B87055">
        <w:rPr>
          <w:rFonts w:ascii="Times New Roman" w:hAnsi="Times New Roman" w:cs="Times New Roman"/>
          <w:i/>
          <w:sz w:val="24"/>
          <w:szCs w:val="24"/>
        </w:rPr>
        <w:t>J Appl Behav Anal</w:t>
      </w:r>
      <w:r w:rsidRPr="00B87055">
        <w:rPr>
          <w:rFonts w:ascii="Times New Roman" w:hAnsi="Times New Roman" w:cs="Times New Roman"/>
          <w:sz w:val="24"/>
          <w:szCs w:val="24"/>
        </w:rPr>
        <w:t xml:space="preserve">. 1986;19(4):417-423. </w:t>
      </w:r>
    </w:p>
    <w:p w14:paraId="4027552F"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19.</w:t>
      </w:r>
      <w:r w:rsidRPr="00B87055">
        <w:rPr>
          <w:rFonts w:ascii="Times New Roman" w:hAnsi="Times New Roman" w:cs="Times New Roman"/>
          <w:sz w:val="24"/>
          <w:szCs w:val="24"/>
        </w:rPr>
        <w:tab/>
        <w:t xml:space="preserve">Holifield C, Goodman J, Hazelkorn M, Heflin LJ. Using self-monitoring to increase attending to task and academic accuracy in children with autism. </w:t>
      </w:r>
      <w:r w:rsidRPr="00B87055">
        <w:rPr>
          <w:rFonts w:ascii="Times New Roman" w:hAnsi="Times New Roman" w:cs="Times New Roman"/>
          <w:i/>
          <w:sz w:val="24"/>
          <w:szCs w:val="24"/>
        </w:rPr>
        <w:t>Focus Autism Other Dev Disabl</w:t>
      </w:r>
      <w:r w:rsidRPr="00B87055">
        <w:rPr>
          <w:rFonts w:ascii="Times New Roman" w:hAnsi="Times New Roman" w:cs="Times New Roman"/>
          <w:sz w:val="24"/>
          <w:szCs w:val="24"/>
        </w:rPr>
        <w:t xml:space="preserve">. 2010;25(4):230-238. </w:t>
      </w:r>
    </w:p>
    <w:p w14:paraId="5CE702C7"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20.</w:t>
      </w:r>
      <w:r w:rsidRPr="00B87055">
        <w:rPr>
          <w:rFonts w:ascii="Times New Roman" w:hAnsi="Times New Roman" w:cs="Times New Roman"/>
          <w:sz w:val="24"/>
          <w:szCs w:val="24"/>
        </w:rPr>
        <w:tab/>
        <w:t xml:space="preserve">Mathes MY, Bender WN. The effects of self-monitoring on children with attention-deficit/hyperactivity disorder who are receiving pharmacological interventions. </w:t>
      </w:r>
      <w:r w:rsidRPr="00B87055">
        <w:rPr>
          <w:rFonts w:ascii="Times New Roman" w:hAnsi="Times New Roman" w:cs="Times New Roman"/>
          <w:i/>
          <w:sz w:val="24"/>
          <w:szCs w:val="24"/>
        </w:rPr>
        <w:t>Remedial and Special Education</w:t>
      </w:r>
      <w:r w:rsidRPr="00B87055">
        <w:rPr>
          <w:rFonts w:ascii="Times New Roman" w:hAnsi="Times New Roman" w:cs="Times New Roman"/>
          <w:sz w:val="24"/>
          <w:szCs w:val="24"/>
        </w:rPr>
        <w:t xml:space="preserve">. 1997;18(2):121-128. </w:t>
      </w:r>
    </w:p>
    <w:p w14:paraId="79269E78"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21.</w:t>
      </w:r>
      <w:r w:rsidRPr="00B87055">
        <w:rPr>
          <w:rFonts w:ascii="Times New Roman" w:hAnsi="Times New Roman" w:cs="Times New Roman"/>
          <w:sz w:val="24"/>
          <w:szCs w:val="24"/>
        </w:rPr>
        <w:tab/>
        <w:t xml:space="preserve">Melbye S, Kessing LV, Bardram JE, Faurholt-Jepsen M. Smartphone-based self-monitoring, treatment, and automatically generated data in children, adolescents, and young adults with psychiatric disorders: systematic review. Review. </w:t>
      </w:r>
      <w:r w:rsidRPr="00B87055">
        <w:rPr>
          <w:rFonts w:ascii="Times New Roman" w:hAnsi="Times New Roman" w:cs="Times New Roman"/>
          <w:i/>
          <w:sz w:val="24"/>
          <w:szCs w:val="24"/>
        </w:rPr>
        <w:t>JMIR Ment Health</w:t>
      </w:r>
      <w:r w:rsidRPr="00B87055">
        <w:rPr>
          <w:rFonts w:ascii="Times New Roman" w:hAnsi="Times New Roman" w:cs="Times New Roman"/>
          <w:sz w:val="24"/>
          <w:szCs w:val="24"/>
        </w:rPr>
        <w:t>. 2020;7(10):e17453. doi:10.2196/17453</w:t>
      </w:r>
    </w:p>
    <w:p w14:paraId="11CE3F53"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22.</w:t>
      </w:r>
      <w:r w:rsidRPr="00B87055">
        <w:rPr>
          <w:rFonts w:ascii="Times New Roman" w:hAnsi="Times New Roman" w:cs="Times New Roman"/>
          <w:sz w:val="24"/>
          <w:szCs w:val="24"/>
        </w:rPr>
        <w:tab/>
        <w:t xml:space="preserve">Patton SR, Clements MA. Continuous glucose monitoring versus self-monitoring of blood glucose in children with type 1 diabetes- are there pros and cons for both? </w:t>
      </w:r>
      <w:r w:rsidRPr="00B87055">
        <w:rPr>
          <w:rFonts w:ascii="Times New Roman" w:hAnsi="Times New Roman" w:cs="Times New Roman"/>
          <w:i/>
          <w:sz w:val="24"/>
          <w:szCs w:val="24"/>
        </w:rPr>
        <w:t>US Endocrinol</w:t>
      </w:r>
      <w:r w:rsidRPr="00B87055">
        <w:rPr>
          <w:rFonts w:ascii="Times New Roman" w:hAnsi="Times New Roman" w:cs="Times New Roman"/>
          <w:sz w:val="24"/>
          <w:szCs w:val="24"/>
        </w:rPr>
        <w:t xml:space="preserve">. 2012;8(1):27-29. </w:t>
      </w:r>
    </w:p>
    <w:p w14:paraId="2A08AC48"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23.</w:t>
      </w:r>
      <w:r w:rsidRPr="00B87055">
        <w:rPr>
          <w:rFonts w:ascii="Times New Roman" w:hAnsi="Times New Roman" w:cs="Times New Roman"/>
          <w:sz w:val="24"/>
          <w:szCs w:val="24"/>
        </w:rPr>
        <w:tab/>
        <w:t xml:space="preserve">McLoughlin GM, Rosenkranz RR, Lee JA, et al. The importance of self-monitoring for behavior change in youth: findings from the SWITCH(®) School Wellness Feasibility Study. </w:t>
      </w:r>
      <w:r w:rsidRPr="00B87055">
        <w:rPr>
          <w:rFonts w:ascii="Times New Roman" w:hAnsi="Times New Roman" w:cs="Times New Roman"/>
          <w:i/>
          <w:sz w:val="24"/>
          <w:szCs w:val="24"/>
        </w:rPr>
        <w:t>International Journal of Environmental Research and Public Health</w:t>
      </w:r>
      <w:r w:rsidRPr="00B87055">
        <w:rPr>
          <w:rFonts w:ascii="Times New Roman" w:hAnsi="Times New Roman" w:cs="Times New Roman"/>
          <w:sz w:val="24"/>
          <w:szCs w:val="24"/>
        </w:rPr>
        <w:t>. 2019;16(20):3806. doi:10.3390/ijerph16203806</w:t>
      </w:r>
    </w:p>
    <w:p w14:paraId="48B349EC"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24.</w:t>
      </w:r>
      <w:r w:rsidRPr="00B87055">
        <w:rPr>
          <w:rFonts w:ascii="Times New Roman" w:hAnsi="Times New Roman" w:cs="Times New Roman"/>
          <w:sz w:val="24"/>
          <w:szCs w:val="24"/>
        </w:rPr>
        <w:tab/>
        <w:t xml:space="preserve">Ganz JB. Self-monitoring across age and ability levels: teaching students to implement their own positive behavioral interventions. </w:t>
      </w:r>
      <w:r w:rsidRPr="00B87055">
        <w:rPr>
          <w:rFonts w:ascii="Times New Roman" w:hAnsi="Times New Roman" w:cs="Times New Roman"/>
          <w:i/>
          <w:sz w:val="24"/>
          <w:szCs w:val="24"/>
        </w:rPr>
        <w:t>Preventing School Failure: Alternative Education for Children and Youth</w:t>
      </w:r>
      <w:r w:rsidRPr="00B87055">
        <w:rPr>
          <w:rFonts w:ascii="Times New Roman" w:hAnsi="Times New Roman" w:cs="Times New Roman"/>
          <w:sz w:val="24"/>
          <w:szCs w:val="24"/>
        </w:rPr>
        <w:t xml:space="preserve">. 2008;53(1):39-48. </w:t>
      </w:r>
    </w:p>
    <w:p w14:paraId="0C26C8D4"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lastRenderedPageBreak/>
        <w:t>25.</w:t>
      </w:r>
      <w:r w:rsidRPr="00B87055">
        <w:rPr>
          <w:rFonts w:ascii="Times New Roman" w:hAnsi="Times New Roman" w:cs="Times New Roman"/>
          <w:sz w:val="24"/>
          <w:szCs w:val="24"/>
        </w:rPr>
        <w:tab/>
        <w:t xml:space="preserve">Nelson RO, Hayes SC. Theoretical explanations for reactivity in self-monitoring. </w:t>
      </w:r>
      <w:r w:rsidRPr="00B87055">
        <w:rPr>
          <w:rFonts w:ascii="Times New Roman" w:hAnsi="Times New Roman" w:cs="Times New Roman"/>
          <w:i/>
          <w:sz w:val="24"/>
          <w:szCs w:val="24"/>
        </w:rPr>
        <w:t>Behav Modif</w:t>
      </w:r>
      <w:r w:rsidRPr="00B87055">
        <w:rPr>
          <w:rFonts w:ascii="Times New Roman" w:hAnsi="Times New Roman" w:cs="Times New Roman"/>
          <w:sz w:val="24"/>
          <w:szCs w:val="24"/>
        </w:rPr>
        <w:t>. 1981;5(1):3-14. doi:10.1177/014544558151001</w:t>
      </w:r>
    </w:p>
    <w:p w14:paraId="124C0203"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26.</w:t>
      </w:r>
      <w:r w:rsidRPr="00B87055">
        <w:rPr>
          <w:rFonts w:ascii="Times New Roman" w:hAnsi="Times New Roman" w:cs="Times New Roman"/>
          <w:sz w:val="24"/>
          <w:szCs w:val="24"/>
        </w:rPr>
        <w:tab/>
        <w:t xml:space="preserve">Korotitsch WJ, Nelson-Gray RO. An overview of self-monitoring research in assessment and treatment. </w:t>
      </w:r>
      <w:r w:rsidRPr="00B87055">
        <w:rPr>
          <w:rFonts w:ascii="Times New Roman" w:hAnsi="Times New Roman" w:cs="Times New Roman"/>
          <w:i/>
          <w:sz w:val="24"/>
          <w:szCs w:val="24"/>
        </w:rPr>
        <w:t>Psychol Assess</w:t>
      </w:r>
      <w:r w:rsidRPr="00B87055">
        <w:rPr>
          <w:rFonts w:ascii="Times New Roman" w:hAnsi="Times New Roman" w:cs="Times New Roman"/>
          <w:sz w:val="24"/>
          <w:szCs w:val="24"/>
        </w:rPr>
        <w:t xml:space="preserve">. 1999;11(4):415-425. </w:t>
      </w:r>
    </w:p>
    <w:p w14:paraId="5CF6DDDD"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27.</w:t>
      </w:r>
      <w:r w:rsidRPr="00B87055">
        <w:rPr>
          <w:rFonts w:ascii="Times New Roman" w:hAnsi="Times New Roman" w:cs="Times New Roman"/>
          <w:sz w:val="24"/>
          <w:szCs w:val="24"/>
        </w:rPr>
        <w:tab/>
        <w:t xml:space="preserve">McFall RM. Effects of self-monitoring on normal smoking behavior. </w:t>
      </w:r>
      <w:r w:rsidRPr="00B87055">
        <w:rPr>
          <w:rFonts w:ascii="Times New Roman" w:hAnsi="Times New Roman" w:cs="Times New Roman"/>
          <w:i/>
          <w:sz w:val="24"/>
          <w:szCs w:val="24"/>
        </w:rPr>
        <w:t>J Consult Clin Psychol</w:t>
      </w:r>
      <w:r w:rsidRPr="00B87055">
        <w:rPr>
          <w:rFonts w:ascii="Times New Roman" w:hAnsi="Times New Roman" w:cs="Times New Roman"/>
          <w:sz w:val="24"/>
          <w:szCs w:val="24"/>
        </w:rPr>
        <w:t xml:space="preserve">. 1970;35(2):135-142. </w:t>
      </w:r>
    </w:p>
    <w:p w14:paraId="37693568"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28.</w:t>
      </w:r>
      <w:r w:rsidRPr="00B87055">
        <w:rPr>
          <w:rFonts w:ascii="Times New Roman" w:hAnsi="Times New Roman" w:cs="Times New Roman"/>
          <w:sz w:val="24"/>
          <w:szCs w:val="24"/>
        </w:rPr>
        <w:tab/>
        <w:t xml:space="preserve">Broden M, Hall RV, Mitts B. The effect of self‐recording on the classroom behavior of two eighth‐grade students. </w:t>
      </w:r>
      <w:r w:rsidRPr="00B87055">
        <w:rPr>
          <w:rFonts w:ascii="Times New Roman" w:hAnsi="Times New Roman" w:cs="Times New Roman"/>
          <w:i/>
          <w:sz w:val="24"/>
          <w:szCs w:val="24"/>
        </w:rPr>
        <w:t>J Appl Behav Anal</w:t>
      </w:r>
      <w:r w:rsidRPr="00B87055">
        <w:rPr>
          <w:rFonts w:ascii="Times New Roman" w:hAnsi="Times New Roman" w:cs="Times New Roman"/>
          <w:sz w:val="24"/>
          <w:szCs w:val="24"/>
        </w:rPr>
        <w:t xml:space="preserve">. 1971;4(3):191-199. </w:t>
      </w:r>
    </w:p>
    <w:p w14:paraId="62B7B793"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29.</w:t>
      </w:r>
      <w:r w:rsidRPr="00B87055">
        <w:rPr>
          <w:rFonts w:ascii="Times New Roman" w:hAnsi="Times New Roman" w:cs="Times New Roman"/>
          <w:sz w:val="24"/>
          <w:szCs w:val="24"/>
        </w:rPr>
        <w:tab/>
        <w:t xml:space="preserve">Hayes SC, Cavior N. Multiple tracking and the reactivity of self-monitoring: I. Negative behaviors. </w:t>
      </w:r>
      <w:r w:rsidRPr="00B87055">
        <w:rPr>
          <w:rFonts w:ascii="Times New Roman" w:hAnsi="Times New Roman" w:cs="Times New Roman"/>
          <w:i/>
          <w:sz w:val="24"/>
          <w:szCs w:val="24"/>
        </w:rPr>
        <w:t>Behav Ther</w:t>
      </w:r>
      <w:r w:rsidRPr="00B87055">
        <w:rPr>
          <w:rFonts w:ascii="Times New Roman" w:hAnsi="Times New Roman" w:cs="Times New Roman"/>
          <w:sz w:val="24"/>
          <w:szCs w:val="24"/>
        </w:rPr>
        <w:t xml:space="preserve">. 1977;8(5):819-831. </w:t>
      </w:r>
    </w:p>
    <w:p w14:paraId="1E486018"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30.</w:t>
      </w:r>
      <w:r w:rsidRPr="00B87055">
        <w:rPr>
          <w:rFonts w:ascii="Times New Roman" w:hAnsi="Times New Roman" w:cs="Times New Roman"/>
          <w:sz w:val="24"/>
          <w:szCs w:val="24"/>
        </w:rPr>
        <w:tab/>
        <w:t xml:space="preserve">Herbert EW, Baer DM. Training parents as behavior modifiers: self‐recording of contingent attention. </w:t>
      </w:r>
      <w:r w:rsidRPr="00B87055">
        <w:rPr>
          <w:rFonts w:ascii="Times New Roman" w:hAnsi="Times New Roman" w:cs="Times New Roman"/>
          <w:i/>
          <w:sz w:val="24"/>
          <w:szCs w:val="24"/>
        </w:rPr>
        <w:t>J Appl Behav Anal</w:t>
      </w:r>
      <w:r w:rsidRPr="00B87055">
        <w:rPr>
          <w:rFonts w:ascii="Times New Roman" w:hAnsi="Times New Roman" w:cs="Times New Roman"/>
          <w:sz w:val="24"/>
          <w:szCs w:val="24"/>
        </w:rPr>
        <w:t xml:space="preserve">. 1972;5(2):139-149. </w:t>
      </w:r>
    </w:p>
    <w:p w14:paraId="42EF67C0"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31.</w:t>
      </w:r>
      <w:r w:rsidRPr="00B87055">
        <w:rPr>
          <w:rFonts w:ascii="Times New Roman" w:hAnsi="Times New Roman" w:cs="Times New Roman"/>
          <w:sz w:val="24"/>
          <w:szCs w:val="24"/>
        </w:rPr>
        <w:tab/>
        <w:t xml:space="preserve">Lipinski DP, Black JL, Nelson RO, Ciminero AR. Influence of motivational variables on the reactivity and reliability of self-recording. </w:t>
      </w:r>
      <w:r w:rsidRPr="00B87055">
        <w:rPr>
          <w:rFonts w:ascii="Times New Roman" w:hAnsi="Times New Roman" w:cs="Times New Roman"/>
          <w:i/>
          <w:sz w:val="24"/>
          <w:szCs w:val="24"/>
        </w:rPr>
        <w:t>J Consult Clin Psychol</w:t>
      </w:r>
      <w:r w:rsidRPr="00B87055">
        <w:rPr>
          <w:rFonts w:ascii="Times New Roman" w:hAnsi="Times New Roman" w:cs="Times New Roman"/>
          <w:sz w:val="24"/>
          <w:szCs w:val="24"/>
        </w:rPr>
        <w:t xml:space="preserve">. 1975;43(5):637-646. </w:t>
      </w:r>
    </w:p>
    <w:p w14:paraId="4C271CCE"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32.</w:t>
      </w:r>
      <w:r w:rsidRPr="00B87055">
        <w:rPr>
          <w:rFonts w:ascii="Times New Roman" w:hAnsi="Times New Roman" w:cs="Times New Roman"/>
          <w:sz w:val="24"/>
          <w:szCs w:val="24"/>
        </w:rPr>
        <w:tab/>
        <w:t xml:space="preserve">Burke LE, Wang J, Sevick MA. Self-monitoring in weight loss: a systematic review of the literature. </w:t>
      </w:r>
      <w:r w:rsidRPr="00B87055">
        <w:rPr>
          <w:rFonts w:ascii="Times New Roman" w:hAnsi="Times New Roman" w:cs="Times New Roman"/>
          <w:i/>
          <w:sz w:val="24"/>
          <w:szCs w:val="24"/>
        </w:rPr>
        <w:t>J Am Diet Assoc</w:t>
      </w:r>
      <w:r w:rsidRPr="00B87055">
        <w:rPr>
          <w:rFonts w:ascii="Times New Roman" w:hAnsi="Times New Roman" w:cs="Times New Roman"/>
          <w:sz w:val="24"/>
          <w:szCs w:val="24"/>
        </w:rPr>
        <w:t xml:space="preserve">. 2011;111(1):92-102. </w:t>
      </w:r>
    </w:p>
    <w:p w14:paraId="7082B123"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33.</w:t>
      </w:r>
      <w:r w:rsidRPr="00B87055">
        <w:rPr>
          <w:rFonts w:ascii="Times New Roman" w:hAnsi="Times New Roman" w:cs="Times New Roman"/>
          <w:sz w:val="24"/>
          <w:szCs w:val="24"/>
        </w:rPr>
        <w:tab/>
        <w:t xml:space="preserve">Harvey J, Krukowski R, Priest J, West D. Log often, lose more: electronic dietary self‐monitoring for weight loss. </w:t>
      </w:r>
      <w:r w:rsidRPr="00B87055">
        <w:rPr>
          <w:rFonts w:ascii="Times New Roman" w:hAnsi="Times New Roman" w:cs="Times New Roman"/>
          <w:i/>
          <w:sz w:val="24"/>
          <w:szCs w:val="24"/>
        </w:rPr>
        <w:t>Obesity</w:t>
      </w:r>
      <w:r w:rsidRPr="00B87055">
        <w:rPr>
          <w:rFonts w:ascii="Times New Roman" w:hAnsi="Times New Roman" w:cs="Times New Roman"/>
          <w:sz w:val="24"/>
          <w:szCs w:val="24"/>
        </w:rPr>
        <w:t xml:space="preserve">. 2019;27(3):380-384. </w:t>
      </w:r>
    </w:p>
    <w:p w14:paraId="1A72EF88" w14:textId="70FBE214"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34.</w:t>
      </w:r>
      <w:r w:rsidRPr="00B87055">
        <w:rPr>
          <w:rFonts w:ascii="Times New Roman" w:hAnsi="Times New Roman" w:cs="Times New Roman"/>
          <w:sz w:val="24"/>
          <w:szCs w:val="24"/>
        </w:rPr>
        <w:tab/>
        <w:t xml:space="preserve">Payne JE, Turk MT, Kalarchian MA, Pellegrini CA. Defining adherence to dietary self-monitoring using a mobile app: a narrative review. </w:t>
      </w:r>
      <w:r w:rsidRPr="00B87055">
        <w:rPr>
          <w:rFonts w:ascii="Times New Roman" w:hAnsi="Times New Roman" w:cs="Times New Roman"/>
          <w:i/>
          <w:sz w:val="24"/>
          <w:szCs w:val="24"/>
        </w:rPr>
        <w:t>J Acad Nutr Diet</w:t>
      </w:r>
      <w:r w:rsidRPr="00B87055">
        <w:rPr>
          <w:rFonts w:ascii="Times New Roman" w:hAnsi="Times New Roman" w:cs="Times New Roman"/>
          <w:sz w:val="24"/>
          <w:szCs w:val="24"/>
        </w:rPr>
        <w:t>. 2018;118(11):2094-2119. doi:</w:t>
      </w:r>
      <w:hyperlink r:id="rId30" w:history="1">
        <w:r w:rsidRPr="00B87055">
          <w:rPr>
            <w:rStyle w:val="Hyperlink"/>
            <w:rFonts w:ascii="Times New Roman" w:hAnsi="Times New Roman" w:cs="Times New Roman"/>
            <w:color w:val="auto"/>
            <w:sz w:val="24"/>
            <w:szCs w:val="24"/>
          </w:rPr>
          <w:t>https://doi.org/10.1016/j.jand.2018.05.011</w:t>
        </w:r>
      </w:hyperlink>
    </w:p>
    <w:p w14:paraId="4E1263D3"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35.</w:t>
      </w:r>
      <w:r w:rsidRPr="00B87055">
        <w:rPr>
          <w:rFonts w:ascii="Times New Roman" w:hAnsi="Times New Roman" w:cs="Times New Roman"/>
          <w:sz w:val="24"/>
          <w:szCs w:val="24"/>
        </w:rPr>
        <w:tab/>
        <w:t xml:space="preserve">Boutelle KN, Kirschenbaum DS. Further support for consistent self‐monitoring as a vital component of successful weight control. </w:t>
      </w:r>
      <w:r w:rsidRPr="00B87055">
        <w:rPr>
          <w:rFonts w:ascii="Times New Roman" w:hAnsi="Times New Roman" w:cs="Times New Roman"/>
          <w:i/>
          <w:sz w:val="24"/>
          <w:szCs w:val="24"/>
        </w:rPr>
        <w:t>Obesity research</w:t>
      </w:r>
      <w:r w:rsidRPr="00B87055">
        <w:rPr>
          <w:rFonts w:ascii="Times New Roman" w:hAnsi="Times New Roman" w:cs="Times New Roman"/>
          <w:sz w:val="24"/>
          <w:szCs w:val="24"/>
        </w:rPr>
        <w:t xml:space="preserve">. 1998;6(3):219-224. </w:t>
      </w:r>
    </w:p>
    <w:p w14:paraId="58EDA860" w14:textId="5250C2CA"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lastRenderedPageBreak/>
        <w:t>36.</w:t>
      </w:r>
      <w:r w:rsidRPr="00B87055">
        <w:rPr>
          <w:rFonts w:ascii="Times New Roman" w:hAnsi="Times New Roman" w:cs="Times New Roman"/>
          <w:sz w:val="24"/>
          <w:szCs w:val="24"/>
        </w:rPr>
        <w:tab/>
        <w:t xml:space="preserve">Arroyo KM, Carpenter CA, Krukowski RA, Ross KM. Identification of minimum thresholds for dietary self-monitoring to promote weight-loss maintenance. </w:t>
      </w:r>
      <w:r w:rsidRPr="00B87055">
        <w:rPr>
          <w:rFonts w:ascii="Times New Roman" w:hAnsi="Times New Roman" w:cs="Times New Roman"/>
          <w:i/>
          <w:sz w:val="24"/>
          <w:szCs w:val="24"/>
        </w:rPr>
        <w:t>Obesity</w:t>
      </w:r>
      <w:r w:rsidRPr="00B87055">
        <w:rPr>
          <w:rFonts w:ascii="Times New Roman" w:hAnsi="Times New Roman" w:cs="Times New Roman"/>
          <w:sz w:val="24"/>
          <w:szCs w:val="24"/>
        </w:rPr>
        <w:t>. 2024;32(4):655-659. doi:</w:t>
      </w:r>
      <w:hyperlink r:id="rId31" w:history="1">
        <w:r w:rsidRPr="00B87055">
          <w:rPr>
            <w:rStyle w:val="Hyperlink"/>
            <w:rFonts w:ascii="Times New Roman" w:hAnsi="Times New Roman" w:cs="Times New Roman"/>
            <w:color w:val="auto"/>
            <w:sz w:val="24"/>
            <w:szCs w:val="24"/>
          </w:rPr>
          <w:t>https://doi.org/10.1002/oby.23994</w:t>
        </w:r>
      </w:hyperlink>
    </w:p>
    <w:p w14:paraId="0BA973B6" w14:textId="0F9F4690"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37.</w:t>
      </w:r>
      <w:r w:rsidRPr="00B87055">
        <w:rPr>
          <w:rFonts w:ascii="Times New Roman" w:hAnsi="Times New Roman" w:cs="Times New Roman"/>
          <w:sz w:val="24"/>
          <w:szCs w:val="24"/>
        </w:rPr>
        <w:tab/>
        <w:t xml:space="preserve">Turner-McGrievy GM, Dunn CG, Wilcox S, et al. Defining adherence to mobile dietary self-monitoring and assessing tracking over time: tracking at least two eating occasions per day is best marker of adherence within two different mobile health randomized weight loss interventions. </w:t>
      </w:r>
      <w:r w:rsidRPr="00B87055">
        <w:rPr>
          <w:rFonts w:ascii="Times New Roman" w:hAnsi="Times New Roman" w:cs="Times New Roman"/>
          <w:i/>
          <w:sz w:val="24"/>
          <w:szCs w:val="24"/>
        </w:rPr>
        <w:t>J Acad Nutr Diet</w:t>
      </w:r>
      <w:r w:rsidRPr="00B87055">
        <w:rPr>
          <w:rFonts w:ascii="Times New Roman" w:hAnsi="Times New Roman" w:cs="Times New Roman"/>
          <w:sz w:val="24"/>
          <w:szCs w:val="24"/>
        </w:rPr>
        <w:t>. 2019;119(9):1516-1524. doi:</w:t>
      </w:r>
      <w:hyperlink r:id="rId32" w:history="1">
        <w:r w:rsidRPr="00B87055">
          <w:rPr>
            <w:rStyle w:val="Hyperlink"/>
            <w:rFonts w:ascii="Times New Roman" w:hAnsi="Times New Roman" w:cs="Times New Roman"/>
            <w:color w:val="auto"/>
            <w:sz w:val="24"/>
            <w:szCs w:val="24"/>
          </w:rPr>
          <w:t>https://doi.org/10.1016/j.jand.2019.03.012</w:t>
        </w:r>
      </w:hyperlink>
    </w:p>
    <w:p w14:paraId="79969619"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38.</w:t>
      </w:r>
      <w:r w:rsidRPr="00B87055">
        <w:rPr>
          <w:rFonts w:ascii="Times New Roman" w:hAnsi="Times New Roman" w:cs="Times New Roman"/>
          <w:sz w:val="24"/>
          <w:szCs w:val="24"/>
        </w:rPr>
        <w:tab/>
        <w:t xml:space="preserve">Griffiths LA, Douglas SM, Raynor HA. The role of structure in dietary approaches for the treatment of pediatric overweight and obesity: a critical review. </w:t>
      </w:r>
      <w:r w:rsidRPr="00B87055">
        <w:rPr>
          <w:rFonts w:ascii="Times New Roman" w:hAnsi="Times New Roman" w:cs="Times New Roman"/>
          <w:i/>
          <w:sz w:val="24"/>
          <w:szCs w:val="24"/>
        </w:rPr>
        <w:t>Obes Rev</w:t>
      </w:r>
      <w:r w:rsidRPr="00B87055">
        <w:rPr>
          <w:rFonts w:ascii="Times New Roman" w:hAnsi="Times New Roman" w:cs="Times New Roman"/>
          <w:sz w:val="24"/>
          <w:szCs w:val="24"/>
        </w:rPr>
        <w:t xml:space="preserve">. 2021;22(9):e13266. </w:t>
      </w:r>
    </w:p>
    <w:p w14:paraId="6C024ACF"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39.</w:t>
      </w:r>
      <w:r w:rsidRPr="00B87055">
        <w:rPr>
          <w:rFonts w:ascii="Times New Roman" w:hAnsi="Times New Roman" w:cs="Times New Roman"/>
          <w:sz w:val="24"/>
          <w:szCs w:val="24"/>
        </w:rPr>
        <w:tab/>
        <w:t xml:space="preserve">Looney SM, Raynor HA. Examining the effect of three low-intensity pediatric obesity interventions: a pilot randomized controlled trial. Article. </w:t>
      </w:r>
      <w:r w:rsidRPr="00B87055">
        <w:rPr>
          <w:rFonts w:ascii="Times New Roman" w:hAnsi="Times New Roman" w:cs="Times New Roman"/>
          <w:i/>
          <w:sz w:val="24"/>
          <w:szCs w:val="24"/>
        </w:rPr>
        <w:t>Clin Pediatr (Phila)</w:t>
      </w:r>
      <w:r w:rsidRPr="00B87055">
        <w:rPr>
          <w:rFonts w:ascii="Times New Roman" w:hAnsi="Times New Roman" w:cs="Times New Roman"/>
          <w:sz w:val="24"/>
          <w:szCs w:val="24"/>
        </w:rPr>
        <w:t>. 2014;53(14):1367-1374. doi:10.1177/0009922814541803</w:t>
      </w:r>
    </w:p>
    <w:p w14:paraId="62E6641D"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40.</w:t>
      </w:r>
      <w:r w:rsidRPr="00B87055">
        <w:rPr>
          <w:rFonts w:ascii="Times New Roman" w:hAnsi="Times New Roman" w:cs="Times New Roman"/>
          <w:sz w:val="24"/>
          <w:szCs w:val="24"/>
        </w:rPr>
        <w:tab/>
        <w:t xml:space="preserve">Raynor HA, Osterholt KM, Hart CN, Jelalian E, Vivier P, Wing RR. Efficacy of US paediatric obesity primary care guidelines: two randomized trials. Article. </w:t>
      </w:r>
      <w:r w:rsidRPr="00B87055">
        <w:rPr>
          <w:rFonts w:ascii="Times New Roman" w:hAnsi="Times New Roman" w:cs="Times New Roman"/>
          <w:i/>
          <w:sz w:val="24"/>
          <w:szCs w:val="24"/>
        </w:rPr>
        <w:t>Pediatr Obes</w:t>
      </w:r>
      <w:r w:rsidRPr="00B87055">
        <w:rPr>
          <w:rFonts w:ascii="Times New Roman" w:hAnsi="Times New Roman" w:cs="Times New Roman"/>
          <w:sz w:val="24"/>
          <w:szCs w:val="24"/>
        </w:rPr>
        <w:t>. 2012;7(1):28-38. doi:10.1111/j.2047-6310.2011.00005.x</w:t>
      </w:r>
    </w:p>
    <w:p w14:paraId="19D907BD"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41.</w:t>
      </w:r>
      <w:r w:rsidRPr="00B87055">
        <w:rPr>
          <w:rFonts w:ascii="Times New Roman" w:hAnsi="Times New Roman" w:cs="Times New Roman"/>
          <w:sz w:val="24"/>
          <w:szCs w:val="24"/>
        </w:rPr>
        <w:tab/>
        <w:t xml:space="preserve">Benestad B, Lekhal S, Smastuen MC, et al. Camp-based family treatment of childhood obesity: randomised controlled trial. </w:t>
      </w:r>
      <w:r w:rsidRPr="00B87055">
        <w:rPr>
          <w:rFonts w:ascii="Times New Roman" w:hAnsi="Times New Roman" w:cs="Times New Roman"/>
          <w:i/>
          <w:sz w:val="24"/>
          <w:szCs w:val="24"/>
        </w:rPr>
        <w:t>Arch Dis Child</w:t>
      </w:r>
      <w:r w:rsidRPr="00B87055">
        <w:rPr>
          <w:rFonts w:ascii="Times New Roman" w:hAnsi="Times New Roman" w:cs="Times New Roman"/>
          <w:sz w:val="24"/>
          <w:szCs w:val="24"/>
        </w:rPr>
        <w:t>. 2017;102(4):303-310. doi:10.1136/archdischild-2015-309813</w:t>
      </w:r>
    </w:p>
    <w:p w14:paraId="20D29AA8"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42.</w:t>
      </w:r>
      <w:r w:rsidRPr="00B87055">
        <w:rPr>
          <w:rFonts w:ascii="Times New Roman" w:hAnsi="Times New Roman" w:cs="Times New Roman"/>
          <w:sz w:val="24"/>
          <w:szCs w:val="24"/>
        </w:rPr>
        <w:tab/>
        <w:t xml:space="preserve">Jelalian E, Lloyd-Richardson EE, Mehlenbeck RS, et al. Behavioral weight control treatment with supervised exercise or peer-enhanced adventure for overweight adolescents. </w:t>
      </w:r>
      <w:r w:rsidRPr="00B87055">
        <w:rPr>
          <w:rFonts w:ascii="Times New Roman" w:hAnsi="Times New Roman" w:cs="Times New Roman"/>
          <w:i/>
          <w:sz w:val="24"/>
          <w:szCs w:val="24"/>
        </w:rPr>
        <w:t>J Pediatr</w:t>
      </w:r>
      <w:r w:rsidRPr="00B87055">
        <w:rPr>
          <w:rFonts w:ascii="Times New Roman" w:hAnsi="Times New Roman" w:cs="Times New Roman"/>
          <w:sz w:val="24"/>
          <w:szCs w:val="24"/>
        </w:rPr>
        <w:t>. 2010;157(6):923-928 e1. doi:10.1016/j.jpeds.2010.05.047</w:t>
      </w:r>
    </w:p>
    <w:p w14:paraId="7341FD65"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lastRenderedPageBreak/>
        <w:t>43.</w:t>
      </w:r>
      <w:r w:rsidRPr="00B87055">
        <w:rPr>
          <w:rFonts w:ascii="Times New Roman" w:hAnsi="Times New Roman" w:cs="Times New Roman"/>
          <w:sz w:val="24"/>
          <w:szCs w:val="24"/>
        </w:rPr>
        <w:tab/>
        <w:t xml:space="preserve">Jensen ME, Gibson PG, Collins CE, Hilton JM, Wood LG. Diet-induced weight loss in obese children with asthma: a randomized controlled trial. </w:t>
      </w:r>
      <w:r w:rsidRPr="00B87055">
        <w:rPr>
          <w:rFonts w:ascii="Times New Roman" w:hAnsi="Times New Roman" w:cs="Times New Roman"/>
          <w:i/>
          <w:sz w:val="24"/>
          <w:szCs w:val="24"/>
        </w:rPr>
        <w:t>Clinical and Experimental Allergy</w:t>
      </w:r>
      <w:r w:rsidRPr="00B87055">
        <w:rPr>
          <w:rFonts w:ascii="Times New Roman" w:hAnsi="Times New Roman" w:cs="Times New Roman"/>
          <w:sz w:val="24"/>
          <w:szCs w:val="24"/>
        </w:rPr>
        <w:t>. 2013;43(7):775-784. doi:10.1111/cea.12115</w:t>
      </w:r>
    </w:p>
    <w:p w14:paraId="36249FCE"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44.</w:t>
      </w:r>
      <w:r w:rsidRPr="00B87055">
        <w:rPr>
          <w:rFonts w:ascii="Times New Roman" w:hAnsi="Times New Roman" w:cs="Times New Roman"/>
          <w:sz w:val="24"/>
          <w:szCs w:val="24"/>
        </w:rPr>
        <w:tab/>
        <w:t xml:space="preserve">Stark LJ, Clifford LM, Towner EK, et al. A pilot randomized controlled trial of a behavioral family-based intervention with and without home visits to decrease obesity in preschoolers. </w:t>
      </w:r>
      <w:r w:rsidRPr="00B87055">
        <w:rPr>
          <w:rFonts w:ascii="Times New Roman" w:hAnsi="Times New Roman" w:cs="Times New Roman"/>
          <w:i/>
          <w:sz w:val="24"/>
          <w:szCs w:val="24"/>
        </w:rPr>
        <w:t>J Pediatr Psychol</w:t>
      </w:r>
      <w:r w:rsidRPr="00B87055">
        <w:rPr>
          <w:rFonts w:ascii="Times New Roman" w:hAnsi="Times New Roman" w:cs="Times New Roman"/>
          <w:sz w:val="24"/>
          <w:szCs w:val="24"/>
        </w:rPr>
        <w:t>. 2014;39(9):1001-1012. doi:10.1093/jpepsy/jsu059</w:t>
      </w:r>
    </w:p>
    <w:p w14:paraId="22FB3EDA"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45.</w:t>
      </w:r>
      <w:r w:rsidRPr="00B87055">
        <w:rPr>
          <w:rFonts w:ascii="Times New Roman" w:hAnsi="Times New Roman" w:cs="Times New Roman"/>
          <w:sz w:val="24"/>
          <w:szCs w:val="24"/>
        </w:rPr>
        <w:tab/>
        <w:t xml:space="preserve">Favell JE. </w:t>
      </w:r>
      <w:r w:rsidRPr="00B87055">
        <w:rPr>
          <w:rFonts w:ascii="Times New Roman" w:hAnsi="Times New Roman" w:cs="Times New Roman"/>
          <w:i/>
          <w:sz w:val="24"/>
          <w:szCs w:val="24"/>
        </w:rPr>
        <w:t>The power of positive reinforcement: a handbook of behavior modification</w:t>
      </w:r>
      <w:r w:rsidRPr="00B87055">
        <w:rPr>
          <w:rFonts w:ascii="Times New Roman" w:hAnsi="Times New Roman" w:cs="Times New Roman"/>
          <w:sz w:val="24"/>
          <w:szCs w:val="24"/>
        </w:rPr>
        <w:t>. Charles C Thomas; 1977.</w:t>
      </w:r>
    </w:p>
    <w:p w14:paraId="28EE267E"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46.</w:t>
      </w:r>
      <w:r w:rsidRPr="00B87055">
        <w:rPr>
          <w:rFonts w:ascii="Times New Roman" w:hAnsi="Times New Roman" w:cs="Times New Roman"/>
          <w:sz w:val="24"/>
          <w:szCs w:val="24"/>
        </w:rPr>
        <w:tab/>
        <w:t xml:space="preserve">Baker RC, Kirschenbaum DS. Self-monitoring may be necessary for successful weight control. </w:t>
      </w:r>
      <w:r w:rsidRPr="00B87055">
        <w:rPr>
          <w:rFonts w:ascii="Times New Roman" w:hAnsi="Times New Roman" w:cs="Times New Roman"/>
          <w:i/>
          <w:sz w:val="24"/>
          <w:szCs w:val="24"/>
        </w:rPr>
        <w:t>Behav Ther</w:t>
      </w:r>
      <w:r w:rsidRPr="00B87055">
        <w:rPr>
          <w:rFonts w:ascii="Times New Roman" w:hAnsi="Times New Roman" w:cs="Times New Roman"/>
          <w:sz w:val="24"/>
          <w:szCs w:val="24"/>
        </w:rPr>
        <w:t>. 1993;24(3):377-394. doi:10.1016/S0005-7894(05)80212-6</w:t>
      </w:r>
    </w:p>
    <w:p w14:paraId="7C459BCA"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47.</w:t>
      </w:r>
      <w:r w:rsidRPr="00B87055">
        <w:rPr>
          <w:rFonts w:ascii="Times New Roman" w:hAnsi="Times New Roman" w:cs="Times New Roman"/>
          <w:sz w:val="24"/>
          <w:szCs w:val="24"/>
        </w:rPr>
        <w:tab/>
        <w:t xml:space="preserve">Burke LE, Conroy MB, Sereika SM, et al. The effect of electronic self-monitoring on weight loss and dietary intake: a randomized behavioral weight loss trial. </w:t>
      </w:r>
      <w:r w:rsidRPr="00B87055">
        <w:rPr>
          <w:rFonts w:ascii="Times New Roman" w:hAnsi="Times New Roman" w:cs="Times New Roman"/>
          <w:i/>
          <w:sz w:val="24"/>
          <w:szCs w:val="24"/>
        </w:rPr>
        <w:t>Obesity</w:t>
      </w:r>
      <w:r w:rsidRPr="00B87055">
        <w:rPr>
          <w:rFonts w:ascii="Times New Roman" w:hAnsi="Times New Roman" w:cs="Times New Roman"/>
          <w:sz w:val="24"/>
          <w:szCs w:val="24"/>
        </w:rPr>
        <w:t>. 2011;19(2):338-344. doi:10.1038/oby.2010.208</w:t>
      </w:r>
    </w:p>
    <w:p w14:paraId="548D31A3"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48.</w:t>
      </w:r>
      <w:r w:rsidRPr="00B87055">
        <w:rPr>
          <w:rFonts w:ascii="Times New Roman" w:hAnsi="Times New Roman" w:cs="Times New Roman"/>
          <w:sz w:val="24"/>
          <w:szCs w:val="24"/>
        </w:rPr>
        <w:tab/>
        <w:t xml:space="preserve">Wharton CM, Johnston CS, Cunningham BK, Sterner D. Dietary self-monitoring, but not dietary quality, improves with use of smartphone app technology in an 8-week weight loss trial. </w:t>
      </w:r>
      <w:r w:rsidRPr="00B87055">
        <w:rPr>
          <w:rFonts w:ascii="Times New Roman" w:hAnsi="Times New Roman" w:cs="Times New Roman"/>
          <w:i/>
          <w:sz w:val="24"/>
          <w:szCs w:val="24"/>
        </w:rPr>
        <w:t>J Nutr Educ Behav</w:t>
      </w:r>
      <w:r w:rsidRPr="00B87055">
        <w:rPr>
          <w:rFonts w:ascii="Times New Roman" w:hAnsi="Times New Roman" w:cs="Times New Roman"/>
          <w:sz w:val="24"/>
          <w:szCs w:val="24"/>
        </w:rPr>
        <w:t>. 2014;46(5):440-444. doi:10.1016/j.jneb.2014.04.291</w:t>
      </w:r>
    </w:p>
    <w:p w14:paraId="5873FA40"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49.</w:t>
      </w:r>
      <w:r w:rsidRPr="00B87055">
        <w:rPr>
          <w:rFonts w:ascii="Times New Roman" w:hAnsi="Times New Roman" w:cs="Times New Roman"/>
          <w:sz w:val="24"/>
          <w:szCs w:val="24"/>
        </w:rPr>
        <w:tab/>
        <w:t xml:space="preserve">Hutchesson MJ, Rollo ME, Callister R, Collins CE. Self-monitoring of dietary intake by young women: online food records completed on computer or smartphone are as accurate as paper-based food records but more acceptable. </w:t>
      </w:r>
      <w:r w:rsidRPr="00B87055">
        <w:rPr>
          <w:rFonts w:ascii="Times New Roman" w:hAnsi="Times New Roman" w:cs="Times New Roman"/>
          <w:i/>
          <w:sz w:val="24"/>
          <w:szCs w:val="24"/>
        </w:rPr>
        <w:t>J Acad Nutr Diet</w:t>
      </w:r>
      <w:r w:rsidRPr="00B87055">
        <w:rPr>
          <w:rFonts w:ascii="Times New Roman" w:hAnsi="Times New Roman" w:cs="Times New Roman"/>
          <w:sz w:val="24"/>
          <w:szCs w:val="24"/>
        </w:rPr>
        <w:t>. 2015;115(1):87-94. doi:10.1016/j.jand.2014.07.036</w:t>
      </w:r>
    </w:p>
    <w:p w14:paraId="3D7341D5"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50.</w:t>
      </w:r>
      <w:r w:rsidRPr="00B87055">
        <w:rPr>
          <w:rFonts w:ascii="Times New Roman" w:hAnsi="Times New Roman" w:cs="Times New Roman"/>
          <w:sz w:val="24"/>
          <w:szCs w:val="24"/>
        </w:rPr>
        <w:tab/>
        <w:t xml:space="preserve">Bardus M, van Beurden SB, Smith JR, Abraham C. A review and content analysis of engagement, functionality, aesthetics, information quality, and change techniques in the most </w:t>
      </w:r>
      <w:r w:rsidRPr="00B87055">
        <w:rPr>
          <w:rFonts w:ascii="Times New Roman" w:hAnsi="Times New Roman" w:cs="Times New Roman"/>
          <w:sz w:val="24"/>
          <w:szCs w:val="24"/>
        </w:rPr>
        <w:lastRenderedPageBreak/>
        <w:t xml:space="preserve">popular commercial apps for weight management. </w:t>
      </w:r>
      <w:r w:rsidRPr="00B87055">
        <w:rPr>
          <w:rFonts w:ascii="Times New Roman" w:hAnsi="Times New Roman" w:cs="Times New Roman"/>
          <w:i/>
          <w:sz w:val="24"/>
          <w:szCs w:val="24"/>
        </w:rPr>
        <w:t>International Journal of Behavioral Nutrition and Physical Activity</w:t>
      </w:r>
      <w:r w:rsidRPr="00B87055">
        <w:rPr>
          <w:rFonts w:ascii="Times New Roman" w:hAnsi="Times New Roman" w:cs="Times New Roman"/>
          <w:sz w:val="24"/>
          <w:szCs w:val="24"/>
        </w:rPr>
        <w:t>. 2016;13(1):35. doi:10.1186/s12966-016-0359-9</w:t>
      </w:r>
    </w:p>
    <w:p w14:paraId="650565C3"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51.</w:t>
      </w:r>
      <w:r w:rsidRPr="00B87055">
        <w:rPr>
          <w:rFonts w:ascii="Times New Roman" w:hAnsi="Times New Roman" w:cs="Times New Roman"/>
          <w:sz w:val="24"/>
          <w:szCs w:val="24"/>
        </w:rPr>
        <w:tab/>
        <w:t xml:space="preserve">Ferrara G, Kim J, Lin S, Hua J, Seto E. A focused review of smartphone diet-tracking apps: usability, functionality, coherence with behavior change theory, and comparative validity of nutrient intake and energy estimates. </w:t>
      </w:r>
      <w:r w:rsidRPr="00B87055">
        <w:rPr>
          <w:rFonts w:ascii="Times New Roman" w:hAnsi="Times New Roman" w:cs="Times New Roman"/>
          <w:i/>
          <w:sz w:val="24"/>
          <w:szCs w:val="24"/>
        </w:rPr>
        <w:t>JMIR mHealth and uHealth</w:t>
      </w:r>
      <w:r w:rsidRPr="00B87055">
        <w:rPr>
          <w:rFonts w:ascii="Times New Roman" w:hAnsi="Times New Roman" w:cs="Times New Roman"/>
          <w:sz w:val="24"/>
          <w:szCs w:val="24"/>
        </w:rPr>
        <w:t xml:space="preserve">. 2019;7(5):e9232. </w:t>
      </w:r>
    </w:p>
    <w:p w14:paraId="5ACB400F"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52.</w:t>
      </w:r>
      <w:r w:rsidRPr="00B87055">
        <w:rPr>
          <w:rFonts w:ascii="Times New Roman" w:hAnsi="Times New Roman" w:cs="Times New Roman"/>
          <w:sz w:val="24"/>
          <w:szCs w:val="24"/>
        </w:rPr>
        <w:tab/>
        <w:t xml:space="preserve">Hales S, Dunn C, Wilcox S, Turner-McGrievy GM. Is a picture worth a thousand words? Few evidence-based features of dietary interventions included in photo diet tracking mobile apps for weight loss. </w:t>
      </w:r>
      <w:r w:rsidRPr="00B87055">
        <w:rPr>
          <w:rFonts w:ascii="Times New Roman" w:hAnsi="Times New Roman" w:cs="Times New Roman"/>
          <w:i/>
          <w:sz w:val="24"/>
          <w:szCs w:val="24"/>
        </w:rPr>
        <w:t>J Diabetes Sci Technol</w:t>
      </w:r>
      <w:r w:rsidRPr="00B87055">
        <w:rPr>
          <w:rFonts w:ascii="Times New Roman" w:hAnsi="Times New Roman" w:cs="Times New Roman"/>
          <w:sz w:val="24"/>
          <w:szCs w:val="24"/>
        </w:rPr>
        <w:t xml:space="preserve">. 2016;10(6):1399-1405. </w:t>
      </w:r>
    </w:p>
    <w:p w14:paraId="569C64BD"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53.</w:t>
      </w:r>
      <w:r w:rsidRPr="00B87055">
        <w:rPr>
          <w:rFonts w:ascii="Times New Roman" w:hAnsi="Times New Roman" w:cs="Times New Roman"/>
          <w:sz w:val="24"/>
          <w:szCs w:val="24"/>
        </w:rPr>
        <w:tab/>
        <w:t xml:space="preserve">Cueto V, Wang CJ, Sanders LM. Impact of a mobile app–based health coaching and behavior change program on participant engagement and weight status of overweight and obese children: retrospective cohort study. </w:t>
      </w:r>
      <w:r w:rsidRPr="00B87055">
        <w:rPr>
          <w:rFonts w:ascii="Times New Roman" w:hAnsi="Times New Roman" w:cs="Times New Roman"/>
          <w:i/>
          <w:sz w:val="24"/>
          <w:szCs w:val="24"/>
        </w:rPr>
        <w:t>JMIR Mhealth Uhealth</w:t>
      </w:r>
      <w:r w:rsidRPr="00B87055">
        <w:rPr>
          <w:rFonts w:ascii="Times New Roman" w:hAnsi="Times New Roman" w:cs="Times New Roman"/>
          <w:sz w:val="24"/>
          <w:szCs w:val="24"/>
        </w:rPr>
        <w:t>. 2019;7(11):e14458. doi:10.2196/14458</w:t>
      </w:r>
    </w:p>
    <w:p w14:paraId="4242222B"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54.</w:t>
      </w:r>
      <w:r w:rsidRPr="00B87055">
        <w:rPr>
          <w:rFonts w:ascii="Times New Roman" w:hAnsi="Times New Roman" w:cs="Times New Roman"/>
          <w:sz w:val="24"/>
          <w:szCs w:val="24"/>
        </w:rPr>
        <w:tab/>
        <w:t xml:space="preserve">Beasley JM, Riley WT, Davis A, Singh J. Evaluation of a PDA-based dietary assessment and intervention program: a randomized controlled trial. </w:t>
      </w:r>
      <w:r w:rsidRPr="00B87055">
        <w:rPr>
          <w:rFonts w:ascii="Times New Roman" w:hAnsi="Times New Roman" w:cs="Times New Roman"/>
          <w:i/>
          <w:sz w:val="24"/>
          <w:szCs w:val="24"/>
        </w:rPr>
        <w:t>J Am Coll Nutr</w:t>
      </w:r>
      <w:r w:rsidRPr="00B87055">
        <w:rPr>
          <w:rFonts w:ascii="Times New Roman" w:hAnsi="Times New Roman" w:cs="Times New Roman"/>
          <w:sz w:val="24"/>
          <w:szCs w:val="24"/>
        </w:rPr>
        <w:t xml:space="preserve">. 2008;27(2):280-286. </w:t>
      </w:r>
    </w:p>
    <w:p w14:paraId="094E1375"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55.</w:t>
      </w:r>
      <w:r w:rsidRPr="00B87055">
        <w:rPr>
          <w:rFonts w:ascii="Times New Roman" w:hAnsi="Times New Roman" w:cs="Times New Roman"/>
          <w:sz w:val="24"/>
          <w:szCs w:val="24"/>
        </w:rPr>
        <w:tab/>
        <w:t xml:space="preserve">Cushing CC, Jensen CD, Steele RG. An evaluation of a personal electronic device to enhance self-monitoring adherence in a pediatric weight management program using a multiple baseline design. </w:t>
      </w:r>
      <w:r w:rsidRPr="00B87055">
        <w:rPr>
          <w:rFonts w:ascii="Times New Roman" w:hAnsi="Times New Roman" w:cs="Times New Roman"/>
          <w:i/>
          <w:sz w:val="24"/>
          <w:szCs w:val="24"/>
        </w:rPr>
        <w:t>J Pediatr Psychol</w:t>
      </w:r>
      <w:r w:rsidRPr="00B87055">
        <w:rPr>
          <w:rFonts w:ascii="Times New Roman" w:hAnsi="Times New Roman" w:cs="Times New Roman"/>
          <w:sz w:val="24"/>
          <w:szCs w:val="24"/>
        </w:rPr>
        <w:t xml:space="preserve">. 2011;36(3):301-307. </w:t>
      </w:r>
    </w:p>
    <w:p w14:paraId="11C5230A"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56.</w:t>
      </w:r>
      <w:r w:rsidRPr="00B87055">
        <w:rPr>
          <w:rFonts w:ascii="Times New Roman" w:hAnsi="Times New Roman" w:cs="Times New Roman"/>
          <w:sz w:val="24"/>
          <w:szCs w:val="24"/>
        </w:rPr>
        <w:tab/>
        <w:t xml:space="preserve">Chao AM, Quigley KM, Wadden TA. The Behavioral Treatment of Obesity. </w:t>
      </w:r>
      <w:r w:rsidRPr="00B87055">
        <w:rPr>
          <w:rFonts w:ascii="Times New Roman" w:hAnsi="Times New Roman" w:cs="Times New Roman"/>
          <w:i/>
          <w:sz w:val="24"/>
          <w:szCs w:val="24"/>
        </w:rPr>
        <w:t>Clinical Obesity in Adults and Children</w:t>
      </w:r>
      <w:r w:rsidRPr="00B87055">
        <w:rPr>
          <w:rFonts w:ascii="Times New Roman" w:hAnsi="Times New Roman" w:cs="Times New Roman"/>
          <w:sz w:val="24"/>
          <w:szCs w:val="24"/>
        </w:rPr>
        <w:t xml:space="preserve">. 2022:249-261. </w:t>
      </w:r>
    </w:p>
    <w:p w14:paraId="7A86B638"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57.</w:t>
      </w:r>
      <w:r w:rsidRPr="00B87055">
        <w:rPr>
          <w:rFonts w:ascii="Times New Roman" w:hAnsi="Times New Roman" w:cs="Times New Roman"/>
          <w:sz w:val="24"/>
          <w:szCs w:val="24"/>
        </w:rPr>
        <w:tab/>
        <w:t xml:space="preserve">Dodd CT, Adam MT, Stewart SJ, Windus JL, Rollo ME. Design of a semi-automated system for dietary assessment of image-voice food records. </w:t>
      </w:r>
      <w:r w:rsidRPr="00B87055">
        <w:rPr>
          <w:rFonts w:ascii="Times New Roman" w:hAnsi="Times New Roman" w:cs="Times New Roman"/>
          <w:i/>
          <w:sz w:val="24"/>
          <w:szCs w:val="24"/>
        </w:rPr>
        <w:t>IEEE Access</w:t>
      </w:r>
      <w:r w:rsidRPr="00B87055">
        <w:rPr>
          <w:rFonts w:ascii="Times New Roman" w:hAnsi="Times New Roman" w:cs="Times New Roman"/>
          <w:sz w:val="24"/>
          <w:szCs w:val="24"/>
        </w:rPr>
        <w:t>. 2024;12:179823-179838. doi:10.1109/ACCESS.2024.3505199</w:t>
      </w:r>
    </w:p>
    <w:p w14:paraId="0DD429C9"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58.</w:t>
      </w:r>
      <w:r w:rsidRPr="00B87055">
        <w:rPr>
          <w:rFonts w:ascii="Times New Roman" w:hAnsi="Times New Roman" w:cs="Times New Roman"/>
          <w:sz w:val="24"/>
          <w:szCs w:val="24"/>
        </w:rPr>
        <w:tab/>
        <w:t xml:space="preserve">Skinner BF. </w:t>
      </w:r>
      <w:r w:rsidRPr="00B87055">
        <w:rPr>
          <w:rFonts w:ascii="Times New Roman" w:hAnsi="Times New Roman" w:cs="Times New Roman"/>
          <w:i/>
          <w:sz w:val="24"/>
          <w:szCs w:val="24"/>
        </w:rPr>
        <w:t>Science and human behavior</w:t>
      </w:r>
      <w:r w:rsidRPr="00B87055">
        <w:rPr>
          <w:rFonts w:ascii="Times New Roman" w:hAnsi="Times New Roman" w:cs="Times New Roman"/>
          <w:sz w:val="24"/>
          <w:szCs w:val="24"/>
        </w:rPr>
        <w:t>. Simon and Schuster; 1965.</w:t>
      </w:r>
    </w:p>
    <w:p w14:paraId="5885B2D4"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lastRenderedPageBreak/>
        <w:t>59.</w:t>
      </w:r>
      <w:r w:rsidRPr="00B87055">
        <w:rPr>
          <w:rFonts w:ascii="Times New Roman" w:hAnsi="Times New Roman" w:cs="Times New Roman"/>
          <w:sz w:val="24"/>
          <w:szCs w:val="24"/>
        </w:rPr>
        <w:tab/>
        <w:t xml:space="preserve">Brown RA. Interaction effects of social and tangible reinforcement. </w:t>
      </w:r>
      <w:r w:rsidRPr="00B87055">
        <w:rPr>
          <w:rFonts w:ascii="Times New Roman" w:hAnsi="Times New Roman" w:cs="Times New Roman"/>
          <w:i/>
          <w:sz w:val="24"/>
          <w:szCs w:val="24"/>
        </w:rPr>
        <w:t>J Exp Child Psychol</w:t>
      </w:r>
      <w:r w:rsidRPr="00B87055">
        <w:rPr>
          <w:rFonts w:ascii="Times New Roman" w:hAnsi="Times New Roman" w:cs="Times New Roman"/>
          <w:sz w:val="24"/>
          <w:szCs w:val="24"/>
        </w:rPr>
        <w:t xml:space="preserve">. 1971;12(3):289-303. </w:t>
      </w:r>
    </w:p>
    <w:p w14:paraId="20E8A0D0"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60.</w:t>
      </w:r>
      <w:r w:rsidRPr="00B87055">
        <w:rPr>
          <w:rFonts w:ascii="Times New Roman" w:hAnsi="Times New Roman" w:cs="Times New Roman"/>
          <w:sz w:val="24"/>
          <w:szCs w:val="24"/>
        </w:rPr>
        <w:tab/>
        <w:t xml:space="preserve">Ferster CB, Simons J. Behavior therapy with children. </w:t>
      </w:r>
      <w:r w:rsidRPr="00B87055">
        <w:rPr>
          <w:rFonts w:ascii="Times New Roman" w:hAnsi="Times New Roman" w:cs="Times New Roman"/>
          <w:i/>
          <w:sz w:val="24"/>
          <w:szCs w:val="24"/>
        </w:rPr>
        <w:t>The Psychological Record</w:t>
      </w:r>
      <w:r w:rsidRPr="00B87055">
        <w:rPr>
          <w:rFonts w:ascii="Times New Roman" w:hAnsi="Times New Roman" w:cs="Times New Roman"/>
          <w:sz w:val="24"/>
          <w:szCs w:val="24"/>
        </w:rPr>
        <w:t xml:space="preserve">. 1966;16(1):65-71. </w:t>
      </w:r>
    </w:p>
    <w:p w14:paraId="311DD786"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61.</w:t>
      </w:r>
      <w:r w:rsidRPr="00B87055">
        <w:rPr>
          <w:rFonts w:ascii="Times New Roman" w:hAnsi="Times New Roman" w:cs="Times New Roman"/>
          <w:sz w:val="24"/>
          <w:szCs w:val="24"/>
        </w:rPr>
        <w:tab/>
        <w:t xml:space="preserve">Brophy J. Teacher praise: a functional analysis. </w:t>
      </w:r>
      <w:r w:rsidRPr="00B87055">
        <w:rPr>
          <w:rFonts w:ascii="Times New Roman" w:hAnsi="Times New Roman" w:cs="Times New Roman"/>
          <w:i/>
          <w:sz w:val="24"/>
          <w:szCs w:val="24"/>
        </w:rPr>
        <w:t>Review of Educational Research</w:t>
      </w:r>
      <w:r w:rsidRPr="00B87055">
        <w:rPr>
          <w:rFonts w:ascii="Times New Roman" w:hAnsi="Times New Roman" w:cs="Times New Roman"/>
          <w:sz w:val="24"/>
          <w:szCs w:val="24"/>
        </w:rPr>
        <w:t xml:space="preserve">. 1981;51(1):5-32. </w:t>
      </w:r>
    </w:p>
    <w:p w14:paraId="5786282A"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62.</w:t>
      </w:r>
      <w:r w:rsidRPr="00B87055">
        <w:rPr>
          <w:rFonts w:ascii="Times New Roman" w:hAnsi="Times New Roman" w:cs="Times New Roman"/>
          <w:sz w:val="24"/>
          <w:szCs w:val="24"/>
        </w:rPr>
        <w:tab/>
        <w:t xml:space="preserve">Forness SR. The reinforcement hierarchy. </w:t>
      </w:r>
      <w:r w:rsidRPr="00B87055">
        <w:rPr>
          <w:rFonts w:ascii="Times New Roman" w:hAnsi="Times New Roman" w:cs="Times New Roman"/>
          <w:i/>
          <w:sz w:val="24"/>
          <w:szCs w:val="24"/>
        </w:rPr>
        <w:t>Psychol Sch</w:t>
      </w:r>
      <w:r w:rsidRPr="00B87055">
        <w:rPr>
          <w:rFonts w:ascii="Times New Roman" w:hAnsi="Times New Roman" w:cs="Times New Roman"/>
          <w:sz w:val="24"/>
          <w:szCs w:val="24"/>
        </w:rPr>
        <w:t xml:space="preserve">. 1973;10(2):168-177. </w:t>
      </w:r>
    </w:p>
    <w:p w14:paraId="65911C0B"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63.</w:t>
      </w:r>
      <w:r w:rsidRPr="00B87055">
        <w:rPr>
          <w:rFonts w:ascii="Times New Roman" w:hAnsi="Times New Roman" w:cs="Times New Roman"/>
          <w:sz w:val="24"/>
          <w:szCs w:val="24"/>
        </w:rPr>
        <w:tab/>
        <w:t xml:space="preserve">Kanouse DE, Gumpert P, Canavan-Gumpert D. The semantics of praise. </w:t>
      </w:r>
      <w:r w:rsidRPr="00B87055">
        <w:rPr>
          <w:rFonts w:ascii="Times New Roman" w:hAnsi="Times New Roman" w:cs="Times New Roman"/>
          <w:i/>
          <w:sz w:val="24"/>
          <w:szCs w:val="24"/>
        </w:rPr>
        <w:t>New Directions in Attribution Research</w:t>
      </w:r>
      <w:r w:rsidRPr="00B87055">
        <w:rPr>
          <w:rFonts w:ascii="Times New Roman" w:hAnsi="Times New Roman" w:cs="Times New Roman"/>
          <w:sz w:val="24"/>
          <w:szCs w:val="24"/>
        </w:rPr>
        <w:t xml:space="preserve">. 1981;3:97-115. </w:t>
      </w:r>
    </w:p>
    <w:p w14:paraId="71AEDC38"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64.</w:t>
      </w:r>
      <w:r w:rsidRPr="00B87055">
        <w:rPr>
          <w:rFonts w:ascii="Times New Roman" w:hAnsi="Times New Roman" w:cs="Times New Roman"/>
          <w:sz w:val="24"/>
          <w:szCs w:val="24"/>
        </w:rPr>
        <w:tab/>
        <w:t xml:space="preserve">Delin CR, Baumeister RF. Praise: more than just social reinforcement. </w:t>
      </w:r>
      <w:r w:rsidRPr="00B87055">
        <w:rPr>
          <w:rFonts w:ascii="Times New Roman" w:hAnsi="Times New Roman" w:cs="Times New Roman"/>
          <w:i/>
          <w:sz w:val="24"/>
          <w:szCs w:val="24"/>
        </w:rPr>
        <w:t>J Theory Soc Behav</w:t>
      </w:r>
      <w:r w:rsidRPr="00B87055">
        <w:rPr>
          <w:rFonts w:ascii="Times New Roman" w:hAnsi="Times New Roman" w:cs="Times New Roman"/>
          <w:sz w:val="24"/>
          <w:szCs w:val="24"/>
        </w:rPr>
        <w:t xml:space="preserve">. 1994;24(3):219-241. </w:t>
      </w:r>
    </w:p>
    <w:p w14:paraId="4211B14E"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65.</w:t>
      </w:r>
      <w:r w:rsidRPr="00B87055">
        <w:rPr>
          <w:rFonts w:ascii="Times New Roman" w:hAnsi="Times New Roman" w:cs="Times New Roman"/>
          <w:sz w:val="24"/>
          <w:szCs w:val="24"/>
        </w:rPr>
        <w:tab/>
        <w:t xml:space="preserve">Filcheck HA, McNeil CB, Herschell AD. Types of verbal feedback that affect compliance and general behavior in disruptive and typical children. </w:t>
      </w:r>
      <w:r w:rsidRPr="00B87055">
        <w:rPr>
          <w:rFonts w:ascii="Times New Roman" w:hAnsi="Times New Roman" w:cs="Times New Roman"/>
          <w:i/>
          <w:sz w:val="24"/>
          <w:szCs w:val="24"/>
        </w:rPr>
        <w:t>Child study journal</w:t>
      </w:r>
      <w:r w:rsidRPr="00B87055">
        <w:rPr>
          <w:rFonts w:ascii="Times New Roman" w:hAnsi="Times New Roman" w:cs="Times New Roman"/>
          <w:sz w:val="24"/>
          <w:szCs w:val="24"/>
        </w:rPr>
        <w:t xml:space="preserve">. 2001;31(4):225-249. </w:t>
      </w:r>
    </w:p>
    <w:p w14:paraId="4DAADFBE"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66.</w:t>
      </w:r>
      <w:r w:rsidRPr="00B87055">
        <w:rPr>
          <w:rFonts w:ascii="Times New Roman" w:hAnsi="Times New Roman" w:cs="Times New Roman"/>
          <w:sz w:val="24"/>
          <w:szCs w:val="24"/>
        </w:rPr>
        <w:tab/>
        <w:t xml:space="preserve">Owen DJ, Slep AMS, Heyman RE. The effect of praise, positive nonverbal response, reprimand, and negative nonverbal response on child compliance: a systematic review. </w:t>
      </w:r>
      <w:r w:rsidRPr="00B87055">
        <w:rPr>
          <w:rFonts w:ascii="Times New Roman" w:hAnsi="Times New Roman" w:cs="Times New Roman"/>
          <w:i/>
          <w:sz w:val="24"/>
          <w:szCs w:val="24"/>
        </w:rPr>
        <w:t>Clin Child Fam Psychol Rev</w:t>
      </w:r>
      <w:r w:rsidRPr="00B87055">
        <w:rPr>
          <w:rFonts w:ascii="Times New Roman" w:hAnsi="Times New Roman" w:cs="Times New Roman"/>
          <w:sz w:val="24"/>
          <w:szCs w:val="24"/>
        </w:rPr>
        <w:t>. 2012;15(4):364-385. doi:10.1007/s10567-012-0120-0</w:t>
      </w:r>
    </w:p>
    <w:p w14:paraId="563700FF"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67.</w:t>
      </w:r>
      <w:r w:rsidRPr="00B87055">
        <w:rPr>
          <w:rFonts w:ascii="Times New Roman" w:hAnsi="Times New Roman" w:cs="Times New Roman"/>
          <w:sz w:val="24"/>
          <w:szCs w:val="24"/>
        </w:rPr>
        <w:tab/>
        <w:t xml:space="preserve">McGilloway S, Mhaille GN, Bywater T, et al. A parenting intervention for childhood behavioral problems: a randomized controlled trial in disadvantaged community-based settings. </w:t>
      </w:r>
      <w:r w:rsidRPr="00B87055">
        <w:rPr>
          <w:rFonts w:ascii="Times New Roman" w:hAnsi="Times New Roman" w:cs="Times New Roman"/>
          <w:i/>
          <w:sz w:val="24"/>
          <w:szCs w:val="24"/>
        </w:rPr>
        <w:t>J Consult Clin Psychol</w:t>
      </w:r>
      <w:r w:rsidRPr="00B87055">
        <w:rPr>
          <w:rFonts w:ascii="Times New Roman" w:hAnsi="Times New Roman" w:cs="Times New Roman"/>
          <w:sz w:val="24"/>
          <w:szCs w:val="24"/>
        </w:rPr>
        <w:t xml:space="preserve">. 2012;80(1):116. </w:t>
      </w:r>
    </w:p>
    <w:p w14:paraId="618AB854"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68.</w:t>
      </w:r>
      <w:r w:rsidRPr="00B87055">
        <w:rPr>
          <w:rFonts w:ascii="Times New Roman" w:hAnsi="Times New Roman" w:cs="Times New Roman"/>
          <w:sz w:val="24"/>
          <w:szCs w:val="24"/>
        </w:rPr>
        <w:tab/>
        <w:t xml:space="preserve">Henggeler SW, Sheidow AJ. Empirically supported family‐based treatments for conduct disorder and delinquency in adolescents. </w:t>
      </w:r>
      <w:r w:rsidRPr="00B87055">
        <w:rPr>
          <w:rFonts w:ascii="Times New Roman" w:hAnsi="Times New Roman" w:cs="Times New Roman"/>
          <w:i/>
          <w:sz w:val="24"/>
          <w:szCs w:val="24"/>
        </w:rPr>
        <w:t>J Marital Fam Ther</w:t>
      </w:r>
      <w:r w:rsidRPr="00B87055">
        <w:rPr>
          <w:rFonts w:ascii="Times New Roman" w:hAnsi="Times New Roman" w:cs="Times New Roman"/>
          <w:sz w:val="24"/>
          <w:szCs w:val="24"/>
        </w:rPr>
        <w:t xml:space="preserve">. 2012;38(1):30-58. </w:t>
      </w:r>
    </w:p>
    <w:p w14:paraId="4313E5FE"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lastRenderedPageBreak/>
        <w:t>69.</w:t>
      </w:r>
      <w:r w:rsidRPr="00B87055">
        <w:rPr>
          <w:rFonts w:ascii="Times New Roman" w:hAnsi="Times New Roman" w:cs="Times New Roman"/>
          <w:sz w:val="24"/>
          <w:szCs w:val="24"/>
        </w:rPr>
        <w:tab/>
        <w:t xml:space="preserve">Freeman JB, Garcia AM. </w:t>
      </w:r>
      <w:r w:rsidRPr="00B87055">
        <w:rPr>
          <w:rFonts w:ascii="Times New Roman" w:hAnsi="Times New Roman" w:cs="Times New Roman"/>
          <w:i/>
          <w:sz w:val="24"/>
          <w:szCs w:val="24"/>
        </w:rPr>
        <w:t>Family based treatment for young children with OCD: therapist guide</w:t>
      </w:r>
      <w:r w:rsidRPr="00B87055">
        <w:rPr>
          <w:rFonts w:ascii="Times New Roman" w:hAnsi="Times New Roman" w:cs="Times New Roman"/>
          <w:sz w:val="24"/>
          <w:szCs w:val="24"/>
        </w:rPr>
        <w:t>. Oxford University Press; 2008.</w:t>
      </w:r>
    </w:p>
    <w:p w14:paraId="56508FF6"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70.</w:t>
      </w:r>
      <w:r w:rsidRPr="00B87055">
        <w:rPr>
          <w:rFonts w:ascii="Times New Roman" w:hAnsi="Times New Roman" w:cs="Times New Roman"/>
          <w:sz w:val="24"/>
          <w:szCs w:val="24"/>
        </w:rPr>
        <w:tab/>
        <w:t xml:space="preserve">McIntyre LL. Adapting Webster‐Stratton's incredible years parent training for children with developmental delay: findings from a treatment group only study. </w:t>
      </w:r>
      <w:r w:rsidRPr="00B87055">
        <w:rPr>
          <w:rFonts w:ascii="Times New Roman" w:hAnsi="Times New Roman" w:cs="Times New Roman"/>
          <w:i/>
          <w:sz w:val="24"/>
          <w:szCs w:val="24"/>
        </w:rPr>
        <w:t>Journal of Intellectual Disability Research</w:t>
      </w:r>
      <w:r w:rsidRPr="00B87055">
        <w:rPr>
          <w:rFonts w:ascii="Times New Roman" w:hAnsi="Times New Roman" w:cs="Times New Roman"/>
          <w:sz w:val="24"/>
          <w:szCs w:val="24"/>
        </w:rPr>
        <w:t xml:space="preserve">. 2008;52(12):1176-1192. </w:t>
      </w:r>
    </w:p>
    <w:p w14:paraId="4C1BF0B2"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71.</w:t>
      </w:r>
      <w:r w:rsidRPr="00B87055">
        <w:rPr>
          <w:rFonts w:ascii="Times New Roman" w:hAnsi="Times New Roman" w:cs="Times New Roman"/>
          <w:sz w:val="24"/>
          <w:szCs w:val="24"/>
        </w:rPr>
        <w:tab/>
        <w:t xml:space="preserve">Webster-Stratton C. Preventing conduct problems in Head Start children: strengthening parenting competencies. </w:t>
      </w:r>
      <w:r w:rsidRPr="00B87055">
        <w:rPr>
          <w:rFonts w:ascii="Times New Roman" w:hAnsi="Times New Roman" w:cs="Times New Roman"/>
          <w:i/>
          <w:sz w:val="24"/>
          <w:szCs w:val="24"/>
        </w:rPr>
        <w:t>J Consult Clin Psychol</w:t>
      </w:r>
      <w:r w:rsidRPr="00B87055">
        <w:rPr>
          <w:rFonts w:ascii="Times New Roman" w:hAnsi="Times New Roman" w:cs="Times New Roman"/>
          <w:sz w:val="24"/>
          <w:szCs w:val="24"/>
        </w:rPr>
        <w:t xml:space="preserve">. 1998;66(5):715. </w:t>
      </w:r>
    </w:p>
    <w:p w14:paraId="24737248"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72.</w:t>
      </w:r>
      <w:r w:rsidRPr="00B87055">
        <w:rPr>
          <w:rFonts w:ascii="Times New Roman" w:hAnsi="Times New Roman" w:cs="Times New Roman"/>
          <w:sz w:val="24"/>
          <w:szCs w:val="24"/>
        </w:rPr>
        <w:tab/>
        <w:t xml:space="preserve">Ryan RM, Deci EL. Self-determination theory and the facilitation of intrinsic motivation, social development, and well-being. </w:t>
      </w:r>
      <w:r w:rsidRPr="00B87055">
        <w:rPr>
          <w:rFonts w:ascii="Times New Roman" w:hAnsi="Times New Roman" w:cs="Times New Roman"/>
          <w:i/>
          <w:sz w:val="24"/>
          <w:szCs w:val="24"/>
        </w:rPr>
        <w:t>Am Psychol</w:t>
      </w:r>
      <w:r w:rsidRPr="00B87055">
        <w:rPr>
          <w:rFonts w:ascii="Times New Roman" w:hAnsi="Times New Roman" w:cs="Times New Roman"/>
          <w:sz w:val="24"/>
          <w:szCs w:val="24"/>
        </w:rPr>
        <w:t xml:space="preserve">. 2000;55(1):68. </w:t>
      </w:r>
    </w:p>
    <w:p w14:paraId="5A0F40BC"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73.</w:t>
      </w:r>
      <w:r w:rsidRPr="00B87055">
        <w:rPr>
          <w:rFonts w:ascii="Times New Roman" w:hAnsi="Times New Roman" w:cs="Times New Roman"/>
          <w:sz w:val="24"/>
          <w:szCs w:val="24"/>
        </w:rPr>
        <w:tab/>
        <w:t xml:space="preserve">Cook D, Artino A. Motivation to learn: an overview of contemporary theories. </w:t>
      </w:r>
      <w:r w:rsidRPr="00B87055">
        <w:rPr>
          <w:rFonts w:ascii="Times New Roman" w:hAnsi="Times New Roman" w:cs="Times New Roman"/>
          <w:i/>
          <w:sz w:val="24"/>
          <w:szCs w:val="24"/>
        </w:rPr>
        <w:t>Med Educ</w:t>
      </w:r>
      <w:r w:rsidRPr="00B87055">
        <w:rPr>
          <w:rFonts w:ascii="Times New Roman" w:hAnsi="Times New Roman" w:cs="Times New Roman"/>
          <w:sz w:val="24"/>
          <w:szCs w:val="24"/>
        </w:rPr>
        <w:t>. 2016;50:997-1014. doi:10.1111/medu.13074</w:t>
      </w:r>
    </w:p>
    <w:p w14:paraId="4F2F501B" w14:textId="3E12632B"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74.</w:t>
      </w:r>
      <w:r w:rsidRPr="00B87055">
        <w:rPr>
          <w:rFonts w:ascii="Times New Roman" w:hAnsi="Times New Roman" w:cs="Times New Roman"/>
          <w:sz w:val="24"/>
          <w:szCs w:val="24"/>
        </w:rPr>
        <w:tab/>
        <w:t xml:space="preserve">Deci EL, Koestner R, Ryan RM. A meta-analytic review of experiments examining the effects of extrinsic rewards on intrinsic motivation. </w:t>
      </w:r>
      <w:r w:rsidRPr="00B87055">
        <w:rPr>
          <w:rFonts w:ascii="Times New Roman" w:hAnsi="Times New Roman" w:cs="Times New Roman"/>
          <w:i/>
          <w:sz w:val="24"/>
          <w:szCs w:val="24"/>
        </w:rPr>
        <w:t>Psychol Bull</w:t>
      </w:r>
      <w:r w:rsidRPr="00B87055">
        <w:rPr>
          <w:rFonts w:ascii="Times New Roman" w:hAnsi="Times New Roman" w:cs="Times New Roman"/>
          <w:sz w:val="24"/>
          <w:szCs w:val="24"/>
        </w:rPr>
        <w:t>. 1999;125(6):627-668. doi:</w:t>
      </w:r>
      <w:hyperlink r:id="rId33" w:history="1">
        <w:r w:rsidRPr="00B87055">
          <w:rPr>
            <w:rStyle w:val="Hyperlink"/>
            <w:rFonts w:ascii="Times New Roman" w:hAnsi="Times New Roman" w:cs="Times New Roman"/>
            <w:color w:val="auto"/>
            <w:sz w:val="24"/>
            <w:szCs w:val="24"/>
          </w:rPr>
          <w:t>http://dx.doi.org/10.1037/0033-2909.125.6.627</w:t>
        </w:r>
      </w:hyperlink>
    </w:p>
    <w:p w14:paraId="344C22EB"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75.</w:t>
      </w:r>
      <w:r w:rsidRPr="00B87055">
        <w:rPr>
          <w:rFonts w:ascii="Times New Roman" w:hAnsi="Times New Roman" w:cs="Times New Roman"/>
          <w:sz w:val="24"/>
          <w:szCs w:val="24"/>
        </w:rPr>
        <w:tab/>
        <w:t xml:space="preserve">Deci EL. Effects of externally mediated rewards on intrinsic motivation. </w:t>
      </w:r>
      <w:r w:rsidRPr="00B87055">
        <w:rPr>
          <w:rFonts w:ascii="Times New Roman" w:hAnsi="Times New Roman" w:cs="Times New Roman"/>
          <w:i/>
          <w:sz w:val="24"/>
          <w:szCs w:val="24"/>
        </w:rPr>
        <w:t>J Pers Soc Psychol</w:t>
      </w:r>
      <w:r w:rsidRPr="00B87055">
        <w:rPr>
          <w:rFonts w:ascii="Times New Roman" w:hAnsi="Times New Roman" w:cs="Times New Roman"/>
          <w:sz w:val="24"/>
          <w:szCs w:val="24"/>
        </w:rPr>
        <w:t xml:space="preserve">. 1971;18(1):105. </w:t>
      </w:r>
    </w:p>
    <w:p w14:paraId="3E3A2796"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76.</w:t>
      </w:r>
      <w:r w:rsidRPr="00B87055">
        <w:rPr>
          <w:rFonts w:ascii="Times New Roman" w:hAnsi="Times New Roman" w:cs="Times New Roman"/>
          <w:sz w:val="24"/>
          <w:szCs w:val="24"/>
        </w:rPr>
        <w:tab/>
        <w:t xml:space="preserve">Cameron J, Pierce WD. Reinforcement, reward, and intrinsic motivation: a meta-analysis. </w:t>
      </w:r>
      <w:r w:rsidRPr="00B87055">
        <w:rPr>
          <w:rFonts w:ascii="Times New Roman" w:hAnsi="Times New Roman" w:cs="Times New Roman"/>
          <w:i/>
          <w:sz w:val="24"/>
          <w:szCs w:val="24"/>
        </w:rPr>
        <w:t>Review of Educational research</w:t>
      </w:r>
      <w:r w:rsidRPr="00B87055">
        <w:rPr>
          <w:rFonts w:ascii="Times New Roman" w:hAnsi="Times New Roman" w:cs="Times New Roman"/>
          <w:sz w:val="24"/>
          <w:szCs w:val="24"/>
        </w:rPr>
        <w:t xml:space="preserve">. 1994;64(3):363-423. </w:t>
      </w:r>
    </w:p>
    <w:p w14:paraId="26A6F87D"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77.</w:t>
      </w:r>
      <w:r w:rsidRPr="00B87055">
        <w:rPr>
          <w:rFonts w:ascii="Times New Roman" w:hAnsi="Times New Roman" w:cs="Times New Roman"/>
          <w:sz w:val="24"/>
          <w:szCs w:val="24"/>
        </w:rPr>
        <w:tab/>
        <w:t xml:space="preserve">Corpus JH, Good K. The effects of praise on children’s intrinsic motivation revisited. </w:t>
      </w:r>
      <w:r w:rsidRPr="00B87055">
        <w:rPr>
          <w:rFonts w:ascii="Times New Roman" w:hAnsi="Times New Roman" w:cs="Times New Roman"/>
          <w:i/>
          <w:sz w:val="24"/>
          <w:szCs w:val="24"/>
        </w:rPr>
        <w:t>Psychological perspectives on praise</w:t>
      </w:r>
      <w:r w:rsidRPr="00B87055">
        <w:rPr>
          <w:rFonts w:ascii="Times New Roman" w:hAnsi="Times New Roman" w:cs="Times New Roman"/>
          <w:sz w:val="24"/>
          <w:szCs w:val="24"/>
        </w:rPr>
        <w:t>. Routledge; 2020:39-46.</w:t>
      </w:r>
    </w:p>
    <w:p w14:paraId="49ADBB24"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78.</w:t>
      </w:r>
      <w:r w:rsidRPr="00B87055">
        <w:rPr>
          <w:rFonts w:ascii="Times New Roman" w:hAnsi="Times New Roman" w:cs="Times New Roman"/>
          <w:sz w:val="24"/>
          <w:szCs w:val="24"/>
        </w:rPr>
        <w:tab/>
        <w:t xml:space="preserve">Karadeniz G. The concept of parental praise in parenting. </w:t>
      </w:r>
      <w:r w:rsidRPr="00B87055">
        <w:rPr>
          <w:rFonts w:ascii="Times New Roman" w:hAnsi="Times New Roman" w:cs="Times New Roman"/>
          <w:i/>
          <w:sz w:val="24"/>
          <w:szCs w:val="24"/>
        </w:rPr>
        <w:t>Psikiyatride Güncel Yaklaşımlar</w:t>
      </w:r>
      <w:r w:rsidRPr="00B87055">
        <w:rPr>
          <w:rFonts w:ascii="Times New Roman" w:hAnsi="Times New Roman" w:cs="Times New Roman"/>
          <w:sz w:val="24"/>
          <w:szCs w:val="24"/>
        </w:rPr>
        <w:t xml:space="preserve">. 2023;15(4):722-732. </w:t>
      </w:r>
    </w:p>
    <w:p w14:paraId="1A9FDCE3"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lastRenderedPageBreak/>
        <w:t>79.</w:t>
      </w:r>
      <w:r w:rsidRPr="00B87055">
        <w:rPr>
          <w:rFonts w:ascii="Times New Roman" w:hAnsi="Times New Roman" w:cs="Times New Roman"/>
          <w:sz w:val="24"/>
          <w:szCs w:val="24"/>
        </w:rPr>
        <w:tab/>
        <w:t xml:space="preserve">Soenens B, Vansteenkiste M. Understanding the complexity of praise through the lens of self-determination theory. </w:t>
      </w:r>
      <w:r w:rsidRPr="00B87055">
        <w:rPr>
          <w:rFonts w:ascii="Times New Roman" w:hAnsi="Times New Roman" w:cs="Times New Roman"/>
          <w:i/>
          <w:sz w:val="24"/>
          <w:szCs w:val="24"/>
        </w:rPr>
        <w:t>Psychological Perspectives on Praise</w:t>
      </w:r>
      <w:r w:rsidRPr="00B87055">
        <w:rPr>
          <w:rFonts w:ascii="Times New Roman" w:hAnsi="Times New Roman" w:cs="Times New Roman"/>
          <w:sz w:val="24"/>
          <w:szCs w:val="24"/>
        </w:rPr>
        <w:t xml:space="preserve">. 2020:27-35. </w:t>
      </w:r>
    </w:p>
    <w:p w14:paraId="364DAE8F"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80.</w:t>
      </w:r>
      <w:r w:rsidRPr="00B87055">
        <w:rPr>
          <w:rFonts w:ascii="Times New Roman" w:hAnsi="Times New Roman" w:cs="Times New Roman"/>
          <w:sz w:val="24"/>
          <w:szCs w:val="24"/>
        </w:rPr>
        <w:tab/>
        <w:t xml:space="preserve">Henderlong Corpus J, Lepper MR. The effects of person versus performance praise on children’s motivation: gender and age as moderating factors. </w:t>
      </w:r>
      <w:r w:rsidRPr="00B87055">
        <w:rPr>
          <w:rFonts w:ascii="Times New Roman" w:hAnsi="Times New Roman" w:cs="Times New Roman"/>
          <w:i/>
          <w:sz w:val="24"/>
          <w:szCs w:val="24"/>
        </w:rPr>
        <w:t>Educational psychology</w:t>
      </w:r>
      <w:r w:rsidRPr="00B87055">
        <w:rPr>
          <w:rFonts w:ascii="Times New Roman" w:hAnsi="Times New Roman" w:cs="Times New Roman"/>
          <w:sz w:val="24"/>
          <w:szCs w:val="24"/>
        </w:rPr>
        <w:t xml:space="preserve">. 2007;27(4):487-508. </w:t>
      </w:r>
    </w:p>
    <w:p w14:paraId="5CE4314F"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81.</w:t>
      </w:r>
      <w:r w:rsidRPr="00B87055">
        <w:rPr>
          <w:rFonts w:ascii="Times New Roman" w:hAnsi="Times New Roman" w:cs="Times New Roman"/>
          <w:sz w:val="24"/>
          <w:szCs w:val="24"/>
        </w:rPr>
        <w:tab/>
        <w:t xml:space="preserve">Brummelman E, Crocker J, Bushman BJ. The praise paradox: When and why praise backfires in children with low self‐esteem. </w:t>
      </w:r>
      <w:r w:rsidRPr="00B87055">
        <w:rPr>
          <w:rFonts w:ascii="Times New Roman" w:hAnsi="Times New Roman" w:cs="Times New Roman"/>
          <w:i/>
          <w:sz w:val="24"/>
          <w:szCs w:val="24"/>
        </w:rPr>
        <w:t>Child Development Perspectives</w:t>
      </w:r>
      <w:r w:rsidRPr="00B87055">
        <w:rPr>
          <w:rFonts w:ascii="Times New Roman" w:hAnsi="Times New Roman" w:cs="Times New Roman"/>
          <w:sz w:val="24"/>
          <w:szCs w:val="24"/>
        </w:rPr>
        <w:t xml:space="preserve">. 2016;10(2):111-115. </w:t>
      </w:r>
    </w:p>
    <w:p w14:paraId="69C52EAD"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82.</w:t>
      </w:r>
      <w:r w:rsidRPr="00B87055">
        <w:rPr>
          <w:rFonts w:ascii="Times New Roman" w:hAnsi="Times New Roman" w:cs="Times New Roman"/>
          <w:sz w:val="24"/>
          <w:szCs w:val="24"/>
        </w:rPr>
        <w:tab/>
        <w:t xml:space="preserve">Brummelman E, Nelemans SA, Thomaes S, Orobio de Castro B. When parents’ praise inflates, children's self‐esteem deflates. </w:t>
      </w:r>
      <w:r w:rsidRPr="00B87055">
        <w:rPr>
          <w:rFonts w:ascii="Times New Roman" w:hAnsi="Times New Roman" w:cs="Times New Roman"/>
          <w:i/>
          <w:sz w:val="24"/>
          <w:szCs w:val="24"/>
        </w:rPr>
        <w:t>Child Dev</w:t>
      </w:r>
      <w:r w:rsidRPr="00B87055">
        <w:rPr>
          <w:rFonts w:ascii="Times New Roman" w:hAnsi="Times New Roman" w:cs="Times New Roman"/>
          <w:sz w:val="24"/>
          <w:szCs w:val="24"/>
        </w:rPr>
        <w:t xml:space="preserve">. 2017;88(6):1799-1809. </w:t>
      </w:r>
    </w:p>
    <w:p w14:paraId="038CD637"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83.</w:t>
      </w:r>
      <w:r w:rsidRPr="00B87055">
        <w:rPr>
          <w:rFonts w:ascii="Times New Roman" w:hAnsi="Times New Roman" w:cs="Times New Roman"/>
          <w:sz w:val="24"/>
          <w:szCs w:val="24"/>
        </w:rPr>
        <w:tab/>
        <w:t xml:space="preserve">Brummelman E, Thomaes S, Castro B, Overbeek G, Bushman B. "That's not just beautiful-that's incredibly beautiful!" The adverse impact of inflated praise on children with low self-esteem. </w:t>
      </w:r>
      <w:r w:rsidRPr="00B87055">
        <w:rPr>
          <w:rFonts w:ascii="Times New Roman" w:hAnsi="Times New Roman" w:cs="Times New Roman"/>
          <w:i/>
          <w:sz w:val="24"/>
          <w:szCs w:val="24"/>
        </w:rPr>
        <w:t>Psychol Sci</w:t>
      </w:r>
      <w:r w:rsidRPr="00B87055">
        <w:rPr>
          <w:rFonts w:ascii="Times New Roman" w:hAnsi="Times New Roman" w:cs="Times New Roman"/>
          <w:sz w:val="24"/>
          <w:szCs w:val="24"/>
        </w:rPr>
        <w:t>. 2014;25(3):728-735. doi:10.1177/0956797613514251</w:t>
      </w:r>
    </w:p>
    <w:p w14:paraId="40E94363"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84.</w:t>
      </w:r>
      <w:r w:rsidRPr="00B87055">
        <w:rPr>
          <w:rFonts w:ascii="Times New Roman" w:hAnsi="Times New Roman" w:cs="Times New Roman"/>
          <w:sz w:val="24"/>
          <w:szCs w:val="24"/>
        </w:rPr>
        <w:tab/>
        <w:t xml:space="preserve">Brummelman E, Grapsas S, van der Kooij K. Parental praise and children’s exploration: a virtual reality experiment. </w:t>
      </w:r>
      <w:r w:rsidRPr="00B87055">
        <w:rPr>
          <w:rFonts w:ascii="Times New Roman" w:hAnsi="Times New Roman" w:cs="Times New Roman"/>
          <w:i/>
          <w:sz w:val="24"/>
          <w:szCs w:val="24"/>
        </w:rPr>
        <w:t>Sci Rep</w:t>
      </w:r>
      <w:r w:rsidRPr="00B87055">
        <w:rPr>
          <w:rFonts w:ascii="Times New Roman" w:hAnsi="Times New Roman" w:cs="Times New Roman"/>
          <w:sz w:val="24"/>
          <w:szCs w:val="24"/>
        </w:rPr>
        <w:t>. 2022;12(1):4967. doi:10.1038/s41598-022-08226-9</w:t>
      </w:r>
    </w:p>
    <w:p w14:paraId="20F7B4C0"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85.</w:t>
      </w:r>
      <w:r w:rsidRPr="00B87055">
        <w:rPr>
          <w:rFonts w:ascii="Times New Roman" w:hAnsi="Times New Roman" w:cs="Times New Roman"/>
          <w:sz w:val="24"/>
          <w:szCs w:val="24"/>
        </w:rPr>
        <w:tab/>
        <w:t xml:space="preserve">Deterding S, Dixon D, Khaled R, Nacke L. From game design elements to gamefulness: defining" gamification". presented at: Proceedings of the 15th International Academic MindTrek Conference: Envisioning Future Media Environments; 2011; </w:t>
      </w:r>
    </w:p>
    <w:p w14:paraId="333A00AE"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86.</w:t>
      </w:r>
      <w:r w:rsidRPr="00B87055">
        <w:rPr>
          <w:rFonts w:ascii="Times New Roman" w:hAnsi="Times New Roman" w:cs="Times New Roman"/>
          <w:sz w:val="24"/>
          <w:szCs w:val="24"/>
        </w:rPr>
        <w:tab/>
        <w:t xml:space="preserve">Rigby CS. Gamification and motivation. In: Walz SP, Deterding S, eds. </w:t>
      </w:r>
      <w:r w:rsidRPr="00B87055">
        <w:rPr>
          <w:rFonts w:ascii="Times New Roman" w:hAnsi="Times New Roman" w:cs="Times New Roman"/>
          <w:i/>
          <w:sz w:val="24"/>
          <w:szCs w:val="24"/>
        </w:rPr>
        <w:t>The Gameful World: Approaches, Issues, Applications</w:t>
      </w:r>
      <w:r w:rsidRPr="00B87055">
        <w:rPr>
          <w:rFonts w:ascii="Times New Roman" w:hAnsi="Times New Roman" w:cs="Times New Roman"/>
          <w:sz w:val="24"/>
          <w:szCs w:val="24"/>
        </w:rPr>
        <w:t>. 2015:113-138.</w:t>
      </w:r>
    </w:p>
    <w:p w14:paraId="15F066EE"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87.</w:t>
      </w:r>
      <w:r w:rsidRPr="00B87055">
        <w:rPr>
          <w:rFonts w:ascii="Times New Roman" w:hAnsi="Times New Roman" w:cs="Times New Roman"/>
          <w:sz w:val="24"/>
          <w:szCs w:val="24"/>
        </w:rPr>
        <w:tab/>
        <w:t xml:space="preserve">Thiebes S, Lins S, Basten D. Gamifying information systems-a synthesis of gamification mechanics and dynamics. presented at: ECIS 2014 Proceedings - 22nd European Conference on Information Systems; 2014; Tel Aviv. </w:t>
      </w:r>
    </w:p>
    <w:p w14:paraId="3ACC288F"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lastRenderedPageBreak/>
        <w:t>88.</w:t>
      </w:r>
      <w:r w:rsidRPr="00B87055">
        <w:rPr>
          <w:rFonts w:ascii="Times New Roman" w:hAnsi="Times New Roman" w:cs="Times New Roman"/>
          <w:sz w:val="24"/>
          <w:szCs w:val="24"/>
        </w:rPr>
        <w:tab/>
        <w:t xml:space="preserve">Garett R, Young SD. Health care gamification: a study of game mechanics and elements. </w:t>
      </w:r>
      <w:r w:rsidRPr="00B87055">
        <w:rPr>
          <w:rFonts w:ascii="Times New Roman" w:hAnsi="Times New Roman" w:cs="Times New Roman"/>
          <w:i/>
          <w:sz w:val="24"/>
          <w:szCs w:val="24"/>
        </w:rPr>
        <w:t>Technology, Knowledge and Learning</w:t>
      </w:r>
      <w:r w:rsidRPr="00B87055">
        <w:rPr>
          <w:rFonts w:ascii="Times New Roman" w:hAnsi="Times New Roman" w:cs="Times New Roman"/>
          <w:sz w:val="24"/>
          <w:szCs w:val="24"/>
        </w:rPr>
        <w:t xml:space="preserve">. 2019;24(3):341-353. </w:t>
      </w:r>
    </w:p>
    <w:p w14:paraId="46B7A42E"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89.</w:t>
      </w:r>
      <w:r w:rsidRPr="00B87055">
        <w:rPr>
          <w:rFonts w:ascii="Times New Roman" w:hAnsi="Times New Roman" w:cs="Times New Roman"/>
          <w:sz w:val="24"/>
          <w:szCs w:val="24"/>
        </w:rPr>
        <w:tab/>
        <w:t xml:space="preserve">Werbach K, Hunter D. </w:t>
      </w:r>
      <w:r w:rsidRPr="00B87055">
        <w:rPr>
          <w:rFonts w:ascii="Times New Roman" w:hAnsi="Times New Roman" w:cs="Times New Roman"/>
          <w:i/>
          <w:sz w:val="24"/>
          <w:szCs w:val="24"/>
        </w:rPr>
        <w:t>The gamification toolkit: dynamics, mechanics, and components for the win</w:t>
      </w:r>
      <w:r w:rsidRPr="00B87055">
        <w:rPr>
          <w:rFonts w:ascii="Times New Roman" w:hAnsi="Times New Roman" w:cs="Times New Roman"/>
          <w:sz w:val="24"/>
          <w:szCs w:val="24"/>
        </w:rPr>
        <w:t>. 1st ed. Wharton School Press; 2015.</w:t>
      </w:r>
    </w:p>
    <w:p w14:paraId="31EA4813"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90.</w:t>
      </w:r>
      <w:r w:rsidRPr="00B87055">
        <w:rPr>
          <w:rFonts w:ascii="Times New Roman" w:hAnsi="Times New Roman" w:cs="Times New Roman"/>
          <w:sz w:val="24"/>
          <w:szCs w:val="24"/>
        </w:rPr>
        <w:tab/>
        <w:t xml:space="preserve">Johnson D, Deterding S, Kuhn K-A, Staneva A, Stoyanov S, Hides L. Gamification for health and wellbeing: a systematic review of the literature. </w:t>
      </w:r>
      <w:r w:rsidRPr="00B87055">
        <w:rPr>
          <w:rFonts w:ascii="Times New Roman" w:hAnsi="Times New Roman" w:cs="Times New Roman"/>
          <w:i/>
          <w:sz w:val="24"/>
          <w:szCs w:val="24"/>
        </w:rPr>
        <w:t>Internet Interventions</w:t>
      </w:r>
      <w:r w:rsidRPr="00B87055">
        <w:rPr>
          <w:rFonts w:ascii="Times New Roman" w:hAnsi="Times New Roman" w:cs="Times New Roman"/>
          <w:sz w:val="24"/>
          <w:szCs w:val="24"/>
        </w:rPr>
        <w:t xml:space="preserve">. 2016;6:89-106. </w:t>
      </w:r>
    </w:p>
    <w:p w14:paraId="50AE1C82"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91.</w:t>
      </w:r>
      <w:r w:rsidRPr="00B87055">
        <w:rPr>
          <w:rFonts w:ascii="Times New Roman" w:hAnsi="Times New Roman" w:cs="Times New Roman"/>
          <w:sz w:val="24"/>
          <w:szCs w:val="24"/>
        </w:rPr>
        <w:tab/>
        <w:t xml:space="preserve">Walz SP, Deterding S. An introduction to the gameful world. In: Walz SP, Deterding S, eds. </w:t>
      </w:r>
      <w:r w:rsidRPr="00B87055">
        <w:rPr>
          <w:rFonts w:ascii="Times New Roman" w:hAnsi="Times New Roman" w:cs="Times New Roman"/>
          <w:i/>
          <w:sz w:val="24"/>
          <w:szCs w:val="24"/>
        </w:rPr>
        <w:t>The Gameful World: Approaches, Issues, Applications</w:t>
      </w:r>
      <w:r w:rsidRPr="00B87055">
        <w:rPr>
          <w:rFonts w:ascii="Times New Roman" w:hAnsi="Times New Roman" w:cs="Times New Roman"/>
          <w:sz w:val="24"/>
          <w:szCs w:val="24"/>
        </w:rPr>
        <w:t>. 2015:1-13.</w:t>
      </w:r>
    </w:p>
    <w:p w14:paraId="0BEE6247"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92.</w:t>
      </w:r>
      <w:r w:rsidRPr="00B87055">
        <w:rPr>
          <w:rFonts w:ascii="Times New Roman" w:hAnsi="Times New Roman" w:cs="Times New Roman"/>
          <w:sz w:val="24"/>
          <w:szCs w:val="24"/>
        </w:rPr>
        <w:tab/>
        <w:t xml:space="preserve">Zichermann G, Cunningham C. </w:t>
      </w:r>
      <w:r w:rsidRPr="00B87055">
        <w:rPr>
          <w:rFonts w:ascii="Times New Roman" w:hAnsi="Times New Roman" w:cs="Times New Roman"/>
          <w:i/>
          <w:sz w:val="24"/>
          <w:szCs w:val="24"/>
        </w:rPr>
        <w:t>Gamification by design: implementing game mechanics in web and mobile apps</w:t>
      </w:r>
      <w:r w:rsidRPr="00B87055">
        <w:rPr>
          <w:rFonts w:ascii="Times New Roman" w:hAnsi="Times New Roman" w:cs="Times New Roman"/>
          <w:sz w:val="24"/>
          <w:szCs w:val="24"/>
        </w:rPr>
        <w:t>. O'Reilly Media, Inc.; 2011.</w:t>
      </w:r>
    </w:p>
    <w:p w14:paraId="0BB35CB0"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93.</w:t>
      </w:r>
      <w:r w:rsidRPr="00B87055">
        <w:rPr>
          <w:rFonts w:ascii="Times New Roman" w:hAnsi="Times New Roman" w:cs="Times New Roman"/>
          <w:sz w:val="24"/>
          <w:szCs w:val="24"/>
        </w:rPr>
        <w:tab/>
        <w:t>Hamari J, Koivisto J, Sarsa H. Does gamification work?--a literature review of empirical studies on gamification. IEEE; 2014:3025-3034.</w:t>
      </w:r>
    </w:p>
    <w:p w14:paraId="07411042"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94.</w:t>
      </w:r>
      <w:r w:rsidRPr="00B87055">
        <w:rPr>
          <w:rFonts w:ascii="Times New Roman" w:hAnsi="Times New Roman" w:cs="Times New Roman"/>
          <w:sz w:val="24"/>
          <w:szCs w:val="24"/>
        </w:rPr>
        <w:tab/>
        <w:t xml:space="preserve">Morschheuser B, Hassan L, Werder K, Hamari J. How to design gamification? A method for engineering gamified software. </w:t>
      </w:r>
      <w:r w:rsidRPr="00B87055">
        <w:rPr>
          <w:rFonts w:ascii="Times New Roman" w:hAnsi="Times New Roman" w:cs="Times New Roman"/>
          <w:i/>
          <w:sz w:val="24"/>
          <w:szCs w:val="24"/>
        </w:rPr>
        <w:t>Information and Software Technology</w:t>
      </w:r>
      <w:r w:rsidRPr="00B87055">
        <w:rPr>
          <w:rFonts w:ascii="Times New Roman" w:hAnsi="Times New Roman" w:cs="Times New Roman"/>
          <w:sz w:val="24"/>
          <w:szCs w:val="24"/>
        </w:rPr>
        <w:t xml:space="preserve">. 2018;95:219-237. </w:t>
      </w:r>
    </w:p>
    <w:p w14:paraId="644A9E31" w14:textId="64AD6219"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95.</w:t>
      </w:r>
      <w:r w:rsidRPr="00B87055">
        <w:rPr>
          <w:rFonts w:ascii="Times New Roman" w:hAnsi="Times New Roman" w:cs="Times New Roman"/>
          <w:sz w:val="24"/>
          <w:szCs w:val="24"/>
        </w:rPr>
        <w:tab/>
        <w:t xml:space="preserve">Kuo I. Gartner: 80% of poorly designed gamification initiatives still on track to fail by 2014. Gamification Co. Accessed April 5, 2022. </w:t>
      </w:r>
      <w:hyperlink r:id="rId34" w:history="1">
        <w:r w:rsidRPr="00B87055">
          <w:rPr>
            <w:rStyle w:val="Hyperlink"/>
            <w:rFonts w:ascii="Times New Roman" w:hAnsi="Times New Roman" w:cs="Times New Roman"/>
            <w:color w:val="auto"/>
            <w:sz w:val="24"/>
            <w:szCs w:val="24"/>
          </w:rPr>
          <w:t>https://www.gamification.co/2013/12/18/gartner-bad-gamification-initiatives-still-fail-2014/</w:t>
        </w:r>
      </w:hyperlink>
    </w:p>
    <w:p w14:paraId="77AA55C0" w14:textId="6EBC071D"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96.</w:t>
      </w:r>
      <w:r w:rsidRPr="00B87055">
        <w:rPr>
          <w:rFonts w:ascii="Times New Roman" w:hAnsi="Times New Roman" w:cs="Times New Roman"/>
          <w:sz w:val="24"/>
          <w:szCs w:val="24"/>
        </w:rPr>
        <w:tab/>
        <w:t xml:space="preserve">Gopaladesikan S. Following gamification through gartner’s hype cycle. Accessed April 5, 2022. </w:t>
      </w:r>
      <w:hyperlink r:id="rId35" w:history="1">
        <w:r w:rsidRPr="00B87055">
          <w:rPr>
            <w:rStyle w:val="Hyperlink"/>
            <w:rFonts w:ascii="Times New Roman" w:hAnsi="Times New Roman" w:cs="Times New Roman"/>
            <w:color w:val="auto"/>
            <w:sz w:val="24"/>
            <w:szCs w:val="24"/>
          </w:rPr>
          <w:t>https://www.gamification.co/2012/12/11/following-gamification-through-gartners-hype-cycle/</w:t>
        </w:r>
      </w:hyperlink>
    </w:p>
    <w:p w14:paraId="1F30BA9C"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97.</w:t>
      </w:r>
      <w:r w:rsidRPr="00B87055">
        <w:rPr>
          <w:rFonts w:ascii="Times New Roman" w:hAnsi="Times New Roman" w:cs="Times New Roman"/>
          <w:sz w:val="24"/>
          <w:szCs w:val="24"/>
        </w:rPr>
        <w:tab/>
        <w:t xml:space="preserve">Linehan C, Kirman B, Roche B. Gamification as behavioral psychology. </w:t>
      </w:r>
      <w:r w:rsidRPr="00B87055">
        <w:rPr>
          <w:rFonts w:ascii="Times New Roman" w:hAnsi="Times New Roman" w:cs="Times New Roman"/>
          <w:i/>
          <w:sz w:val="24"/>
          <w:szCs w:val="24"/>
        </w:rPr>
        <w:t>The Gameful world: Approaches, Issues, Applications</w:t>
      </w:r>
      <w:r w:rsidRPr="00B87055">
        <w:rPr>
          <w:rFonts w:ascii="Times New Roman" w:hAnsi="Times New Roman" w:cs="Times New Roman"/>
          <w:sz w:val="24"/>
          <w:szCs w:val="24"/>
        </w:rPr>
        <w:t>. MIT Press; 2015:81-105.</w:t>
      </w:r>
    </w:p>
    <w:p w14:paraId="117CF1AA"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98.</w:t>
      </w:r>
      <w:r w:rsidRPr="00B87055">
        <w:rPr>
          <w:rFonts w:ascii="Times New Roman" w:hAnsi="Times New Roman" w:cs="Times New Roman"/>
          <w:sz w:val="24"/>
          <w:szCs w:val="24"/>
        </w:rPr>
        <w:tab/>
        <w:t xml:space="preserve">Kim B. Designing gamification in the right way. </w:t>
      </w:r>
      <w:r w:rsidRPr="00B87055">
        <w:rPr>
          <w:rFonts w:ascii="Times New Roman" w:hAnsi="Times New Roman" w:cs="Times New Roman"/>
          <w:i/>
          <w:sz w:val="24"/>
          <w:szCs w:val="24"/>
        </w:rPr>
        <w:t>Libr Technol Rep</w:t>
      </w:r>
      <w:r w:rsidRPr="00B87055">
        <w:rPr>
          <w:rFonts w:ascii="Times New Roman" w:hAnsi="Times New Roman" w:cs="Times New Roman"/>
          <w:sz w:val="24"/>
          <w:szCs w:val="24"/>
        </w:rPr>
        <w:t xml:space="preserve">. 2015;51(2):29-35. </w:t>
      </w:r>
    </w:p>
    <w:p w14:paraId="67E7327E"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lastRenderedPageBreak/>
        <w:t>99.</w:t>
      </w:r>
      <w:r w:rsidRPr="00B87055">
        <w:rPr>
          <w:rFonts w:ascii="Times New Roman" w:hAnsi="Times New Roman" w:cs="Times New Roman"/>
          <w:sz w:val="24"/>
          <w:szCs w:val="24"/>
        </w:rPr>
        <w:tab/>
        <w:t>Krath J, von Korflesch HF. Designing gamification and persuasive systems: a systematic literature review. CEUR-WS. org Aachen, Germany; 2021:100-109.</w:t>
      </w:r>
    </w:p>
    <w:p w14:paraId="428953E8"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100.</w:t>
      </w:r>
      <w:r w:rsidRPr="00B87055">
        <w:rPr>
          <w:rFonts w:ascii="Times New Roman" w:hAnsi="Times New Roman" w:cs="Times New Roman"/>
          <w:sz w:val="24"/>
          <w:szCs w:val="24"/>
        </w:rPr>
        <w:tab/>
        <w:t xml:space="preserve">Abras C, Maloney-Krichmar D, Preece J. User-centered design. </w:t>
      </w:r>
      <w:r w:rsidRPr="00B87055">
        <w:rPr>
          <w:rFonts w:ascii="Times New Roman" w:hAnsi="Times New Roman" w:cs="Times New Roman"/>
          <w:i/>
          <w:sz w:val="24"/>
          <w:szCs w:val="24"/>
        </w:rPr>
        <w:t>Bainbridge, W Encyclopedia of Human-Computer Interaction Thousand Oaks: Sage Publications</w:t>
      </w:r>
      <w:r w:rsidRPr="00B87055">
        <w:rPr>
          <w:rFonts w:ascii="Times New Roman" w:hAnsi="Times New Roman" w:cs="Times New Roman"/>
          <w:sz w:val="24"/>
          <w:szCs w:val="24"/>
        </w:rPr>
        <w:t xml:space="preserve">. 2004;37(4):445-456. </w:t>
      </w:r>
    </w:p>
    <w:p w14:paraId="1BA5B405"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101.</w:t>
      </w:r>
      <w:r w:rsidRPr="00B87055">
        <w:rPr>
          <w:rFonts w:ascii="Times New Roman" w:hAnsi="Times New Roman" w:cs="Times New Roman"/>
          <w:sz w:val="24"/>
          <w:szCs w:val="24"/>
        </w:rPr>
        <w:tab/>
        <w:t xml:space="preserve">Norman DA. </w:t>
      </w:r>
      <w:r w:rsidRPr="00B87055">
        <w:rPr>
          <w:rFonts w:ascii="Times New Roman" w:hAnsi="Times New Roman" w:cs="Times New Roman"/>
          <w:i/>
          <w:sz w:val="24"/>
          <w:szCs w:val="24"/>
        </w:rPr>
        <w:t>The psychology of everyday things</w:t>
      </w:r>
      <w:r w:rsidRPr="00B87055">
        <w:rPr>
          <w:rFonts w:ascii="Times New Roman" w:hAnsi="Times New Roman" w:cs="Times New Roman"/>
          <w:sz w:val="24"/>
          <w:szCs w:val="24"/>
        </w:rPr>
        <w:t>. Basic books; 1988.</w:t>
      </w:r>
    </w:p>
    <w:p w14:paraId="0F0A44D6"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102.</w:t>
      </w:r>
      <w:r w:rsidRPr="00B87055">
        <w:rPr>
          <w:rFonts w:ascii="Times New Roman" w:hAnsi="Times New Roman" w:cs="Times New Roman"/>
          <w:sz w:val="24"/>
          <w:szCs w:val="24"/>
        </w:rPr>
        <w:tab/>
        <w:t xml:space="preserve">Meloni W, Gruener W. Gamification in 2012: market update, consumer and enterprise market trends. </w:t>
      </w:r>
      <w:r w:rsidRPr="00B87055">
        <w:rPr>
          <w:rFonts w:ascii="Times New Roman" w:hAnsi="Times New Roman" w:cs="Times New Roman"/>
          <w:i/>
          <w:sz w:val="24"/>
          <w:szCs w:val="24"/>
        </w:rPr>
        <w:t>Gaming Business Review, M2 Research</w:t>
      </w:r>
      <w:r w:rsidRPr="00B87055">
        <w:rPr>
          <w:rFonts w:ascii="Times New Roman" w:hAnsi="Times New Roman" w:cs="Times New Roman"/>
          <w:sz w:val="24"/>
          <w:szCs w:val="24"/>
        </w:rPr>
        <w:t>. 2012;</w:t>
      </w:r>
    </w:p>
    <w:p w14:paraId="05F6F01C"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103.</w:t>
      </w:r>
      <w:r w:rsidRPr="00B87055">
        <w:rPr>
          <w:rFonts w:ascii="Times New Roman" w:hAnsi="Times New Roman" w:cs="Times New Roman"/>
          <w:sz w:val="24"/>
          <w:szCs w:val="24"/>
        </w:rPr>
        <w:tab/>
        <w:t xml:space="preserve">Munson S, Poole E, Perry DB, Peyton T. Gamification and health. In: Walz SP, Deterding S, eds. </w:t>
      </w:r>
      <w:r w:rsidRPr="00B87055">
        <w:rPr>
          <w:rFonts w:ascii="Times New Roman" w:hAnsi="Times New Roman" w:cs="Times New Roman"/>
          <w:i/>
          <w:sz w:val="24"/>
          <w:szCs w:val="24"/>
        </w:rPr>
        <w:t>The Gameful World: Approaches, issues and applications</w:t>
      </w:r>
      <w:r w:rsidRPr="00B87055">
        <w:rPr>
          <w:rFonts w:ascii="Times New Roman" w:hAnsi="Times New Roman" w:cs="Times New Roman"/>
          <w:sz w:val="24"/>
          <w:szCs w:val="24"/>
        </w:rPr>
        <w:t>. 2014:597-624.</w:t>
      </w:r>
    </w:p>
    <w:p w14:paraId="46601C7F"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104.</w:t>
      </w:r>
      <w:r w:rsidRPr="00B87055">
        <w:rPr>
          <w:rFonts w:ascii="Times New Roman" w:hAnsi="Times New Roman" w:cs="Times New Roman"/>
          <w:sz w:val="24"/>
          <w:szCs w:val="24"/>
        </w:rPr>
        <w:tab/>
        <w:t xml:space="preserve">Forouzanfar MH, Afshin A, Alexander LT, et al. Global, regional, and national comparative risk assessment of 79 behavioural, environmental and occupational, and metabolic risks or clusters of risks, 1990–2015: a systematic analysis for the Global Burden of Disease Study 2015. </w:t>
      </w:r>
      <w:r w:rsidRPr="00B87055">
        <w:rPr>
          <w:rFonts w:ascii="Times New Roman" w:hAnsi="Times New Roman" w:cs="Times New Roman"/>
          <w:i/>
          <w:sz w:val="24"/>
          <w:szCs w:val="24"/>
        </w:rPr>
        <w:t>The Lancet</w:t>
      </w:r>
      <w:r w:rsidRPr="00B87055">
        <w:rPr>
          <w:rFonts w:ascii="Times New Roman" w:hAnsi="Times New Roman" w:cs="Times New Roman"/>
          <w:sz w:val="24"/>
          <w:szCs w:val="24"/>
        </w:rPr>
        <w:t xml:space="preserve">. 2016;388(10053):1659-1724. </w:t>
      </w:r>
    </w:p>
    <w:p w14:paraId="4DC0B6D3"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105.</w:t>
      </w:r>
      <w:r w:rsidRPr="00B87055">
        <w:rPr>
          <w:rFonts w:ascii="Times New Roman" w:hAnsi="Times New Roman" w:cs="Times New Roman"/>
          <w:sz w:val="24"/>
          <w:szCs w:val="24"/>
        </w:rPr>
        <w:tab/>
        <w:t xml:space="preserve">Lewis ZH, Swartz MC, Lyons EJ. What's the point?: a review of reward systems implemented in gamification interventions. </w:t>
      </w:r>
      <w:r w:rsidRPr="00B87055">
        <w:rPr>
          <w:rFonts w:ascii="Times New Roman" w:hAnsi="Times New Roman" w:cs="Times New Roman"/>
          <w:i/>
          <w:sz w:val="24"/>
          <w:szCs w:val="24"/>
        </w:rPr>
        <w:t>Games Health J</w:t>
      </w:r>
      <w:r w:rsidRPr="00B87055">
        <w:rPr>
          <w:rFonts w:ascii="Times New Roman" w:hAnsi="Times New Roman" w:cs="Times New Roman"/>
          <w:sz w:val="24"/>
          <w:szCs w:val="24"/>
        </w:rPr>
        <w:t>. 2016;5(2):93-9. doi:10.1089/g4h.2015.0078</w:t>
      </w:r>
    </w:p>
    <w:p w14:paraId="316DC9D1"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106.</w:t>
      </w:r>
      <w:r w:rsidRPr="00B87055">
        <w:rPr>
          <w:rFonts w:ascii="Times New Roman" w:hAnsi="Times New Roman" w:cs="Times New Roman"/>
          <w:sz w:val="24"/>
          <w:szCs w:val="24"/>
        </w:rPr>
        <w:tab/>
        <w:t xml:space="preserve">Huotari K, Hamari J. A definition for gamification: anchoring gamification in the service marketing literature. </w:t>
      </w:r>
      <w:r w:rsidRPr="00B87055">
        <w:rPr>
          <w:rFonts w:ascii="Times New Roman" w:hAnsi="Times New Roman" w:cs="Times New Roman"/>
          <w:i/>
          <w:sz w:val="24"/>
          <w:szCs w:val="24"/>
        </w:rPr>
        <w:t>Electronic Markets</w:t>
      </w:r>
      <w:r w:rsidRPr="00B87055">
        <w:rPr>
          <w:rFonts w:ascii="Times New Roman" w:hAnsi="Times New Roman" w:cs="Times New Roman"/>
          <w:sz w:val="24"/>
          <w:szCs w:val="24"/>
        </w:rPr>
        <w:t xml:space="preserve">. 2017;27(1):21-31. </w:t>
      </w:r>
    </w:p>
    <w:p w14:paraId="7D45EA39"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107.</w:t>
      </w:r>
      <w:r w:rsidRPr="00B87055">
        <w:rPr>
          <w:rFonts w:ascii="Times New Roman" w:hAnsi="Times New Roman" w:cs="Times New Roman"/>
          <w:sz w:val="24"/>
          <w:szCs w:val="24"/>
        </w:rPr>
        <w:tab/>
        <w:t xml:space="preserve">Sheehy S, Cohen G, R Owen K. Self-management of diabetes in children and young adults using technology and smartphone applications. </w:t>
      </w:r>
      <w:r w:rsidRPr="00B87055">
        <w:rPr>
          <w:rFonts w:ascii="Times New Roman" w:hAnsi="Times New Roman" w:cs="Times New Roman"/>
          <w:i/>
          <w:sz w:val="24"/>
          <w:szCs w:val="24"/>
        </w:rPr>
        <w:t>Curr Diabetes Rev</w:t>
      </w:r>
      <w:r w:rsidRPr="00B87055">
        <w:rPr>
          <w:rFonts w:ascii="Times New Roman" w:hAnsi="Times New Roman" w:cs="Times New Roman"/>
          <w:sz w:val="24"/>
          <w:szCs w:val="24"/>
        </w:rPr>
        <w:t xml:space="preserve">. 2014;10(5):298-301. </w:t>
      </w:r>
    </w:p>
    <w:p w14:paraId="159044EE"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lastRenderedPageBreak/>
        <w:t>108.</w:t>
      </w:r>
      <w:r w:rsidRPr="00B87055">
        <w:rPr>
          <w:rFonts w:ascii="Times New Roman" w:hAnsi="Times New Roman" w:cs="Times New Roman"/>
          <w:sz w:val="24"/>
          <w:szCs w:val="24"/>
        </w:rPr>
        <w:tab/>
        <w:t xml:space="preserve">Kumar VS, Wentzell KJ, Mikkelsen T, Pentland A, Laffel LM. The DAILY (Daily Automated Intensive Log for Youth) trial: a wireless, portable system to improve adherence and glycemic control in youth with diabetes. </w:t>
      </w:r>
      <w:r w:rsidRPr="00B87055">
        <w:rPr>
          <w:rFonts w:ascii="Times New Roman" w:hAnsi="Times New Roman" w:cs="Times New Roman"/>
          <w:i/>
          <w:sz w:val="24"/>
          <w:szCs w:val="24"/>
        </w:rPr>
        <w:t>Diabetes Technol Ther</w:t>
      </w:r>
      <w:r w:rsidRPr="00B87055">
        <w:rPr>
          <w:rFonts w:ascii="Times New Roman" w:hAnsi="Times New Roman" w:cs="Times New Roman"/>
          <w:sz w:val="24"/>
          <w:szCs w:val="24"/>
        </w:rPr>
        <w:t xml:space="preserve">. 2004;6(4):445-453. </w:t>
      </w:r>
    </w:p>
    <w:p w14:paraId="11CD069F"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109.</w:t>
      </w:r>
      <w:r w:rsidRPr="00B87055">
        <w:rPr>
          <w:rFonts w:ascii="Times New Roman" w:hAnsi="Times New Roman" w:cs="Times New Roman"/>
          <w:sz w:val="24"/>
          <w:szCs w:val="24"/>
        </w:rPr>
        <w:tab/>
        <w:t xml:space="preserve">Cafazzo JA, Casselman M, Hamming N, Katzman DK, Palmert MR. Design of an mHealth app for the self-management of adolescent type 1 diabetes: a pilot study. </w:t>
      </w:r>
      <w:r w:rsidRPr="00B87055">
        <w:rPr>
          <w:rFonts w:ascii="Times New Roman" w:hAnsi="Times New Roman" w:cs="Times New Roman"/>
          <w:i/>
          <w:sz w:val="24"/>
          <w:szCs w:val="24"/>
        </w:rPr>
        <w:t>J Med Internet Res</w:t>
      </w:r>
      <w:r w:rsidRPr="00B87055">
        <w:rPr>
          <w:rFonts w:ascii="Times New Roman" w:hAnsi="Times New Roman" w:cs="Times New Roman"/>
          <w:sz w:val="24"/>
          <w:szCs w:val="24"/>
        </w:rPr>
        <w:t xml:space="preserve">. 2012;14(3):e70. </w:t>
      </w:r>
    </w:p>
    <w:p w14:paraId="73753B34"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110.</w:t>
      </w:r>
      <w:r w:rsidRPr="00B87055">
        <w:rPr>
          <w:rFonts w:ascii="Times New Roman" w:hAnsi="Times New Roman" w:cs="Times New Roman"/>
          <w:sz w:val="24"/>
          <w:szCs w:val="24"/>
        </w:rPr>
        <w:tab/>
        <w:t xml:space="preserve">Goyal S, Nunn CA, Rotondi M, et al. A mobile app for the self-management of type 1 diabetes among adolescents: a randomized controlled trial. </w:t>
      </w:r>
      <w:r w:rsidRPr="00B87055">
        <w:rPr>
          <w:rFonts w:ascii="Times New Roman" w:hAnsi="Times New Roman" w:cs="Times New Roman"/>
          <w:i/>
          <w:sz w:val="24"/>
          <w:szCs w:val="24"/>
        </w:rPr>
        <w:t>JMIR mHealth and uHealth</w:t>
      </w:r>
      <w:r w:rsidRPr="00B87055">
        <w:rPr>
          <w:rFonts w:ascii="Times New Roman" w:hAnsi="Times New Roman" w:cs="Times New Roman"/>
          <w:sz w:val="24"/>
          <w:szCs w:val="24"/>
        </w:rPr>
        <w:t>. 2017;5(6):e82-e82. doi:10.2196/mhealth.7336</w:t>
      </w:r>
    </w:p>
    <w:p w14:paraId="401CAF35"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111.</w:t>
      </w:r>
      <w:r w:rsidRPr="00B87055">
        <w:rPr>
          <w:rFonts w:ascii="Times New Roman" w:hAnsi="Times New Roman" w:cs="Times New Roman"/>
          <w:sz w:val="24"/>
          <w:szCs w:val="24"/>
        </w:rPr>
        <w:tab/>
        <w:t xml:space="preserve">Klaassen R, Bul K, Op den Akker R, Van der Burg GJ, Kato PM, Di Bitonto P. Design and evaluation of a pervasive coaching and gamification platform for young diabetes patients. </w:t>
      </w:r>
      <w:r w:rsidRPr="00B87055">
        <w:rPr>
          <w:rFonts w:ascii="Times New Roman" w:hAnsi="Times New Roman" w:cs="Times New Roman"/>
          <w:i/>
          <w:sz w:val="24"/>
          <w:szCs w:val="24"/>
        </w:rPr>
        <w:t>Sensors</w:t>
      </w:r>
      <w:r w:rsidRPr="00B87055">
        <w:rPr>
          <w:rFonts w:ascii="Times New Roman" w:hAnsi="Times New Roman" w:cs="Times New Roman"/>
          <w:sz w:val="24"/>
          <w:szCs w:val="24"/>
        </w:rPr>
        <w:t xml:space="preserve">. 2018;18(2):402. </w:t>
      </w:r>
    </w:p>
    <w:p w14:paraId="7F4ADFD9"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112.</w:t>
      </w:r>
      <w:r w:rsidRPr="00B87055">
        <w:rPr>
          <w:rFonts w:ascii="Times New Roman" w:hAnsi="Times New Roman" w:cs="Times New Roman"/>
          <w:sz w:val="24"/>
          <w:szCs w:val="24"/>
        </w:rPr>
        <w:tab/>
        <w:t xml:space="preserve">Klingensmith GJ, Aisenberg J, Kaufman F, et al. Evaluation of a combined blood glucose monitoring and gaming system (Didget®) for motivation in children, adolescents, and young adults with type 1 diabetes. </w:t>
      </w:r>
      <w:r w:rsidRPr="00B87055">
        <w:rPr>
          <w:rFonts w:ascii="Times New Roman" w:hAnsi="Times New Roman" w:cs="Times New Roman"/>
          <w:i/>
          <w:sz w:val="24"/>
          <w:szCs w:val="24"/>
        </w:rPr>
        <w:t>Pediatr Diabetes</w:t>
      </w:r>
      <w:r w:rsidRPr="00B87055">
        <w:rPr>
          <w:rFonts w:ascii="Times New Roman" w:hAnsi="Times New Roman" w:cs="Times New Roman"/>
          <w:sz w:val="24"/>
          <w:szCs w:val="24"/>
        </w:rPr>
        <w:t xml:space="preserve">. 2013;14(5):350-357. </w:t>
      </w:r>
    </w:p>
    <w:p w14:paraId="62F2F696"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113.</w:t>
      </w:r>
      <w:r w:rsidRPr="00B87055">
        <w:rPr>
          <w:rFonts w:ascii="Times New Roman" w:hAnsi="Times New Roman" w:cs="Times New Roman"/>
          <w:sz w:val="24"/>
          <w:szCs w:val="24"/>
        </w:rPr>
        <w:tab/>
        <w:t xml:space="preserve">Padman R, Jaladi S, Kim S, et al. An evaluation framework and a pilot study of a mobile platform for diabetes self-management: insights from pediatric users. </w:t>
      </w:r>
      <w:r w:rsidRPr="00B87055">
        <w:rPr>
          <w:rFonts w:ascii="Times New Roman" w:hAnsi="Times New Roman" w:cs="Times New Roman"/>
          <w:i/>
          <w:sz w:val="24"/>
          <w:szCs w:val="24"/>
        </w:rPr>
        <w:t>MEDINFO 2013</w:t>
      </w:r>
      <w:r w:rsidRPr="00B87055">
        <w:rPr>
          <w:rFonts w:ascii="Times New Roman" w:hAnsi="Times New Roman" w:cs="Times New Roman"/>
          <w:sz w:val="24"/>
          <w:szCs w:val="24"/>
        </w:rPr>
        <w:t>. IOS Press; 2013:333-337.</w:t>
      </w:r>
    </w:p>
    <w:p w14:paraId="2B9C094A"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114.</w:t>
      </w:r>
      <w:r w:rsidRPr="00B87055">
        <w:rPr>
          <w:rFonts w:ascii="Times New Roman" w:hAnsi="Times New Roman" w:cs="Times New Roman"/>
          <w:sz w:val="24"/>
          <w:szCs w:val="24"/>
        </w:rPr>
        <w:tab/>
        <w:t xml:space="preserve">Elias P, Rajan NO, McArthur K, Dacso CC. InSpire to promote lung assessment in youth: evolving the self-management paradigms of young people with asthma. </w:t>
      </w:r>
      <w:r w:rsidRPr="00B87055">
        <w:rPr>
          <w:rFonts w:ascii="Times New Roman" w:hAnsi="Times New Roman" w:cs="Times New Roman"/>
          <w:i/>
          <w:sz w:val="24"/>
          <w:szCs w:val="24"/>
        </w:rPr>
        <w:t>Medicine 20</w:t>
      </w:r>
      <w:r w:rsidRPr="00B87055">
        <w:rPr>
          <w:rFonts w:ascii="Times New Roman" w:hAnsi="Times New Roman" w:cs="Times New Roman"/>
          <w:sz w:val="24"/>
          <w:szCs w:val="24"/>
        </w:rPr>
        <w:t>. 2013;2(1)</w:t>
      </w:r>
    </w:p>
    <w:p w14:paraId="2822FC6E"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115.</w:t>
      </w:r>
      <w:r w:rsidRPr="00B87055">
        <w:rPr>
          <w:rFonts w:ascii="Times New Roman" w:hAnsi="Times New Roman" w:cs="Times New Roman"/>
          <w:sz w:val="24"/>
          <w:szCs w:val="24"/>
        </w:rPr>
        <w:tab/>
        <w:t xml:space="preserve">Magrabi F, Lovell NH, Henry RL, Celler BG. Designing home telecare: a case study in monitoring cystic fibrosis. </w:t>
      </w:r>
      <w:r w:rsidRPr="00B87055">
        <w:rPr>
          <w:rFonts w:ascii="Times New Roman" w:hAnsi="Times New Roman" w:cs="Times New Roman"/>
          <w:i/>
          <w:sz w:val="24"/>
          <w:szCs w:val="24"/>
        </w:rPr>
        <w:t>Telemed J E Health</w:t>
      </w:r>
      <w:r w:rsidRPr="00B87055">
        <w:rPr>
          <w:rFonts w:ascii="Times New Roman" w:hAnsi="Times New Roman" w:cs="Times New Roman"/>
          <w:sz w:val="24"/>
          <w:szCs w:val="24"/>
        </w:rPr>
        <w:t xml:space="preserve">. 2005;11(6):707-719. </w:t>
      </w:r>
    </w:p>
    <w:p w14:paraId="27D34B3A"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lastRenderedPageBreak/>
        <w:t>116.</w:t>
      </w:r>
      <w:r w:rsidRPr="00B87055">
        <w:rPr>
          <w:rFonts w:ascii="Times New Roman" w:hAnsi="Times New Roman" w:cs="Times New Roman"/>
          <w:sz w:val="24"/>
          <w:szCs w:val="24"/>
        </w:rPr>
        <w:tab/>
        <w:t xml:space="preserve">Garde A, Umedaly A, Abulnaga SM, et al. Assessment of a mobile game (“MobileKids Monster Manor”) to promote physical activity among children. </w:t>
      </w:r>
      <w:r w:rsidRPr="00B87055">
        <w:rPr>
          <w:rFonts w:ascii="Times New Roman" w:hAnsi="Times New Roman" w:cs="Times New Roman"/>
          <w:i/>
          <w:sz w:val="24"/>
          <w:szCs w:val="24"/>
        </w:rPr>
        <w:t>Games for health journal</w:t>
      </w:r>
      <w:r w:rsidRPr="00B87055">
        <w:rPr>
          <w:rFonts w:ascii="Times New Roman" w:hAnsi="Times New Roman" w:cs="Times New Roman"/>
          <w:sz w:val="24"/>
          <w:szCs w:val="24"/>
        </w:rPr>
        <w:t xml:space="preserve">. 2015;4(2):149-158. </w:t>
      </w:r>
    </w:p>
    <w:p w14:paraId="51156A2F"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117.</w:t>
      </w:r>
      <w:r w:rsidRPr="00B87055">
        <w:rPr>
          <w:rFonts w:ascii="Times New Roman" w:hAnsi="Times New Roman" w:cs="Times New Roman"/>
          <w:sz w:val="24"/>
          <w:szCs w:val="24"/>
        </w:rPr>
        <w:tab/>
        <w:t>Cvetković B, Janko V, Gradišek A, Luštrek M, Kajtna T, Štrumbelj B. Mobile application to stimulate physical activity in schoolchildren. IEEE; 2016:206-209.</w:t>
      </w:r>
    </w:p>
    <w:p w14:paraId="7833A40F"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118.</w:t>
      </w:r>
      <w:r w:rsidRPr="00B87055">
        <w:rPr>
          <w:rFonts w:ascii="Times New Roman" w:hAnsi="Times New Roman" w:cs="Times New Roman"/>
          <w:sz w:val="24"/>
          <w:szCs w:val="24"/>
        </w:rPr>
        <w:tab/>
        <w:t>Katule N, Rivett U, Densmore M. A family health app: engaging children to manage wellness of adults. 2016:1-10.</w:t>
      </w:r>
    </w:p>
    <w:p w14:paraId="045F77DC"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119.</w:t>
      </w:r>
      <w:r w:rsidRPr="00B87055">
        <w:rPr>
          <w:rFonts w:ascii="Times New Roman" w:hAnsi="Times New Roman" w:cs="Times New Roman"/>
          <w:sz w:val="24"/>
          <w:szCs w:val="24"/>
        </w:rPr>
        <w:tab/>
        <w:t xml:space="preserve">Yang Y-TC, Wang C-J, Tsai M-F, Wang J-S. Technology-enhanced game-based team learning for improving intake of food groups and nutritional elements. </w:t>
      </w:r>
      <w:r w:rsidRPr="00B87055">
        <w:rPr>
          <w:rFonts w:ascii="Times New Roman" w:hAnsi="Times New Roman" w:cs="Times New Roman"/>
          <w:i/>
          <w:sz w:val="24"/>
          <w:szCs w:val="24"/>
        </w:rPr>
        <w:t>Computers &amp; Education</w:t>
      </w:r>
      <w:r w:rsidRPr="00B87055">
        <w:rPr>
          <w:rFonts w:ascii="Times New Roman" w:hAnsi="Times New Roman" w:cs="Times New Roman"/>
          <w:sz w:val="24"/>
          <w:szCs w:val="24"/>
        </w:rPr>
        <w:t xml:space="preserve">. 2015;88:143-159. </w:t>
      </w:r>
    </w:p>
    <w:p w14:paraId="47CBDE03"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120.</w:t>
      </w:r>
      <w:r w:rsidRPr="00B87055">
        <w:rPr>
          <w:rFonts w:ascii="Times New Roman" w:hAnsi="Times New Roman" w:cs="Times New Roman"/>
          <w:sz w:val="24"/>
          <w:szCs w:val="24"/>
        </w:rPr>
        <w:tab/>
        <w:t xml:space="preserve">Cameron J, Banko KM, Pierce WD. Pervasive negative effects of rewards on intrinsic motivation: The myth continues. </w:t>
      </w:r>
      <w:r w:rsidRPr="00B87055">
        <w:rPr>
          <w:rFonts w:ascii="Times New Roman" w:hAnsi="Times New Roman" w:cs="Times New Roman"/>
          <w:i/>
          <w:sz w:val="24"/>
          <w:szCs w:val="24"/>
        </w:rPr>
        <w:t>The Behavior Analyst</w:t>
      </w:r>
      <w:r w:rsidRPr="00B87055">
        <w:rPr>
          <w:rFonts w:ascii="Times New Roman" w:hAnsi="Times New Roman" w:cs="Times New Roman"/>
          <w:sz w:val="24"/>
          <w:szCs w:val="24"/>
        </w:rPr>
        <w:t xml:space="preserve">. 2001;24(1):1-44. </w:t>
      </w:r>
    </w:p>
    <w:p w14:paraId="1CC3AC16"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121.</w:t>
      </w:r>
      <w:r w:rsidRPr="00B87055">
        <w:rPr>
          <w:rFonts w:ascii="Times New Roman" w:hAnsi="Times New Roman" w:cs="Times New Roman"/>
          <w:sz w:val="24"/>
          <w:szCs w:val="24"/>
        </w:rPr>
        <w:tab/>
        <w:t xml:space="preserve">Mills DJ, Milyavskaya M, Mettler J, Heath NL. Exploring the pull and push underlying problem video game use: a Self-Determination Theory approach. </w:t>
      </w:r>
      <w:r w:rsidRPr="00B87055">
        <w:rPr>
          <w:rFonts w:ascii="Times New Roman" w:hAnsi="Times New Roman" w:cs="Times New Roman"/>
          <w:i/>
          <w:sz w:val="24"/>
          <w:szCs w:val="24"/>
        </w:rPr>
        <w:t>Pers Individ Dif</w:t>
      </w:r>
      <w:r w:rsidRPr="00B87055">
        <w:rPr>
          <w:rFonts w:ascii="Times New Roman" w:hAnsi="Times New Roman" w:cs="Times New Roman"/>
          <w:sz w:val="24"/>
          <w:szCs w:val="24"/>
        </w:rPr>
        <w:t xml:space="preserve">. 2018;135:176-181. </w:t>
      </w:r>
    </w:p>
    <w:p w14:paraId="3012F482"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122.</w:t>
      </w:r>
      <w:r w:rsidRPr="00B87055">
        <w:rPr>
          <w:rFonts w:ascii="Times New Roman" w:hAnsi="Times New Roman" w:cs="Times New Roman"/>
          <w:sz w:val="24"/>
          <w:szCs w:val="24"/>
        </w:rPr>
        <w:tab/>
        <w:t xml:space="preserve">Ryan RM, Rigby CS, Przybylski A. The motivational pull of video games: a self-determination theory approach. </w:t>
      </w:r>
      <w:r w:rsidRPr="00B87055">
        <w:rPr>
          <w:rFonts w:ascii="Times New Roman" w:hAnsi="Times New Roman" w:cs="Times New Roman"/>
          <w:i/>
          <w:sz w:val="24"/>
          <w:szCs w:val="24"/>
        </w:rPr>
        <w:t>Motiv Emotion</w:t>
      </w:r>
      <w:r w:rsidRPr="00B87055">
        <w:rPr>
          <w:rFonts w:ascii="Times New Roman" w:hAnsi="Times New Roman" w:cs="Times New Roman"/>
          <w:sz w:val="24"/>
          <w:szCs w:val="24"/>
        </w:rPr>
        <w:t xml:space="preserve">. 2006;30(4):344-360. </w:t>
      </w:r>
    </w:p>
    <w:p w14:paraId="5C55DDCE"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123.</w:t>
      </w:r>
      <w:r w:rsidRPr="00B87055">
        <w:rPr>
          <w:rFonts w:ascii="Times New Roman" w:hAnsi="Times New Roman" w:cs="Times New Roman"/>
          <w:sz w:val="24"/>
          <w:szCs w:val="24"/>
        </w:rPr>
        <w:tab/>
        <w:t xml:space="preserve">Perryer C, Celestine NA, Scott-Ladd B, Leighton C. Enhancing workplace motivation through gamification: transferrable lessons from pedagogy. </w:t>
      </w:r>
      <w:r w:rsidRPr="00B87055">
        <w:rPr>
          <w:rFonts w:ascii="Times New Roman" w:hAnsi="Times New Roman" w:cs="Times New Roman"/>
          <w:i/>
          <w:sz w:val="24"/>
          <w:szCs w:val="24"/>
        </w:rPr>
        <w:t>Int J Manag Educ</w:t>
      </w:r>
      <w:r w:rsidRPr="00B87055">
        <w:rPr>
          <w:rFonts w:ascii="Times New Roman" w:hAnsi="Times New Roman" w:cs="Times New Roman"/>
          <w:sz w:val="24"/>
          <w:szCs w:val="24"/>
        </w:rPr>
        <w:t xml:space="preserve">. 2016;14(3):327-335. </w:t>
      </w:r>
    </w:p>
    <w:p w14:paraId="09F1DDA4"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124.</w:t>
      </w:r>
      <w:r w:rsidRPr="00B87055">
        <w:rPr>
          <w:rFonts w:ascii="Times New Roman" w:hAnsi="Times New Roman" w:cs="Times New Roman"/>
          <w:sz w:val="24"/>
          <w:szCs w:val="24"/>
        </w:rPr>
        <w:tab/>
        <w:t xml:space="preserve">Mekler ED, Brühlmann F, Opwis K, Tuch AN. Do points, levels and leaderboards harm intrinsic motivation? An empirical analysis of common gamification elements. presented at: </w:t>
      </w:r>
      <w:r w:rsidRPr="00B87055">
        <w:rPr>
          <w:rFonts w:ascii="Times New Roman" w:hAnsi="Times New Roman" w:cs="Times New Roman"/>
          <w:sz w:val="24"/>
          <w:szCs w:val="24"/>
        </w:rPr>
        <w:lastRenderedPageBreak/>
        <w:t xml:space="preserve">Proceedings of the First International Conference on gameful design, research, and applications; 2013; </w:t>
      </w:r>
    </w:p>
    <w:p w14:paraId="5846B36C"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125.</w:t>
      </w:r>
      <w:r w:rsidRPr="00B87055">
        <w:rPr>
          <w:rFonts w:ascii="Times New Roman" w:hAnsi="Times New Roman" w:cs="Times New Roman"/>
          <w:sz w:val="24"/>
          <w:szCs w:val="24"/>
        </w:rPr>
        <w:tab/>
        <w:t xml:space="preserve">Li L, Hew K, Du J. Gamification enhances student intrinsic motivation, perceptions of autonomy and relatedness, but minimal impact on competency: a meta-analysis and systematic review. </w:t>
      </w:r>
      <w:r w:rsidRPr="00B87055">
        <w:rPr>
          <w:rFonts w:ascii="Times New Roman" w:hAnsi="Times New Roman" w:cs="Times New Roman"/>
          <w:i/>
          <w:sz w:val="24"/>
          <w:szCs w:val="24"/>
        </w:rPr>
        <w:t>Educational technology research and development</w:t>
      </w:r>
      <w:r w:rsidRPr="00B87055">
        <w:rPr>
          <w:rFonts w:ascii="Times New Roman" w:hAnsi="Times New Roman" w:cs="Times New Roman"/>
          <w:sz w:val="24"/>
          <w:szCs w:val="24"/>
        </w:rPr>
        <w:t>. 2024;72doi:10.1007/s11423-023-10337-7</w:t>
      </w:r>
    </w:p>
    <w:p w14:paraId="55673A5F"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126.</w:t>
      </w:r>
      <w:r w:rsidRPr="00B87055">
        <w:rPr>
          <w:rFonts w:ascii="Times New Roman" w:hAnsi="Times New Roman" w:cs="Times New Roman"/>
          <w:sz w:val="24"/>
          <w:szCs w:val="24"/>
        </w:rPr>
        <w:tab/>
        <w:t xml:space="preserve">Sailer M, Homner L. The gamification of learning: a meta-analysis. </w:t>
      </w:r>
      <w:r w:rsidRPr="00B87055">
        <w:rPr>
          <w:rFonts w:ascii="Times New Roman" w:hAnsi="Times New Roman" w:cs="Times New Roman"/>
          <w:i/>
          <w:sz w:val="24"/>
          <w:szCs w:val="24"/>
        </w:rPr>
        <w:t>Educ Psychol Rev</w:t>
      </w:r>
      <w:r w:rsidRPr="00B87055">
        <w:rPr>
          <w:rFonts w:ascii="Times New Roman" w:hAnsi="Times New Roman" w:cs="Times New Roman"/>
          <w:sz w:val="24"/>
          <w:szCs w:val="24"/>
        </w:rPr>
        <w:t xml:space="preserve">. 2020;32(1):77-112. </w:t>
      </w:r>
    </w:p>
    <w:p w14:paraId="26E88E2B"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127.</w:t>
      </w:r>
      <w:r w:rsidRPr="00B87055">
        <w:rPr>
          <w:rFonts w:ascii="Times New Roman" w:hAnsi="Times New Roman" w:cs="Times New Roman"/>
          <w:sz w:val="24"/>
          <w:szCs w:val="24"/>
        </w:rPr>
        <w:tab/>
        <w:t xml:space="preserve">Faiella F, Ricciardi M. Gamification and learning: a review of issues and research. </w:t>
      </w:r>
      <w:r w:rsidRPr="00B87055">
        <w:rPr>
          <w:rFonts w:ascii="Times New Roman" w:hAnsi="Times New Roman" w:cs="Times New Roman"/>
          <w:i/>
          <w:sz w:val="24"/>
          <w:szCs w:val="24"/>
        </w:rPr>
        <w:t>Journal of e-learning and knowledge society</w:t>
      </w:r>
      <w:r w:rsidRPr="00B87055">
        <w:rPr>
          <w:rFonts w:ascii="Times New Roman" w:hAnsi="Times New Roman" w:cs="Times New Roman"/>
          <w:sz w:val="24"/>
          <w:szCs w:val="24"/>
        </w:rPr>
        <w:t>. 2015;11(3)</w:t>
      </w:r>
    </w:p>
    <w:p w14:paraId="09A8DE06"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128.</w:t>
      </w:r>
      <w:r w:rsidRPr="00B87055">
        <w:rPr>
          <w:rFonts w:ascii="Times New Roman" w:hAnsi="Times New Roman" w:cs="Times New Roman"/>
          <w:sz w:val="24"/>
          <w:szCs w:val="24"/>
        </w:rPr>
        <w:tab/>
        <w:t xml:space="preserve">Luarn P, Chen C-C, Chiu Y-P. Enhancing intrinsic learning motivation through gamification: a self-determination theory perspective. </w:t>
      </w:r>
      <w:r w:rsidRPr="00B87055">
        <w:rPr>
          <w:rFonts w:ascii="Times New Roman" w:hAnsi="Times New Roman" w:cs="Times New Roman"/>
          <w:i/>
          <w:sz w:val="24"/>
          <w:szCs w:val="24"/>
        </w:rPr>
        <w:t>Int J Inf Learn Technol</w:t>
      </w:r>
      <w:r w:rsidRPr="00B87055">
        <w:rPr>
          <w:rFonts w:ascii="Times New Roman" w:hAnsi="Times New Roman" w:cs="Times New Roman"/>
          <w:sz w:val="24"/>
          <w:szCs w:val="24"/>
        </w:rPr>
        <w:t xml:space="preserve">. 2023;40(5):413-424. </w:t>
      </w:r>
    </w:p>
    <w:p w14:paraId="08551219"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129.</w:t>
      </w:r>
      <w:r w:rsidRPr="00B87055">
        <w:rPr>
          <w:rFonts w:ascii="Times New Roman" w:hAnsi="Times New Roman" w:cs="Times New Roman"/>
          <w:sz w:val="24"/>
          <w:szCs w:val="24"/>
        </w:rPr>
        <w:tab/>
        <w:t xml:space="preserve">Tsay CHH, Kofinas AK, Trivedi SK, Yang Y. Overcoming the novelty effect in online gamified learning systems: an empirical evaluation of student engagement and performance. </w:t>
      </w:r>
      <w:r w:rsidRPr="00B87055">
        <w:rPr>
          <w:rFonts w:ascii="Times New Roman" w:hAnsi="Times New Roman" w:cs="Times New Roman"/>
          <w:i/>
          <w:sz w:val="24"/>
          <w:szCs w:val="24"/>
        </w:rPr>
        <w:t>J Comput Assisted Learn</w:t>
      </w:r>
      <w:r w:rsidRPr="00B87055">
        <w:rPr>
          <w:rFonts w:ascii="Times New Roman" w:hAnsi="Times New Roman" w:cs="Times New Roman"/>
          <w:sz w:val="24"/>
          <w:szCs w:val="24"/>
        </w:rPr>
        <w:t xml:space="preserve">. 2020;36(2):128-146. </w:t>
      </w:r>
    </w:p>
    <w:p w14:paraId="294A9E0B"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130.</w:t>
      </w:r>
      <w:r w:rsidRPr="00B87055">
        <w:rPr>
          <w:rFonts w:ascii="Times New Roman" w:hAnsi="Times New Roman" w:cs="Times New Roman"/>
          <w:sz w:val="24"/>
          <w:szCs w:val="24"/>
        </w:rPr>
        <w:tab/>
        <w:t xml:space="preserve">Dahlstrøm C. Impacts of gamification on intrinsic motivation. </w:t>
      </w:r>
      <w:r w:rsidRPr="00B87055">
        <w:rPr>
          <w:rFonts w:ascii="Times New Roman" w:hAnsi="Times New Roman" w:cs="Times New Roman"/>
          <w:i/>
          <w:sz w:val="24"/>
          <w:szCs w:val="24"/>
        </w:rPr>
        <w:t>Education and Humanities Research</w:t>
      </w:r>
      <w:r w:rsidRPr="00B87055">
        <w:rPr>
          <w:rFonts w:ascii="Times New Roman" w:hAnsi="Times New Roman" w:cs="Times New Roman"/>
          <w:sz w:val="24"/>
          <w:szCs w:val="24"/>
        </w:rPr>
        <w:t xml:space="preserve">. 2012:1-11. </w:t>
      </w:r>
    </w:p>
    <w:p w14:paraId="7C2B5E2F" w14:textId="70F71026"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131.</w:t>
      </w:r>
      <w:r w:rsidRPr="00B87055">
        <w:rPr>
          <w:rFonts w:ascii="Times New Roman" w:hAnsi="Times New Roman" w:cs="Times New Roman"/>
          <w:sz w:val="24"/>
          <w:szCs w:val="24"/>
        </w:rPr>
        <w:tab/>
        <w:t xml:space="preserve">Xi N, Hamari J. Does gamification satisfy needs? A study on the relationship between gamification features and intrinsic need satisfaction. </w:t>
      </w:r>
      <w:r w:rsidRPr="00B87055">
        <w:rPr>
          <w:rFonts w:ascii="Times New Roman" w:hAnsi="Times New Roman" w:cs="Times New Roman"/>
          <w:i/>
          <w:sz w:val="24"/>
          <w:szCs w:val="24"/>
        </w:rPr>
        <w:t>International Journal of Information Management</w:t>
      </w:r>
      <w:r w:rsidRPr="00B87055">
        <w:rPr>
          <w:rFonts w:ascii="Times New Roman" w:hAnsi="Times New Roman" w:cs="Times New Roman"/>
          <w:sz w:val="24"/>
          <w:szCs w:val="24"/>
        </w:rPr>
        <w:t>. 2019;46:210-221. doi:</w:t>
      </w:r>
      <w:hyperlink r:id="rId36" w:history="1">
        <w:r w:rsidRPr="00B87055">
          <w:rPr>
            <w:rStyle w:val="Hyperlink"/>
            <w:rFonts w:ascii="Times New Roman" w:hAnsi="Times New Roman" w:cs="Times New Roman"/>
            <w:color w:val="auto"/>
            <w:sz w:val="24"/>
            <w:szCs w:val="24"/>
          </w:rPr>
          <w:t>https://doi.org/10.1016/j.ijinfomgt.2018.12.002</w:t>
        </w:r>
      </w:hyperlink>
    </w:p>
    <w:p w14:paraId="6444D2EE"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lastRenderedPageBreak/>
        <w:t>132.</w:t>
      </w:r>
      <w:r w:rsidRPr="00B87055">
        <w:rPr>
          <w:rFonts w:ascii="Times New Roman" w:hAnsi="Times New Roman" w:cs="Times New Roman"/>
          <w:sz w:val="24"/>
          <w:szCs w:val="24"/>
        </w:rPr>
        <w:tab/>
        <w:t xml:space="preserve">Harter S, Bukowski W. Developmental differences in self-representations during childhood. </w:t>
      </w:r>
      <w:r w:rsidRPr="00B87055">
        <w:rPr>
          <w:rFonts w:ascii="Times New Roman" w:hAnsi="Times New Roman" w:cs="Times New Roman"/>
          <w:i/>
          <w:sz w:val="24"/>
          <w:szCs w:val="24"/>
        </w:rPr>
        <w:t>Chapter 2: The construction of the self: Developmental and sociocultural foundations</w:t>
      </w:r>
      <w:r w:rsidRPr="00B87055">
        <w:rPr>
          <w:rFonts w:ascii="Times New Roman" w:hAnsi="Times New Roman" w:cs="Times New Roman"/>
          <w:sz w:val="24"/>
          <w:szCs w:val="24"/>
        </w:rPr>
        <w:t>. 2nd ed. Guilford Press; 2012.</w:t>
      </w:r>
    </w:p>
    <w:p w14:paraId="6AFDBC9E"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133.</w:t>
      </w:r>
      <w:r w:rsidRPr="00B87055">
        <w:rPr>
          <w:rFonts w:ascii="Times New Roman" w:hAnsi="Times New Roman" w:cs="Times New Roman"/>
          <w:sz w:val="24"/>
          <w:szCs w:val="24"/>
        </w:rPr>
        <w:tab/>
        <w:t xml:space="preserve">Steinberg L. We know some things: parent–adolescent relationships in retrospect and prospect. </w:t>
      </w:r>
      <w:r w:rsidRPr="00B87055">
        <w:rPr>
          <w:rFonts w:ascii="Times New Roman" w:hAnsi="Times New Roman" w:cs="Times New Roman"/>
          <w:i/>
          <w:sz w:val="24"/>
          <w:szCs w:val="24"/>
        </w:rPr>
        <w:t>J Res Adolesc</w:t>
      </w:r>
      <w:r w:rsidRPr="00B87055">
        <w:rPr>
          <w:rFonts w:ascii="Times New Roman" w:hAnsi="Times New Roman" w:cs="Times New Roman"/>
          <w:sz w:val="24"/>
          <w:szCs w:val="24"/>
        </w:rPr>
        <w:t xml:space="preserve">. 2001;11(1):1-19. </w:t>
      </w:r>
    </w:p>
    <w:p w14:paraId="77D583B8"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134.</w:t>
      </w:r>
      <w:r w:rsidRPr="00B87055">
        <w:rPr>
          <w:rFonts w:ascii="Times New Roman" w:hAnsi="Times New Roman" w:cs="Times New Roman"/>
          <w:sz w:val="24"/>
          <w:szCs w:val="24"/>
        </w:rPr>
        <w:tab/>
        <w:t xml:space="preserve">Steinberg L, Silverberg SB. The vicissitudes of autonomy in early adolescence. </w:t>
      </w:r>
      <w:r w:rsidRPr="00B87055">
        <w:rPr>
          <w:rFonts w:ascii="Times New Roman" w:hAnsi="Times New Roman" w:cs="Times New Roman"/>
          <w:i/>
          <w:sz w:val="24"/>
          <w:szCs w:val="24"/>
        </w:rPr>
        <w:t>Child Dev</w:t>
      </w:r>
      <w:r w:rsidRPr="00B87055">
        <w:rPr>
          <w:rFonts w:ascii="Times New Roman" w:hAnsi="Times New Roman" w:cs="Times New Roman"/>
          <w:sz w:val="24"/>
          <w:szCs w:val="24"/>
        </w:rPr>
        <w:t xml:space="preserve">. 1986:841-851. </w:t>
      </w:r>
    </w:p>
    <w:p w14:paraId="6CE51EDC"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135.</w:t>
      </w:r>
      <w:r w:rsidRPr="00B87055">
        <w:rPr>
          <w:rFonts w:ascii="Times New Roman" w:hAnsi="Times New Roman" w:cs="Times New Roman"/>
          <w:sz w:val="24"/>
          <w:szCs w:val="24"/>
        </w:rPr>
        <w:tab/>
        <w:t xml:space="preserve">Semartiana N, Putri A, Rosmansyah Y. A systematic literature review of gamification for children: game elements, purposes, and technologies. </w:t>
      </w:r>
      <w:r w:rsidRPr="00B87055">
        <w:rPr>
          <w:rFonts w:ascii="Times New Roman" w:hAnsi="Times New Roman" w:cs="Times New Roman"/>
          <w:i/>
          <w:sz w:val="24"/>
          <w:szCs w:val="24"/>
        </w:rPr>
        <w:t>International Conference on Information Science and Technology Innovation (ICoSTEC)</w:t>
      </w:r>
      <w:r w:rsidRPr="00B87055">
        <w:rPr>
          <w:rFonts w:ascii="Times New Roman" w:hAnsi="Times New Roman" w:cs="Times New Roman"/>
          <w:sz w:val="24"/>
          <w:szCs w:val="24"/>
        </w:rPr>
        <w:t>. 2022;1:72-76. doi:10.35842/icostec.v1i1.12</w:t>
      </w:r>
    </w:p>
    <w:p w14:paraId="5CFD32CB"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136.</w:t>
      </w:r>
      <w:r w:rsidRPr="00B87055">
        <w:rPr>
          <w:rFonts w:ascii="Times New Roman" w:hAnsi="Times New Roman" w:cs="Times New Roman"/>
          <w:sz w:val="24"/>
          <w:szCs w:val="24"/>
        </w:rPr>
        <w:tab/>
        <w:t xml:space="preserve">Livingstone MB, Robson PJ. Measurement of dietary intake in children. </w:t>
      </w:r>
      <w:r w:rsidRPr="00B87055">
        <w:rPr>
          <w:rFonts w:ascii="Times New Roman" w:hAnsi="Times New Roman" w:cs="Times New Roman"/>
          <w:i/>
          <w:sz w:val="24"/>
          <w:szCs w:val="24"/>
        </w:rPr>
        <w:t>Proc Nutr Soc</w:t>
      </w:r>
      <w:r w:rsidRPr="00B87055">
        <w:rPr>
          <w:rFonts w:ascii="Times New Roman" w:hAnsi="Times New Roman" w:cs="Times New Roman"/>
          <w:sz w:val="24"/>
          <w:szCs w:val="24"/>
        </w:rPr>
        <w:t>. 2000;59(2):279-93. doi:10.1017/s0029665100000318</w:t>
      </w:r>
    </w:p>
    <w:p w14:paraId="257657AA"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137.</w:t>
      </w:r>
      <w:r w:rsidRPr="00B87055">
        <w:rPr>
          <w:rFonts w:ascii="Times New Roman" w:hAnsi="Times New Roman" w:cs="Times New Roman"/>
          <w:sz w:val="24"/>
          <w:szCs w:val="24"/>
        </w:rPr>
        <w:tab/>
        <w:t xml:space="preserve">Epstein LH, McCurley J, Wing RR, Valoski A. Five-year follow-up of family-based behavioral treatments for childhood obesity. </w:t>
      </w:r>
      <w:r w:rsidRPr="00B87055">
        <w:rPr>
          <w:rFonts w:ascii="Times New Roman" w:hAnsi="Times New Roman" w:cs="Times New Roman"/>
          <w:i/>
          <w:sz w:val="24"/>
          <w:szCs w:val="24"/>
        </w:rPr>
        <w:t>J Consult Clin Psychol</w:t>
      </w:r>
      <w:r w:rsidRPr="00B87055">
        <w:rPr>
          <w:rFonts w:ascii="Times New Roman" w:hAnsi="Times New Roman" w:cs="Times New Roman"/>
          <w:sz w:val="24"/>
          <w:szCs w:val="24"/>
        </w:rPr>
        <w:t xml:space="preserve">. 1990;58(5):661. </w:t>
      </w:r>
    </w:p>
    <w:p w14:paraId="48F78D8F"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138.</w:t>
      </w:r>
      <w:r w:rsidRPr="00B87055">
        <w:rPr>
          <w:rFonts w:ascii="Times New Roman" w:hAnsi="Times New Roman" w:cs="Times New Roman"/>
          <w:sz w:val="24"/>
          <w:szCs w:val="24"/>
        </w:rPr>
        <w:tab/>
        <w:t xml:space="preserve">Donker A, Markopoulos P. A comparison of think-aloud, questionnaires and interviews for testing usability with children. </w:t>
      </w:r>
      <w:r w:rsidRPr="00B87055">
        <w:rPr>
          <w:rFonts w:ascii="Times New Roman" w:hAnsi="Times New Roman" w:cs="Times New Roman"/>
          <w:i/>
          <w:sz w:val="24"/>
          <w:szCs w:val="24"/>
        </w:rPr>
        <w:t>People and Computers XVI - Memorable Yet Invisible</w:t>
      </w:r>
      <w:r w:rsidRPr="00B87055">
        <w:rPr>
          <w:rFonts w:ascii="Times New Roman" w:hAnsi="Times New Roman" w:cs="Times New Roman"/>
          <w:sz w:val="24"/>
          <w:szCs w:val="24"/>
        </w:rPr>
        <w:t>. Springer; 2002:305-316.</w:t>
      </w:r>
    </w:p>
    <w:p w14:paraId="40EFCC40"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139.</w:t>
      </w:r>
      <w:r w:rsidRPr="00B87055">
        <w:rPr>
          <w:rFonts w:ascii="Times New Roman" w:hAnsi="Times New Roman" w:cs="Times New Roman"/>
          <w:sz w:val="24"/>
          <w:szCs w:val="24"/>
        </w:rPr>
        <w:tab/>
        <w:t xml:space="preserve">Marsac ML, Winston FK, Hildenbrand AK, et al. Systematic, theoretically-grounded development and feasibility testing of an innovative, preventive web-based game for children exposed to acute trauma. </w:t>
      </w:r>
      <w:r w:rsidRPr="00B87055">
        <w:rPr>
          <w:rFonts w:ascii="Times New Roman" w:hAnsi="Times New Roman" w:cs="Times New Roman"/>
          <w:i/>
          <w:sz w:val="24"/>
          <w:szCs w:val="24"/>
        </w:rPr>
        <w:t>Clin Pract Pediatr Psychol</w:t>
      </w:r>
      <w:r w:rsidRPr="00B87055">
        <w:rPr>
          <w:rFonts w:ascii="Times New Roman" w:hAnsi="Times New Roman" w:cs="Times New Roman"/>
          <w:sz w:val="24"/>
          <w:szCs w:val="24"/>
        </w:rPr>
        <w:t>. 2015;3(1):12-24. doi:10.1037/cpp0000080</w:t>
      </w:r>
    </w:p>
    <w:p w14:paraId="2D509BB8"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140.</w:t>
      </w:r>
      <w:r w:rsidRPr="00B87055">
        <w:rPr>
          <w:rFonts w:ascii="Times New Roman" w:hAnsi="Times New Roman" w:cs="Times New Roman"/>
          <w:sz w:val="24"/>
          <w:szCs w:val="24"/>
        </w:rPr>
        <w:tab/>
        <w:t xml:space="preserve">Rimm EB, Ascherio A, Giovannucci E, Spiegelman D, Stampfer MJ, Willett WC. Vegetable, fruit, and cereal fiber intake and risk of coronary heart disease among men. </w:t>
      </w:r>
      <w:r w:rsidRPr="00B87055">
        <w:rPr>
          <w:rFonts w:ascii="Times New Roman" w:hAnsi="Times New Roman" w:cs="Times New Roman"/>
          <w:i/>
          <w:sz w:val="24"/>
          <w:szCs w:val="24"/>
        </w:rPr>
        <w:t>JAMA</w:t>
      </w:r>
      <w:r w:rsidRPr="00B87055">
        <w:rPr>
          <w:rFonts w:ascii="Times New Roman" w:hAnsi="Times New Roman" w:cs="Times New Roman"/>
          <w:sz w:val="24"/>
          <w:szCs w:val="24"/>
        </w:rPr>
        <w:t xml:space="preserve">. 1996;275(6):447-451. </w:t>
      </w:r>
    </w:p>
    <w:p w14:paraId="7612F345"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lastRenderedPageBreak/>
        <w:t>141.</w:t>
      </w:r>
      <w:r w:rsidRPr="00B87055">
        <w:rPr>
          <w:rFonts w:ascii="Times New Roman" w:hAnsi="Times New Roman" w:cs="Times New Roman"/>
          <w:sz w:val="24"/>
          <w:szCs w:val="24"/>
        </w:rPr>
        <w:tab/>
        <w:t xml:space="preserve">Tavani A, La Vecchia C. Fruit and vegetable consumption and cancer risk in a Mediterranean population. </w:t>
      </w:r>
      <w:r w:rsidRPr="00B87055">
        <w:rPr>
          <w:rFonts w:ascii="Times New Roman" w:hAnsi="Times New Roman" w:cs="Times New Roman"/>
          <w:i/>
          <w:sz w:val="24"/>
          <w:szCs w:val="24"/>
        </w:rPr>
        <w:t>The American Journal of Clinical Nutrition</w:t>
      </w:r>
      <w:r w:rsidRPr="00B87055">
        <w:rPr>
          <w:rFonts w:ascii="Times New Roman" w:hAnsi="Times New Roman" w:cs="Times New Roman"/>
          <w:sz w:val="24"/>
          <w:szCs w:val="24"/>
        </w:rPr>
        <w:t xml:space="preserve">. 1995;61(6):1374S-1377S. </w:t>
      </w:r>
    </w:p>
    <w:p w14:paraId="65698574"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142.</w:t>
      </w:r>
      <w:r w:rsidRPr="00B87055">
        <w:rPr>
          <w:rFonts w:ascii="Times New Roman" w:hAnsi="Times New Roman" w:cs="Times New Roman"/>
          <w:sz w:val="24"/>
          <w:szCs w:val="24"/>
        </w:rPr>
        <w:tab/>
        <w:t xml:space="preserve">Willett WC. Diet and health: what should we eat? </w:t>
      </w:r>
      <w:r w:rsidRPr="00B87055">
        <w:rPr>
          <w:rFonts w:ascii="Times New Roman" w:hAnsi="Times New Roman" w:cs="Times New Roman"/>
          <w:i/>
          <w:sz w:val="24"/>
          <w:szCs w:val="24"/>
        </w:rPr>
        <w:t>Science</w:t>
      </w:r>
      <w:r w:rsidRPr="00B87055">
        <w:rPr>
          <w:rFonts w:ascii="Times New Roman" w:hAnsi="Times New Roman" w:cs="Times New Roman"/>
          <w:sz w:val="24"/>
          <w:szCs w:val="24"/>
        </w:rPr>
        <w:t xml:space="preserve">. 1994;264(5158):532-537. </w:t>
      </w:r>
    </w:p>
    <w:p w14:paraId="1405A0B1"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143.</w:t>
      </w:r>
      <w:r w:rsidRPr="00B87055">
        <w:rPr>
          <w:rFonts w:ascii="Times New Roman" w:hAnsi="Times New Roman" w:cs="Times New Roman"/>
          <w:sz w:val="24"/>
          <w:szCs w:val="24"/>
        </w:rPr>
        <w:tab/>
        <w:t xml:space="preserve">Barlow SE. Expert committee recommendations regarding the prevention, assessment, and treatment of child and adolescent overweight and obesity: summary report. </w:t>
      </w:r>
      <w:r w:rsidRPr="00B87055">
        <w:rPr>
          <w:rFonts w:ascii="Times New Roman" w:hAnsi="Times New Roman" w:cs="Times New Roman"/>
          <w:i/>
          <w:sz w:val="24"/>
          <w:szCs w:val="24"/>
        </w:rPr>
        <w:t>Pediatrics</w:t>
      </w:r>
      <w:r w:rsidRPr="00B87055">
        <w:rPr>
          <w:rFonts w:ascii="Times New Roman" w:hAnsi="Times New Roman" w:cs="Times New Roman"/>
          <w:sz w:val="24"/>
          <w:szCs w:val="24"/>
        </w:rPr>
        <w:t xml:space="preserve">. 2007;120(Supplement 4):S164-S192. </w:t>
      </w:r>
    </w:p>
    <w:p w14:paraId="0C4DE33E"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144.</w:t>
      </w:r>
      <w:r w:rsidRPr="00B87055">
        <w:rPr>
          <w:rFonts w:ascii="Times New Roman" w:hAnsi="Times New Roman" w:cs="Times New Roman"/>
          <w:sz w:val="24"/>
          <w:szCs w:val="24"/>
        </w:rPr>
        <w:tab/>
        <w:t xml:space="preserve">Burns MN, Begale M, Duffecy J, et al. Harnessing context sensing to develop a mobile intervention for depression. Original Paper. </w:t>
      </w:r>
      <w:r w:rsidRPr="00B87055">
        <w:rPr>
          <w:rFonts w:ascii="Times New Roman" w:hAnsi="Times New Roman" w:cs="Times New Roman"/>
          <w:i/>
          <w:sz w:val="24"/>
          <w:szCs w:val="24"/>
        </w:rPr>
        <w:t>J Med Internet Res</w:t>
      </w:r>
      <w:r w:rsidRPr="00B87055">
        <w:rPr>
          <w:rFonts w:ascii="Times New Roman" w:hAnsi="Times New Roman" w:cs="Times New Roman"/>
          <w:sz w:val="24"/>
          <w:szCs w:val="24"/>
        </w:rPr>
        <w:t>. 2011;13(3):e55. doi:10.2196/jmir.1838</w:t>
      </w:r>
    </w:p>
    <w:p w14:paraId="1C3C0128"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145.</w:t>
      </w:r>
      <w:r w:rsidRPr="00B87055">
        <w:rPr>
          <w:rFonts w:ascii="Times New Roman" w:hAnsi="Times New Roman" w:cs="Times New Roman"/>
          <w:sz w:val="24"/>
          <w:szCs w:val="24"/>
        </w:rPr>
        <w:tab/>
        <w:t xml:space="preserve">Dallery J, Cassidy RN, Raiff BR. Single-case experimental designs to evaluate novel technology-based health interventions. Tutorial. </w:t>
      </w:r>
      <w:r w:rsidRPr="00B87055">
        <w:rPr>
          <w:rFonts w:ascii="Times New Roman" w:hAnsi="Times New Roman" w:cs="Times New Roman"/>
          <w:i/>
          <w:sz w:val="24"/>
          <w:szCs w:val="24"/>
        </w:rPr>
        <w:t>J Med Internet Res</w:t>
      </w:r>
      <w:r w:rsidRPr="00B87055">
        <w:rPr>
          <w:rFonts w:ascii="Times New Roman" w:hAnsi="Times New Roman" w:cs="Times New Roman"/>
          <w:sz w:val="24"/>
          <w:szCs w:val="24"/>
        </w:rPr>
        <w:t>. 2013;15(2):e22. doi:10.2196/jmir.2227</w:t>
      </w:r>
    </w:p>
    <w:p w14:paraId="2A4F6ED0"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146.</w:t>
      </w:r>
      <w:r w:rsidRPr="00B87055">
        <w:rPr>
          <w:rFonts w:ascii="Times New Roman" w:hAnsi="Times New Roman" w:cs="Times New Roman"/>
          <w:sz w:val="24"/>
          <w:szCs w:val="24"/>
        </w:rPr>
        <w:tab/>
        <w:t xml:space="preserve">Rabbi M, Pfammatter A, Zhang M, Spring B, Choudhury T. Automated personalized feedback for physical activity and dietary behavior change with mobile phones: a randomized controlled trial on adults. </w:t>
      </w:r>
      <w:r w:rsidRPr="00B87055">
        <w:rPr>
          <w:rFonts w:ascii="Times New Roman" w:hAnsi="Times New Roman" w:cs="Times New Roman"/>
          <w:i/>
          <w:sz w:val="24"/>
          <w:szCs w:val="24"/>
        </w:rPr>
        <w:t>JMIR mHealth and uHealth</w:t>
      </w:r>
      <w:r w:rsidRPr="00B87055">
        <w:rPr>
          <w:rFonts w:ascii="Times New Roman" w:hAnsi="Times New Roman" w:cs="Times New Roman"/>
          <w:sz w:val="24"/>
          <w:szCs w:val="24"/>
        </w:rPr>
        <w:t xml:space="preserve">. 2015;3(2):e4160. </w:t>
      </w:r>
    </w:p>
    <w:p w14:paraId="3A1C6B7D"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147.</w:t>
      </w:r>
      <w:r w:rsidRPr="00B87055">
        <w:rPr>
          <w:rFonts w:ascii="Times New Roman" w:hAnsi="Times New Roman" w:cs="Times New Roman"/>
          <w:sz w:val="24"/>
          <w:szCs w:val="24"/>
        </w:rPr>
        <w:tab/>
        <w:t xml:space="preserve">Ahn SJ, Johnsen K, Moore J, Brown S, Biersmith M, Ball C. Using virtual pets to increase fruit and vegetable consumption in children: a technology-assisted social cognitive theory approach. </w:t>
      </w:r>
      <w:r w:rsidRPr="00B87055">
        <w:rPr>
          <w:rFonts w:ascii="Times New Roman" w:hAnsi="Times New Roman" w:cs="Times New Roman"/>
          <w:i/>
          <w:sz w:val="24"/>
          <w:szCs w:val="24"/>
        </w:rPr>
        <w:t>Cyberpsychology, Behavior, and Social Networking</w:t>
      </w:r>
      <w:r w:rsidRPr="00B87055">
        <w:rPr>
          <w:rFonts w:ascii="Times New Roman" w:hAnsi="Times New Roman" w:cs="Times New Roman"/>
          <w:sz w:val="24"/>
          <w:szCs w:val="24"/>
        </w:rPr>
        <w:t xml:space="preserve">. 2016;19(2):86-92. </w:t>
      </w:r>
    </w:p>
    <w:p w14:paraId="31F91EB9"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148.</w:t>
      </w:r>
      <w:r w:rsidRPr="00B87055">
        <w:rPr>
          <w:rFonts w:ascii="Times New Roman" w:hAnsi="Times New Roman" w:cs="Times New Roman"/>
          <w:sz w:val="24"/>
          <w:szCs w:val="24"/>
        </w:rPr>
        <w:tab/>
        <w:t xml:space="preserve">Byrne S, Gay G, Pollack J, et al. Caring for mobile phone-based virtual pets can influence youth eating behaviors. </w:t>
      </w:r>
      <w:r w:rsidRPr="00B87055">
        <w:rPr>
          <w:rFonts w:ascii="Times New Roman" w:hAnsi="Times New Roman" w:cs="Times New Roman"/>
          <w:i/>
          <w:sz w:val="24"/>
          <w:szCs w:val="24"/>
        </w:rPr>
        <w:t>Journal of Children and Media</w:t>
      </w:r>
      <w:r w:rsidRPr="00B87055">
        <w:rPr>
          <w:rFonts w:ascii="Times New Roman" w:hAnsi="Times New Roman" w:cs="Times New Roman"/>
          <w:sz w:val="24"/>
          <w:szCs w:val="24"/>
        </w:rPr>
        <w:t xml:space="preserve">. 2012;6(1):83-99. </w:t>
      </w:r>
    </w:p>
    <w:p w14:paraId="2355C839"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149.</w:t>
      </w:r>
      <w:r w:rsidRPr="00B87055">
        <w:rPr>
          <w:rFonts w:ascii="Times New Roman" w:hAnsi="Times New Roman" w:cs="Times New Roman"/>
          <w:sz w:val="24"/>
          <w:szCs w:val="24"/>
        </w:rPr>
        <w:tab/>
        <w:t xml:space="preserve">Johnsen K, Ahn SJ, Moore J, et al. Mixed reality virtual pets to reduce childhood obesity. </w:t>
      </w:r>
      <w:r w:rsidRPr="00B87055">
        <w:rPr>
          <w:rFonts w:ascii="Times New Roman" w:hAnsi="Times New Roman" w:cs="Times New Roman"/>
          <w:i/>
          <w:sz w:val="24"/>
          <w:szCs w:val="24"/>
        </w:rPr>
        <w:t>IEEE Transactions on Visualization and Computer Graphics</w:t>
      </w:r>
      <w:r w:rsidRPr="00B87055">
        <w:rPr>
          <w:rFonts w:ascii="Times New Roman" w:hAnsi="Times New Roman" w:cs="Times New Roman"/>
          <w:sz w:val="24"/>
          <w:szCs w:val="24"/>
        </w:rPr>
        <w:t xml:space="preserve">. 2014;20(4):523-530. </w:t>
      </w:r>
    </w:p>
    <w:p w14:paraId="66ECC91F"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lastRenderedPageBreak/>
        <w:t>150.</w:t>
      </w:r>
      <w:r w:rsidRPr="00B87055">
        <w:rPr>
          <w:rFonts w:ascii="Times New Roman" w:hAnsi="Times New Roman" w:cs="Times New Roman"/>
          <w:sz w:val="24"/>
          <w:szCs w:val="24"/>
        </w:rPr>
        <w:tab/>
        <w:t xml:space="preserve">Rivers J, Mullis AK, Fortner LA, Mullis RL. Relationships between parenting styles and the academic performance of adolescents. </w:t>
      </w:r>
      <w:r w:rsidRPr="00B87055">
        <w:rPr>
          <w:rFonts w:ascii="Times New Roman" w:hAnsi="Times New Roman" w:cs="Times New Roman"/>
          <w:i/>
          <w:sz w:val="24"/>
          <w:szCs w:val="24"/>
        </w:rPr>
        <w:t>J Fam Soc Work</w:t>
      </w:r>
      <w:r w:rsidRPr="00B87055">
        <w:rPr>
          <w:rFonts w:ascii="Times New Roman" w:hAnsi="Times New Roman" w:cs="Times New Roman"/>
          <w:sz w:val="24"/>
          <w:szCs w:val="24"/>
        </w:rPr>
        <w:t xml:space="preserve">. 2012;15(3):202-216. </w:t>
      </w:r>
    </w:p>
    <w:p w14:paraId="6EB5E001"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151.</w:t>
      </w:r>
      <w:r w:rsidRPr="00B87055">
        <w:rPr>
          <w:rFonts w:ascii="Times New Roman" w:hAnsi="Times New Roman" w:cs="Times New Roman"/>
          <w:sz w:val="24"/>
          <w:szCs w:val="24"/>
        </w:rPr>
        <w:tab/>
        <w:t xml:space="preserve">Robinson C, Mandleco B, Roper S, Hart C. The Parenting Styles and Dimensions Questionnaire (PSDQ). </w:t>
      </w:r>
      <w:r w:rsidRPr="00B87055">
        <w:rPr>
          <w:rFonts w:ascii="Times New Roman" w:hAnsi="Times New Roman" w:cs="Times New Roman"/>
          <w:i/>
          <w:sz w:val="24"/>
          <w:szCs w:val="24"/>
        </w:rPr>
        <w:t>Handbook of Family Measurement Techniques</w:t>
      </w:r>
      <w:r w:rsidRPr="00B87055">
        <w:rPr>
          <w:rFonts w:ascii="Times New Roman" w:hAnsi="Times New Roman" w:cs="Times New Roman"/>
          <w:sz w:val="24"/>
          <w:szCs w:val="24"/>
        </w:rPr>
        <w:t xml:space="preserve">. 2001;3:319-321. </w:t>
      </w:r>
    </w:p>
    <w:p w14:paraId="1D02F003"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152.</w:t>
      </w:r>
      <w:r w:rsidRPr="00B87055">
        <w:rPr>
          <w:rFonts w:ascii="Times New Roman" w:hAnsi="Times New Roman" w:cs="Times New Roman"/>
          <w:sz w:val="24"/>
          <w:szCs w:val="24"/>
        </w:rPr>
        <w:tab/>
        <w:t xml:space="preserve">Olivari MG, Tagliabue S, Confalonieri E. Parenting style and dimensions questionnaire: a review of reliability and validity. </w:t>
      </w:r>
      <w:r w:rsidRPr="00B87055">
        <w:rPr>
          <w:rFonts w:ascii="Times New Roman" w:hAnsi="Times New Roman" w:cs="Times New Roman"/>
          <w:i/>
          <w:sz w:val="24"/>
          <w:szCs w:val="24"/>
        </w:rPr>
        <w:t>Marriage &amp; Family Review</w:t>
      </w:r>
      <w:r w:rsidRPr="00B87055">
        <w:rPr>
          <w:rFonts w:ascii="Times New Roman" w:hAnsi="Times New Roman" w:cs="Times New Roman"/>
          <w:sz w:val="24"/>
          <w:szCs w:val="24"/>
        </w:rPr>
        <w:t xml:space="preserve">. 2013;49(6):465-490. </w:t>
      </w:r>
    </w:p>
    <w:p w14:paraId="6789EDA3"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153.</w:t>
      </w:r>
      <w:r w:rsidRPr="00B87055">
        <w:rPr>
          <w:rFonts w:ascii="Times New Roman" w:hAnsi="Times New Roman" w:cs="Times New Roman"/>
          <w:sz w:val="24"/>
          <w:szCs w:val="24"/>
        </w:rPr>
        <w:tab/>
        <w:t xml:space="preserve">Ryan RM, Mims V, Koestner R. Relation of reward contingency and interpersonal context to intrinsic motivation: a review and test using cognitive evaluation theory. </w:t>
      </w:r>
      <w:r w:rsidRPr="00B87055">
        <w:rPr>
          <w:rFonts w:ascii="Times New Roman" w:hAnsi="Times New Roman" w:cs="Times New Roman"/>
          <w:i/>
          <w:sz w:val="24"/>
          <w:szCs w:val="24"/>
        </w:rPr>
        <w:t>J Pers Soc Psychol</w:t>
      </w:r>
      <w:r w:rsidRPr="00B87055">
        <w:rPr>
          <w:rFonts w:ascii="Times New Roman" w:hAnsi="Times New Roman" w:cs="Times New Roman"/>
          <w:sz w:val="24"/>
          <w:szCs w:val="24"/>
        </w:rPr>
        <w:t xml:space="preserve">. 1983;45(4):736. </w:t>
      </w:r>
    </w:p>
    <w:p w14:paraId="16A815FF"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154.</w:t>
      </w:r>
      <w:r w:rsidRPr="00B87055">
        <w:rPr>
          <w:rFonts w:ascii="Times New Roman" w:hAnsi="Times New Roman" w:cs="Times New Roman"/>
          <w:sz w:val="24"/>
          <w:szCs w:val="24"/>
        </w:rPr>
        <w:tab/>
        <w:t xml:space="preserve">Ryan RM. Control and information in the intrapersonal sphere: an extension of cognitive evaluation theory. </w:t>
      </w:r>
      <w:r w:rsidRPr="00B87055">
        <w:rPr>
          <w:rFonts w:ascii="Times New Roman" w:hAnsi="Times New Roman" w:cs="Times New Roman"/>
          <w:i/>
          <w:sz w:val="24"/>
          <w:szCs w:val="24"/>
        </w:rPr>
        <w:t>J Pers Soc Psychol</w:t>
      </w:r>
      <w:r w:rsidRPr="00B87055">
        <w:rPr>
          <w:rFonts w:ascii="Times New Roman" w:hAnsi="Times New Roman" w:cs="Times New Roman"/>
          <w:sz w:val="24"/>
          <w:szCs w:val="24"/>
        </w:rPr>
        <w:t xml:space="preserve">. 1982;43(3):450. </w:t>
      </w:r>
    </w:p>
    <w:p w14:paraId="51A2651F"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155.</w:t>
      </w:r>
      <w:r w:rsidRPr="00B87055">
        <w:rPr>
          <w:rFonts w:ascii="Times New Roman" w:hAnsi="Times New Roman" w:cs="Times New Roman"/>
          <w:sz w:val="24"/>
          <w:szCs w:val="24"/>
        </w:rPr>
        <w:tab/>
        <w:t xml:space="preserve">McAuley E, Duncan T, Tammen VV. Psychometric properties of the Intrinsic Motivation Inventory in a competitive sport setting: A confirmatory factor analysis. </w:t>
      </w:r>
      <w:r w:rsidRPr="00B87055">
        <w:rPr>
          <w:rFonts w:ascii="Times New Roman" w:hAnsi="Times New Roman" w:cs="Times New Roman"/>
          <w:i/>
          <w:sz w:val="24"/>
          <w:szCs w:val="24"/>
        </w:rPr>
        <w:t>Res Q Exerc Sport</w:t>
      </w:r>
      <w:r w:rsidRPr="00B87055">
        <w:rPr>
          <w:rFonts w:ascii="Times New Roman" w:hAnsi="Times New Roman" w:cs="Times New Roman"/>
          <w:sz w:val="24"/>
          <w:szCs w:val="24"/>
        </w:rPr>
        <w:t xml:space="preserve">. 1989;60(1):48-58. </w:t>
      </w:r>
    </w:p>
    <w:p w14:paraId="5EE5E194"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156.</w:t>
      </w:r>
      <w:r w:rsidRPr="00B87055">
        <w:rPr>
          <w:rFonts w:ascii="Times New Roman" w:hAnsi="Times New Roman" w:cs="Times New Roman"/>
          <w:sz w:val="24"/>
          <w:szCs w:val="24"/>
        </w:rPr>
        <w:tab/>
        <w:t xml:space="preserve">Monteiro V, Mata L, Peixoto F. Intrinsic motivation inventory: psychometric properties in the context of first language and mathematics learning. </w:t>
      </w:r>
      <w:r w:rsidRPr="00B87055">
        <w:rPr>
          <w:rFonts w:ascii="Times New Roman" w:hAnsi="Times New Roman" w:cs="Times New Roman"/>
          <w:i/>
          <w:sz w:val="24"/>
          <w:szCs w:val="24"/>
        </w:rPr>
        <w:t>Psicologia: Reflexão e Crítica</w:t>
      </w:r>
      <w:r w:rsidRPr="00B87055">
        <w:rPr>
          <w:rFonts w:ascii="Times New Roman" w:hAnsi="Times New Roman" w:cs="Times New Roman"/>
          <w:sz w:val="24"/>
          <w:szCs w:val="24"/>
        </w:rPr>
        <w:t xml:space="preserve">. 2015;28(3):434-443. </w:t>
      </w:r>
    </w:p>
    <w:p w14:paraId="03F8A405"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157.</w:t>
      </w:r>
      <w:r w:rsidRPr="00B87055">
        <w:rPr>
          <w:rFonts w:ascii="Times New Roman" w:hAnsi="Times New Roman" w:cs="Times New Roman"/>
          <w:sz w:val="24"/>
          <w:szCs w:val="24"/>
        </w:rPr>
        <w:tab/>
        <w:t xml:space="preserve">Jiang S, Wong GKW. Assessing primary school students' intrinsic motivation of computational thinking. presented at: 2017 IEEE 6th International Conference on Teaching, Assessment, and Learning for Engineering (TALE); 12-14 Dec. 2017 2017; </w:t>
      </w:r>
    </w:p>
    <w:p w14:paraId="78D27FFE"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158.</w:t>
      </w:r>
      <w:r w:rsidRPr="00B87055">
        <w:rPr>
          <w:rFonts w:ascii="Times New Roman" w:hAnsi="Times New Roman" w:cs="Times New Roman"/>
          <w:sz w:val="24"/>
          <w:szCs w:val="24"/>
        </w:rPr>
        <w:tab/>
        <w:t xml:space="preserve">Barić R, Cecić Erpič S, Babić V. Intrinsic motivation and goal orientation in track-and-field children. </w:t>
      </w:r>
      <w:r w:rsidRPr="00B87055">
        <w:rPr>
          <w:rFonts w:ascii="Times New Roman" w:hAnsi="Times New Roman" w:cs="Times New Roman"/>
          <w:i/>
          <w:sz w:val="24"/>
          <w:szCs w:val="24"/>
        </w:rPr>
        <w:t>Kinesiology</w:t>
      </w:r>
      <w:r w:rsidRPr="00B87055">
        <w:rPr>
          <w:rFonts w:ascii="Times New Roman" w:hAnsi="Times New Roman" w:cs="Times New Roman"/>
          <w:sz w:val="24"/>
          <w:szCs w:val="24"/>
        </w:rPr>
        <w:t xml:space="preserve">. 2002;34(1.):50-60. </w:t>
      </w:r>
    </w:p>
    <w:p w14:paraId="2AF42F59"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lastRenderedPageBreak/>
        <w:t>159.</w:t>
      </w:r>
      <w:r w:rsidRPr="00B87055">
        <w:rPr>
          <w:rFonts w:ascii="Times New Roman" w:hAnsi="Times New Roman" w:cs="Times New Roman"/>
          <w:sz w:val="24"/>
          <w:szCs w:val="24"/>
        </w:rPr>
        <w:tab/>
        <w:t>Ostrow KS, Heffernan NT. Testing the validity and reliability of intrinsic motivation inventory subscales within ASSISTments. Springer; 2018:381-394.</w:t>
      </w:r>
    </w:p>
    <w:p w14:paraId="66E68EE1"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160.</w:t>
      </w:r>
      <w:r w:rsidRPr="00B87055">
        <w:rPr>
          <w:rFonts w:ascii="Times New Roman" w:hAnsi="Times New Roman" w:cs="Times New Roman"/>
          <w:sz w:val="24"/>
          <w:szCs w:val="24"/>
        </w:rPr>
        <w:tab/>
        <w:t xml:space="preserve">Pietrabissa G, Rossi A, Borrello M, et al. Development and validation of a self-determination theory-based measure of motivation to exercise and diet in children. </w:t>
      </w:r>
      <w:r w:rsidRPr="00B87055">
        <w:rPr>
          <w:rFonts w:ascii="Times New Roman" w:hAnsi="Times New Roman" w:cs="Times New Roman"/>
          <w:i/>
          <w:sz w:val="24"/>
          <w:szCs w:val="24"/>
        </w:rPr>
        <w:t>Front Psychol</w:t>
      </w:r>
      <w:r w:rsidRPr="00B87055">
        <w:rPr>
          <w:rFonts w:ascii="Times New Roman" w:hAnsi="Times New Roman" w:cs="Times New Roman"/>
          <w:sz w:val="24"/>
          <w:szCs w:val="24"/>
        </w:rPr>
        <w:t xml:space="preserve">. 2020;11:1299. </w:t>
      </w:r>
    </w:p>
    <w:p w14:paraId="350E4F08"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161.</w:t>
      </w:r>
      <w:r w:rsidRPr="00B87055">
        <w:rPr>
          <w:rFonts w:ascii="Times New Roman" w:hAnsi="Times New Roman" w:cs="Times New Roman"/>
          <w:sz w:val="24"/>
          <w:szCs w:val="24"/>
        </w:rPr>
        <w:tab/>
        <w:t xml:space="preserve">Hunsberger M, O'Malley J, Block T, Norris JC. Relative validation of Block Kids Food Screener for dietary assessment in children and adolescents. </w:t>
      </w:r>
      <w:r w:rsidRPr="00B87055">
        <w:rPr>
          <w:rFonts w:ascii="Times New Roman" w:hAnsi="Times New Roman" w:cs="Times New Roman"/>
          <w:i/>
          <w:sz w:val="24"/>
          <w:szCs w:val="24"/>
        </w:rPr>
        <w:t>Matern Child Nutr</w:t>
      </w:r>
      <w:r w:rsidRPr="00B87055">
        <w:rPr>
          <w:rFonts w:ascii="Times New Roman" w:hAnsi="Times New Roman" w:cs="Times New Roman"/>
          <w:sz w:val="24"/>
          <w:szCs w:val="24"/>
        </w:rPr>
        <w:t>. 2012;11(2):260-70. doi:10.1111/j.1740-8709.2012.00446.x</w:t>
      </w:r>
    </w:p>
    <w:p w14:paraId="6B70F679"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162.</w:t>
      </w:r>
      <w:r w:rsidRPr="00B87055">
        <w:rPr>
          <w:rFonts w:ascii="Times New Roman" w:hAnsi="Times New Roman" w:cs="Times New Roman"/>
          <w:sz w:val="24"/>
          <w:szCs w:val="24"/>
        </w:rPr>
        <w:tab/>
        <w:t xml:space="preserve">Levine TR, Hullett CR. Eta squared, partial eta squared, and misreporting of effect size in communication research. </w:t>
      </w:r>
      <w:r w:rsidRPr="00B87055">
        <w:rPr>
          <w:rFonts w:ascii="Times New Roman" w:hAnsi="Times New Roman" w:cs="Times New Roman"/>
          <w:i/>
          <w:sz w:val="24"/>
          <w:szCs w:val="24"/>
        </w:rPr>
        <w:t>Human Communication Research</w:t>
      </w:r>
      <w:r w:rsidRPr="00B87055">
        <w:rPr>
          <w:rFonts w:ascii="Times New Roman" w:hAnsi="Times New Roman" w:cs="Times New Roman"/>
          <w:sz w:val="24"/>
          <w:szCs w:val="24"/>
        </w:rPr>
        <w:t xml:space="preserve">. 2002;28(4):612-625. </w:t>
      </w:r>
    </w:p>
    <w:p w14:paraId="5D71A120"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163.</w:t>
      </w:r>
      <w:r w:rsidRPr="00B87055">
        <w:rPr>
          <w:rFonts w:ascii="Times New Roman" w:hAnsi="Times New Roman" w:cs="Times New Roman"/>
          <w:sz w:val="24"/>
          <w:szCs w:val="24"/>
        </w:rPr>
        <w:tab/>
        <w:t xml:space="preserve">Keppel G. </w:t>
      </w:r>
      <w:r w:rsidRPr="00B87055">
        <w:rPr>
          <w:rFonts w:ascii="Times New Roman" w:hAnsi="Times New Roman" w:cs="Times New Roman"/>
          <w:i/>
          <w:sz w:val="24"/>
          <w:szCs w:val="24"/>
        </w:rPr>
        <w:t>Design and analysis: a researcher's handbook</w:t>
      </w:r>
      <w:r w:rsidRPr="00B87055">
        <w:rPr>
          <w:rFonts w:ascii="Times New Roman" w:hAnsi="Times New Roman" w:cs="Times New Roman"/>
          <w:sz w:val="24"/>
          <w:szCs w:val="24"/>
        </w:rPr>
        <w:t>. 2nd ed. Prentice-Hall; 1982.</w:t>
      </w:r>
    </w:p>
    <w:p w14:paraId="16CFDC98"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164.</w:t>
      </w:r>
      <w:r w:rsidRPr="00B87055">
        <w:rPr>
          <w:rFonts w:ascii="Times New Roman" w:hAnsi="Times New Roman" w:cs="Times New Roman"/>
          <w:sz w:val="24"/>
          <w:szCs w:val="24"/>
        </w:rPr>
        <w:tab/>
        <w:t xml:space="preserve">Cohen J. </w:t>
      </w:r>
      <w:r w:rsidRPr="00B87055">
        <w:rPr>
          <w:rFonts w:ascii="Times New Roman" w:hAnsi="Times New Roman" w:cs="Times New Roman"/>
          <w:i/>
          <w:sz w:val="24"/>
          <w:szCs w:val="24"/>
        </w:rPr>
        <w:t>Statistical power analysis for the behavioral sciences</w:t>
      </w:r>
      <w:r w:rsidRPr="00B87055">
        <w:rPr>
          <w:rFonts w:ascii="Times New Roman" w:hAnsi="Times New Roman" w:cs="Times New Roman"/>
          <w:sz w:val="24"/>
          <w:szCs w:val="24"/>
        </w:rPr>
        <w:t>. 2nd ed. Lawrence Erlbaum Associates; 1988.</w:t>
      </w:r>
    </w:p>
    <w:p w14:paraId="3DE90AC9"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165.</w:t>
      </w:r>
      <w:r w:rsidRPr="00B87055">
        <w:rPr>
          <w:rFonts w:ascii="Times New Roman" w:hAnsi="Times New Roman" w:cs="Times New Roman"/>
          <w:sz w:val="24"/>
          <w:szCs w:val="24"/>
        </w:rPr>
        <w:tab/>
        <w:t xml:space="preserve">Forrestal SG. Energy intake misreporting among children and adolescents: a literature review. </w:t>
      </w:r>
      <w:r w:rsidRPr="00B87055">
        <w:rPr>
          <w:rFonts w:ascii="Times New Roman" w:hAnsi="Times New Roman" w:cs="Times New Roman"/>
          <w:i/>
          <w:sz w:val="24"/>
          <w:szCs w:val="24"/>
        </w:rPr>
        <w:t>Matern Child Nutr</w:t>
      </w:r>
      <w:r w:rsidRPr="00B87055">
        <w:rPr>
          <w:rFonts w:ascii="Times New Roman" w:hAnsi="Times New Roman" w:cs="Times New Roman"/>
          <w:sz w:val="24"/>
          <w:szCs w:val="24"/>
        </w:rPr>
        <w:t xml:space="preserve">. 2011;7(2):112-127. </w:t>
      </w:r>
    </w:p>
    <w:p w14:paraId="7022E2BE"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166.</w:t>
      </w:r>
      <w:r w:rsidRPr="00B87055">
        <w:rPr>
          <w:rFonts w:ascii="Times New Roman" w:hAnsi="Times New Roman" w:cs="Times New Roman"/>
          <w:sz w:val="24"/>
          <w:szCs w:val="24"/>
        </w:rPr>
        <w:tab/>
        <w:t xml:space="preserve">Baxter SD, Hardin JW, Royer JA, Guinn CH, Smith AF. Insight into the origins of intrusions (reports of uneaten food items) in children's dietary recalls, based on data from a validation study of reporting accuracy over multiple recalls and school foodservice production records. </w:t>
      </w:r>
      <w:r w:rsidRPr="00B87055">
        <w:rPr>
          <w:rFonts w:ascii="Times New Roman" w:hAnsi="Times New Roman" w:cs="Times New Roman"/>
          <w:i/>
          <w:sz w:val="24"/>
          <w:szCs w:val="24"/>
        </w:rPr>
        <w:t>J Am Diet Assoc</w:t>
      </w:r>
      <w:r w:rsidRPr="00B87055">
        <w:rPr>
          <w:rFonts w:ascii="Times New Roman" w:hAnsi="Times New Roman" w:cs="Times New Roman"/>
          <w:sz w:val="24"/>
          <w:szCs w:val="24"/>
        </w:rPr>
        <w:t xml:space="preserve">. 2008;108(8):1305-1314. </w:t>
      </w:r>
    </w:p>
    <w:p w14:paraId="0B120D21"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167.</w:t>
      </w:r>
      <w:r w:rsidRPr="00B87055">
        <w:rPr>
          <w:rFonts w:ascii="Times New Roman" w:hAnsi="Times New Roman" w:cs="Times New Roman"/>
          <w:sz w:val="24"/>
          <w:szCs w:val="24"/>
        </w:rPr>
        <w:tab/>
        <w:t xml:space="preserve">Ahn SJ, Johnsen K, Ball C. Points-based reward systems in gamification impact children’s physical activity strategies and psychological needs. </w:t>
      </w:r>
      <w:r w:rsidRPr="00B87055">
        <w:rPr>
          <w:rFonts w:ascii="Times New Roman" w:hAnsi="Times New Roman" w:cs="Times New Roman"/>
          <w:i/>
          <w:sz w:val="24"/>
          <w:szCs w:val="24"/>
        </w:rPr>
        <w:t>Health Educ Behav</w:t>
      </w:r>
      <w:r w:rsidRPr="00B87055">
        <w:rPr>
          <w:rFonts w:ascii="Times New Roman" w:hAnsi="Times New Roman" w:cs="Times New Roman"/>
          <w:sz w:val="24"/>
          <w:szCs w:val="24"/>
        </w:rPr>
        <w:t xml:space="preserve">. 2019;46(3):417-425. </w:t>
      </w:r>
    </w:p>
    <w:p w14:paraId="1C5D6F3C"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lastRenderedPageBreak/>
        <w:t>168.</w:t>
      </w:r>
      <w:r w:rsidRPr="00B87055">
        <w:rPr>
          <w:rFonts w:ascii="Times New Roman" w:hAnsi="Times New Roman" w:cs="Times New Roman"/>
          <w:sz w:val="24"/>
          <w:szCs w:val="24"/>
        </w:rPr>
        <w:tab/>
        <w:t xml:space="preserve">Poretski L, Arazy O, Lanir J, Shahar S, Nov O. Virtual objects in the physical world: Relatedness and psychological ownership in augmented reality. presented at: Proceedings of the 2019 CHI Conference on Human Factors in Computing Systems; 2019; </w:t>
      </w:r>
    </w:p>
    <w:p w14:paraId="7001C464"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169.</w:t>
      </w:r>
      <w:r w:rsidRPr="00B87055">
        <w:rPr>
          <w:rFonts w:ascii="Times New Roman" w:hAnsi="Times New Roman" w:cs="Times New Roman"/>
          <w:sz w:val="24"/>
          <w:szCs w:val="24"/>
        </w:rPr>
        <w:tab/>
        <w:t xml:space="preserve">Sullivan GM, Feinn R. Using effect size-or why the p value is not enough. </w:t>
      </w:r>
      <w:r w:rsidRPr="00B87055">
        <w:rPr>
          <w:rFonts w:ascii="Times New Roman" w:hAnsi="Times New Roman" w:cs="Times New Roman"/>
          <w:i/>
          <w:sz w:val="24"/>
          <w:szCs w:val="24"/>
        </w:rPr>
        <w:t>J Grad Med Educ</w:t>
      </w:r>
      <w:r w:rsidRPr="00B87055">
        <w:rPr>
          <w:rFonts w:ascii="Times New Roman" w:hAnsi="Times New Roman" w:cs="Times New Roman"/>
          <w:sz w:val="24"/>
          <w:szCs w:val="24"/>
        </w:rPr>
        <w:t>. 2012;4(3):279-82. doi:10.4300/jgme-d-12-00156.1</w:t>
      </w:r>
    </w:p>
    <w:p w14:paraId="048CA36D"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170.</w:t>
      </w:r>
      <w:r w:rsidRPr="00B87055">
        <w:rPr>
          <w:rFonts w:ascii="Times New Roman" w:hAnsi="Times New Roman" w:cs="Times New Roman"/>
          <w:sz w:val="24"/>
          <w:szCs w:val="24"/>
        </w:rPr>
        <w:tab/>
        <w:t xml:space="preserve">Aarts S, van den Akker M, Winkens B. The importance of effect sizes. </w:t>
      </w:r>
      <w:r w:rsidRPr="00B87055">
        <w:rPr>
          <w:rFonts w:ascii="Times New Roman" w:hAnsi="Times New Roman" w:cs="Times New Roman"/>
          <w:i/>
          <w:sz w:val="24"/>
          <w:szCs w:val="24"/>
        </w:rPr>
        <w:t>European Journal of General Practice</w:t>
      </w:r>
      <w:r w:rsidRPr="00B87055">
        <w:rPr>
          <w:rFonts w:ascii="Times New Roman" w:hAnsi="Times New Roman" w:cs="Times New Roman"/>
          <w:sz w:val="24"/>
          <w:szCs w:val="24"/>
        </w:rPr>
        <w:t>. 2014;20(1):61-64. doi:10.3109/13814788.2013.818655</w:t>
      </w:r>
    </w:p>
    <w:p w14:paraId="492A99C3"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171.</w:t>
      </w:r>
      <w:r w:rsidRPr="00B87055">
        <w:rPr>
          <w:rFonts w:ascii="Times New Roman" w:hAnsi="Times New Roman" w:cs="Times New Roman"/>
          <w:sz w:val="24"/>
          <w:szCs w:val="24"/>
        </w:rPr>
        <w:tab/>
        <w:t xml:space="preserve">Faul F, Erdfelder E, Buchner A, Lang A-G. Statistical power analyses using G*Power 3.1: tests for correlation and regression analyses. </w:t>
      </w:r>
      <w:r w:rsidRPr="00B87055">
        <w:rPr>
          <w:rFonts w:ascii="Times New Roman" w:hAnsi="Times New Roman" w:cs="Times New Roman"/>
          <w:i/>
          <w:sz w:val="24"/>
          <w:szCs w:val="24"/>
        </w:rPr>
        <w:t>Behav Res Methods</w:t>
      </w:r>
      <w:r w:rsidRPr="00B87055">
        <w:rPr>
          <w:rFonts w:ascii="Times New Roman" w:hAnsi="Times New Roman" w:cs="Times New Roman"/>
          <w:sz w:val="24"/>
          <w:szCs w:val="24"/>
        </w:rPr>
        <w:t>. 2009;41(4):1149-1160. doi:10.3758/BRM.41.4.1149</w:t>
      </w:r>
    </w:p>
    <w:p w14:paraId="0B23A12F" w14:textId="6A1F37CF"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172.</w:t>
      </w:r>
      <w:r w:rsidRPr="00B87055">
        <w:rPr>
          <w:rFonts w:ascii="Times New Roman" w:hAnsi="Times New Roman" w:cs="Times New Roman"/>
          <w:sz w:val="24"/>
          <w:szCs w:val="24"/>
        </w:rPr>
        <w:tab/>
        <w:t xml:space="preserve">Romanczyk RG. Self-monitoring in the treatment of obesity: parameters of reactivity. </w:t>
      </w:r>
      <w:r w:rsidRPr="00B87055">
        <w:rPr>
          <w:rFonts w:ascii="Times New Roman" w:hAnsi="Times New Roman" w:cs="Times New Roman"/>
          <w:i/>
          <w:sz w:val="24"/>
          <w:szCs w:val="24"/>
        </w:rPr>
        <w:t>Behav Ther</w:t>
      </w:r>
      <w:r w:rsidRPr="00B87055">
        <w:rPr>
          <w:rFonts w:ascii="Times New Roman" w:hAnsi="Times New Roman" w:cs="Times New Roman"/>
          <w:sz w:val="24"/>
          <w:szCs w:val="24"/>
        </w:rPr>
        <w:t>. 1974;5(4):531-540. doi:</w:t>
      </w:r>
      <w:hyperlink r:id="rId37" w:history="1">
        <w:r w:rsidRPr="00B87055">
          <w:rPr>
            <w:rStyle w:val="Hyperlink"/>
            <w:rFonts w:ascii="Times New Roman" w:hAnsi="Times New Roman" w:cs="Times New Roman"/>
            <w:color w:val="auto"/>
            <w:sz w:val="24"/>
            <w:szCs w:val="24"/>
          </w:rPr>
          <w:t>https://doi.org/10.1016/S0005-7894(74)80043-2</w:t>
        </w:r>
      </w:hyperlink>
    </w:p>
    <w:p w14:paraId="0DB9C67B"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173.</w:t>
      </w:r>
      <w:r w:rsidRPr="00B87055">
        <w:rPr>
          <w:rFonts w:ascii="Times New Roman" w:hAnsi="Times New Roman" w:cs="Times New Roman"/>
          <w:sz w:val="24"/>
          <w:szCs w:val="24"/>
        </w:rPr>
        <w:tab/>
        <w:t xml:space="preserve">O'Neil PM. Assessing dietary intake in the management of obesity. </w:t>
      </w:r>
      <w:r w:rsidRPr="00B87055">
        <w:rPr>
          <w:rFonts w:ascii="Times New Roman" w:hAnsi="Times New Roman" w:cs="Times New Roman"/>
          <w:i/>
          <w:sz w:val="24"/>
          <w:szCs w:val="24"/>
        </w:rPr>
        <w:t>Obesity research</w:t>
      </w:r>
      <w:r w:rsidRPr="00B87055">
        <w:rPr>
          <w:rFonts w:ascii="Times New Roman" w:hAnsi="Times New Roman" w:cs="Times New Roman"/>
          <w:sz w:val="24"/>
          <w:szCs w:val="24"/>
        </w:rPr>
        <w:t xml:space="preserve">. 2001;9:361S-366S. </w:t>
      </w:r>
    </w:p>
    <w:p w14:paraId="3F34D5D2" w14:textId="77777777" w:rsidR="00B87055" w:rsidRPr="00B87055" w:rsidRDefault="00B87055" w:rsidP="00B87055">
      <w:pPr>
        <w:pStyle w:val="EndNoteBibliography"/>
        <w:spacing w:line="480" w:lineRule="auto"/>
        <w:rPr>
          <w:rFonts w:ascii="Times New Roman" w:hAnsi="Times New Roman" w:cs="Times New Roman"/>
          <w:sz w:val="24"/>
          <w:szCs w:val="24"/>
        </w:rPr>
      </w:pPr>
      <w:r w:rsidRPr="00B87055">
        <w:rPr>
          <w:rFonts w:ascii="Times New Roman" w:hAnsi="Times New Roman" w:cs="Times New Roman"/>
          <w:sz w:val="24"/>
          <w:szCs w:val="24"/>
        </w:rPr>
        <w:t>174.</w:t>
      </w:r>
      <w:r w:rsidRPr="00B87055">
        <w:rPr>
          <w:rFonts w:ascii="Times New Roman" w:hAnsi="Times New Roman" w:cs="Times New Roman"/>
          <w:sz w:val="24"/>
          <w:szCs w:val="24"/>
        </w:rPr>
        <w:tab/>
        <w:t xml:space="preserve">Lee JE, Song S, Ahn JS, Kim Y, Lee JE. Use of a mobile application for self-monitoring dietary intake: feasibility test and an intervention study. </w:t>
      </w:r>
      <w:r w:rsidRPr="00B87055">
        <w:rPr>
          <w:rFonts w:ascii="Times New Roman" w:hAnsi="Times New Roman" w:cs="Times New Roman"/>
          <w:i/>
          <w:sz w:val="24"/>
          <w:szCs w:val="24"/>
        </w:rPr>
        <w:t>Nutrients</w:t>
      </w:r>
      <w:r w:rsidRPr="00B87055">
        <w:rPr>
          <w:rFonts w:ascii="Times New Roman" w:hAnsi="Times New Roman" w:cs="Times New Roman"/>
          <w:sz w:val="24"/>
          <w:szCs w:val="24"/>
        </w:rPr>
        <w:t>. 2017;9(7)doi:10.3390/nu9070748</w:t>
      </w:r>
    </w:p>
    <w:p w14:paraId="3BE900BB" w14:textId="3DBAB815" w:rsidR="00E74F93" w:rsidRPr="00BB6E7B" w:rsidRDefault="000D459B" w:rsidP="00B87055">
      <w:pPr>
        <w:spacing w:line="480" w:lineRule="auto"/>
        <w:rPr>
          <w:rFonts w:cs="Times New Roman"/>
          <w:szCs w:val="24"/>
        </w:rPr>
        <w:sectPr w:rsidR="00E74F93" w:rsidRPr="00BB6E7B" w:rsidSect="00780308">
          <w:pgSz w:w="12240" w:h="15840"/>
          <w:pgMar w:top="1440" w:right="1440" w:bottom="1440" w:left="1440" w:header="720" w:footer="720" w:gutter="0"/>
          <w:cols w:space="720"/>
          <w:docGrid w:linePitch="360"/>
        </w:sectPr>
      </w:pPr>
      <w:r w:rsidRPr="00B87055">
        <w:rPr>
          <w:rFonts w:cs="Times New Roman"/>
          <w:szCs w:val="24"/>
        </w:rPr>
        <w:fldChar w:fldCharType="end"/>
      </w:r>
    </w:p>
    <w:p w14:paraId="58971253" w14:textId="77777777" w:rsidR="000D647D" w:rsidRDefault="000D647D" w:rsidP="00C64024">
      <w:pPr>
        <w:pStyle w:val="Heading1"/>
        <w:spacing w:before="0" w:after="0"/>
        <w:rPr>
          <w:rFonts w:cs="Times New Roman"/>
        </w:rPr>
        <w:sectPr w:rsidR="000D647D" w:rsidSect="003E49E1">
          <w:type w:val="continuous"/>
          <w:pgSz w:w="12240" w:h="15840"/>
          <w:pgMar w:top="1440" w:right="1440" w:bottom="1440" w:left="1440" w:header="720" w:footer="720" w:gutter="0"/>
          <w:cols w:space="720"/>
          <w:docGrid w:linePitch="360"/>
        </w:sectPr>
      </w:pPr>
    </w:p>
    <w:p w14:paraId="37B722C5" w14:textId="385DC0D9" w:rsidR="009D436D" w:rsidRPr="009D436D" w:rsidRDefault="009D436D" w:rsidP="009D436D">
      <w:pPr>
        <w:pStyle w:val="Heading1"/>
      </w:pPr>
      <w:bookmarkStart w:id="119" w:name="_Toc194836146"/>
      <w:r>
        <w:lastRenderedPageBreak/>
        <w:t>APPENDICES</w:t>
      </w:r>
      <w:bookmarkEnd w:id="119"/>
    </w:p>
    <w:p w14:paraId="29D71B8E" w14:textId="4BF4DFE8" w:rsidR="002B2C0C" w:rsidRPr="009D436D" w:rsidRDefault="009D436D" w:rsidP="009D436D">
      <w:pPr>
        <w:pStyle w:val="Heading2"/>
        <w:sectPr w:rsidR="002B2C0C" w:rsidRPr="009D436D" w:rsidSect="000D647D">
          <w:pgSz w:w="12240" w:h="15840"/>
          <w:pgMar w:top="1440" w:right="1440" w:bottom="1440" w:left="1440" w:header="720" w:footer="720" w:gutter="0"/>
          <w:cols w:space="720"/>
          <w:docGrid w:linePitch="360"/>
        </w:sectPr>
      </w:pPr>
      <w:bookmarkStart w:id="120" w:name="_Toc194836147"/>
      <w:r>
        <w:t>APPENDIX</w:t>
      </w:r>
      <w:r w:rsidRPr="009D436D">
        <w:t xml:space="preserve"> A: Formative Study Consent and Assent Forms</w:t>
      </w:r>
      <w:bookmarkEnd w:id="120"/>
    </w:p>
    <w:p w14:paraId="38E8167D" w14:textId="2027C9B1" w:rsidR="002B2C0C" w:rsidRDefault="00774DD2" w:rsidP="00C64024">
      <w:r>
        <w:rPr>
          <w:b/>
          <w:bCs/>
        </w:rPr>
        <w:lastRenderedPageBreak/>
        <w:t xml:space="preserve">A-1. </w:t>
      </w:r>
      <w:r>
        <w:t>Formative study consent form.</w:t>
      </w:r>
    </w:p>
    <w:p w14:paraId="7B25CF34" w14:textId="77777777" w:rsidR="00774DD2" w:rsidRPr="00774DD2" w:rsidRDefault="00774DD2" w:rsidP="00C64024">
      <w:pPr>
        <w:pBdr>
          <w:top w:val="single" w:sz="4" w:space="1" w:color="auto"/>
        </w:pBdr>
        <w:spacing w:after="240" w:line="240" w:lineRule="auto"/>
        <w:jc w:val="center"/>
        <w:rPr>
          <w:rFonts w:ascii="Open Sans" w:eastAsia="Calibri" w:hAnsi="Open Sans" w:cs="Open Sans"/>
          <w:b/>
          <w:sz w:val="28"/>
          <w:szCs w:val="24"/>
        </w:rPr>
      </w:pPr>
      <w:r w:rsidRPr="00774DD2">
        <w:rPr>
          <w:rFonts w:ascii="Open Sans" w:eastAsia="Calibri" w:hAnsi="Open Sans" w:cs="Open Sans"/>
          <w:b/>
          <w:sz w:val="28"/>
          <w:szCs w:val="24"/>
        </w:rPr>
        <w:t>Consent for Research Participation</w:t>
      </w:r>
    </w:p>
    <w:p w14:paraId="748AF673" w14:textId="77777777" w:rsidR="00774DD2" w:rsidRPr="00774DD2" w:rsidRDefault="00774DD2" w:rsidP="00C64024">
      <w:pPr>
        <w:tabs>
          <w:tab w:val="left" w:pos="2430"/>
        </w:tabs>
        <w:spacing w:after="120" w:line="240" w:lineRule="auto"/>
        <w:rPr>
          <w:rFonts w:ascii="Open Sans" w:eastAsia="Calibri" w:hAnsi="Open Sans" w:cs="Open Sans"/>
          <w:sz w:val="22"/>
          <w:szCs w:val="24"/>
        </w:rPr>
      </w:pPr>
      <w:r w:rsidRPr="00774DD2">
        <w:rPr>
          <w:rFonts w:ascii="Open Sans" w:eastAsia="Calibri" w:hAnsi="Open Sans" w:cs="Open Sans"/>
          <w:b/>
          <w:sz w:val="22"/>
          <w:szCs w:val="24"/>
        </w:rPr>
        <w:t>Research Study Title:</w:t>
      </w:r>
      <w:r w:rsidRPr="00774DD2">
        <w:rPr>
          <w:rFonts w:ascii="Open Sans" w:eastAsia="Calibri" w:hAnsi="Open Sans" w:cs="Open Sans"/>
          <w:b/>
          <w:sz w:val="22"/>
          <w:szCs w:val="24"/>
        </w:rPr>
        <w:tab/>
      </w:r>
      <w:bookmarkStart w:id="121" w:name="_Hlk117683811"/>
      <w:r w:rsidRPr="00774DD2">
        <w:rPr>
          <w:rFonts w:ascii="Open Sans" w:eastAsia="Calibri" w:hAnsi="Open Sans" w:cs="Open Sans"/>
          <w:sz w:val="22"/>
          <w:szCs w:val="24"/>
        </w:rPr>
        <w:t>Testing a Digital Dietary Self-Monitoring Tool for Children</w:t>
      </w:r>
      <w:bookmarkEnd w:id="121"/>
    </w:p>
    <w:p w14:paraId="121D7DA9" w14:textId="77777777" w:rsidR="00774DD2" w:rsidRPr="00774DD2" w:rsidRDefault="00774DD2" w:rsidP="00C64024">
      <w:pPr>
        <w:tabs>
          <w:tab w:val="left" w:pos="1710"/>
        </w:tabs>
        <w:spacing w:line="240" w:lineRule="auto"/>
        <w:ind w:left="1710" w:hanging="1710"/>
        <w:rPr>
          <w:rFonts w:ascii="Open Sans" w:eastAsia="Calibri" w:hAnsi="Open Sans" w:cs="Open Sans"/>
          <w:sz w:val="22"/>
          <w:szCs w:val="20"/>
        </w:rPr>
      </w:pPr>
      <w:r w:rsidRPr="00774DD2">
        <w:rPr>
          <w:rFonts w:ascii="Open Sans" w:eastAsia="Calibri" w:hAnsi="Open Sans" w:cs="Open Sans"/>
          <w:b/>
          <w:sz w:val="22"/>
          <w:szCs w:val="20"/>
        </w:rPr>
        <w:t xml:space="preserve">Researcher(s): </w:t>
      </w:r>
      <w:r w:rsidRPr="00774DD2">
        <w:rPr>
          <w:rFonts w:ascii="Open Sans" w:eastAsia="Calibri" w:hAnsi="Open Sans" w:cs="Open Sans"/>
          <w:b/>
          <w:sz w:val="22"/>
          <w:szCs w:val="20"/>
        </w:rPr>
        <w:tab/>
      </w:r>
      <w:r w:rsidRPr="00774DD2">
        <w:rPr>
          <w:rFonts w:ascii="Open Sans" w:eastAsia="Calibri" w:hAnsi="Open Sans" w:cs="Open Sans"/>
          <w:sz w:val="22"/>
          <w:szCs w:val="20"/>
        </w:rPr>
        <w:t>Lauren Griffiths, MPH, Department of Nutrition, University of Tennessee, Knoxville</w:t>
      </w:r>
    </w:p>
    <w:p w14:paraId="106A74D2" w14:textId="77777777" w:rsidR="00774DD2" w:rsidRPr="00774DD2" w:rsidRDefault="00774DD2" w:rsidP="00C64024">
      <w:pPr>
        <w:tabs>
          <w:tab w:val="left" w:pos="1710"/>
        </w:tabs>
        <w:spacing w:line="240" w:lineRule="auto"/>
        <w:ind w:left="1710" w:hanging="1710"/>
        <w:rPr>
          <w:rFonts w:ascii="Open Sans" w:eastAsia="Calibri" w:hAnsi="Open Sans" w:cs="Open Sans"/>
          <w:sz w:val="22"/>
          <w:szCs w:val="20"/>
        </w:rPr>
      </w:pPr>
      <w:r w:rsidRPr="00774DD2">
        <w:rPr>
          <w:rFonts w:ascii="Open Sans" w:eastAsia="Calibri" w:hAnsi="Open Sans" w:cs="Open Sans"/>
          <w:sz w:val="22"/>
          <w:szCs w:val="20"/>
        </w:rPr>
        <w:tab/>
        <w:t>Hollie Raynor, PhD, Department of Nutrition, University of Tennessee, Knoxville</w:t>
      </w:r>
    </w:p>
    <w:p w14:paraId="5F104725" w14:textId="77777777" w:rsidR="00774DD2" w:rsidRPr="00774DD2" w:rsidRDefault="00774DD2" w:rsidP="00C64024">
      <w:pPr>
        <w:pBdr>
          <w:bottom w:val="single" w:sz="4" w:space="1" w:color="auto"/>
        </w:pBdr>
        <w:tabs>
          <w:tab w:val="left" w:pos="2610"/>
        </w:tabs>
        <w:spacing w:line="240" w:lineRule="auto"/>
        <w:rPr>
          <w:rFonts w:ascii="Open Sans" w:eastAsia="Calibri" w:hAnsi="Open Sans" w:cs="Open Sans"/>
          <w:szCs w:val="20"/>
        </w:rPr>
      </w:pPr>
    </w:p>
    <w:p w14:paraId="0E8652C0" w14:textId="77777777" w:rsidR="00774DD2" w:rsidRPr="00774DD2" w:rsidRDefault="00774DD2" w:rsidP="00C64024">
      <w:pPr>
        <w:autoSpaceDE w:val="0"/>
        <w:autoSpaceDN w:val="0"/>
        <w:spacing w:line="216" w:lineRule="exact"/>
        <w:ind w:left="126"/>
        <w:rPr>
          <w:rFonts w:ascii="Open Sans" w:eastAsia="Open Sans" w:hAnsi="Open Sans" w:cs="Open Sans"/>
          <w:sz w:val="16"/>
          <w:lang w:bidi="en-US"/>
        </w:rPr>
      </w:pPr>
    </w:p>
    <w:p w14:paraId="52215056" w14:textId="77777777" w:rsidR="00774DD2" w:rsidRPr="00774DD2" w:rsidRDefault="00774DD2" w:rsidP="00C64024">
      <w:pPr>
        <w:keepNext/>
        <w:keepLines/>
        <w:pBdr>
          <w:top w:val="single" w:sz="4" w:space="2" w:color="auto"/>
          <w:left w:val="single" w:sz="4" w:space="2" w:color="auto"/>
          <w:bottom w:val="single" w:sz="4" w:space="2" w:color="auto"/>
          <w:right w:val="single" w:sz="4" w:space="2" w:color="auto"/>
        </w:pBdr>
        <w:shd w:val="pct10" w:color="auto" w:fill="auto"/>
        <w:spacing w:before="200" w:after="200" w:line="240" w:lineRule="auto"/>
        <w:jc w:val="center"/>
        <w:outlineLvl w:val="2"/>
        <w:rPr>
          <w:rFonts w:ascii="Open Sans" w:eastAsia="Times New Roman" w:hAnsi="Open Sans" w:cs="Times New Roman"/>
          <w:b/>
          <w:szCs w:val="26"/>
        </w:rPr>
      </w:pPr>
      <w:bookmarkStart w:id="122" w:name="_Toc193197106"/>
      <w:bookmarkStart w:id="123" w:name="_Toc194836148"/>
      <w:r w:rsidRPr="00774DD2">
        <w:rPr>
          <w:rFonts w:ascii="Open Sans" w:eastAsia="Times New Roman" w:hAnsi="Open Sans" w:cs="Times New Roman"/>
          <w:b/>
          <w:szCs w:val="26"/>
        </w:rPr>
        <w:t>Why am I being asked to be in this research study?</w:t>
      </w:r>
      <w:bookmarkEnd w:id="122"/>
      <w:bookmarkEnd w:id="123"/>
    </w:p>
    <w:p w14:paraId="6313E31C" w14:textId="77777777" w:rsidR="00774DD2" w:rsidRPr="00774DD2" w:rsidRDefault="00774DD2" w:rsidP="00C64024">
      <w:pPr>
        <w:spacing w:after="120" w:line="240" w:lineRule="auto"/>
        <w:rPr>
          <w:rFonts w:ascii="Open Sans" w:eastAsia="Calibri" w:hAnsi="Open Sans" w:cs="Times New Roman"/>
          <w:sz w:val="22"/>
          <w:szCs w:val="24"/>
        </w:rPr>
      </w:pPr>
      <w:r w:rsidRPr="00774DD2">
        <w:rPr>
          <w:rFonts w:ascii="Open Sans" w:eastAsia="Calibri" w:hAnsi="Open Sans" w:cs="Times New Roman"/>
          <w:sz w:val="22"/>
          <w:szCs w:val="24"/>
        </w:rPr>
        <w:t>We are asking you to be in this research study because</w:t>
      </w:r>
      <w:r w:rsidRPr="00774DD2">
        <w:rPr>
          <w:rFonts w:ascii="Open Sans" w:eastAsia="Calibri" w:hAnsi="Open Sans" w:cs="Open Sans"/>
          <w:color w:val="0033CC"/>
          <w:sz w:val="22"/>
          <w:szCs w:val="24"/>
        </w:rPr>
        <w:t xml:space="preserve"> </w:t>
      </w:r>
      <w:r w:rsidRPr="00774DD2">
        <w:rPr>
          <w:rFonts w:ascii="Open Sans" w:eastAsia="Calibri" w:hAnsi="Open Sans" w:cs="Open Sans"/>
          <w:color w:val="000000"/>
          <w:sz w:val="22"/>
          <w:szCs w:val="24"/>
        </w:rPr>
        <w:t>you have a child between the ages of 8-12 years of age.</w:t>
      </w:r>
    </w:p>
    <w:p w14:paraId="0CFC8A48" w14:textId="77777777" w:rsidR="00774DD2" w:rsidRPr="00774DD2" w:rsidRDefault="00774DD2" w:rsidP="00C64024">
      <w:pPr>
        <w:keepNext/>
        <w:keepLines/>
        <w:pBdr>
          <w:top w:val="single" w:sz="4" w:space="2" w:color="auto"/>
          <w:left w:val="single" w:sz="4" w:space="2" w:color="auto"/>
          <w:bottom w:val="single" w:sz="4" w:space="2" w:color="auto"/>
          <w:right w:val="single" w:sz="4" w:space="2" w:color="auto"/>
        </w:pBdr>
        <w:shd w:val="pct10" w:color="auto" w:fill="auto"/>
        <w:spacing w:before="200" w:after="200" w:line="240" w:lineRule="auto"/>
        <w:jc w:val="center"/>
        <w:outlineLvl w:val="2"/>
        <w:rPr>
          <w:rFonts w:ascii="Open Sans" w:eastAsia="Times New Roman" w:hAnsi="Open Sans" w:cs="Times New Roman"/>
          <w:b/>
          <w:szCs w:val="32"/>
        </w:rPr>
      </w:pPr>
      <w:bookmarkStart w:id="124" w:name="_Toc193197107"/>
      <w:bookmarkStart w:id="125" w:name="_Toc194836149"/>
      <w:r w:rsidRPr="00774DD2">
        <w:rPr>
          <w:rFonts w:ascii="Open Sans" w:eastAsia="Times New Roman" w:hAnsi="Open Sans" w:cs="Times New Roman"/>
          <w:b/>
          <w:szCs w:val="26"/>
        </w:rPr>
        <w:t>What is this research study about?</w:t>
      </w:r>
      <w:bookmarkEnd w:id="124"/>
      <w:bookmarkEnd w:id="125"/>
    </w:p>
    <w:p w14:paraId="4F51AF37" w14:textId="77777777" w:rsidR="00774DD2" w:rsidRPr="00774DD2" w:rsidRDefault="00774DD2" w:rsidP="00C64024">
      <w:pPr>
        <w:spacing w:after="120" w:line="240" w:lineRule="auto"/>
        <w:rPr>
          <w:rFonts w:ascii="Open Sans" w:eastAsia="Calibri" w:hAnsi="Open Sans" w:cs="Times New Roman"/>
          <w:color w:val="000000"/>
          <w:sz w:val="22"/>
          <w:szCs w:val="24"/>
        </w:rPr>
      </w:pPr>
      <w:r w:rsidRPr="00774DD2">
        <w:rPr>
          <w:rFonts w:ascii="Open Sans" w:eastAsia="Calibri" w:hAnsi="Open Sans" w:cs="Times New Roman"/>
          <w:sz w:val="22"/>
          <w:szCs w:val="24"/>
        </w:rPr>
        <w:t>The purpose of the research study is to test the initial usability and acceptability of a beta digital dietary self-monitoring tool among children 8-12 years of age and their caregivers. Results from this formative study will inform design changes to the tool prior to use in a larger trial.</w:t>
      </w:r>
    </w:p>
    <w:p w14:paraId="0BBBC0A1" w14:textId="77777777" w:rsidR="00774DD2" w:rsidRPr="00774DD2" w:rsidRDefault="00774DD2" w:rsidP="00C64024">
      <w:pPr>
        <w:keepNext/>
        <w:keepLines/>
        <w:pBdr>
          <w:top w:val="single" w:sz="4" w:space="2" w:color="auto"/>
          <w:left w:val="single" w:sz="4" w:space="2" w:color="auto"/>
          <w:bottom w:val="single" w:sz="4" w:space="2" w:color="auto"/>
          <w:right w:val="single" w:sz="4" w:space="2" w:color="auto"/>
        </w:pBdr>
        <w:shd w:val="pct10" w:color="auto" w:fill="auto"/>
        <w:spacing w:before="200" w:after="200" w:line="240" w:lineRule="auto"/>
        <w:jc w:val="center"/>
        <w:outlineLvl w:val="2"/>
        <w:rPr>
          <w:rFonts w:ascii="Open Sans" w:eastAsia="Times New Roman" w:hAnsi="Open Sans" w:cs="Times New Roman"/>
          <w:b/>
          <w:szCs w:val="26"/>
        </w:rPr>
      </w:pPr>
      <w:bookmarkStart w:id="126" w:name="_Toc193197108"/>
      <w:bookmarkStart w:id="127" w:name="_Toc194836150"/>
      <w:r w:rsidRPr="00774DD2">
        <w:rPr>
          <w:rFonts w:ascii="Open Sans" w:eastAsia="Times New Roman" w:hAnsi="Open Sans" w:cs="Times New Roman"/>
          <w:b/>
          <w:szCs w:val="26"/>
        </w:rPr>
        <w:t>Who is conducting this research study?</w:t>
      </w:r>
      <w:bookmarkEnd w:id="126"/>
      <w:bookmarkEnd w:id="127"/>
    </w:p>
    <w:p w14:paraId="3CD98654" w14:textId="77777777" w:rsidR="00774DD2" w:rsidRPr="00774DD2" w:rsidRDefault="00774DD2" w:rsidP="00C64024">
      <w:pPr>
        <w:spacing w:after="120" w:line="240" w:lineRule="auto"/>
        <w:rPr>
          <w:rFonts w:ascii="Open Sans" w:eastAsia="Calibri" w:hAnsi="Open Sans" w:cs="Open Sans"/>
          <w:b/>
          <w:color w:val="000000"/>
          <w:sz w:val="22"/>
          <w:szCs w:val="24"/>
        </w:rPr>
      </w:pPr>
      <w:r w:rsidRPr="00774DD2">
        <w:rPr>
          <w:rFonts w:ascii="Open Sans" w:eastAsia="Calibri" w:hAnsi="Open Sans" w:cs="Times New Roman"/>
          <w:color w:val="000000"/>
          <w:sz w:val="22"/>
          <w:szCs w:val="24"/>
          <w:lang w:bidi="en-US"/>
        </w:rPr>
        <w:t xml:space="preserve">This study is being conducted by researchers at the </w:t>
      </w:r>
      <w:r w:rsidRPr="00774DD2">
        <w:rPr>
          <w:rFonts w:ascii="Open Sans" w:eastAsia="Calibri" w:hAnsi="Open Sans" w:cs="Open Sans"/>
          <w:color w:val="000000"/>
          <w:sz w:val="22"/>
          <w:szCs w:val="20"/>
        </w:rPr>
        <w:t>University of Tennessee, Knoxville.</w:t>
      </w:r>
    </w:p>
    <w:p w14:paraId="000313F2" w14:textId="77777777" w:rsidR="00774DD2" w:rsidRPr="00774DD2" w:rsidRDefault="00774DD2" w:rsidP="00C64024">
      <w:pPr>
        <w:keepNext/>
        <w:keepLines/>
        <w:pBdr>
          <w:top w:val="single" w:sz="4" w:space="2" w:color="auto"/>
          <w:left w:val="single" w:sz="4" w:space="2" w:color="auto"/>
          <w:bottom w:val="single" w:sz="4" w:space="2" w:color="auto"/>
          <w:right w:val="single" w:sz="4" w:space="2" w:color="auto"/>
        </w:pBdr>
        <w:shd w:val="pct10" w:color="auto" w:fill="auto"/>
        <w:spacing w:before="200" w:after="200" w:line="240" w:lineRule="auto"/>
        <w:jc w:val="center"/>
        <w:outlineLvl w:val="2"/>
        <w:rPr>
          <w:rFonts w:ascii="Open Sans" w:eastAsia="Times New Roman" w:hAnsi="Open Sans" w:cs="Times New Roman"/>
          <w:b/>
          <w:szCs w:val="26"/>
        </w:rPr>
      </w:pPr>
      <w:bookmarkStart w:id="128" w:name="_Toc193197109"/>
      <w:bookmarkStart w:id="129" w:name="_Toc194836151"/>
      <w:r w:rsidRPr="00774DD2">
        <w:rPr>
          <w:rFonts w:ascii="Open Sans" w:eastAsia="Times New Roman" w:hAnsi="Open Sans" w:cs="Times New Roman"/>
          <w:b/>
          <w:szCs w:val="26"/>
        </w:rPr>
        <w:t>How long will I be in the research study?</w:t>
      </w:r>
      <w:bookmarkEnd w:id="128"/>
      <w:bookmarkEnd w:id="129"/>
    </w:p>
    <w:p w14:paraId="1120CCB6" w14:textId="77777777" w:rsidR="00774DD2" w:rsidRPr="00774DD2" w:rsidRDefault="00774DD2" w:rsidP="00C64024">
      <w:pPr>
        <w:spacing w:after="120" w:line="240" w:lineRule="auto"/>
        <w:rPr>
          <w:rFonts w:ascii="Open Sans" w:eastAsia="Calibri" w:hAnsi="Open Sans" w:cs="Times New Roman"/>
          <w:sz w:val="22"/>
          <w:szCs w:val="24"/>
        </w:rPr>
      </w:pPr>
      <w:r w:rsidRPr="00774DD2">
        <w:rPr>
          <w:rFonts w:ascii="Open Sans" w:eastAsia="Calibri" w:hAnsi="Open Sans" w:cs="Times New Roman"/>
          <w:sz w:val="22"/>
          <w:szCs w:val="24"/>
        </w:rPr>
        <w:t>If you agree to be in the study, your participation will last for 1.5 hours. This includes a single session with your child at the University of Tennessee, Knoxville.</w:t>
      </w:r>
    </w:p>
    <w:p w14:paraId="325A1286" w14:textId="77777777" w:rsidR="00774DD2" w:rsidRPr="00774DD2" w:rsidRDefault="00774DD2" w:rsidP="00C64024">
      <w:pPr>
        <w:keepNext/>
        <w:keepLines/>
        <w:pBdr>
          <w:top w:val="single" w:sz="4" w:space="2" w:color="auto"/>
          <w:left w:val="single" w:sz="4" w:space="2" w:color="auto"/>
          <w:bottom w:val="single" w:sz="4" w:space="2" w:color="auto"/>
          <w:right w:val="single" w:sz="4" w:space="2" w:color="auto"/>
        </w:pBdr>
        <w:shd w:val="pct10" w:color="auto" w:fill="auto"/>
        <w:spacing w:before="200" w:after="200" w:line="240" w:lineRule="auto"/>
        <w:jc w:val="center"/>
        <w:outlineLvl w:val="2"/>
        <w:rPr>
          <w:rFonts w:ascii="Open Sans" w:eastAsia="Times New Roman" w:hAnsi="Open Sans" w:cs="Times New Roman"/>
          <w:b/>
          <w:szCs w:val="26"/>
        </w:rPr>
      </w:pPr>
      <w:bookmarkStart w:id="130" w:name="_Toc193197110"/>
      <w:bookmarkStart w:id="131" w:name="_Toc194836152"/>
      <w:r w:rsidRPr="00774DD2">
        <w:rPr>
          <w:rFonts w:ascii="Open Sans" w:eastAsia="Times New Roman" w:hAnsi="Open Sans" w:cs="Times New Roman"/>
          <w:b/>
          <w:szCs w:val="26"/>
        </w:rPr>
        <w:t>What will happen if I say “Yes, I want to be in this research study”?</w:t>
      </w:r>
      <w:bookmarkEnd w:id="130"/>
      <w:bookmarkEnd w:id="131"/>
      <w:r w:rsidRPr="00774DD2">
        <w:rPr>
          <w:rFonts w:ascii="Open Sans" w:eastAsia="Times New Roman" w:hAnsi="Open Sans" w:cs="Times New Roman"/>
          <w:b/>
          <w:szCs w:val="26"/>
        </w:rPr>
        <w:t xml:space="preserve"> </w:t>
      </w:r>
    </w:p>
    <w:p w14:paraId="44856D04" w14:textId="77777777" w:rsidR="00774DD2" w:rsidRPr="00774DD2" w:rsidRDefault="00774DD2" w:rsidP="00C64024">
      <w:pPr>
        <w:spacing w:after="120" w:line="240" w:lineRule="auto"/>
        <w:rPr>
          <w:rFonts w:ascii="Open Sans" w:eastAsia="Calibri" w:hAnsi="Open Sans" w:cs="Open Sans"/>
          <w:color w:val="000000"/>
          <w:sz w:val="22"/>
          <w:szCs w:val="24"/>
        </w:rPr>
      </w:pPr>
      <w:r w:rsidRPr="00774DD2">
        <w:rPr>
          <w:rFonts w:ascii="Open Sans" w:eastAsia="Calibri" w:hAnsi="Open Sans" w:cs="Times New Roman"/>
          <w:sz w:val="22"/>
          <w:szCs w:val="24"/>
        </w:rPr>
        <w:t xml:space="preserve">If you agree to be in this study, </w:t>
      </w:r>
      <w:r w:rsidRPr="00774DD2">
        <w:rPr>
          <w:rFonts w:ascii="Open Sans" w:eastAsia="Calibri" w:hAnsi="Open Sans" w:cs="Open Sans"/>
          <w:color w:val="000000"/>
          <w:sz w:val="22"/>
          <w:szCs w:val="24"/>
        </w:rPr>
        <w:t>you and your child will provide feedback on the usability and acceptability of a beta digital dietary self-monitoring tool. The tool will include three basic features: the ability to log foods/beverages, a “help me” feature that describes the food groups and servings sizes, and a caregiver check-in feature that allows parents to indicate they have reviewed their child's dietary self-monitoring that day. The final tool will also include a virtual pet that evolves over time as foods/beverages are logged.</w:t>
      </w:r>
    </w:p>
    <w:p w14:paraId="4DB41BD7" w14:textId="77777777" w:rsidR="00774DD2" w:rsidRPr="00774DD2" w:rsidRDefault="00774DD2" w:rsidP="00C64024">
      <w:pPr>
        <w:spacing w:after="120" w:line="240" w:lineRule="auto"/>
        <w:rPr>
          <w:rFonts w:ascii="Open Sans" w:eastAsia="Calibri" w:hAnsi="Open Sans" w:cs="Times New Roman"/>
          <w:color w:val="0033CC"/>
          <w:sz w:val="22"/>
          <w:szCs w:val="24"/>
        </w:rPr>
      </w:pPr>
      <w:r w:rsidRPr="00774DD2">
        <w:rPr>
          <w:rFonts w:ascii="Open Sans" w:eastAsia="Calibri" w:hAnsi="Open Sans" w:cs="Open Sans"/>
          <w:color w:val="000000"/>
          <w:sz w:val="22"/>
          <w:szCs w:val="24"/>
        </w:rPr>
        <w:t>During your session, two study staff will be present: an interviewer and a second observer. The interviewer will lead the session and provide instructions and prompts, and the second observer will take notes. Testing sessions will be audio recorded.</w:t>
      </w:r>
    </w:p>
    <w:p w14:paraId="119CE020" w14:textId="77777777" w:rsidR="00774DD2" w:rsidRPr="00774DD2" w:rsidRDefault="00774DD2" w:rsidP="00C64024">
      <w:pPr>
        <w:spacing w:after="120" w:line="240" w:lineRule="auto"/>
        <w:rPr>
          <w:rFonts w:ascii="Open Sans" w:eastAsia="Calibri" w:hAnsi="Open Sans" w:cs="Open Sans"/>
          <w:color w:val="000000"/>
          <w:sz w:val="22"/>
          <w:szCs w:val="24"/>
        </w:rPr>
      </w:pPr>
      <w:r w:rsidRPr="00774DD2">
        <w:rPr>
          <w:rFonts w:ascii="Open Sans" w:eastAsia="Calibri" w:hAnsi="Open Sans" w:cs="Open Sans"/>
          <w:color w:val="000000"/>
          <w:sz w:val="22"/>
          <w:szCs w:val="24"/>
        </w:rPr>
        <w:lastRenderedPageBreak/>
        <w:t xml:space="preserve">You and your child will begin in the same room. To start the session, the interviewer will provide an overview of the digital dietary self-monitoring tool and its basic features. After this introduction, you will be asked to wait in a separate room while your child tests the tool with study staff. Caregivers will be asked to wait in a separate room to prevent their presence from influencing their child’s experience or responses. During your child’s testing session, he or she will be asked to complete several activities while “thinking aloud” about what they are thinking and feeling. First, your child will be provided a list of foods and beverages to practice logging in the tool. Next, the interviewer will ask your child to identify to which food groups and serving sizes for example foods/beverages by navigating through the “help me” feature. Your child will also be shown images of a virtual pet to provide feedback. At the end of this portion of the session, your child will be asked to complete a short usability and acceptability survey. </w:t>
      </w:r>
    </w:p>
    <w:p w14:paraId="4A4ED702" w14:textId="77777777" w:rsidR="00774DD2" w:rsidRPr="00774DD2" w:rsidRDefault="00774DD2" w:rsidP="00C64024">
      <w:pPr>
        <w:spacing w:after="120" w:line="240" w:lineRule="auto"/>
        <w:rPr>
          <w:rFonts w:ascii="Open Sans" w:eastAsia="Calibri" w:hAnsi="Open Sans" w:cs="Open Sans"/>
          <w:color w:val="000000"/>
          <w:sz w:val="22"/>
          <w:szCs w:val="24"/>
        </w:rPr>
      </w:pPr>
      <w:r w:rsidRPr="00774DD2">
        <w:rPr>
          <w:rFonts w:ascii="Open Sans" w:eastAsia="Calibri" w:hAnsi="Open Sans" w:cs="Open Sans"/>
          <w:color w:val="000000"/>
          <w:sz w:val="22"/>
          <w:szCs w:val="24"/>
        </w:rPr>
        <w:t>After your child completes the survey, you will be asked to return to the room. You will complete a similar set of activities as your child while “thinking aloud.” Like your child, you will practice logging foods and beverages in the tool, use the “help me” feature to identify food groups and serving sizes, and provide feedback on the images of the virtual pet. Additionally, you will also be asked to practice completing a caregiver check-in to provide feedback on this feature. At the end of this portion of the session, you will complete a short usability and acceptability survey like the one your child completed.</w:t>
      </w:r>
    </w:p>
    <w:p w14:paraId="4D9B4815" w14:textId="77777777" w:rsidR="00774DD2" w:rsidRPr="00774DD2" w:rsidRDefault="00774DD2" w:rsidP="00C64024">
      <w:pPr>
        <w:keepNext/>
        <w:keepLines/>
        <w:pBdr>
          <w:top w:val="single" w:sz="4" w:space="2" w:color="auto"/>
          <w:left w:val="single" w:sz="4" w:space="2" w:color="auto"/>
          <w:bottom w:val="single" w:sz="4" w:space="2" w:color="auto"/>
          <w:right w:val="single" w:sz="4" w:space="2" w:color="auto"/>
        </w:pBdr>
        <w:shd w:val="pct10" w:color="auto" w:fill="auto"/>
        <w:spacing w:before="200" w:after="200" w:line="240" w:lineRule="auto"/>
        <w:jc w:val="center"/>
        <w:outlineLvl w:val="2"/>
        <w:rPr>
          <w:rFonts w:ascii="Open Sans" w:eastAsia="Times New Roman" w:hAnsi="Open Sans" w:cs="Times New Roman"/>
          <w:b/>
          <w:szCs w:val="26"/>
        </w:rPr>
      </w:pPr>
      <w:bookmarkStart w:id="132" w:name="_Toc193197111"/>
      <w:bookmarkStart w:id="133" w:name="_Toc194836153"/>
      <w:r w:rsidRPr="00774DD2">
        <w:rPr>
          <w:rFonts w:ascii="Open Sans" w:eastAsia="Times New Roman" w:hAnsi="Open Sans" w:cs="Times New Roman"/>
          <w:b/>
          <w:szCs w:val="26"/>
        </w:rPr>
        <w:t>What happens if I say “No, I do not want to be in this research study”?</w:t>
      </w:r>
      <w:bookmarkEnd w:id="132"/>
      <w:bookmarkEnd w:id="133"/>
    </w:p>
    <w:p w14:paraId="59293E18" w14:textId="77777777" w:rsidR="00774DD2" w:rsidRPr="00774DD2" w:rsidRDefault="00774DD2" w:rsidP="00C64024">
      <w:pPr>
        <w:spacing w:after="120" w:line="240" w:lineRule="auto"/>
        <w:rPr>
          <w:rFonts w:ascii="Open Sans" w:eastAsia="Calibri" w:hAnsi="Open Sans" w:cs="Times New Roman"/>
          <w:i/>
          <w:color w:val="0033CC"/>
          <w:sz w:val="22"/>
          <w:szCs w:val="24"/>
        </w:rPr>
      </w:pPr>
      <w:r w:rsidRPr="00774DD2">
        <w:rPr>
          <w:rFonts w:ascii="Open Sans" w:eastAsia="Calibri" w:hAnsi="Open Sans" w:cs="Times New Roman"/>
          <w:color w:val="000000"/>
          <w:sz w:val="22"/>
          <w:szCs w:val="24"/>
        </w:rPr>
        <w:t>Being in this study is up to you.  You can say no now or leave the study later. Either way, your decision will not affect your relationship with the researchers or the University of Tennessee.</w:t>
      </w:r>
    </w:p>
    <w:p w14:paraId="1E401136" w14:textId="77777777" w:rsidR="00774DD2" w:rsidRPr="00774DD2" w:rsidRDefault="00774DD2" w:rsidP="00C64024">
      <w:pPr>
        <w:keepNext/>
        <w:keepLines/>
        <w:pBdr>
          <w:top w:val="single" w:sz="4" w:space="2" w:color="auto"/>
          <w:left w:val="single" w:sz="4" w:space="2" w:color="auto"/>
          <w:bottom w:val="single" w:sz="4" w:space="2" w:color="auto"/>
          <w:right w:val="single" w:sz="4" w:space="2" w:color="auto"/>
        </w:pBdr>
        <w:shd w:val="pct10" w:color="auto" w:fill="auto"/>
        <w:spacing w:before="200" w:after="200" w:line="240" w:lineRule="auto"/>
        <w:jc w:val="center"/>
        <w:outlineLvl w:val="2"/>
        <w:rPr>
          <w:rFonts w:ascii="Open Sans" w:eastAsia="Times New Roman" w:hAnsi="Open Sans" w:cs="Times New Roman"/>
          <w:b/>
          <w:szCs w:val="26"/>
        </w:rPr>
      </w:pPr>
      <w:bookmarkStart w:id="134" w:name="_Toc193197112"/>
      <w:bookmarkStart w:id="135" w:name="_Toc194836154"/>
      <w:r w:rsidRPr="00774DD2">
        <w:rPr>
          <w:rFonts w:ascii="Open Sans" w:eastAsia="Times New Roman" w:hAnsi="Open Sans" w:cs="Times New Roman"/>
          <w:b/>
          <w:szCs w:val="26"/>
        </w:rPr>
        <w:t>What happens if I say “Yes” but change my mind later?</w:t>
      </w:r>
      <w:bookmarkEnd w:id="134"/>
      <w:bookmarkEnd w:id="135"/>
    </w:p>
    <w:p w14:paraId="1AE10D13" w14:textId="77777777" w:rsidR="00774DD2" w:rsidRPr="00774DD2" w:rsidRDefault="00774DD2" w:rsidP="00C64024">
      <w:pPr>
        <w:spacing w:after="120" w:line="240" w:lineRule="auto"/>
        <w:rPr>
          <w:rFonts w:ascii="Open Sans" w:eastAsia="Calibri" w:hAnsi="Open Sans" w:cs="Times New Roman"/>
          <w:sz w:val="22"/>
          <w:szCs w:val="24"/>
        </w:rPr>
      </w:pPr>
      <w:r w:rsidRPr="00774DD2">
        <w:rPr>
          <w:rFonts w:ascii="Open Sans" w:eastAsia="Calibri" w:hAnsi="Open Sans" w:cs="Times New Roman"/>
          <w:sz w:val="22"/>
          <w:szCs w:val="24"/>
        </w:rPr>
        <w:t xml:space="preserve">Even if you decide to be in the study now, you can change your mind and stop at any time. </w:t>
      </w:r>
    </w:p>
    <w:p w14:paraId="46BF5E2E" w14:textId="77777777" w:rsidR="00774DD2" w:rsidRPr="00774DD2" w:rsidRDefault="00774DD2" w:rsidP="00C64024">
      <w:pPr>
        <w:spacing w:after="120" w:line="240" w:lineRule="auto"/>
        <w:rPr>
          <w:rFonts w:ascii="Open Sans" w:eastAsia="Calibri" w:hAnsi="Open Sans" w:cs="Times New Roman"/>
          <w:color w:val="0033CC"/>
          <w:sz w:val="22"/>
          <w:szCs w:val="24"/>
        </w:rPr>
      </w:pPr>
      <w:r w:rsidRPr="00774DD2">
        <w:rPr>
          <w:rFonts w:ascii="Open Sans" w:eastAsia="Calibri" w:hAnsi="Open Sans" w:cs="Times New Roman"/>
          <w:sz w:val="22"/>
          <w:szCs w:val="24"/>
        </w:rPr>
        <w:t>If you decide to stop before the study is completed, any of your information already collected for the research study will be returned to you, if you request it.</w:t>
      </w:r>
    </w:p>
    <w:p w14:paraId="368CE11B" w14:textId="77777777" w:rsidR="00774DD2" w:rsidRPr="00774DD2" w:rsidRDefault="00774DD2" w:rsidP="00C64024">
      <w:pPr>
        <w:keepNext/>
        <w:keepLines/>
        <w:pBdr>
          <w:top w:val="single" w:sz="4" w:space="2" w:color="auto"/>
          <w:left w:val="single" w:sz="4" w:space="2" w:color="auto"/>
          <w:bottom w:val="single" w:sz="4" w:space="2" w:color="auto"/>
          <w:right w:val="single" w:sz="4" w:space="2" w:color="auto"/>
        </w:pBdr>
        <w:shd w:val="pct10" w:color="auto" w:fill="auto"/>
        <w:spacing w:before="200" w:after="200" w:line="240" w:lineRule="auto"/>
        <w:jc w:val="center"/>
        <w:outlineLvl w:val="2"/>
        <w:rPr>
          <w:rFonts w:ascii="Open Sans" w:eastAsia="Times New Roman" w:hAnsi="Open Sans" w:cs="Times New Roman"/>
          <w:b/>
          <w:szCs w:val="26"/>
        </w:rPr>
      </w:pPr>
      <w:bookmarkStart w:id="136" w:name="_Toc193197113"/>
      <w:bookmarkStart w:id="137" w:name="_Toc194836155"/>
      <w:r w:rsidRPr="00774DD2">
        <w:rPr>
          <w:rFonts w:ascii="Open Sans" w:eastAsia="Times New Roman" w:hAnsi="Open Sans" w:cs="Times New Roman"/>
          <w:b/>
          <w:szCs w:val="26"/>
        </w:rPr>
        <w:t>Are there any possible risks to me?</w:t>
      </w:r>
      <w:bookmarkEnd w:id="136"/>
      <w:bookmarkEnd w:id="137"/>
    </w:p>
    <w:p w14:paraId="55A48CD8" w14:textId="77777777" w:rsidR="00774DD2" w:rsidRPr="00774DD2" w:rsidRDefault="00774DD2" w:rsidP="00C64024">
      <w:pPr>
        <w:spacing w:after="120" w:line="240" w:lineRule="auto"/>
        <w:rPr>
          <w:rFonts w:ascii="Open Sans" w:eastAsia="Calibri" w:hAnsi="Open Sans" w:cs="Times New Roman"/>
          <w:sz w:val="22"/>
          <w:szCs w:val="24"/>
        </w:rPr>
      </w:pPr>
      <w:r w:rsidRPr="00774DD2">
        <w:rPr>
          <w:rFonts w:ascii="Open Sans" w:eastAsia="Calibri" w:hAnsi="Open Sans" w:cs="Times New Roman"/>
          <w:sz w:val="22"/>
          <w:szCs w:val="24"/>
        </w:rPr>
        <w:t>It is possible that someone could find out you were in this study or see your study information, but we believe this risk is small because of the procedures we use to protect your information.  These procedures are described later in this form.</w:t>
      </w:r>
    </w:p>
    <w:p w14:paraId="24BC119D" w14:textId="77777777" w:rsidR="00774DD2" w:rsidRPr="00774DD2" w:rsidRDefault="00774DD2" w:rsidP="00C64024">
      <w:pPr>
        <w:spacing w:line="240" w:lineRule="auto"/>
        <w:rPr>
          <w:rFonts w:ascii="Open Sans" w:eastAsia="Calibri" w:hAnsi="Open Sans" w:cs="Open Sans"/>
          <w:color w:val="006400"/>
          <w:sz w:val="22"/>
          <w:szCs w:val="24"/>
        </w:rPr>
      </w:pPr>
      <w:r w:rsidRPr="00774DD2">
        <w:rPr>
          <w:rFonts w:ascii="Open Sans" w:eastAsia="Calibri" w:hAnsi="Open Sans" w:cs="Times New Roman"/>
          <w:sz w:val="22"/>
          <w:szCs w:val="24"/>
        </w:rPr>
        <w:t>Possible risks include that you or your child may feel discomfort engaging in research activities while you are in separate rooms.</w:t>
      </w:r>
    </w:p>
    <w:p w14:paraId="5DFC7106" w14:textId="77777777" w:rsidR="00774DD2" w:rsidRPr="00774DD2" w:rsidRDefault="00774DD2" w:rsidP="00C64024">
      <w:pPr>
        <w:keepNext/>
        <w:keepLines/>
        <w:pBdr>
          <w:top w:val="single" w:sz="4" w:space="2" w:color="auto"/>
          <w:left w:val="single" w:sz="4" w:space="2" w:color="auto"/>
          <w:bottom w:val="single" w:sz="4" w:space="2" w:color="auto"/>
          <w:right w:val="single" w:sz="4" w:space="2" w:color="auto"/>
        </w:pBdr>
        <w:shd w:val="pct10" w:color="auto" w:fill="auto"/>
        <w:spacing w:before="200" w:after="200" w:line="240" w:lineRule="auto"/>
        <w:jc w:val="center"/>
        <w:outlineLvl w:val="2"/>
        <w:rPr>
          <w:rFonts w:ascii="Open Sans" w:eastAsia="Times New Roman" w:hAnsi="Open Sans" w:cs="Times New Roman"/>
          <w:b/>
          <w:szCs w:val="26"/>
        </w:rPr>
      </w:pPr>
      <w:bookmarkStart w:id="138" w:name="_Toc193197114"/>
      <w:bookmarkStart w:id="139" w:name="_Toc194836156"/>
      <w:r w:rsidRPr="00774DD2">
        <w:rPr>
          <w:rFonts w:ascii="Open Sans" w:eastAsia="Times New Roman" w:hAnsi="Open Sans" w:cs="Times New Roman"/>
          <w:b/>
          <w:szCs w:val="26"/>
        </w:rPr>
        <w:lastRenderedPageBreak/>
        <w:t>Are there any benefits to being in this research study?</w:t>
      </w:r>
      <w:bookmarkEnd w:id="138"/>
      <w:bookmarkEnd w:id="139"/>
    </w:p>
    <w:p w14:paraId="3888EDD7" w14:textId="77777777" w:rsidR="00774DD2" w:rsidRPr="00774DD2" w:rsidRDefault="00774DD2" w:rsidP="00C64024">
      <w:pPr>
        <w:spacing w:after="120" w:line="240" w:lineRule="auto"/>
        <w:rPr>
          <w:rFonts w:ascii="Open Sans" w:eastAsia="Calibri" w:hAnsi="Open Sans" w:cs="Times New Roman"/>
          <w:sz w:val="22"/>
          <w:szCs w:val="24"/>
        </w:rPr>
      </w:pPr>
      <w:r w:rsidRPr="00774DD2">
        <w:rPr>
          <w:rFonts w:ascii="Open Sans" w:eastAsia="Calibri" w:hAnsi="Open Sans" w:cs="Times New Roman"/>
          <w:sz w:val="22"/>
          <w:szCs w:val="24"/>
        </w:rPr>
        <w:t>We do not expect you to benefit from being in this study.  Your participation may help us to learn more about how to improve engagement in dietary self-monitoring among children.  We hope the knowledge gained from this study will benefit others in the future.</w:t>
      </w:r>
    </w:p>
    <w:p w14:paraId="781911D7" w14:textId="77777777" w:rsidR="00774DD2" w:rsidRPr="00774DD2" w:rsidRDefault="00774DD2" w:rsidP="00C64024">
      <w:pPr>
        <w:keepNext/>
        <w:keepLines/>
        <w:pBdr>
          <w:top w:val="single" w:sz="4" w:space="2" w:color="auto"/>
          <w:left w:val="single" w:sz="4" w:space="2" w:color="auto"/>
          <w:bottom w:val="single" w:sz="4" w:space="2" w:color="auto"/>
          <w:right w:val="single" w:sz="4" w:space="2" w:color="auto"/>
        </w:pBdr>
        <w:shd w:val="pct10" w:color="auto" w:fill="auto"/>
        <w:spacing w:before="200" w:after="200" w:line="240" w:lineRule="auto"/>
        <w:jc w:val="center"/>
        <w:outlineLvl w:val="2"/>
        <w:rPr>
          <w:rFonts w:ascii="Open Sans" w:eastAsia="Times New Roman" w:hAnsi="Open Sans" w:cs="Times New Roman"/>
          <w:b/>
          <w:szCs w:val="26"/>
        </w:rPr>
      </w:pPr>
      <w:bookmarkStart w:id="140" w:name="_Toc193197115"/>
      <w:bookmarkStart w:id="141" w:name="_Toc194836157"/>
      <w:r w:rsidRPr="00774DD2">
        <w:rPr>
          <w:rFonts w:ascii="Open Sans" w:eastAsia="Times New Roman" w:hAnsi="Open Sans" w:cs="Times New Roman"/>
          <w:b/>
          <w:szCs w:val="26"/>
        </w:rPr>
        <w:t>Who can see or use the information collected for this research study?</w:t>
      </w:r>
      <w:bookmarkEnd w:id="140"/>
      <w:bookmarkEnd w:id="141"/>
    </w:p>
    <w:p w14:paraId="74CE62E8" w14:textId="77777777" w:rsidR="00774DD2" w:rsidRPr="00774DD2" w:rsidRDefault="00774DD2" w:rsidP="00C64024">
      <w:pPr>
        <w:spacing w:after="120" w:line="240" w:lineRule="auto"/>
        <w:rPr>
          <w:rFonts w:ascii="Open Sans" w:eastAsia="Calibri" w:hAnsi="Open Sans" w:cs="Times New Roman"/>
          <w:color w:val="000000"/>
          <w:sz w:val="22"/>
          <w:szCs w:val="24"/>
        </w:rPr>
      </w:pPr>
      <w:r w:rsidRPr="00774DD2">
        <w:rPr>
          <w:rFonts w:ascii="Open Sans" w:eastAsia="Calibri" w:hAnsi="Open Sans" w:cs="Times New Roman"/>
          <w:color w:val="000000"/>
          <w:sz w:val="22"/>
          <w:szCs w:val="24"/>
        </w:rPr>
        <w:t>We will protect the confidentiality of your information by removing any identifying information that would connect you to your data and responses. If information from this study is published or presented at scientific meetings, your name and other personal information will not be used.</w:t>
      </w:r>
    </w:p>
    <w:p w14:paraId="2CB55D96" w14:textId="77777777" w:rsidR="00774DD2" w:rsidRPr="00774DD2" w:rsidRDefault="00774DD2" w:rsidP="00C64024">
      <w:pPr>
        <w:spacing w:after="120" w:line="240" w:lineRule="auto"/>
        <w:rPr>
          <w:rFonts w:ascii="Open Sans" w:eastAsia="Calibri" w:hAnsi="Open Sans" w:cs="Times New Roman"/>
          <w:color w:val="000000"/>
          <w:sz w:val="22"/>
          <w:szCs w:val="24"/>
        </w:rPr>
      </w:pPr>
      <w:r w:rsidRPr="00774DD2">
        <w:rPr>
          <w:rFonts w:ascii="Open Sans" w:eastAsia="Calibri" w:hAnsi="Open Sans" w:cs="Times New Roman"/>
          <w:color w:val="000000"/>
          <w:sz w:val="22"/>
          <w:szCs w:val="24"/>
        </w:rPr>
        <w:t>Audio files of sessions will contain no identifying information and will be destroyed within two years of study completion.</w:t>
      </w:r>
    </w:p>
    <w:p w14:paraId="44D40E58" w14:textId="77777777" w:rsidR="00774DD2" w:rsidRPr="00774DD2" w:rsidRDefault="00774DD2" w:rsidP="00C64024">
      <w:pPr>
        <w:spacing w:after="120" w:line="240" w:lineRule="auto"/>
        <w:rPr>
          <w:rFonts w:ascii="Open Sans" w:eastAsia="Calibri" w:hAnsi="Open Sans" w:cs="Times New Roman"/>
          <w:color w:val="000000"/>
          <w:sz w:val="22"/>
          <w:szCs w:val="24"/>
        </w:rPr>
      </w:pPr>
      <w:r w:rsidRPr="00774DD2">
        <w:rPr>
          <w:rFonts w:ascii="Open Sans" w:eastAsia="Calibri" w:hAnsi="Open Sans" w:cs="Times New Roman"/>
          <w:color w:val="000000"/>
          <w:sz w:val="22"/>
          <w:szCs w:val="24"/>
        </w:rPr>
        <w:t>If information from this study is published or presented at scientific meetings, your name and other personal information will not be used.</w:t>
      </w:r>
    </w:p>
    <w:p w14:paraId="1637316B" w14:textId="77777777" w:rsidR="00774DD2" w:rsidRPr="00774DD2" w:rsidRDefault="00774DD2" w:rsidP="00C64024">
      <w:pPr>
        <w:spacing w:after="120" w:line="240" w:lineRule="auto"/>
        <w:rPr>
          <w:rFonts w:ascii="Open Sans" w:eastAsia="Calibri" w:hAnsi="Open Sans" w:cs="Open Sans"/>
          <w:sz w:val="22"/>
          <w:szCs w:val="24"/>
        </w:rPr>
      </w:pPr>
      <w:r w:rsidRPr="00774DD2">
        <w:rPr>
          <w:rFonts w:ascii="Open Sans" w:eastAsia="Calibri" w:hAnsi="Open Sans" w:cs="Open Sans"/>
          <w:color w:val="000000"/>
          <w:sz w:val="22"/>
          <w:szCs w:val="24"/>
        </w:rPr>
        <w:t xml:space="preserve">We will make every effort to prevent anyone who is not on the research team from knowing that you gave us information or what information came from you.  Although it is unlikely, </w:t>
      </w:r>
      <w:r w:rsidRPr="00774DD2">
        <w:rPr>
          <w:rFonts w:ascii="Open Sans" w:eastAsia="Calibri" w:hAnsi="Open Sans" w:cs="Open Sans"/>
          <w:sz w:val="22"/>
          <w:szCs w:val="24"/>
        </w:rPr>
        <w:t>there are times when others may need to see the information we collect about you.  These include:</w:t>
      </w:r>
    </w:p>
    <w:p w14:paraId="5E6F9B7A" w14:textId="77777777" w:rsidR="00774DD2" w:rsidRPr="00774DD2" w:rsidRDefault="00774DD2" w:rsidP="00C64024">
      <w:pPr>
        <w:numPr>
          <w:ilvl w:val="0"/>
          <w:numId w:val="21"/>
        </w:numPr>
        <w:spacing w:after="60" w:line="240" w:lineRule="auto"/>
        <w:rPr>
          <w:rFonts w:ascii="Open Sans" w:eastAsia="Calibri" w:hAnsi="Open Sans" w:cs="Open Sans"/>
          <w:sz w:val="22"/>
          <w:szCs w:val="24"/>
        </w:rPr>
      </w:pPr>
      <w:r w:rsidRPr="00774DD2">
        <w:rPr>
          <w:rFonts w:ascii="Open Sans" w:eastAsia="Calibri" w:hAnsi="Open Sans" w:cs="Open Sans"/>
          <w:sz w:val="22"/>
          <w:szCs w:val="24"/>
        </w:rPr>
        <w:t>People at the University of Tennessee, Knoxville who oversee research to make sure it is conducted properly.</w:t>
      </w:r>
    </w:p>
    <w:p w14:paraId="7AAC8DB4" w14:textId="77777777" w:rsidR="00774DD2" w:rsidRPr="00774DD2" w:rsidRDefault="00774DD2" w:rsidP="00C64024">
      <w:pPr>
        <w:numPr>
          <w:ilvl w:val="0"/>
          <w:numId w:val="21"/>
        </w:numPr>
        <w:spacing w:after="60" w:line="240" w:lineRule="auto"/>
        <w:rPr>
          <w:rFonts w:ascii="Open Sans" w:eastAsia="Calibri" w:hAnsi="Open Sans" w:cs="Open Sans"/>
          <w:sz w:val="22"/>
          <w:szCs w:val="24"/>
        </w:rPr>
      </w:pPr>
      <w:r w:rsidRPr="00774DD2">
        <w:rPr>
          <w:rFonts w:ascii="Open Sans" w:eastAsia="Calibri" w:hAnsi="Open Sans" w:cs="Open Sans"/>
          <w:sz w:val="22"/>
          <w:szCs w:val="24"/>
        </w:rPr>
        <w:t xml:space="preserve">Government agencies (such as the </w:t>
      </w:r>
      <w:r w:rsidRPr="00774DD2">
        <w:rPr>
          <w:rFonts w:ascii="Open Sans" w:eastAsia="Calibri" w:hAnsi="Open Sans" w:cs="Open Sans"/>
          <w:color w:val="000000"/>
          <w:sz w:val="22"/>
          <w:szCs w:val="24"/>
        </w:rPr>
        <w:t>Office for Human Research Protections in the U.S. Department of Health and Human Services)</w:t>
      </w:r>
      <w:r w:rsidRPr="00774DD2">
        <w:rPr>
          <w:rFonts w:ascii="Open Sans" w:eastAsia="Calibri" w:hAnsi="Open Sans" w:cs="Open Sans"/>
          <w:sz w:val="22"/>
          <w:szCs w:val="24"/>
        </w:rPr>
        <w:t xml:space="preserve">, and others responsible for watching over the safety, effectiveness, and conduct of the research. </w:t>
      </w:r>
    </w:p>
    <w:p w14:paraId="48C5324B" w14:textId="77777777" w:rsidR="00774DD2" w:rsidRPr="00774DD2" w:rsidRDefault="00774DD2" w:rsidP="00C64024">
      <w:pPr>
        <w:numPr>
          <w:ilvl w:val="0"/>
          <w:numId w:val="21"/>
        </w:numPr>
        <w:spacing w:after="60" w:line="240" w:lineRule="auto"/>
        <w:rPr>
          <w:rFonts w:ascii="Open Sans" w:eastAsia="Calibri" w:hAnsi="Open Sans" w:cs="Open Sans"/>
          <w:sz w:val="22"/>
          <w:szCs w:val="24"/>
        </w:rPr>
      </w:pPr>
      <w:r w:rsidRPr="00774DD2">
        <w:rPr>
          <w:rFonts w:ascii="Open Sans" w:eastAsia="Calibri" w:hAnsi="Open Sans" w:cs="Open Sans"/>
          <w:sz w:val="22"/>
          <w:szCs w:val="24"/>
        </w:rPr>
        <w:t>If a law or court requires us to share the information, we would have to follow that law or final court ruling.</w:t>
      </w:r>
      <w:r w:rsidRPr="00774DD2">
        <w:rPr>
          <w:rFonts w:ascii="Open Sans" w:eastAsia="Calibri" w:hAnsi="Open Sans" w:cs="Open Sans"/>
          <w:color w:val="0033CC"/>
          <w:sz w:val="22"/>
          <w:szCs w:val="24"/>
        </w:rPr>
        <w:t xml:space="preserve"> </w:t>
      </w:r>
    </w:p>
    <w:p w14:paraId="5027437B" w14:textId="77777777" w:rsidR="00774DD2" w:rsidRPr="00774DD2" w:rsidRDefault="00774DD2" w:rsidP="00C64024">
      <w:pPr>
        <w:keepNext/>
        <w:keepLines/>
        <w:pBdr>
          <w:top w:val="single" w:sz="4" w:space="2" w:color="auto"/>
          <w:left w:val="single" w:sz="4" w:space="2" w:color="auto"/>
          <w:bottom w:val="single" w:sz="4" w:space="2" w:color="auto"/>
          <w:right w:val="single" w:sz="4" w:space="2" w:color="auto"/>
        </w:pBdr>
        <w:shd w:val="pct10" w:color="auto" w:fill="auto"/>
        <w:spacing w:before="200" w:after="200" w:line="240" w:lineRule="auto"/>
        <w:jc w:val="center"/>
        <w:outlineLvl w:val="2"/>
        <w:rPr>
          <w:rFonts w:ascii="Open Sans" w:eastAsia="Times New Roman" w:hAnsi="Open Sans" w:cs="Times New Roman"/>
          <w:b/>
          <w:szCs w:val="26"/>
        </w:rPr>
      </w:pPr>
      <w:bookmarkStart w:id="142" w:name="_Toc193197116"/>
      <w:bookmarkStart w:id="143" w:name="_Toc194836158"/>
      <w:r w:rsidRPr="00774DD2">
        <w:rPr>
          <w:rFonts w:ascii="Open Sans" w:eastAsia="Times New Roman" w:hAnsi="Open Sans" w:cs="Times New Roman"/>
          <w:b/>
          <w:szCs w:val="26"/>
        </w:rPr>
        <w:t>What will happen to my information after this study is over?</w:t>
      </w:r>
      <w:bookmarkEnd w:id="142"/>
      <w:bookmarkEnd w:id="143"/>
    </w:p>
    <w:p w14:paraId="0D54B687" w14:textId="77777777" w:rsidR="00774DD2" w:rsidRPr="00774DD2" w:rsidRDefault="00774DD2" w:rsidP="00C64024">
      <w:pPr>
        <w:spacing w:after="120" w:line="240" w:lineRule="auto"/>
        <w:rPr>
          <w:rFonts w:ascii="Open Sans" w:eastAsia="Calibri" w:hAnsi="Open Sans" w:cs="Times New Roman"/>
          <w:color w:val="000000"/>
          <w:sz w:val="22"/>
          <w:szCs w:val="24"/>
        </w:rPr>
      </w:pPr>
      <w:r w:rsidRPr="00774DD2">
        <w:rPr>
          <w:rFonts w:ascii="Open Sans" w:eastAsia="Calibri" w:hAnsi="Open Sans" w:cs="Times New Roman"/>
          <w:color w:val="000000"/>
          <w:sz w:val="22"/>
          <w:szCs w:val="24"/>
        </w:rPr>
        <w:t>We will keep your information to use for future research. Your name and other information that can directly identify you will be kept secure and stored separately from your research data collected as part of the study</w:t>
      </w:r>
    </w:p>
    <w:p w14:paraId="05EB21A7" w14:textId="77777777" w:rsidR="00774DD2" w:rsidRPr="00774DD2" w:rsidRDefault="00774DD2" w:rsidP="00C64024">
      <w:pPr>
        <w:spacing w:after="120" w:line="240" w:lineRule="auto"/>
        <w:rPr>
          <w:rFonts w:ascii="Open Sans" w:eastAsia="Calibri" w:hAnsi="Open Sans" w:cs="Times New Roman"/>
          <w:color w:val="000000"/>
          <w:sz w:val="22"/>
          <w:szCs w:val="24"/>
        </w:rPr>
      </w:pPr>
      <w:r w:rsidRPr="00774DD2">
        <w:rPr>
          <w:rFonts w:ascii="Open Sans" w:eastAsia="Calibri" w:hAnsi="Open Sans" w:cs="Times New Roman"/>
          <w:color w:val="000000"/>
          <w:sz w:val="22"/>
          <w:szCs w:val="24"/>
        </w:rPr>
        <w:t>We may share your research data with other researchers without asking for your consent again, but it will not contain information that could directly identify you.</w:t>
      </w:r>
    </w:p>
    <w:p w14:paraId="2876B785" w14:textId="77777777" w:rsidR="00774DD2" w:rsidRPr="00774DD2" w:rsidRDefault="00774DD2" w:rsidP="00C64024">
      <w:pPr>
        <w:keepNext/>
        <w:keepLines/>
        <w:pBdr>
          <w:top w:val="single" w:sz="4" w:space="2" w:color="auto"/>
          <w:left w:val="single" w:sz="4" w:space="2" w:color="auto"/>
          <w:bottom w:val="single" w:sz="4" w:space="2" w:color="auto"/>
          <w:right w:val="single" w:sz="4" w:space="2" w:color="auto"/>
        </w:pBdr>
        <w:shd w:val="pct10" w:color="auto" w:fill="auto"/>
        <w:spacing w:before="200" w:after="200" w:line="240" w:lineRule="auto"/>
        <w:jc w:val="center"/>
        <w:outlineLvl w:val="2"/>
        <w:rPr>
          <w:rFonts w:ascii="Open Sans" w:eastAsia="Times New Roman" w:hAnsi="Open Sans" w:cs="Times New Roman"/>
          <w:b/>
          <w:szCs w:val="26"/>
        </w:rPr>
      </w:pPr>
      <w:bookmarkStart w:id="144" w:name="_Toc193197117"/>
      <w:bookmarkStart w:id="145" w:name="_Toc194836159"/>
      <w:r w:rsidRPr="00774DD2">
        <w:rPr>
          <w:rFonts w:ascii="Open Sans" w:eastAsia="Times New Roman" w:hAnsi="Open Sans" w:cs="Times New Roman"/>
          <w:b/>
          <w:szCs w:val="26"/>
        </w:rPr>
        <w:t>Will I be paid for being in this research study?</w:t>
      </w:r>
      <w:bookmarkEnd w:id="144"/>
      <w:bookmarkEnd w:id="145"/>
    </w:p>
    <w:p w14:paraId="6D6B3777" w14:textId="77777777" w:rsidR="00774DD2" w:rsidRPr="00774DD2" w:rsidRDefault="00774DD2" w:rsidP="00C64024">
      <w:pPr>
        <w:spacing w:after="120" w:line="240" w:lineRule="auto"/>
        <w:rPr>
          <w:rFonts w:ascii="Open Sans" w:eastAsia="Calibri" w:hAnsi="Open Sans" w:cs="Times New Roman"/>
          <w:color w:val="000000"/>
          <w:sz w:val="22"/>
          <w:szCs w:val="24"/>
        </w:rPr>
      </w:pPr>
      <w:r w:rsidRPr="00774DD2">
        <w:rPr>
          <w:rFonts w:ascii="Open Sans" w:eastAsia="Calibri" w:hAnsi="Open Sans" w:cs="Times New Roman"/>
          <w:color w:val="000000"/>
          <w:sz w:val="22"/>
          <w:szCs w:val="24"/>
        </w:rPr>
        <w:t>Families will receive two $10 Walmart gift cards after completing the testing session.</w:t>
      </w:r>
    </w:p>
    <w:p w14:paraId="453BBB61" w14:textId="77777777" w:rsidR="00774DD2" w:rsidRPr="00774DD2" w:rsidRDefault="00774DD2" w:rsidP="00C64024">
      <w:pPr>
        <w:keepNext/>
        <w:keepLines/>
        <w:pBdr>
          <w:top w:val="single" w:sz="4" w:space="2" w:color="auto"/>
          <w:left w:val="single" w:sz="4" w:space="2" w:color="auto"/>
          <w:bottom w:val="single" w:sz="4" w:space="2" w:color="auto"/>
          <w:right w:val="single" w:sz="4" w:space="2" w:color="auto"/>
        </w:pBdr>
        <w:shd w:val="pct10" w:color="auto" w:fill="auto"/>
        <w:spacing w:before="200" w:after="200" w:line="240" w:lineRule="auto"/>
        <w:jc w:val="center"/>
        <w:outlineLvl w:val="2"/>
        <w:rPr>
          <w:rFonts w:ascii="Open Sans" w:eastAsia="Times New Roman" w:hAnsi="Open Sans" w:cs="Times New Roman"/>
          <w:b/>
          <w:szCs w:val="26"/>
        </w:rPr>
      </w:pPr>
      <w:bookmarkStart w:id="146" w:name="_Toc193197118"/>
      <w:bookmarkStart w:id="147" w:name="_Toc194836160"/>
      <w:r w:rsidRPr="00774DD2">
        <w:rPr>
          <w:rFonts w:ascii="Open Sans" w:eastAsia="Times New Roman" w:hAnsi="Open Sans" w:cs="Times New Roman"/>
          <w:b/>
          <w:szCs w:val="26"/>
        </w:rPr>
        <w:lastRenderedPageBreak/>
        <w:t>What else do I need to know?</w:t>
      </w:r>
      <w:bookmarkEnd w:id="146"/>
      <w:bookmarkEnd w:id="147"/>
    </w:p>
    <w:p w14:paraId="1F90487D" w14:textId="77777777" w:rsidR="00774DD2" w:rsidRPr="00774DD2" w:rsidRDefault="00774DD2" w:rsidP="00C64024">
      <w:pPr>
        <w:spacing w:after="120" w:line="240" w:lineRule="auto"/>
        <w:rPr>
          <w:rFonts w:ascii="Open Sans" w:eastAsia="Calibri" w:hAnsi="Open Sans" w:cs="Open Sans"/>
          <w:color w:val="000000"/>
          <w:sz w:val="22"/>
          <w:szCs w:val="24"/>
        </w:rPr>
      </w:pPr>
      <w:r w:rsidRPr="00774DD2">
        <w:rPr>
          <w:rFonts w:ascii="Open Sans" w:eastAsia="Calibri" w:hAnsi="Open Sans" w:cs="Times New Roman"/>
          <w:sz w:val="22"/>
          <w:szCs w:val="24"/>
        </w:rPr>
        <w:t xml:space="preserve">About </w:t>
      </w:r>
      <w:r w:rsidRPr="00774DD2">
        <w:rPr>
          <w:rFonts w:ascii="Open Sans" w:eastAsia="Calibri" w:hAnsi="Open Sans" w:cs="Open Sans"/>
          <w:color w:val="000000"/>
          <w:sz w:val="22"/>
          <w:szCs w:val="24"/>
        </w:rPr>
        <w:t>10 families</w:t>
      </w:r>
      <w:r w:rsidRPr="00774DD2">
        <w:rPr>
          <w:rFonts w:ascii="Open Sans" w:eastAsia="Calibri" w:hAnsi="Open Sans" w:cs="Times New Roman"/>
          <w:sz w:val="22"/>
          <w:szCs w:val="24"/>
        </w:rPr>
        <w:t xml:space="preserve"> will take part in this study. </w:t>
      </w:r>
    </w:p>
    <w:p w14:paraId="7D39AB7D" w14:textId="77777777" w:rsidR="00774DD2" w:rsidRPr="00774DD2" w:rsidRDefault="00774DD2" w:rsidP="00C64024">
      <w:pPr>
        <w:spacing w:after="120" w:line="240" w:lineRule="auto"/>
        <w:rPr>
          <w:rFonts w:ascii="Open Sans" w:eastAsia="Calibri" w:hAnsi="Open Sans" w:cs="Times New Roman"/>
          <w:sz w:val="22"/>
          <w:szCs w:val="24"/>
        </w:rPr>
      </w:pPr>
      <w:r w:rsidRPr="00774DD2">
        <w:rPr>
          <w:rFonts w:ascii="Open Sans" w:eastAsia="Calibri" w:hAnsi="Open Sans" w:cs="Times New Roman"/>
          <w:sz w:val="22"/>
          <w:szCs w:val="24"/>
        </w:rPr>
        <w:t xml:space="preserve">The University of Tennessee does not automatically pay for medical claims or give other compensation for injuries or other problems.  </w:t>
      </w:r>
    </w:p>
    <w:p w14:paraId="2874D093" w14:textId="77777777" w:rsidR="00774DD2" w:rsidRPr="00774DD2" w:rsidRDefault="00774DD2" w:rsidP="00C64024">
      <w:pPr>
        <w:keepNext/>
        <w:keepLines/>
        <w:pBdr>
          <w:top w:val="single" w:sz="4" w:space="2" w:color="auto"/>
          <w:left w:val="single" w:sz="4" w:space="2" w:color="auto"/>
          <w:bottom w:val="single" w:sz="4" w:space="2" w:color="auto"/>
          <w:right w:val="single" w:sz="4" w:space="2" w:color="auto"/>
        </w:pBdr>
        <w:shd w:val="pct10" w:color="auto" w:fill="auto"/>
        <w:spacing w:before="200" w:after="200" w:line="240" w:lineRule="auto"/>
        <w:jc w:val="center"/>
        <w:outlineLvl w:val="2"/>
        <w:rPr>
          <w:rFonts w:ascii="Open Sans" w:eastAsia="Times New Roman" w:hAnsi="Open Sans" w:cs="Times New Roman"/>
          <w:b/>
          <w:szCs w:val="26"/>
        </w:rPr>
      </w:pPr>
      <w:bookmarkStart w:id="148" w:name="_Toc193197119"/>
      <w:bookmarkStart w:id="149" w:name="_Toc194836161"/>
      <w:r w:rsidRPr="00774DD2">
        <w:rPr>
          <w:rFonts w:ascii="Open Sans" w:eastAsia="Times New Roman" w:hAnsi="Open Sans" w:cs="Times New Roman"/>
          <w:b/>
          <w:szCs w:val="26"/>
        </w:rPr>
        <w:t>Who can answer my questions about this research study?</w:t>
      </w:r>
      <w:bookmarkEnd w:id="148"/>
      <w:bookmarkEnd w:id="149"/>
    </w:p>
    <w:p w14:paraId="24725C1D" w14:textId="77777777" w:rsidR="00774DD2" w:rsidRPr="00774DD2" w:rsidRDefault="00774DD2" w:rsidP="00C64024">
      <w:pPr>
        <w:spacing w:after="120" w:line="240" w:lineRule="auto"/>
        <w:rPr>
          <w:rFonts w:ascii="Open Sans" w:eastAsia="Calibri" w:hAnsi="Open Sans" w:cs="Times New Roman"/>
          <w:sz w:val="22"/>
          <w:szCs w:val="24"/>
        </w:rPr>
      </w:pPr>
      <w:r w:rsidRPr="00774DD2">
        <w:rPr>
          <w:rFonts w:ascii="Open Sans" w:eastAsia="Calibri" w:hAnsi="Open Sans" w:cs="Times New Roman"/>
          <w:sz w:val="22"/>
          <w:szCs w:val="24"/>
        </w:rPr>
        <w:t xml:space="preserve">If you have questions or concerns about this study, or have experienced a research related problem or injury, contact the researchers, Lauren Griffiths at 865-974-0752 or lgriff31@vols.utk.edu or Hollie Raynor at 865-974-9126, ext. 1 or hraynor@utk.edu. </w:t>
      </w:r>
    </w:p>
    <w:p w14:paraId="52448DAA" w14:textId="77777777" w:rsidR="00774DD2" w:rsidRPr="00774DD2" w:rsidRDefault="00774DD2" w:rsidP="00C64024">
      <w:pPr>
        <w:spacing w:after="120" w:line="240" w:lineRule="auto"/>
        <w:rPr>
          <w:rFonts w:ascii="Open Sans" w:eastAsia="Calibri" w:hAnsi="Open Sans" w:cs="Times New Roman"/>
          <w:sz w:val="22"/>
          <w:szCs w:val="24"/>
        </w:rPr>
      </w:pPr>
      <w:r w:rsidRPr="00774DD2">
        <w:rPr>
          <w:rFonts w:ascii="Open Sans" w:eastAsia="Calibri" w:hAnsi="Open Sans" w:cs="Times New Roman"/>
          <w:sz w:val="22"/>
          <w:szCs w:val="24"/>
        </w:rPr>
        <w:t xml:space="preserve">For questions or concerns about your rights or to speak with someone other than the research team about the study, please contact: </w:t>
      </w:r>
    </w:p>
    <w:p w14:paraId="2AFB9763" w14:textId="77777777" w:rsidR="00774DD2" w:rsidRPr="00774DD2" w:rsidRDefault="00774DD2" w:rsidP="00C64024">
      <w:pPr>
        <w:spacing w:line="240" w:lineRule="auto"/>
        <w:rPr>
          <w:rFonts w:ascii="Open Sans" w:eastAsia="Calibri" w:hAnsi="Open Sans" w:cs="Times New Roman"/>
          <w:sz w:val="22"/>
          <w:szCs w:val="24"/>
        </w:rPr>
      </w:pPr>
      <w:r w:rsidRPr="00774DD2">
        <w:rPr>
          <w:rFonts w:ascii="Open Sans" w:eastAsia="Calibri" w:hAnsi="Open Sans" w:cs="Times New Roman"/>
          <w:sz w:val="22"/>
          <w:szCs w:val="24"/>
        </w:rPr>
        <w:t>Institutional Review Board</w:t>
      </w:r>
    </w:p>
    <w:p w14:paraId="10EB88A2" w14:textId="77777777" w:rsidR="00774DD2" w:rsidRPr="00774DD2" w:rsidRDefault="00774DD2" w:rsidP="00C64024">
      <w:pPr>
        <w:spacing w:line="240" w:lineRule="auto"/>
        <w:rPr>
          <w:rFonts w:ascii="Open Sans" w:eastAsia="Calibri" w:hAnsi="Open Sans" w:cs="Times New Roman"/>
          <w:sz w:val="22"/>
          <w:szCs w:val="24"/>
        </w:rPr>
      </w:pPr>
      <w:r w:rsidRPr="00774DD2">
        <w:rPr>
          <w:rFonts w:ascii="Open Sans" w:eastAsia="Calibri" w:hAnsi="Open Sans" w:cs="Times New Roman"/>
          <w:sz w:val="22"/>
          <w:szCs w:val="24"/>
        </w:rPr>
        <w:t>The University of Tennessee, Knoxville</w:t>
      </w:r>
    </w:p>
    <w:p w14:paraId="36E57642" w14:textId="77777777" w:rsidR="00774DD2" w:rsidRPr="00774DD2" w:rsidRDefault="00774DD2" w:rsidP="00C64024">
      <w:pPr>
        <w:spacing w:line="240" w:lineRule="auto"/>
        <w:rPr>
          <w:rFonts w:ascii="Open Sans" w:eastAsia="Calibri" w:hAnsi="Open Sans" w:cs="Times New Roman"/>
          <w:sz w:val="22"/>
          <w:szCs w:val="24"/>
        </w:rPr>
      </w:pPr>
      <w:r w:rsidRPr="00774DD2">
        <w:rPr>
          <w:rFonts w:ascii="Open Sans" w:eastAsia="Calibri" w:hAnsi="Open Sans" w:cs="Times New Roman"/>
          <w:sz w:val="22"/>
          <w:szCs w:val="24"/>
        </w:rPr>
        <w:t>1534 White Avenue</w:t>
      </w:r>
    </w:p>
    <w:p w14:paraId="1BF69FCA" w14:textId="77777777" w:rsidR="00774DD2" w:rsidRPr="00774DD2" w:rsidRDefault="00774DD2" w:rsidP="00C64024">
      <w:pPr>
        <w:spacing w:line="240" w:lineRule="auto"/>
        <w:rPr>
          <w:rFonts w:ascii="Open Sans" w:eastAsia="Calibri" w:hAnsi="Open Sans" w:cs="Times New Roman"/>
          <w:sz w:val="22"/>
          <w:szCs w:val="24"/>
        </w:rPr>
      </w:pPr>
      <w:r w:rsidRPr="00774DD2">
        <w:rPr>
          <w:rFonts w:ascii="Open Sans" w:eastAsia="Calibri" w:hAnsi="Open Sans" w:cs="Times New Roman"/>
          <w:sz w:val="22"/>
          <w:szCs w:val="24"/>
        </w:rPr>
        <w:t>Blount Hall, Room 408</w:t>
      </w:r>
    </w:p>
    <w:p w14:paraId="5F5CCBBE" w14:textId="77777777" w:rsidR="00774DD2" w:rsidRPr="00774DD2" w:rsidRDefault="00774DD2" w:rsidP="00C64024">
      <w:pPr>
        <w:spacing w:line="240" w:lineRule="auto"/>
        <w:rPr>
          <w:rFonts w:ascii="Open Sans" w:eastAsia="Calibri" w:hAnsi="Open Sans" w:cs="Times New Roman"/>
          <w:sz w:val="22"/>
          <w:szCs w:val="24"/>
        </w:rPr>
      </w:pPr>
      <w:r w:rsidRPr="00774DD2">
        <w:rPr>
          <w:rFonts w:ascii="Open Sans" w:eastAsia="Calibri" w:hAnsi="Open Sans" w:cs="Times New Roman"/>
          <w:sz w:val="22"/>
          <w:szCs w:val="24"/>
        </w:rPr>
        <w:t>Knoxville, TN 37996-1529</w:t>
      </w:r>
    </w:p>
    <w:p w14:paraId="06011D2E" w14:textId="77777777" w:rsidR="00774DD2" w:rsidRPr="00774DD2" w:rsidRDefault="00774DD2" w:rsidP="00C64024">
      <w:pPr>
        <w:spacing w:line="240" w:lineRule="auto"/>
        <w:rPr>
          <w:rFonts w:ascii="Open Sans" w:eastAsia="Calibri" w:hAnsi="Open Sans" w:cs="Times New Roman"/>
          <w:sz w:val="22"/>
          <w:szCs w:val="24"/>
        </w:rPr>
      </w:pPr>
      <w:r w:rsidRPr="00774DD2">
        <w:rPr>
          <w:rFonts w:ascii="Open Sans" w:eastAsia="Calibri" w:hAnsi="Open Sans" w:cs="Times New Roman"/>
          <w:sz w:val="22"/>
          <w:szCs w:val="24"/>
        </w:rPr>
        <w:t>Phone: 865-974-7697</w:t>
      </w:r>
    </w:p>
    <w:p w14:paraId="73C9296D" w14:textId="77777777" w:rsidR="00774DD2" w:rsidRPr="00774DD2" w:rsidRDefault="00774DD2" w:rsidP="00C64024">
      <w:pPr>
        <w:spacing w:line="240" w:lineRule="auto"/>
        <w:rPr>
          <w:rFonts w:ascii="Open Sans" w:eastAsia="Calibri" w:hAnsi="Open Sans" w:cs="Times New Roman"/>
          <w:sz w:val="22"/>
          <w:szCs w:val="24"/>
        </w:rPr>
      </w:pPr>
      <w:r w:rsidRPr="00774DD2">
        <w:rPr>
          <w:rFonts w:ascii="Open Sans" w:eastAsia="Calibri" w:hAnsi="Open Sans" w:cs="Times New Roman"/>
          <w:sz w:val="22"/>
          <w:szCs w:val="24"/>
        </w:rPr>
        <w:t>Email: utkirb@utk.edu</w:t>
      </w:r>
    </w:p>
    <w:p w14:paraId="074731E3" w14:textId="77777777" w:rsidR="00774DD2" w:rsidRPr="00774DD2" w:rsidRDefault="00774DD2" w:rsidP="00C64024">
      <w:pPr>
        <w:keepNext/>
        <w:keepLines/>
        <w:pBdr>
          <w:top w:val="single" w:sz="4" w:space="2" w:color="auto"/>
          <w:left w:val="single" w:sz="4" w:space="2" w:color="auto"/>
          <w:bottom w:val="single" w:sz="4" w:space="2" w:color="auto"/>
          <w:right w:val="single" w:sz="4" w:space="2" w:color="auto"/>
        </w:pBdr>
        <w:shd w:val="pct10" w:color="auto" w:fill="auto"/>
        <w:spacing w:before="200" w:after="200" w:line="240" w:lineRule="auto"/>
        <w:jc w:val="center"/>
        <w:outlineLvl w:val="2"/>
        <w:rPr>
          <w:rFonts w:ascii="Open Sans" w:eastAsia="Times New Roman" w:hAnsi="Open Sans" w:cs="Times New Roman"/>
          <w:b/>
          <w:szCs w:val="26"/>
        </w:rPr>
      </w:pPr>
      <w:bookmarkStart w:id="150" w:name="_Toc193197120"/>
      <w:bookmarkStart w:id="151" w:name="_Toc194836162"/>
      <w:r w:rsidRPr="00774DD2">
        <w:rPr>
          <w:rFonts w:ascii="Open Sans" w:eastAsia="Times New Roman" w:hAnsi="Open Sans" w:cs="Times New Roman"/>
          <w:b/>
          <w:szCs w:val="26"/>
        </w:rPr>
        <w:t>STATEMENT OF CONSENT</w:t>
      </w:r>
      <w:bookmarkEnd w:id="150"/>
      <w:bookmarkEnd w:id="151"/>
    </w:p>
    <w:p w14:paraId="51518B89" w14:textId="77777777" w:rsidR="00774DD2" w:rsidRPr="00774DD2" w:rsidRDefault="00774DD2" w:rsidP="00C64024">
      <w:pPr>
        <w:spacing w:after="120" w:line="240" w:lineRule="auto"/>
        <w:rPr>
          <w:rFonts w:ascii="Open Sans" w:eastAsia="Calibri" w:hAnsi="Open Sans" w:cs="Times New Roman"/>
          <w:sz w:val="22"/>
          <w:szCs w:val="24"/>
        </w:rPr>
      </w:pPr>
      <w:r w:rsidRPr="00774DD2">
        <w:rPr>
          <w:rFonts w:ascii="Open Sans" w:eastAsia="Calibri" w:hAnsi="Open Sans" w:cs="Times New Roman"/>
          <w:sz w:val="22"/>
          <w:szCs w:val="24"/>
        </w:rPr>
        <w:t>I have read this form and the research study has been explained to me.  I have been given the chance to ask questions and my questions have been answered.  If I have more questions, I have been told who to contact.  By signing this document, I am agreeing to be in this study.  I will receive a copy of this document after I sign it.</w:t>
      </w:r>
    </w:p>
    <w:p w14:paraId="4062D7D8" w14:textId="77777777" w:rsidR="00774DD2" w:rsidRPr="00774DD2" w:rsidRDefault="00774DD2" w:rsidP="00C64024">
      <w:pPr>
        <w:keepNext/>
        <w:tabs>
          <w:tab w:val="right" w:pos="3780"/>
          <w:tab w:val="right" w:pos="3870"/>
          <w:tab w:val="left" w:pos="8100"/>
          <w:tab w:val="left" w:pos="8280"/>
          <w:tab w:val="right" w:pos="10080"/>
        </w:tabs>
        <w:spacing w:after="120" w:line="240" w:lineRule="auto"/>
        <w:rPr>
          <w:rFonts w:ascii="Open Sans" w:eastAsia="Times New Roman" w:hAnsi="Open Sans" w:cs="Open Sans"/>
          <w:u w:val="single"/>
        </w:rPr>
      </w:pPr>
    </w:p>
    <w:p w14:paraId="2AFF417A" w14:textId="77777777" w:rsidR="00774DD2" w:rsidRPr="00774DD2" w:rsidRDefault="00774DD2" w:rsidP="00C64024">
      <w:pPr>
        <w:keepNext/>
        <w:tabs>
          <w:tab w:val="right" w:pos="3780"/>
          <w:tab w:val="right" w:pos="3870"/>
          <w:tab w:val="left" w:pos="8100"/>
          <w:tab w:val="left" w:pos="8280"/>
          <w:tab w:val="right" w:pos="10080"/>
        </w:tabs>
        <w:spacing w:line="240" w:lineRule="auto"/>
        <w:rPr>
          <w:rFonts w:ascii="Open Sans" w:eastAsia="Times New Roman" w:hAnsi="Open Sans" w:cs="Open Sans"/>
          <w:u w:val="single"/>
        </w:rPr>
      </w:pPr>
      <w:r w:rsidRPr="00774DD2">
        <w:rPr>
          <w:rFonts w:ascii="Open Sans" w:eastAsia="Times New Roman" w:hAnsi="Open Sans" w:cs="Open Sans"/>
          <w:u w:val="single"/>
        </w:rPr>
        <w:tab/>
      </w:r>
      <w:r w:rsidRPr="00774DD2">
        <w:rPr>
          <w:rFonts w:ascii="Open Sans" w:eastAsia="Times New Roman" w:hAnsi="Open Sans" w:cs="Open Sans"/>
        </w:rPr>
        <w:tab/>
      </w:r>
      <w:r w:rsidRPr="00774DD2">
        <w:rPr>
          <w:rFonts w:ascii="Open Sans" w:eastAsia="Times New Roman" w:hAnsi="Open Sans" w:cs="Open Sans"/>
          <w:u w:val="single"/>
        </w:rPr>
        <w:tab/>
      </w:r>
      <w:r w:rsidRPr="00774DD2">
        <w:rPr>
          <w:rFonts w:ascii="Open Sans" w:eastAsia="Times New Roman" w:hAnsi="Open Sans" w:cs="Open Sans"/>
        </w:rPr>
        <w:tab/>
      </w:r>
      <w:r w:rsidRPr="00774DD2">
        <w:rPr>
          <w:rFonts w:ascii="Open Sans" w:eastAsia="Times New Roman" w:hAnsi="Open Sans" w:cs="Open Sans"/>
          <w:u w:val="single"/>
        </w:rPr>
        <w:tab/>
      </w:r>
    </w:p>
    <w:p w14:paraId="1D7FAE27" w14:textId="77777777" w:rsidR="00774DD2" w:rsidRPr="00774DD2" w:rsidRDefault="00774DD2" w:rsidP="00C64024">
      <w:pPr>
        <w:tabs>
          <w:tab w:val="right" w:pos="3960"/>
          <w:tab w:val="right" w:pos="4320"/>
          <w:tab w:val="left" w:pos="8010"/>
          <w:tab w:val="left" w:pos="9000"/>
          <w:tab w:val="right" w:pos="10080"/>
        </w:tabs>
        <w:spacing w:after="120" w:line="240" w:lineRule="auto"/>
        <w:rPr>
          <w:rFonts w:ascii="Open Sans" w:eastAsia="Times New Roman" w:hAnsi="Open Sans" w:cs="Open Sans"/>
          <w:sz w:val="22"/>
        </w:rPr>
      </w:pPr>
      <w:r w:rsidRPr="00774DD2">
        <w:rPr>
          <w:rFonts w:ascii="Open Sans" w:eastAsia="Times New Roman" w:hAnsi="Open Sans" w:cs="Open Sans"/>
          <w:sz w:val="22"/>
        </w:rPr>
        <w:t>Name of Adult Participant</w:t>
      </w:r>
      <w:r w:rsidRPr="00774DD2">
        <w:rPr>
          <w:rFonts w:ascii="Open Sans" w:eastAsia="Times New Roman" w:hAnsi="Open Sans" w:cs="Open Sans"/>
          <w:sz w:val="22"/>
        </w:rPr>
        <w:tab/>
      </w:r>
      <w:r w:rsidRPr="00774DD2">
        <w:rPr>
          <w:rFonts w:ascii="Open Sans" w:eastAsia="Times New Roman" w:hAnsi="Open Sans" w:cs="Open Sans"/>
          <w:sz w:val="22"/>
        </w:rPr>
        <w:tab/>
        <w:t>Signature of Adult Participant</w:t>
      </w:r>
      <w:r w:rsidRPr="00774DD2">
        <w:rPr>
          <w:rFonts w:ascii="Open Sans" w:eastAsia="Times New Roman" w:hAnsi="Open Sans" w:cs="Open Sans"/>
          <w:sz w:val="22"/>
        </w:rPr>
        <w:tab/>
        <w:t xml:space="preserve">     Date</w:t>
      </w:r>
    </w:p>
    <w:p w14:paraId="4648D6EC" w14:textId="77777777" w:rsidR="00774DD2" w:rsidRPr="00774DD2" w:rsidRDefault="00774DD2" w:rsidP="00C64024">
      <w:pPr>
        <w:spacing w:after="120" w:line="240" w:lineRule="auto"/>
        <w:rPr>
          <w:rFonts w:ascii="Open Sans" w:eastAsia="Calibri" w:hAnsi="Open Sans" w:cs="Times New Roman"/>
          <w:sz w:val="22"/>
          <w:szCs w:val="24"/>
        </w:rPr>
      </w:pPr>
    </w:p>
    <w:p w14:paraId="736A03E2" w14:textId="77777777" w:rsidR="00774DD2" w:rsidRPr="00774DD2" w:rsidRDefault="00774DD2" w:rsidP="00C64024">
      <w:pPr>
        <w:spacing w:after="120" w:line="240" w:lineRule="auto"/>
        <w:rPr>
          <w:rFonts w:ascii="Open Sans" w:eastAsia="Calibri" w:hAnsi="Open Sans" w:cs="Times New Roman"/>
          <w:sz w:val="22"/>
          <w:szCs w:val="24"/>
        </w:rPr>
      </w:pPr>
      <w:r w:rsidRPr="00774DD2">
        <w:rPr>
          <w:rFonts w:ascii="Open Sans" w:eastAsia="Calibri" w:hAnsi="Open Sans" w:cs="Times New Roman"/>
          <w:b/>
          <w:sz w:val="22"/>
          <w:szCs w:val="24"/>
        </w:rPr>
        <w:t>Researcher Signature</w:t>
      </w:r>
      <w:r w:rsidRPr="00774DD2">
        <w:rPr>
          <w:rFonts w:ascii="Open Sans" w:eastAsia="Calibri" w:hAnsi="Open Sans" w:cs="Times New Roman"/>
          <w:sz w:val="22"/>
          <w:szCs w:val="24"/>
        </w:rPr>
        <w:t xml:space="preserve"> (to be completed at time of informed consent)</w:t>
      </w:r>
    </w:p>
    <w:p w14:paraId="4523E15F" w14:textId="77777777" w:rsidR="00774DD2" w:rsidRPr="00774DD2" w:rsidRDefault="00774DD2" w:rsidP="00C64024">
      <w:pPr>
        <w:spacing w:after="120" w:line="240" w:lineRule="auto"/>
        <w:rPr>
          <w:rFonts w:ascii="Open Sans" w:eastAsia="Calibri" w:hAnsi="Open Sans" w:cs="Times New Roman"/>
          <w:sz w:val="22"/>
          <w:szCs w:val="24"/>
        </w:rPr>
      </w:pPr>
      <w:r w:rsidRPr="00774DD2">
        <w:rPr>
          <w:rFonts w:ascii="Open Sans" w:eastAsia="Calibri" w:hAnsi="Open Sans" w:cs="Times New Roman"/>
          <w:sz w:val="22"/>
          <w:szCs w:val="24"/>
        </w:rPr>
        <w:t>I have explained the study to the participant and answered all of his/her questions. I believe that he/she understands the information described in this consent form and freely consents to be in the study.</w:t>
      </w:r>
    </w:p>
    <w:p w14:paraId="0C89E57D" w14:textId="77777777" w:rsidR="00774DD2" w:rsidRPr="00774DD2" w:rsidRDefault="00774DD2" w:rsidP="00C64024">
      <w:pPr>
        <w:spacing w:after="120" w:line="240" w:lineRule="auto"/>
        <w:rPr>
          <w:rFonts w:ascii="Open Sans" w:eastAsia="Calibri" w:hAnsi="Open Sans" w:cs="Times New Roman"/>
          <w:sz w:val="22"/>
          <w:szCs w:val="24"/>
        </w:rPr>
      </w:pPr>
    </w:p>
    <w:p w14:paraId="21359613" w14:textId="77777777" w:rsidR="00774DD2" w:rsidRPr="00774DD2" w:rsidRDefault="00774DD2" w:rsidP="00C64024">
      <w:pPr>
        <w:keepNext/>
        <w:tabs>
          <w:tab w:val="right" w:pos="3780"/>
          <w:tab w:val="right" w:pos="3870"/>
          <w:tab w:val="left" w:pos="8100"/>
          <w:tab w:val="left" w:pos="8280"/>
          <w:tab w:val="right" w:pos="10080"/>
        </w:tabs>
        <w:spacing w:line="240" w:lineRule="auto"/>
        <w:rPr>
          <w:rFonts w:ascii="Open Sans" w:eastAsia="Times New Roman" w:hAnsi="Open Sans" w:cs="Open Sans"/>
          <w:u w:val="single"/>
        </w:rPr>
      </w:pPr>
      <w:r w:rsidRPr="00774DD2">
        <w:rPr>
          <w:rFonts w:ascii="Open Sans" w:eastAsia="Times New Roman" w:hAnsi="Open Sans" w:cs="Open Sans"/>
          <w:u w:val="single"/>
        </w:rPr>
        <w:tab/>
      </w:r>
      <w:r w:rsidRPr="00774DD2">
        <w:rPr>
          <w:rFonts w:ascii="Open Sans" w:eastAsia="Times New Roman" w:hAnsi="Open Sans" w:cs="Open Sans"/>
        </w:rPr>
        <w:tab/>
      </w:r>
      <w:r w:rsidRPr="00774DD2">
        <w:rPr>
          <w:rFonts w:ascii="Open Sans" w:eastAsia="Times New Roman" w:hAnsi="Open Sans" w:cs="Open Sans"/>
          <w:u w:val="single"/>
        </w:rPr>
        <w:tab/>
      </w:r>
      <w:r w:rsidRPr="00774DD2">
        <w:rPr>
          <w:rFonts w:ascii="Open Sans" w:eastAsia="Times New Roman" w:hAnsi="Open Sans" w:cs="Open Sans"/>
        </w:rPr>
        <w:tab/>
      </w:r>
      <w:r w:rsidRPr="00774DD2">
        <w:rPr>
          <w:rFonts w:ascii="Open Sans" w:eastAsia="Times New Roman" w:hAnsi="Open Sans" w:cs="Open Sans"/>
          <w:u w:val="single"/>
        </w:rPr>
        <w:tab/>
      </w:r>
    </w:p>
    <w:p w14:paraId="1FCB0A15" w14:textId="77777777" w:rsidR="00774DD2" w:rsidRPr="00774DD2" w:rsidRDefault="00774DD2" w:rsidP="00C64024">
      <w:pPr>
        <w:tabs>
          <w:tab w:val="right" w:pos="3960"/>
          <w:tab w:val="right" w:pos="4320"/>
          <w:tab w:val="left" w:pos="8010"/>
          <w:tab w:val="left" w:pos="9000"/>
          <w:tab w:val="right" w:pos="10080"/>
        </w:tabs>
        <w:spacing w:line="240" w:lineRule="auto"/>
        <w:rPr>
          <w:rFonts w:ascii="Open Sans" w:eastAsia="Times New Roman" w:hAnsi="Open Sans" w:cs="Open Sans"/>
          <w:sz w:val="22"/>
        </w:rPr>
      </w:pPr>
      <w:r w:rsidRPr="00774DD2">
        <w:rPr>
          <w:rFonts w:ascii="Open Sans" w:eastAsia="Times New Roman" w:hAnsi="Open Sans" w:cs="Open Sans"/>
          <w:sz w:val="22"/>
        </w:rPr>
        <w:t>Name of Research Team Member</w:t>
      </w:r>
      <w:r w:rsidRPr="00774DD2">
        <w:rPr>
          <w:rFonts w:ascii="Open Sans" w:eastAsia="Times New Roman" w:hAnsi="Open Sans" w:cs="Open Sans"/>
          <w:sz w:val="22"/>
        </w:rPr>
        <w:tab/>
      </w:r>
      <w:r w:rsidRPr="00774DD2">
        <w:rPr>
          <w:rFonts w:ascii="Open Sans" w:eastAsia="Times New Roman" w:hAnsi="Open Sans" w:cs="Open Sans"/>
          <w:sz w:val="22"/>
        </w:rPr>
        <w:tab/>
        <w:t>Signature of Research Team Member</w:t>
      </w:r>
      <w:r w:rsidRPr="00774DD2">
        <w:rPr>
          <w:rFonts w:ascii="Open Sans" w:eastAsia="Times New Roman" w:hAnsi="Open Sans" w:cs="Open Sans"/>
          <w:sz w:val="22"/>
        </w:rPr>
        <w:tab/>
        <w:t xml:space="preserve">     Date</w:t>
      </w:r>
    </w:p>
    <w:p w14:paraId="4B4E7D6D" w14:textId="77777777" w:rsidR="00774DD2" w:rsidRPr="00774DD2" w:rsidRDefault="00774DD2" w:rsidP="00C64024">
      <w:pPr>
        <w:spacing w:after="120" w:line="240" w:lineRule="auto"/>
        <w:rPr>
          <w:rFonts w:ascii="Open Sans" w:eastAsia="Calibri" w:hAnsi="Open Sans" w:cs="Times New Roman"/>
          <w:sz w:val="22"/>
          <w:szCs w:val="24"/>
        </w:rPr>
      </w:pPr>
    </w:p>
    <w:p w14:paraId="1D2EA879" w14:textId="6E5A3A5E" w:rsidR="00774DD2" w:rsidRDefault="00774DD2" w:rsidP="00C64024">
      <w:pPr>
        <w:spacing w:after="120" w:line="240" w:lineRule="auto"/>
        <w:rPr>
          <w:rFonts w:ascii="Open Sans" w:eastAsia="Calibri" w:hAnsi="Open Sans" w:cs="Times New Roman"/>
          <w:sz w:val="22"/>
          <w:szCs w:val="24"/>
        </w:rPr>
      </w:pPr>
      <w:r>
        <w:rPr>
          <w:rFonts w:ascii="Open Sans" w:eastAsia="Calibri" w:hAnsi="Open Sans" w:cs="Times New Roman"/>
          <w:b/>
          <w:bCs/>
          <w:sz w:val="22"/>
          <w:szCs w:val="24"/>
        </w:rPr>
        <w:lastRenderedPageBreak/>
        <w:t xml:space="preserve">A-2. </w:t>
      </w:r>
      <w:r>
        <w:rPr>
          <w:rFonts w:ascii="Open Sans" w:eastAsia="Calibri" w:hAnsi="Open Sans" w:cs="Times New Roman"/>
          <w:sz w:val="22"/>
          <w:szCs w:val="24"/>
        </w:rPr>
        <w:t>Formative study assent form.</w:t>
      </w:r>
    </w:p>
    <w:p w14:paraId="18C8E4A9" w14:textId="77777777" w:rsidR="00A12A6C" w:rsidRPr="00A12A6C" w:rsidRDefault="00A12A6C" w:rsidP="00C64024">
      <w:pPr>
        <w:spacing w:line="240" w:lineRule="auto"/>
        <w:ind w:left="720" w:hanging="360"/>
        <w:jc w:val="center"/>
        <w:rPr>
          <w:rFonts w:ascii="Calibri" w:eastAsia="Calibri" w:hAnsi="Calibri" w:cs="Times New Roman"/>
          <w:b/>
          <w:szCs w:val="24"/>
        </w:rPr>
      </w:pPr>
      <w:r w:rsidRPr="00A12A6C">
        <w:rPr>
          <w:rFonts w:ascii="Calibri" w:eastAsia="Calibri" w:hAnsi="Calibri" w:cs="Times New Roman"/>
          <w:b/>
          <w:szCs w:val="24"/>
        </w:rPr>
        <w:t>ASSENT TO PARTICIPATE IN RESEARCH</w:t>
      </w:r>
    </w:p>
    <w:p w14:paraId="6DF8E3EF" w14:textId="77777777" w:rsidR="00A12A6C" w:rsidRPr="00A12A6C" w:rsidRDefault="00A12A6C" w:rsidP="00C64024">
      <w:pPr>
        <w:spacing w:line="240" w:lineRule="auto"/>
        <w:ind w:left="720" w:hanging="360"/>
        <w:jc w:val="center"/>
        <w:rPr>
          <w:rFonts w:ascii="Calibri" w:eastAsia="Calibri" w:hAnsi="Calibri" w:cs="Times New Roman"/>
          <w:szCs w:val="24"/>
        </w:rPr>
      </w:pPr>
    </w:p>
    <w:p w14:paraId="004D3F0A" w14:textId="77777777" w:rsidR="00A12A6C" w:rsidRPr="00A12A6C" w:rsidRDefault="00A12A6C" w:rsidP="00C64024">
      <w:pPr>
        <w:numPr>
          <w:ilvl w:val="0"/>
          <w:numId w:val="23"/>
        </w:numPr>
        <w:spacing w:line="240" w:lineRule="auto"/>
        <w:contextualSpacing/>
        <w:rPr>
          <w:rFonts w:ascii="Calibri" w:eastAsia="Calibri" w:hAnsi="Calibri" w:cs="Times New Roman"/>
          <w:szCs w:val="24"/>
        </w:rPr>
      </w:pPr>
      <w:r w:rsidRPr="00A12A6C">
        <w:rPr>
          <w:rFonts w:ascii="Calibri" w:eastAsia="Calibri" w:hAnsi="Calibri" w:cs="Times New Roman"/>
          <w:szCs w:val="24"/>
        </w:rPr>
        <w:t>My name is _______________________.</w:t>
      </w:r>
    </w:p>
    <w:p w14:paraId="2E7815CF" w14:textId="77777777" w:rsidR="00A12A6C" w:rsidRPr="00A12A6C" w:rsidRDefault="00A12A6C" w:rsidP="00C64024">
      <w:pPr>
        <w:spacing w:line="240" w:lineRule="auto"/>
        <w:rPr>
          <w:rFonts w:ascii="Calibri" w:eastAsia="Calibri" w:hAnsi="Calibri" w:cs="Times New Roman"/>
          <w:sz w:val="14"/>
          <w:szCs w:val="14"/>
        </w:rPr>
      </w:pPr>
    </w:p>
    <w:p w14:paraId="4FE9825D" w14:textId="77777777" w:rsidR="00A12A6C" w:rsidRPr="00A12A6C" w:rsidRDefault="00A12A6C" w:rsidP="00C64024">
      <w:pPr>
        <w:numPr>
          <w:ilvl w:val="0"/>
          <w:numId w:val="23"/>
        </w:numPr>
        <w:spacing w:line="240" w:lineRule="auto"/>
        <w:contextualSpacing/>
        <w:rPr>
          <w:rFonts w:ascii="Arial" w:eastAsia="Calibri" w:hAnsi="Arial" w:cs="Arial"/>
          <w:sz w:val="22"/>
        </w:rPr>
      </w:pPr>
      <w:r w:rsidRPr="00A12A6C">
        <w:rPr>
          <w:rFonts w:ascii="Calibri" w:eastAsia="Calibri" w:hAnsi="Calibri" w:cs="Times New Roman"/>
          <w:szCs w:val="24"/>
        </w:rPr>
        <w:t>We are asking you to take part in a research study because we are trying to make a digital tool to help children keep track of their foods and drinks</w:t>
      </w:r>
      <w:r w:rsidRPr="00A12A6C">
        <w:rPr>
          <w:rFonts w:ascii="Arial" w:eastAsia="Calibri" w:hAnsi="Arial" w:cs="Arial"/>
          <w:sz w:val="22"/>
        </w:rPr>
        <w:t>.</w:t>
      </w:r>
      <w:r w:rsidRPr="00A12A6C">
        <w:rPr>
          <w:rFonts w:ascii="Calibri" w:eastAsia="Calibri" w:hAnsi="Calibri" w:cs="Times New Roman"/>
          <w:szCs w:val="24"/>
        </w:rPr>
        <w:t xml:space="preserve"> </w:t>
      </w:r>
    </w:p>
    <w:p w14:paraId="4C3AFBAE" w14:textId="77777777" w:rsidR="00A12A6C" w:rsidRPr="00A12A6C" w:rsidRDefault="00A12A6C" w:rsidP="00C64024">
      <w:pPr>
        <w:spacing w:line="240" w:lineRule="auto"/>
        <w:rPr>
          <w:rFonts w:ascii="Arial" w:eastAsia="Calibri" w:hAnsi="Arial" w:cs="Arial"/>
          <w:sz w:val="12"/>
          <w:szCs w:val="12"/>
        </w:rPr>
      </w:pPr>
    </w:p>
    <w:p w14:paraId="0DD63082" w14:textId="77777777" w:rsidR="00A12A6C" w:rsidRPr="00A12A6C" w:rsidRDefault="00A12A6C" w:rsidP="00C64024">
      <w:pPr>
        <w:numPr>
          <w:ilvl w:val="0"/>
          <w:numId w:val="23"/>
        </w:numPr>
        <w:spacing w:line="240" w:lineRule="auto"/>
        <w:contextualSpacing/>
        <w:rPr>
          <w:rFonts w:ascii="Calibri" w:eastAsia="Calibri" w:hAnsi="Calibri" w:cs="Times New Roman"/>
          <w:szCs w:val="24"/>
        </w:rPr>
      </w:pPr>
      <w:bookmarkStart w:id="152" w:name="_Hlk115932115"/>
      <w:r w:rsidRPr="00A12A6C">
        <w:rPr>
          <w:rFonts w:ascii="Calibri" w:eastAsia="Calibri" w:hAnsi="Calibri" w:cs="Times New Roman"/>
          <w:szCs w:val="24"/>
        </w:rPr>
        <w:t xml:space="preserve">If you agree to be in this study, you and your mom or dad will attend one meeting with us at the University of Tennessee. The meeting will take about 1.5 hours. During that time, we will ask you and your mom or dad to give us your thoughts and opinions about a digital tool for tracking foods and drinks. For the first half of the visit, we will ask your mom or dad to sit in a separate room. While your mom or dad waits in a separate room, we will ask you to practice using the digital tool while “thinking aloud” about what you are experiencing and feeling. You will also fill out one short survey asking about your overall feelings for the tool. This part of the session should take no more than 45 minutes. After that, your mom or dad will come back to the room you are in, and he or she will practice using the digital tool her- or himself just like you did. </w:t>
      </w:r>
    </w:p>
    <w:bookmarkEnd w:id="152"/>
    <w:p w14:paraId="6D0FAD16" w14:textId="77777777" w:rsidR="00A12A6C" w:rsidRPr="00A12A6C" w:rsidRDefault="00A12A6C" w:rsidP="00C64024">
      <w:pPr>
        <w:spacing w:line="240" w:lineRule="auto"/>
        <w:rPr>
          <w:rFonts w:ascii="Calibri" w:eastAsia="Calibri" w:hAnsi="Calibri" w:cs="Times New Roman"/>
          <w:b/>
          <w:sz w:val="14"/>
          <w:szCs w:val="14"/>
        </w:rPr>
      </w:pPr>
    </w:p>
    <w:p w14:paraId="0D70183C" w14:textId="77777777" w:rsidR="00A12A6C" w:rsidRPr="00A12A6C" w:rsidRDefault="00A12A6C" w:rsidP="00C64024">
      <w:pPr>
        <w:numPr>
          <w:ilvl w:val="0"/>
          <w:numId w:val="23"/>
        </w:numPr>
        <w:spacing w:line="240" w:lineRule="auto"/>
        <w:contextualSpacing/>
        <w:rPr>
          <w:rFonts w:ascii="Calibri" w:eastAsia="Calibri" w:hAnsi="Calibri" w:cs="Times New Roman"/>
          <w:szCs w:val="24"/>
        </w:rPr>
      </w:pPr>
      <w:r w:rsidRPr="00A12A6C">
        <w:rPr>
          <w:rFonts w:ascii="Calibri" w:eastAsia="Calibri" w:hAnsi="Calibri" w:cs="Times New Roman"/>
          <w:szCs w:val="24"/>
        </w:rPr>
        <w:t>Some risks of this study include that you may feel uncomfortable being a separate room from your mom or dad. It is also possible that someone could find out you were in this study or see your study information. We believe this risk is small because we take careful steps to make sure this doesn’t happen.</w:t>
      </w:r>
    </w:p>
    <w:p w14:paraId="205E775D" w14:textId="77777777" w:rsidR="00A12A6C" w:rsidRPr="00A12A6C" w:rsidRDefault="00A12A6C" w:rsidP="00C64024">
      <w:pPr>
        <w:spacing w:line="240" w:lineRule="auto"/>
        <w:rPr>
          <w:rFonts w:ascii="Calibri" w:eastAsia="Calibri" w:hAnsi="Calibri" w:cs="Times New Roman"/>
          <w:sz w:val="14"/>
          <w:szCs w:val="14"/>
        </w:rPr>
      </w:pPr>
    </w:p>
    <w:p w14:paraId="6315DBC9" w14:textId="77777777" w:rsidR="00A12A6C" w:rsidRPr="00A12A6C" w:rsidRDefault="00A12A6C" w:rsidP="00C64024">
      <w:pPr>
        <w:numPr>
          <w:ilvl w:val="0"/>
          <w:numId w:val="23"/>
        </w:numPr>
        <w:spacing w:line="240" w:lineRule="auto"/>
        <w:contextualSpacing/>
        <w:rPr>
          <w:rFonts w:ascii="Calibri" w:eastAsia="Calibri" w:hAnsi="Calibri" w:cs="Times New Roman"/>
          <w:szCs w:val="24"/>
        </w:rPr>
      </w:pPr>
      <w:r w:rsidRPr="00A12A6C">
        <w:rPr>
          <w:rFonts w:ascii="Calibri" w:eastAsia="Calibri" w:hAnsi="Calibri" w:cs="Times New Roman"/>
          <w:szCs w:val="24"/>
        </w:rPr>
        <w:t xml:space="preserve">We don’t expect you to benefit directly from being in this study. Even if you don’t benefit from being in the study, you being in the study will help us learn more about how to help children like you track their foods and drinks better. </w:t>
      </w:r>
    </w:p>
    <w:p w14:paraId="589DA647" w14:textId="77777777" w:rsidR="00A12A6C" w:rsidRPr="00A12A6C" w:rsidRDefault="00A12A6C" w:rsidP="00C64024">
      <w:pPr>
        <w:spacing w:line="240" w:lineRule="auto"/>
        <w:rPr>
          <w:rFonts w:ascii="Calibri" w:eastAsia="Calibri" w:hAnsi="Calibri" w:cs="Times New Roman"/>
          <w:sz w:val="14"/>
          <w:szCs w:val="14"/>
        </w:rPr>
      </w:pPr>
    </w:p>
    <w:p w14:paraId="3300E017" w14:textId="77777777" w:rsidR="00A12A6C" w:rsidRPr="00A12A6C" w:rsidRDefault="00A12A6C" w:rsidP="00C64024">
      <w:pPr>
        <w:numPr>
          <w:ilvl w:val="0"/>
          <w:numId w:val="23"/>
        </w:numPr>
        <w:spacing w:line="240" w:lineRule="auto"/>
        <w:contextualSpacing/>
        <w:rPr>
          <w:rFonts w:ascii="Calibri" w:eastAsia="Calibri" w:hAnsi="Calibri" w:cs="Times New Roman"/>
          <w:szCs w:val="24"/>
        </w:rPr>
      </w:pPr>
      <w:r w:rsidRPr="00A12A6C">
        <w:rPr>
          <w:rFonts w:ascii="Calibri" w:eastAsia="Calibri" w:hAnsi="Calibri" w:cs="Times New Roman"/>
          <w:szCs w:val="24"/>
        </w:rPr>
        <w:t xml:space="preserve">Please talk this over with the person who takes care of you, like your mom or dad, before you decide whether to participate. We will also ask your parents to give their permission for you to take part in this study. But even if your parents say “yes” you can still decide not to do this. </w:t>
      </w:r>
    </w:p>
    <w:p w14:paraId="43A19438" w14:textId="77777777" w:rsidR="00A12A6C" w:rsidRPr="00A12A6C" w:rsidRDefault="00A12A6C" w:rsidP="00C64024">
      <w:pPr>
        <w:spacing w:line="240" w:lineRule="auto"/>
        <w:ind w:left="720"/>
        <w:contextualSpacing/>
        <w:rPr>
          <w:rFonts w:ascii="Calibri" w:eastAsia="Calibri" w:hAnsi="Calibri" w:cs="Times New Roman"/>
          <w:sz w:val="14"/>
          <w:szCs w:val="14"/>
        </w:rPr>
      </w:pPr>
    </w:p>
    <w:p w14:paraId="28BFF539" w14:textId="77777777" w:rsidR="00A12A6C" w:rsidRPr="00A12A6C" w:rsidRDefault="00A12A6C" w:rsidP="00C64024">
      <w:pPr>
        <w:numPr>
          <w:ilvl w:val="0"/>
          <w:numId w:val="23"/>
        </w:numPr>
        <w:spacing w:line="240" w:lineRule="auto"/>
        <w:contextualSpacing/>
        <w:rPr>
          <w:rFonts w:ascii="Calibri" w:eastAsia="Calibri" w:hAnsi="Calibri" w:cs="Times New Roman"/>
          <w:szCs w:val="24"/>
        </w:rPr>
      </w:pPr>
      <w:r w:rsidRPr="00A12A6C">
        <w:rPr>
          <w:rFonts w:ascii="Calibri" w:eastAsia="Calibri" w:hAnsi="Calibri" w:cs="Times New Roman"/>
          <w:szCs w:val="24"/>
        </w:rPr>
        <w:t>If you don’t want to be in this study, you don’t have to participate. Remember, being in this study is up to you and no one will be upset if you don’t want to participate or even if you change your mind later and want to stop.</w:t>
      </w:r>
    </w:p>
    <w:p w14:paraId="672F4D1E" w14:textId="77777777" w:rsidR="00A12A6C" w:rsidRPr="00A12A6C" w:rsidRDefault="00A12A6C" w:rsidP="00C64024">
      <w:pPr>
        <w:spacing w:line="240" w:lineRule="auto"/>
        <w:ind w:left="720"/>
        <w:contextualSpacing/>
        <w:rPr>
          <w:rFonts w:ascii="Calibri" w:eastAsia="Calibri" w:hAnsi="Calibri" w:cs="Times New Roman"/>
          <w:sz w:val="14"/>
          <w:szCs w:val="14"/>
        </w:rPr>
      </w:pPr>
    </w:p>
    <w:p w14:paraId="1CAE67B2" w14:textId="77777777" w:rsidR="00A12A6C" w:rsidRPr="00A12A6C" w:rsidRDefault="00A12A6C" w:rsidP="00C64024">
      <w:pPr>
        <w:numPr>
          <w:ilvl w:val="0"/>
          <w:numId w:val="23"/>
        </w:numPr>
        <w:spacing w:line="240" w:lineRule="auto"/>
        <w:contextualSpacing/>
        <w:rPr>
          <w:rFonts w:ascii="Calibri" w:eastAsia="Calibri" w:hAnsi="Calibri" w:cs="Times New Roman"/>
          <w:szCs w:val="24"/>
        </w:rPr>
      </w:pPr>
      <w:r w:rsidRPr="00A12A6C">
        <w:rPr>
          <w:rFonts w:ascii="Calibri" w:eastAsia="Calibri" w:hAnsi="Calibri" w:cs="Times New Roman"/>
          <w:szCs w:val="24"/>
        </w:rPr>
        <w:t>You can ask any questions that you have about the study. If you have a question later that you didn’t think of now, you can call me at 865-974-0752 or ask me next time.</w:t>
      </w:r>
    </w:p>
    <w:p w14:paraId="69CCCB70" w14:textId="77777777" w:rsidR="00A12A6C" w:rsidRPr="00A12A6C" w:rsidRDefault="00A12A6C" w:rsidP="00C64024">
      <w:pPr>
        <w:spacing w:line="240" w:lineRule="auto"/>
        <w:ind w:left="720"/>
        <w:contextualSpacing/>
        <w:rPr>
          <w:rFonts w:ascii="Calibri" w:eastAsia="Calibri" w:hAnsi="Calibri" w:cs="Times New Roman"/>
          <w:sz w:val="14"/>
          <w:szCs w:val="14"/>
        </w:rPr>
      </w:pPr>
    </w:p>
    <w:p w14:paraId="70A5753B" w14:textId="77777777" w:rsidR="00A12A6C" w:rsidRPr="00A12A6C" w:rsidRDefault="00A12A6C" w:rsidP="00C64024">
      <w:pPr>
        <w:numPr>
          <w:ilvl w:val="0"/>
          <w:numId w:val="23"/>
        </w:numPr>
        <w:spacing w:line="240" w:lineRule="auto"/>
        <w:contextualSpacing/>
        <w:rPr>
          <w:rFonts w:ascii="Calibri" w:eastAsia="Calibri" w:hAnsi="Calibri" w:cs="Times New Roman"/>
          <w:szCs w:val="24"/>
        </w:rPr>
      </w:pPr>
      <w:r w:rsidRPr="00A12A6C">
        <w:rPr>
          <w:rFonts w:ascii="Calibri" w:eastAsia="Calibri" w:hAnsi="Calibri" w:cs="Times New Roman"/>
          <w:szCs w:val="24"/>
        </w:rPr>
        <w:t>Signing your name at the bottom means that you agree to be in this study. You and your parents will be given a copy of this form after you have signed it.</w:t>
      </w:r>
    </w:p>
    <w:p w14:paraId="168F47B4" w14:textId="77777777" w:rsidR="00A12A6C" w:rsidRPr="00A12A6C" w:rsidRDefault="00A12A6C" w:rsidP="00C64024">
      <w:pPr>
        <w:spacing w:line="240" w:lineRule="auto"/>
        <w:rPr>
          <w:rFonts w:ascii="Calibri" w:eastAsia="Calibri" w:hAnsi="Calibri" w:cs="Times New Roman"/>
          <w:szCs w:val="24"/>
        </w:rPr>
      </w:pPr>
    </w:p>
    <w:p w14:paraId="11BE9431" w14:textId="77777777" w:rsidR="00A12A6C" w:rsidRPr="00A12A6C" w:rsidRDefault="00A12A6C" w:rsidP="00C64024">
      <w:pPr>
        <w:spacing w:line="240" w:lineRule="auto"/>
        <w:rPr>
          <w:rFonts w:ascii="Calibri" w:eastAsia="Calibri" w:hAnsi="Calibri" w:cs="Times New Roman"/>
          <w:szCs w:val="24"/>
        </w:rPr>
      </w:pPr>
    </w:p>
    <w:p w14:paraId="5747E06F" w14:textId="77777777" w:rsidR="00A12A6C" w:rsidRPr="00A12A6C" w:rsidRDefault="00A12A6C" w:rsidP="00C64024">
      <w:pPr>
        <w:spacing w:line="240" w:lineRule="auto"/>
        <w:jc w:val="center"/>
        <w:rPr>
          <w:rFonts w:ascii="Calibri" w:eastAsia="Calibri" w:hAnsi="Calibri" w:cs="Times New Roman"/>
          <w:szCs w:val="24"/>
        </w:rPr>
      </w:pPr>
      <w:r w:rsidRPr="00A12A6C">
        <w:rPr>
          <w:rFonts w:ascii="Calibri" w:eastAsia="Calibri" w:hAnsi="Calibri" w:cs="Times New Roman"/>
          <w:szCs w:val="24"/>
        </w:rPr>
        <w:t>______________________________</w:t>
      </w:r>
      <w:r w:rsidRPr="00A12A6C">
        <w:rPr>
          <w:rFonts w:ascii="Calibri" w:eastAsia="Calibri" w:hAnsi="Calibri" w:cs="Times New Roman"/>
          <w:szCs w:val="24"/>
        </w:rPr>
        <w:tab/>
      </w:r>
      <w:r w:rsidRPr="00A12A6C">
        <w:rPr>
          <w:rFonts w:ascii="Calibri" w:eastAsia="Calibri" w:hAnsi="Calibri" w:cs="Times New Roman"/>
          <w:szCs w:val="24"/>
        </w:rPr>
        <w:tab/>
      </w:r>
      <w:r w:rsidRPr="00A12A6C">
        <w:rPr>
          <w:rFonts w:ascii="Calibri" w:eastAsia="Calibri" w:hAnsi="Calibri" w:cs="Times New Roman"/>
          <w:szCs w:val="24"/>
        </w:rPr>
        <w:tab/>
      </w:r>
      <w:r w:rsidRPr="00A12A6C">
        <w:rPr>
          <w:rFonts w:ascii="Calibri" w:eastAsia="Calibri" w:hAnsi="Calibri" w:cs="Times New Roman"/>
          <w:szCs w:val="24"/>
        </w:rPr>
        <w:tab/>
        <w:t>______________________</w:t>
      </w:r>
    </w:p>
    <w:p w14:paraId="7B79EAD9" w14:textId="77777777" w:rsidR="00A12A6C" w:rsidRPr="00A12A6C" w:rsidRDefault="00A12A6C" w:rsidP="00C64024">
      <w:pPr>
        <w:spacing w:line="240" w:lineRule="auto"/>
        <w:jc w:val="center"/>
        <w:rPr>
          <w:rFonts w:ascii="Calibri" w:eastAsia="Calibri" w:hAnsi="Calibri" w:cs="Times New Roman"/>
          <w:szCs w:val="24"/>
        </w:rPr>
      </w:pPr>
      <w:r w:rsidRPr="00A12A6C">
        <w:rPr>
          <w:rFonts w:ascii="Calibri" w:eastAsia="Calibri" w:hAnsi="Calibri" w:cs="Times New Roman"/>
          <w:szCs w:val="24"/>
        </w:rPr>
        <w:t xml:space="preserve">Name of Subject </w:t>
      </w:r>
      <w:r w:rsidRPr="00A12A6C">
        <w:rPr>
          <w:rFonts w:ascii="Calibri" w:eastAsia="Calibri" w:hAnsi="Calibri" w:cs="Times New Roman"/>
          <w:szCs w:val="24"/>
        </w:rPr>
        <w:tab/>
      </w:r>
      <w:r w:rsidRPr="00A12A6C">
        <w:rPr>
          <w:rFonts w:ascii="Calibri" w:eastAsia="Calibri" w:hAnsi="Calibri" w:cs="Times New Roman"/>
          <w:szCs w:val="24"/>
        </w:rPr>
        <w:tab/>
      </w:r>
      <w:r w:rsidRPr="00A12A6C">
        <w:rPr>
          <w:rFonts w:ascii="Calibri" w:eastAsia="Calibri" w:hAnsi="Calibri" w:cs="Times New Roman"/>
          <w:szCs w:val="24"/>
        </w:rPr>
        <w:tab/>
      </w:r>
      <w:r w:rsidRPr="00A12A6C">
        <w:rPr>
          <w:rFonts w:ascii="Calibri" w:eastAsia="Calibri" w:hAnsi="Calibri" w:cs="Times New Roman"/>
          <w:szCs w:val="24"/>
        </w:rPr>
        <w:tab/>
      </w:r>
      <w:r w:rsidRPr="00A12A6C">
        <w:rPr>
          <w:rFonts w:ascii="Calibri" w:eastAsia="Calibri" w:hAnsi="Calibri" w:cs="Times New Roman"/>
          <w:szCs w:val="24"/>
        </w:rPr>
        <w:tab/>
      </w:r>
      <w:r w:rsidRPr="00A12A6C">
        <w:rPr>
          <w:rFonts w:ascii="Calibri" w:eastAsia="Calibri" w:hAnsi="Calibri" w:cs="Times New Roman"/>
          <w:szCs w:val="24"/>
        </w:rPr>
        <w:tab/>
        <w:t>Date</w:t>
      </w:r>
    </w:p>
    <w:p w14:paraId="084B9A44" w14:textId="6099939B" w:rsidR="00774DD2" w:rsidRPr="00774DD2" w:rsidRDefault="00774DD2" w:rsidP="00C64024">
      <w:pPr>
        <w:sectPr w:rsidR="00774DD2" w:rsidRPr="00774DD2" w:rsidSect="000D647D">
          <w:pgSz w:w="12240" w:h="15840"/>
          <w:pgMar w:top="1440" w:right="1440" w:bottom="1440" w:left="1440" w:header="720" w:footer="720" w:gutter="0"/>
          <w:cols w:space="720"/>
          <w:docGrid w:linePitch="360"/>
        </w:sectPr>
      </w:pPr>
    </w:p>
    <w:p w14:paraId="0DD6AA99" w14:textId="44253692" w:rsidR="002B2C0C" w:rsidRDefault="009D436D" w:rsidP="009D436D">
      <w:pPr>
        <w:pStyle w:val="Heading2"/>
        <w:sectPr w:rsidR="002B2C0C" w:rsidSect="002B2C0C">
          <w:pgSz w:w="12240" w:h="15840"/>
          <w:pgMar w:top="1440" w:right="1440" w:bottom="1440" w:left="1440" w:header="720" w:footer="720" w:gutter="0"/>
          <w:cols w:space="720"/>
          <w:docGrid w:linePitch="360"/>
        </w:sectPr>
      </w:pPr>
      <w:bookmarkStart w:id="153" w:name="_Toc194836163"/>
      <w:r>
        <w:rPr>
          <w:rFonts w:cs="Times New Roman"/>
        </w:rPr>
        <w:lastRenderedPageBreak/>
        <w:t xml:space="preserve">APPENDIX B: </w:t>
      </w:r>
      <w:r>
        <w:t>Formative Study Testing Session Materials</w:t>
      </w:r>
      <w:bookmarkEnd w:id="153"/>
    </w:p>
    <w:p w14:paraId="348FA83E" w14:textId="41A839A5" w:rsidR="007855EC" w:rsidRDefault="002B2C0C" w:rsidP="00C64024">
      <w:r>
        <w:rPr>
          <w:b/>
          <w:bCs/>
        </w:rPr>
        <w:lastRenderedPageBreak/>
        <w:t>B</w:t>
      </w:r>
      <w:r w:rsidR="007855EC" w:rsidRPr="00A75641">
        <w:rPr>
          <w:b/>
          <w:bCs/>
        </w:rPr>
        <w:t>-1.</w:t>
      </w:r>
      <w:r w:rsidR="007855EC">
        <w:t xml:space="preserve"> Printed handout provided to child during think-aloud procedure.</w:t>
      </w:r>
    </w:p>
    <w:p w14:paraId="2F8ADA0D" w14:textId="77777777" w:rsidR="007855EC" w:rsidRDefault="007855EC" w:rsidP="00C64024"/>
    <w:p w14:paraId="7A499933" w14:textId="33433687" w:rsidR="007855EC" w:rsidRDefault="007855EC" w:rsidP="00C64024">
      <w:pPr>
        <w:rPr>
          <w:sz w:val="44"/>
          <w:szCs w:val="44"/>
        </w:rPr>
      </w:pPr>
      <w:r w:rsidRPr="47984988">
        <w:rPr>
          <w:sz w:val="44"/>
          <w:szCs w:val="44"/>
        </w:rPr>
        <w:t>CHILD</w:t>
      </w:r>
    </w:p>
    <w:p w14:paraId="7487324F" w14:textId="77777777" w:rsidR="007855EC" w:rsidRPr="00C853DD" w:rsidRDefault="007855EC" w:rsidP="00C64024">
      <w:pPr>
        <w:rPr>
          <w:sz w:val="44"/>
          <w:szCs w:val="44"/>
        </w:rPr>
      </w:pPr>
      <w:r w:rsidRPr="00C853DD">
        <w:rPr>
          <w:sz w:val="44"/>
          <w:szCs w:val="44"/>
        </w:rPr>
        <w:t>Remember to keep talking! Think about these questions as you use the tool:</w:t>
      </w:r>
    </w:p>
    <w:p w14:paraId="01A1F96A" w14:textId="77777777" w:rsidR="007855EC" w:rsidRDefault="007855EC" w:rsidP="00C64024">
      <w:pPr>
        <w:rPr>
          <w:b/>
          <w:bCs/>
          <w:sz w:val="56"/>
          <w:szCs w:val="56"/>
        </w:rPr>
      </w:pPr>
    </w:p>
    <w:p w14:paraId="3DE9FC99" w14:textId="77777777" w:rsidR="007855EC" w:rsidRDefault="007855EC" w:rsidP="00C64024">
      <w:pPr>
        <w:pStyle w:val="ListParagraph"/>
        <w:numPr>
          <w:ilvl w:val="0"/>
          <w:numId w:val="9"/>
        </w:numPr>
        <w:spacing w:after="160" w:line="259" w:lineRule="auto"/>
        <w:rPr>
          <w:b/>
          <w:bCs/>
          <w:sz w:val="56"/>
          <w:szCs w:val="56"/>
        </w:rPr>
      </w:pPr>
      <w:r>
        <w:rPr>
          <w:b/>
          <w:bCs/>
          <w:sz w:val="56"/>
          <w:szCs w:val="56"/>
        </w:rPr>
        <w:t>Do you</w:t>
      </w:r>
      <w:r w:rsidRPr="00EA297E">
        <w:rPr>
          <w:b/>
          <w:bCs/>
          <w:sz w:val="56"/>
          <w:szCs w:val="56"/>
        </w:rPr>
        <w:t xml:space="preserve"> need help completing the task?</w:t>
      </w:r>
    </w:p>
    <w:p w14:paraId="548C500D" w14:textId="77777777" w:rsidR="007855EC" w:rsidRPr="00816FDB" w:rsidRDefault="007855EC" w:rsidP="00C64024">
      <w:pPr>
        <w:rPr>
          <w:b/>
          <w:bCs/>
          <w:sz w:val="56"/>
          <w:szCs w:val="56"/>
        </w:rPr>
      </w:pPr>
    </w:p>
    <w:p w14:paraId="25E7D931" w14:textId="77777777" w:rsidR="007855EC" w:rsidRPr="00816FDB" w:rsidRDefault="007855EC" w:rsidP="00C64024">
      <w:pPr>
        <w:pStyle w:val="ListParagraph"/>
        <w:numPr>
          <w:ilvl w:val="0"/>
          <w:numId w:val="9"/>
        </w:numPr>
        <w:spacing w:after="160" w:line="259" w:lineRule="auto"/>
        <w:rPr>
          <w:b/>
          <w:bCs/>
          <w:sz w:val="56"/>
          <w:szCs w:val="56"/>
        </w:rPr>
      </w:pPr>
      <w:r w:rsidRPr="00816FDB">
        <w:rPr>
          <w:b/>
          <w:bCs/>
          <w:sz w:val="56"/>
          <w:szCs w:val="56"/>
        </w:rPr>
        <w:t>What, if anything, happened that you did not expect or want?</w:t>
      </w:r>
    </w:p>
    <w:p w14:paraId="753625E6" w14:textId="77777777" w:rsidR="007855EC" w:rsidRDefault="007855EC" w:rsidP="00C64024">
      <w:pPr>
        <w:pStyle w:val="Heading1"/>
      </w:pPr>
      <w:r>
        <w:br w:type="page"/>
      </w:r>
    </w:p>
    <w:p w14:paraId="224253AC" w14:textId="51C73296" w:rsidR="007855EC" w:rsidRDefault="002B2C0C" w:rsidP="00C64024">
      <w:r>
        <w:rPr>
          <w:b/>
          <w:bCs/>
        </w:rPr>
        <w:lastRenderedPageBreak/>
        <w:t>B</w:t>
      </w:r>
      <w:r w:rsidR="007855EC" w:rsidRPr="00A75641">
        <w:rPr>
          <w:b/>
          <w:bCs/>
        </w:rPr>
        <w:t>-2.</w:t>
      </w:r>
      <w:r w:rsidR="007855EC">
        <w:t xml:space="preserve"> Printed handout provided to caregiver during think-aloud procedure.</w:t>
      </w:r>
    </w:p>
    <w:p w14:paraId="7D0AD03E" w14:textId="77777777" w:rsidR="007855EC" w:rsidRDefault="007855EC" w:rsidP="00C64024"/>
    <w:p w14:paraId="510ACBBD" w14:textId="77777777" w:rsidR="00C154E6" w:rsidRDefault="00C154E6" w:rsidP="00C64024">
      <w:pPr>
        <w:rPr>
          <w:sz w:val="44"/>
          <w:szCs w:val="44"/>
        </w:rPr>
      </w:pPr>
      <w:r>
        <w:rPr>
          <w:sz w:val="44"/>
          <w:szCs w:val="44"/>
        </w:rPr>
        <w:t>PARENT</w:t>
      </w:r>
    </w:p>
    <w:p w14:paraId="2636F34B" w14:textId="77777777" w:rsidR="00C154E6" w:rsidRPr="00C853DD" w:rsidRDefault="00C154E6" w:rsidP="00C64024">
      <w:pPr>
        <w:rPr>
          <w:sz w:val="44"/>
          <w:szCs w:val="44"/>
        </w:rPr>
      </w:pPr>
      <w:r w:rsidRPr="00C853DD">
        <w:rPr>
          <w:sz w:val="44"/>
          <w:szCs w:val="44"/>
        </w:rPr>
        <w:t>Remember to keep talking! Think about these questions as you use the tool:</w:t>
      </w:r>
    </w:p>
    <w:p w14:paraId="252051B9" w14:textId="77777777" w:rsidR="00C154E6" w:rsidRDefault="00C154E6" w:rsidP="00C64024">
      <w:pPr>
        <w:rPr>
          <w:b/>
          <w:bCs/>
          <w:sz w:val="56"/>
          <w:szCs w:val="56"/>
        </w:rPr>
      </w:pPr>
    </w:p>
    <w:p w14:paraId="63EBF900" w14:textId="77777777" w:rsidR="00C154E6" w:rsidRDefault="00C154E6" w:rsidP="00C64024">
      <w:pPr>
        <w:pStyle w:val="ListParagraph"/>
        <w:numPr>
          <w:ilvl w:val="0"/>
          <w:numId w:val="10"/>
        </w:numPr>
        <w:spacing w:after="160" w:line="259" w:lineRule="auto"/>
        <w:rPr>
          <w:b/>
          <w:bCs/>
          <w:sz w:val="56"/>
          <w:szCs w:val="56"/>
        </w:rPr>
      </w:pPr>
      <w:r>
        <w:rPr>
          <w:b/>
          <w:bCs/>
          <w:sz w:val="56"/>
          <w:szCs w:val="56"/>
        </w:rPr>
        <w:t>Would your child</w:t>
      </w:r>
      <w:r w:rsidRPr="00EA297E">
        <w:rPr>
          <w:b/>
          <w:bCs/>
          <w:sz w:val="56"/>
          <w:szCs w:val="56"/>
        </w:rPr>
        <w:t xml:space="preserve"> need help completing the task?</w:t>
      </w:r>
    </w:p>
    <w:p w14:paraId="6EBC6A2F" w14:textId="77777777" w:rsidR="00C154E6" w:rsidRPr="00816FDB" w:rsidRDefault="00C154E6" w:rsidP="00C64024">
      <w:pPr>
        <w:ind w:left="360"/>
        <w:rPr>
          <w:b/>
          <w:bCs/>
          <w:sz w:val="56"/>
          <w:szCs w:val="56"/>
        </w:rPr>
      </w:pPr>
    </w:p>
    <w:p w14:paraId="4D429093" w14:textId="77777777" w:rsidR="00C154E6" w:rsidRPr="00816FDB" w:rsidRDefault="00C154E6" w:rsidP="00C64024">
      <w:pPr>
        <w:pStyle w:val="ListParagraph"/>
        <w:numPr>
          <w:ilvl w:val="0"/>
          <w:numId w:val="10"/>
        </w:numPr>
        <w:spacing w:after="160" w:line="259" w:lineRule="auto"/>
        <w:rPr>
          <w:b/>
          <w:bCs/>
          <w:sz w:val="56"/>
          <w:szCs w:val="56"/>
        </w:rPr>
      </w:pPr>
      <w:r w:rsidRPr="00816FDB">
        <w:rPr>
          <w:b/>
          <w:bCs/>
          <w:sz w:val="56"/>
          <w:szCs w:val="56"/>
        </w:rPr>
        <w:t>What, if anything, happened that you did not expect or want?</w:t>
      </w:r>
    </w:p>
    <w:p w14:paraId="16EF69EA" w14:textId="4ACFF706" w:rsidR="00C154E6" w:rsidRDefault="00C154E6" w:rsidP="00C64024">
      <w:r>
        <w:br w:type="page"/>
      </w:r>
    </w:p>
    <w:p w14:paraId="2744849D" w14:textId="49E2471A" w:rsidR="007855EC" w:rsidRDefault="002B2C0C" w:rsidP="00C64024">
      <w:r>
        <w:rPr>
          <w:b/>
          <w:bCs/>
        </w:rPr>
        <w:lastRenderedPageBreak/>
        <w:t>B</w:t>
      </w:r>
      <w:r w:rsidR="00C154E6" w:rsidRPr="00A75641">
        <w:rPr>
          <w:b/>
          <w:bCs/>
        </w:rPr>
        <w:t>-3.</w:t>
      </w:r>
      <w:r w:rsidR="00C154E6">
        <w:t xml:space="preserve"> List of foods and drinks to log during logging practice session for both children and adults.</w:t>
      </w:r>
    </w:p>
    <w:p w14:paraId="45A3BA5C" w14:textId="77777777" w:rsidR="00C154E6" w:rsidRDefault="00C154E6" w:rsidP="00C64024"/>
    <w:p w14:paraId="546CC532" w14:textId="77777777" w:rsidR="00C154E6" w:rsidRDefault="00C154E6" w:rsidP="00C64024">
      <w:pPr>
        <w:jc w:val="center"/>
        <w:rPr>
          <w:rFonts w:ascii="Arial" w:hAnsi="Arial" w:cs="Arial"/>
          <w:b/>
          <w:bCs/>
        </w:rPr>
      </w:pPr>
      <w:r w:rsidRPr="00745F69">
        <w:rPr>
          <w:rFonts w:ascii="Arial" w:hAnsi="Arial" w:cs="Arial"/>
          <w:b/>
          <w:bCs/>
        </w:rPr>
        <w:t>List of Foods</w:t>
      </w:r>
      <w:r>
        <w:rPr>
          <w:rFonts w:ascii="Arial" w:hAnsi="Arial" w:cs="Arial"/>
          <w:b/>
          <w:bCs/>
        </w:rPr>
        <w:t xml:space="preserve"> &amp; Drinks</w:t>
      </w:r>
      <w:r w:rsidRPr="00745F69">
        <w:rPr>
          <w:rFonts w:ascii="Arial" w:hAnsi="Arial" w:cs="Arial"/>
          <w:b/>
          <w:bCs/>
        </w:rPr>
        <w:t xml:space="preserve"> to Log</w:t>
      </w:r>
    </w:p>
    <w:p w14:paraId="6BD5F703" w14:textId="77777777" w:rsidR="00C154E6" w:rsidRDefault="00C154E6" w:rsidP="00C64024">
      <w:pPr>
        <w:rPr>
          <w:rFonts w:ascii="Arial" w:hAnsi="Arial" w:cs="Arial"/>
        </w:rPr>
      </w:pPr>
    </w:p>
    <w:p w14:paraId="0A7224DB" w14:textId="77777777" w:rsidR="00C154E6" w:rsidRPr="00745F69" w:rsidRDefault="00C154E6" w:rsidP="00C64024">
      <w:pPr>
        <w:ind w:firstLine="360"/>
        <w:rPr>
          <w:rFonts w:ascii="Arial" w:hAnsi="Arial" w:cs="Arial"/>
        </w:rPr>
      </w:pPr>
      <w:r>
        <w:rPr>
          <w:rFonts w:ascii="Arial" w:hAnsi="Arial" w:cs="Arial"/>
        </w:rPr>
        <w:t>Please log each of the following foods and drinks into the dietary self-monitoring tool. For each item, please also log the amount and number of servings.</w:t>
      </w:r>
    </w:p>
    <w:p w14:paraId="57FC9549" w14:textId="77777777" w:rsidR="00C154E6" w:rsidRDefault="00C154E6" w:rsidP="00C64024">
      <w:pPr>
        <w:rPr>
          <w:rFonts w:ascii="Arial" w:hAnsi="Arial" w:cs="Arial"/>
        </w:rPr>
      </w:pPr>
    </w:p>
    <w:p w14:paraId="0FF80669" w14:textId="77777777" w:rsidR="00C154E6" w:rsidRDefault="00C154E6" w:rsidP="00C64024">
      <w:pPr>
        <w:rPr>
          <w:rFonts w:ascii="Arial" w:hAnsi="Arial" w:cs="Arial"/>
        </w:rPr>
      </w:pPr>
      <w:r>
        <w:rPr>
          <w:rFonts w:ascii="Arial" w:hAnsi="Arial" w:cs="Arial"/>
        </w:rPr>
        <w:t xml:space="preserve">Example: </w:t>
      </w:r>
      <w:r w:rsidRPr="00987581">
        <w:rPr>
          <w:rFonts w:ascii="Arial" w:hAnsi="Arial" w:cs="Arial"/>
        </w:rPr>
        <w:t>1 medium apple, which is about 1 serving</w:t>
      </w:r>
    </w:p>
    <w:p w14:paraId="391AAB68" w14:textId="77777777" w:rsidR="00C154E6" w:rsidRDefault="00C154E6" w:rsidP="00C64024">
      <w:pPr>
        <w:ind w:left="360"/>
        <w:rPr>
          <w:rFonts w:ascii="Arial" w:hAnsi="Arial" w:cs="Arial"/>
        </w:rPr>
      </w:pPr>
      <w:r>
        <w:rPr>
          <w:rFonts w:ascii="Arial" w:hAnsi="Arial" w:cs="Arial"/>
        </w:rPr>
        <w:t>The food would be “medium apple”</w:t>
      </w:r>
    </w:p>
    <w:p w14:paraId="4F2E96A3" w14:textId="77777777" w:rsidR="00C154E6" w:rsidRDefault="00C154E6" w:rsidP="00C64024">
      <w:pPr>
        <w:ind w:left="360"/>
        <w:rPr>
          <w:rFonts w:ascii="Arial" w:hAnsi="Arial" w:cs="Arial"/>
        </w:rPr>
      </w:pPr>
      <w:r>
        <w:rPr>
          <w:rFonts w:ascii="Arial" w:hAnsi="Arial" w:cs="Arial"/>
        </w:rPr>
        <w:t>The amount would be “1”</w:t>
      </w:r>
    </w:p>
    <w:p w14:paraId="4955CD98" w14:textId="77777777" w:rsidR="00C154E6" w:rsidRDefault="00C154E6" w:rsidP="00C64024">
      <w:pPr>
        <w:ind w:left="360"/>
        <w:rPr>
          <w:rFonts w:ascii="Arial" w:hAnsi="Arial" w:cs="Arial"/>
        </w:rPr>
      </w:pPr>
      <w:r>
        <w:rPr>
          <w:rFonts w:ascii="Arial" w:hAnsi="Arial" w:cs="Arial"/>
        </w:rPr>
        <w:t>And the servings would be “1”</w:t>
      </w:r>
    </w:p>
    <w:p w14:paraId="7BBD2D03" w14:textId="77777777" w:rsidR="00C154E6" w:rsidRPr="00987581" w:rsidRDefault="00C154E6" w:rsidP="00C64024">
      <w:pPr>
        <w:rPr>
          <w:rFonts w:ascii="Arial" w:hAnsi="Arial" w:cs="Arial"/>
        </w:rPr>
      </w:pPr>
    </w:p>
    <w:p w14:paraId="2374C267" w14:textId="77777777" w:rsidR="00C154E6" w:rsidRDefault="00C154E6" w:rsidP="00C64024">
      <w:pPr>
        <w:pStyle w:val="ListParagraph"/>
        <w:numPr>
          <w:ilvl w:val="0"/>
          <w:numId w:val="11"/>
        </w:numPr>
        <w:spacing w:after="160"/>
        <w:rPr>
          <w:rFonts w:ascii="Arial" w:hAnsi="Arial" w:cs="Arial"/>
        </w:rPr>
      </w:pPr>
      <w:r>
        <w:rPr>
          <w:rFonts w:ascii="Arial" w:hAnsi="Arial" w:cs="Arial"/>
        </w:rPr>
        <w:t>1 can of Coke, which is 1 ½ servings</w:t>
      </w:r>
    </w:p>
    <w:p w14:paraId="5152BC10" w14:textId="77777777" w:rsidR="00C154E6" w:rsidRDefault="00C154E6" w:rsidP="00C64024">
      <w:pPr>
        <w:pStyle w:val="ListParagraph"/>
        <w:numPr>
          <w:ilvl w:val="0"/>
          <w:numId w:val="11"/>
        </w:numPr>
        <w:spacing w:after="160"/>
        <w:rPr>
          <w:rFonts w:ascii="Arial" w:hAnsi="Arial" w:cs="Arial"/>
        </w:rPr>
      </w:pPr>
      <w:r>
        <w:rPr>
          <w:rFonts w:ascii="Arial" w:hAnsi="Arial" w:cs="Arial"/>
        </w:rPr>
        <w:t>20 baby carrots, which is about 2 servings</w:t>
      </w:r>
    </w:p>
    <w:p w14:paraId="6E059910" w14:textId="77777777" w:rsidR="00C154E6" w:rsidRDefault="00C154E6" w:rsidP="00C64024">
      <w:pPr>
        <w:pStyle w:val="ListParagraph"/>
        <w:numPr>
          <w:ilvl w:val="0"/>
          <w:numId w:val="11"/>
        </w:numPr>
        <w:spacing w:after="160"/>
        <w:rPr>
          <w:rFonts w:ascii="Arial" w:hAnsi="Arial" w:cs="Arial"/>
        </w:rPr>
      </w:pPr>
      <w:r>
        <w:rPr>
          <w:rFonts w:ascii="Arial" w:hAnsi="Arial" w:cs="Arial"/>
        </w:rPr>
        <w:t>1 oz bag of lay’s chips, which is 1 serving</w:t>
      </w:r>
    </w:p>
    <w:p w14:paraId="67CDE030" w14:textId="77777777" w:rsidR="00C154E6" w:rsidRDefault="00C154E6" w:rsidP="00C64024">
      <w:pPr>
        <w:pStyle w:val="ListParagraph"/>
        <w:numPr>
          <w:ilvl w:val="0"/>
          <w:numId w:val="11"/>
        </w:numPr>
        <w:spacing w:after="160"/>
        <w:rPr>
          <w:rFonts w:ascii="Arial" w:hAnsi="Arial" w:cs="Arial"/>
        </w:rPr>
      </w:pPr>
      <w:r>
        <w:rPr>
          <w:rFonts w:ascii="Arial" w:hAnsi="Arial" w:cs="Arial"/>
        </w:rPr>
        <w:t>1 package of cosmic brownies, which is 1 serving</w:t>
      </w:r>
    </w:p>
    <w:p w14:paraId="601E887F" w14:textId="77777777" w:rsidR="00C154E6" w:rsidRDefault="00C154E6" w:rsidP="00C64024">
      <w:pPr>
        <w:pStyle w:val="ListParagraph"/>
        <w:numPr>
          <w:ilvl w:val="0"/>
          <w:numId w:val="11"/>
        </w:numPr>
        <w:spacing w:after="160"/>
        <w:rPr>
          <w:rFonts w:ascii="Arial" w:hAnsi="Arial" w:cs="Arial"/>
        </w:rPr>
      </w:pPr>
      <w:r>
        <w:rPr>
          <w:rFonts w:ascii="Arial" w:hAnsi="Arial" w:cs="Arial"/>
        </w:rPr>
        <w:t>2 pouches of Capri Sun, which is 2 servings</w:t>
      </w:r>
    </w:p>
    <w:p w14:paraId="0E676208" w14:textId="77777777" w:rsidR="00C154E6" w:rsidRDefault="00C154E6" w:rsidP="00C64024">
      <w:pPr>
        <w:pStyle w:val="ListParagraph"/>
        <w:numPr>
          <w:ilvl w:val="0"/>
          <w:numId w:val="11"/>
        </w:numPr>
        <w:spacing w:after="160"/>
        <w:rPr>
          <w:rFonts w:ascii="Arial" w:hAnsi="Arial" w:cs="Arial"/>
        </w:rPr>
      </w:pPr>
      <w:r>
        <w:rPr>
          <w:rFonts w:ascii="Arial" w:hAnsi="Arial" w:cs="Arial"/>
        </w:rPr>
        <w:t>½ medium banana, which is about ½ of a serving</w:t>
      </w:r>
    </w:p>
    <w:p w14:paraId="2F2883FB" w14:textId="77777777" w:rsidR="00C154E6" w:rsidRDefault="00C154E6" w:rsidP="00C64024">
      <w:pPr>
        <w:pStyle w:val="ListParagraph"/>
        <w:numPr>
          <w:ilvl w:val="0"/>
          <w:numId w:val="11"/>
        </w:numPr>
        <w:spacing w:after="160"/>
        <w:rPr>
          <w:rFonts w:ascii="Arial" w:hAnsi="Arial" w:cs="Arial"/>
        </w:rPr>
      </w:pPr>
      <w:r>
        <w:rPr>
          <w:rFonts w:ascii="Arial" w:hAnsi="Arial" w:cs="Arial"/>
        </w:rPr>
        <w:t>1 cup of vanilla ice cream, which is 1 1/3 servings</w:t>
      </w:r>
    </w:p>
    <w:p w14:paraId="405BFB11" w14:textId="77777777" w:rsidR="00C154E6" w:rsidRDefault="00C154E6" w:rsidP="00C64024">
      <w:pPr>
        <w:pStyle w:val="ListParagraph"/>
        <w:numPr>
          <w:ilvl w:val="0"/>
          <w:numId w:val="11"/>
        </w:numPr>
        <w:spacing w:after="160"/>
        <w:rPr>
          <w:rFonts w:ascii="Arial" w:hAnsi="Arial" w:cs="Arial"/>
        </w:rPr>
      </w:pPr>
      <w:r>
        <w:rPr>
          <w:rFonts w:ascii="Arial" w:hAnsi="Arial" w:cs="Arial"/>
        </w:rPr>
        <w:t>15 Cheez-its, which is about ½ of a serving</w:t>
      </w:r>
    </w:p>
    <w:p w14:paraId="23BB8E93" w14:textId="77777777" w:rsidR="00C154E6" w:rsidRDefault="00C154E6" w:rsidP="00C64024">
      <w:pPr>
        <w:pStyle w:val="ListParagraph"/>
        <w:numPr>
          <w:ilvl w:val="0"/>
          <w:numId w:val="11"/>
        </w:numPr>
        <w:spacing w:after="160"/>
        <w:rPr>
          <w:rFonts w:ascii="Arial" w:hAnsi="Arial" w:cs="Arial"/>
        </w:rPr>
      </w:pPr>
      <w:r>
        <w:rPr>
          <w:rFonts w:ascii="Arial" w:hAnsi="Arial" w:cs="Arial"/>
        </w:rPr>
        <w:t>1 cup of grapes, which is 1 serving</w:t>
      </w:r>
    </w:p>
    <w:p w14:paraId="6D59573F" w14:textId="77777777" w:rsidR="00C154E6" w:rsidRPr="001800A9" w:rsidRDefault="00C154E6" w:rsidP="00C64024">
      <w:pPr>
        <w:pStyle w:val="ListParagraph"/>
        <w:numPr>
          <w:ilvl w:val="0"/>
          <w:numId w:val="11"/>
        </w:numPr>
        <w:spacing w:after="160" w:line="259" w:lineRule="auto"/>
        <w:rPr>
          <w:rFonts w:ascii="Arial" w:hAnsi="Arial" w:cs="Arial"/>
        </w:rPr>
      </w:pPr>
      <w:r>
        <w:rPr>
          <w:rFonts w:ascii="Arial" w:hAnsi="Arial" w:cs="Arial"/>
        </w:rPr>
        <w:t>2 cups of salad greens, which is 1 serving</w:t>
      </w:r>
    </w:p>
    <w:p w14:paraId="3B736169" w14:textId="77777777" w:rsidR="00C154E6" w:rsidRDefault="00C154E6" w:rsidP="00C64024"/>
    <w:p w14:paraId="770278D9" w14:textId="77777777" w:rsidR="002876DA" w:rsidRDefault="002876DA" w:rsidP="00C64024">
      <w:pPr>
        <w:pStyle w:val="Heading1"/>
      </w:pPr>
      <w:r>
        <w:tab/>
      </w:r>
    </w:p>
    <w:p w14:paraId="0767D966" w14:textId="00B38808" w:rsidR="000E6ABF" w:rsidRDefault="000E6ABF" w:rsidP="00C64024">
      <w:r>
        <w:br w:type="page"/>
      </w:r>
    </w:p>
    <w:p w14:paraId="02763A4E" w14:textId="758DB058" w:rsidR="007855EC" w:rsidRDefault="002B2C0C" w:rsidP="00C64024">
      <w:r>
        <w:rPr>
          <w:b/>
          <w:bCs/>
        </w:rPr>
        <w:lastRenderedPageBreak/>
        <w:t>B</w:t>
      </w:r>
      <w:r w:rsidR="000E6ABF" w:rsidRPr="00A75641">
        <w:rPr>
          <w:b/>
          <w:bCs/>
        </w:rPr>
        <w:t>-4.</w:t>
      </w:r>
      <w:r w:rsidR="000E6ABF">
        <w:t xml:space="preserve"> </w:t>
      </w:r>
      <w:r w:rsidR="00BF6546">
        <w:t>Help feature testing sheet for children.</w:t>
      </w:r>
    </w:p>
    <w:p w14:paraId="65453AE1" w14:textId="77777777" w:rsidR="000E6ABF" w:rsidRDefault="000E6ABF" w:rsidP="00C64024"/>
    <w:p w14:paraId="03099D29" w14:textId="77777777" w:rsidR="00BF6546" w:rsidRPr="00BF6546" w:rsidRDefault="00BF6546" w:rsidP="00C64024">
      <w:pPr>
        <w:spacing w:after="160"/>
        <w:jc w:val="center"/>
        <w:rPr>
          <w:rFonts w:ascii="Arial" w:eastAsia="Calibri" w:hAnsi="Arial" w:cs="Arial"/>
          <w:b/>
          <w:bCs/>
          <w:sz w:val="22"/>
        </w:rPr>
      </w:pPr>
      <w:r w:rsidRPr="00BF6546">
        <w:rPr>
          <w:rFonts w:ascii="Arial" w:eastAsia="Calibri" w:hAnsi="Arial" w:cs="Arial"/>
          <w:b/>
          <w:bCs/>
          <w:sz w:val="22"/>
        </w:rPr>
        <w:t>Help Feature Testing</w:t>
      </w:r>
      <w:r w:rsidRPr="00BF6546">
        <w:rPr>
          <w:rFonts w:ascii="Arial" w:eastAsia="Calibri" w:hAnsi="Arial" w:cs="Arial"/>
          <w:b/>
          <w:bCs/>
          <w:sz w:val="22"/>
        </w:rPr>
        <w:br/>
        <w:t>CHILD</w:t>
      </w:r>
    </w:p>
    <w:p w14:paraId="22DEEE69" w14:textId="77777777" w:rsidR="00BF6546" w:rsidRPr="00BF6546" w:rsidRDefault="00BF6546" w:rsidP="00C64024">
      <w:pPr>
        <w:spacing w:after="160"/>
        <w:ind w:firstLine="360"/>
        <w:rPr>
          <w:rFonts w:ascii="Arial" w:eastAsia="Calibri" w:hAnsi="Arial" w:cs="Arial"/>
          <w:sz w:val="22"/>
        </w:rPr>
      </w:pPr>
      <w:r w:rsidRPr="00BF6546">
        <w:rPr>
          <w:rFonts w:ascii="Arial" w:eastAsia="Calibri" w:hAnsi="Arial" w:cs="Arial"/>
          <w:sz w:val="22"/>
        </w:rPr>
        <w:t>I am going to say the names of some things you might eat or drink. Using the help feature we discussed, I would like you to tell me which food group it belongs to and what you think a serving size would be. This activity will help us understand if our help feature is easy to use.</w:t>
      </w:r>
    </w:p>
    <w:p w14:paraId="5D6CF4AF" w14:textId="77777777" w:rsidR="00BF6546" w:rsidRPr="00BF6546" w:rsidRDefault="00BF6546" w:rsidP="00C64024">
      <w:pPr>
        <w:numPr>
          <w:ilvl w:val="0"/>
          <w:numId w:val="12"/>
        </w:numPr>
        <w:spacing w:after="160" w:line="259" w:lineRule="auto"/>
        <w:contextualSpacing/>
        <w:rPr>
          <w:rFonts w:ascii="Calibri" w:eastAsia="Calibri" w:hAnsi="Calibri" w:cs="Times New Roman"/>
          <w:sz w:val="22"/>
        </w:rPr>
      </w:pPr>
      <w:r w:rsidRPr="00BF6546">
        <w:rPr>
          <w:rFonts w:ascii="Calibri" w:eastAsia="Calibri" w:hAnsi="Calibri" w:cs="Times New Roman"/>
          <w:sz w:val="22"/>
        </w:rPr>
        <w:t>Grapes</w:t>
      </w:r>
      <w:r w:rsidRPr="00BF6546">
        <w:rPr>
          <w:rFonts w:ascii="Calibri" w:eastAsia="Calibri" w:hAnsi="Calibri" w:cs="Times New Roman"/>
          <w:sz w:val="22"/>
        </w:rPr>
        <w:tab/>
      </w:r>
      <w:r w:rsidRPr="00BF6546">
        <w:rPr>
          <w:rFonts w:ascii="Calibri" w:eastAsia="Calibri" w:hAnsi="Calibri" w:cs="Times New Roman"/>
          <w:sz w:val="22"/>
        </w:rPr>
        <w:tab/>
        <w:t>(Key: Fruits; 1 cup or 22 seedless grapes)</w:t>
      </w:r>
    </w:p>
    <w:p w14:paraId="37F3B371" w14:textId="77777777" w:rsidR="00BF6546" w:rsidRPr="00BF6546" w:rsidRDefault="00BF6546" w:rsidP="00C64024">
      <w:pPr>
        <w:numPr>
          <w:ilvl w:val="1"/>
          <w:numId w:val="12"/>
        </w:numPr>
        <w:spacing w:after="160" w:line="259" w:lineRule="auto"/>
        <w:contextualSpacing/>
        <w:rPr>
          <w:rFonts w:ascii="Calibri" w:eastAsia="Calibri" w:hAnsi="Calibri" w:cs="Times New Roman"/>
          <w:sz w:val="22"/>
        </w:rPr>
      </w:pPr>
      <w:r w:rsidRPr="00BF6546">
        <w:rPr>
          <w:rFonts w:ascii="Calibri" w:eastAsia="Calibri" w:hAnsi="Calibri" w:cs="Times New Roman"/>
          <w:sz w:val="22"/>
        </w:rPr>
        <w:t>Identified food group correctly?</w:t>
      </w:r>
      <w:r w:rsidRPr="00BF6546">
        <w:rPr>
          <w:rFonts w:ascii="Calibri" w:eastAsia="Calibri" w:hAnsi="Calibri" w:cs="Times New Roman"/>
          <w:sz w:val="22"/>
        </w:rPr>
        <w:tab/>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YES</w:t>
      </w:r>
      <w:r w:rsidRPr="00BF6546">
        <w:rPr>
          <w:rFonts w:ascii="Calibri" w:eastAsia="Calibri" w:hAnsi="Calibri" w:cs="Times New Roman"/>
          <w:sz w:val="22"/>
        </w:rPr>
        <w:tab/>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NO</w:t>
      </w:r>
    </w:p>
    <w:p w14:paraId="1B37D609" w14:textId="77777777" w:rsidR="00BF6546" w:rsidRPr="00BF6546" w:rsidRDefault="00BF6546" w:rsidP="00C64024">
      <w:pPr>
        <w:numPr>
          <w:ilvl w:val="1"/>
          <w:numId w:val="12"/>
        </w:numPr>
        <w:spacing w:after="160" w:line="259" w:lineRule="auto"/>
        <w:contextualSpacing/>
        <w:rPr>
          <w:rFonts w:ascii="Calibri" w:eastAsia="Calibri" w:hAnsi="Calibri" w:cs="Times New Roman"/>
          <w:sz w:val="22"/>
        </w:rPr>
      </w:pPr>
      <w:r w:rsidRPr="00BF6546">
        <w:rPr>
          <w:rFonts w:ascii="Calibri" w:eastAsia="Calibri" w:hAnsi="Calibri" w:cs="Times New Roman"/>
          <w:sz w:val="22"/>
        </w:rPr>
        <w:t>Identified servings size correctly?</w:t>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YES</w:t>
      </w:r>
      <w:r w:rsidRPr="00BF6546">
        <w:rPr>
          <w:rFonts w:ascii="Calibri" w:eastAsia="Calibri" w:hAnsi="Calibri" w:cs="Times New Roman"/>
          <w:sz w:val="22"/>
        </w:rPr>
        <w:tab/>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NO</w:t>
      </w:r>
    </w:p>
    <w:p w14:paraId="481AE4E5" w14:textId="77777777" w:rsidR="00BF6546" w:rsidRPr="00BF6546" w:rsidRDefault="00BF6546" w:rsidP="00C64024">
      <w:pPr>
        <w:numPr>
          <w:ilvl w:val="0"/>
          <w:numId w:val="12"/>
        </w:numPr>
        <w:spacing w:after="160" w:line="259" w:lineRule="auto"/>
        <w:contextualSpacing/>
        <w:rPr>
          <w:rFonts w:ascii="Calibri" w:eastAsia="Calibri" w:hAnsi="Calibri" w:cs="Times New Roman"/>
          <w:sz w:val="22"/>
        </w:rPr>
      </w:pPr>
      <w:r w:rsidRPr="00BF6546">
        <w:rPr>
          <w:rFonts w:ascii="Calibri" w:eastAsia="Calibri" w:hAnsi="Calibri" w:cs="Times New Roman"/>
          <w:sz w:val="22"/>
        </w:rPr>
        <w:t xml:space="preserve">Dr. Pepper </w:t>
      </w:r>
      <w:r w:rsidRPr="00BF6546">
        <w:rPr>
          <w:rFonts w:ascii="Calibri" w:eastAsia="Calibri" w:hAnsi="Calibri" w:cs="Times New Roman"/>
          <w:sz w:val="22"/>
        </w:rPr>
        <w:tab/>
        <w:t>(Key: Sugar-sweetened beverages; 8 fl oz)</w:t>
      </w:r>
    </w:p>
    <w:p w14:paraId="4ACC05EC" w14:textId="77777777" w:rsidR="00BF6546" w:rsidRPr="00BF6546" w:rsidRDefault="00BF6546" w:rsidP="00C64024">
      <w:pPr>
        <w:numPr>
          <w:ilvl w:val="1"/>
          <w:numId w:val="12"/>
        </w:numPr>
        <w:spacing w:after="160" w:line="259" w:lineRule="auto"/>
        <w:contextualSpacing/>
        <w:rPr>
          <w:rFonts w:ascii="Calibri" w:eastAsia="Calibri" w:hAnsi="Calibri" w:cs="Times New Roman"/>
          <w:sz w:val="22"/>
        </w:rPr>
      </w:pPr>
      <w:r w:rsidRPr="00BF6546">
        <w:rPr>
          <w:rFonts w:ascii="Calibri" w:eastAsia="Calibri" w:hAnsi="Calibri" w:cs="Times New Roman"/>
          <w:sz w:val="22"/>
        </w:rPr>
        <w:t>Identified food group correctly?</w:t>
      </w:r>
      <w:r w:rsidRPr="00BF6546">
        <w:rPr>
          <w:rFonts w:ascii="Calibri" w:eastAsia="Calibri" w:hAnsi="Calibri" w:cs="Times New Roman"/>
          <w:sz w:val="22"/>
        </w:rPr>
        <w:tab/>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YES</w:t>
      </w:r>
      <w:r w:rsidRPr="00BF6546">
        <w:rPr>
          <w:rFonts w:ascii="Calibri" w:eastAsia="Calibri" w:hAnsi="Calibri" w:cs="Times New Roman"/>
          <w:sz w:val="22"/>
        </w:rPr>
        <w:tab/>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NO</w:t>
      </w:r>
    </w:p>
    <w:p w14:paraId="100C1BAF" w14:textId="77777777" w:rsidR="00BF6546" w:rsidRPr="00BF6546" w:rsidRDefault="00BF6546" w:rsidP="00C64024">
      <w:pPr>
        <w:numPr>
          <w:ilvl w:val="1"/>
          <w:numId w:val="12"/>
        </w:numPr>
        <w:spacing w:after="160" w:line="259" w:lineRule="auto"/>
        <w:contextualSpacing/>
        <w:rPr>
          <w:rFonts w:ascii="Calibri" w:eastAsia="Calibri" w:hAnsi="Calibri" w:cs="Times New Roman"/>
          <w:sz w:val="22"/>
        </w:rPr>
      </w:pPr>
      <w:r w:rsidRPr="00BF6546">
        <w:rPr>
          <w:rFonts w:ascii="Calibri" w:eastAsia="Calibri" w:hAnsi="Calibri" w:cs="Times New Roman"/>
          <w:sz w:val="22"/>
        </w:rPr>
        <w:t>Identified servings size correctly?</w:t>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YES</w:t>
      </w:r>
      <w:r w:rsidRPr="00BF6546">
        <w:rPr>
          <w:rFonts w:ascii="Calibri" w:eastAsia="Calibri" w:hAnsi="Calibri" w:cs="Times New Roman"/>
          <w:sz w:val="22"/>
        </w:rPr>
        <w:tab/>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NO</w:t>
      </w:r>
    </w:p>
    <w:p w14:paraId="3B8EC019" w14:textId="77777777" w:rsidR="00BF6546" w:rsidRPr="00BF6546" w:rsidRDefault="00BF6546" w:rsidP="00C64024">
      <w:pPr>
        <w:numPr>
          <w:ilvl w:val="0"/>
          <w:numId w:val="12"/>
        </w:numPr>
        <w:spacing w:after="160" w:line="259" w:lineRule="auto"/>
        <w:contextualSpacing/>
        <w:rPr>
          <w:rFonts w:ascii="Calibri" w:eastAsia="Calibri" w:hAnsi="Calibri" w:cs="Times New Roman"/>
          <w:sz w:val="22"/>
        </w:rPr>
      </w:pPr>
      <w:r w:rsidRPr="00BF6546">
        <w:rPr>
          <w:rFonts w:ascii="Calibri" w:eastAsia="Calibri" w:hAnsi="Calibri" w:cs="Times New Roman"/>
          <w:sz w:val="22"/>
        </w:rPr>
        <w:t xml:space="preserve">Lettuce </w:t>
      </w:r>
      <w:r w:rsidRPr="00BF6546">
        <w:rPr>
          <w:rFonts w:ascii="Calibri" w:eastAsia="Calibri" w:hAnsi="Calibri" w:cs="Times New Roman"/>
          <w:sz w:val="22"/>
        </w:rPr>
        <w:tab/>
      </w:r>
      <w:r w:rsidRPr="00BF6546">
        <w:rPr>
          <w:rFonts w:ascii="Calibri" w:eastAsia="Calibri" w:hAnsi="Calibri" w:cs="Times New Roman"/>
          <w:sz w:val="22"/>
        </w:rPr>
        <w:tab/>
        <w:t>(Key: Vegetables; 2 cups)</w:t>
      </w:r>
    </w:p>
    <w:p w14:paraId="6E6C4969" w14:textId="77777777" w:rsidR="00BF6546" w:rsidRPr="00BF6546" w:rsidRDefault="00BF6546" w:rsidP="00C64024">
      <w:pPr>
        <w:numPr>
          <w:ilvl w:val="1"/>
          <w:numId w:val="12"/>
        </w:numPr>
        <w:spacing w:after="160" w:line="259" w:lineRule="auto"/>
        <w:contextualSpacing/>
        <w:rPr>
          <w:rFonts w:ascii="Calibri" w:eastAsia="Calibri" w:hAnsi="Calibri" w:cs="Times New Roman"/>
          <w:sz w:val="22"/>
        </w:rPr>
      </w:pPr>
      <w:r w:rsidRPr="00BF6546">
        <w:rPr>
          <w:rFonts w:ascii="Calibri" w:eastAsia="Calibri" w:hAnsi="Calibri" w:cs="Times New Roman"/>
          <w:sz w:val="22"/>
        </w:rPr>
        <w:t>Identified food group correctly?</w:t>
      </w:r>
      <w:r w:rsidRPr="00BF6546">
        <w:rPr>
          <w:rFonts w:ascii="Calibri" w:eastAsia="Calibri" w:hAnsi="Calibri" w:cs="Times New Roman"/>
          <w:sz w:val="22"/>
        </w:rPr>
        <w:tab/>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YES</w:t>
      </w:r>
      <w:r w:rsidRPr="00BF6546">
        <w:rPr>
          <w:rFonts w:ascii="Calibri" w:eastAsia="Calibri" w:hAnsi="Calibri" w:cs="Times New Roman"/>
          <w:sz w:val="22"/>
        </w:rPr>
        <w:tab/>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NO</w:t>
      </w:r>
    </w:p>
    <w:p w14:paraId="4B49222D" w14:textId="77777777" w:rsidR="00BF6546" w:rsidRPr="00BF6546" w:rsidRDefault="00BF6546" w:rsidP="00C64024">
      <w:pPr>
        <w:numPr>
          <w:ilvl w:val="1"/>
          <w:numId w:val="12"/>
        </w:numPr>
        <w:spacing w:after="160" w:line="259" w:lineRule="auto"/>
        <w:contextualSpacing/>
        <w:rPr>
          <w:rFonts w:ascii="Calibri" w:eastAsia="Calibri" w:hAnsi="Calibri" w:cs="Times New Roman"/>
          <w:sz w:val="22"/>
        </w:rPr>
      </w:pPr>
      <w:r w:rsidRPr="00BF6546">
        <w:rPr>
          <w:rFonts w:ascii="Calibri" w:eastAsia="Calibri" w:hAnsi="Calibri" w:cs="Times New Roman"/>
          <w:sz w:val="22"/>
        </w:rPr>
        <w:t>Identified servings size correctly?</w:t>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YES</w:t>
      </w:r>
      <w:r w:rsidRPr="00BF6546">
        <w:rPr>
          <w:rFonts w:ascii="Calibri" w:eastAsia="Calibri" w:hAnsi="Calibri" w:cs="Times New Roman"/>
          <w:sz w:val="22"/>
        </w:rPr>
        <w:tab/>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NO</w:t>
      </w:r>
    </w:p>
    <w:p w14:paraId="4FB0FAE1" w14:textId="77777777" w:rsidR="00BF6546" w:rsidRPr="00BF6546" w:rsidRDefault="00BF6546" w:rsidP="00C64024">
      <w:pPr>
        <w:numPr>
          <w:ilvl w:val="0"/>
          <w:numId w:val="12"/>
        </w:numPr>
        <w:spacing w:after="160" w:line="259" w:lineRule="auto"/>
        <w:contextualSpacing/>
        <w:rPr>
          <w:rFonts w:ascii="Calibri" w:eastAsia="Calibri" w:hAnsi="Calibri" w:cs="Times New Roman"/>
          <w:sz w:val="22"/>
        </w:rPr>
      </w:pPr>
      <w:r w:rsidRPr="00BF6546">
        <w:rPr>
          <w:rFonts w:ascii="Calibri" w:eastAsia="Calibri" w:hAnsi="Calibri" w:cs="Times New Roman"/>
          <w:sz w:val="22"/>
        </w:rPr>
        <w:t>Brownies</w:t>
      </w:r>
      <w:r w:rsidRPr="00BF6546">
        <w:rPr>
          <w:rFonts w:ascii="Calibri" w:eastAsia="Calibri" w:hAnsi="Calibri" w:cs="Times New Roman"/>
          <w:sz w:val="22"/>
        </w:rPr>
        <w:tab/>
        <w:t>(Key: Sweet and salty snack foods; 2-inch square)</w:t>
      </w:r>
    </w:p>
    <w:p w14:paraId="53955E1B" w14:textId="77777777" w:rsidR="00BF6546" w:rsidRPr="00BF6546" w:rsidRDefault="00BF6546" w:rsidP="00C64024">
      <w:pPr>
        <w:numPr>
          <w:ilvl w:val="1"/>
          <w:numId w:val="12"/>
        </w:numPr>
        <w:spacing w:after="160" w:line="259" w:lineRule="auto"/>
        <w:contextualSpacing/>
        <w:rPr>
          <w:rFonts w:ascii="Calibri" w:eastAsia="Calibri" w:hAnsi="Calibri" w:cs="Times New Roman"/>
          <w:sz w:val="22"/>
        </w:rPr>
      </w:pPr>
      <w:r w:rsidRPr="00BF6546">
        <w:rPr>
          <w:rFonts w:ascii="Calibri" w:eastAsia="Calibri" w:hAnsi="Calibri" w:cs="Times New Roman"/>
          <w:sz w:val="22"/>
        </w:rPr>
        <w:t>Identified food group correctly?</w:t>
      </w:r>
      <w:r w:rsidRPr="00BF6546">
        <w:rPr>
          <w:rFonts w:ascii="Calibri" w:eastAsia="Calibri" w:hAnsi="Calibri" w:cs="Times New Roman"/>
          <w:sz w:val="22"/>
        </w:rPr>
        <w:tab/>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YES</w:t>
      </w:r>
      <w:r w:rsidRPr="00BF6546">
        <w:rPr>
          <w:rFonts w:ascii="Calibri" w:eastAsia="Calibri" w:hAnsi="Calibri" w:cs="Times New Roman"/>
          <w:sz w:val="22"/>
        </w:rPr>
        <w:tab/>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NO</w:t>
      </w:r>
    </w:p>
    <w:p w14:paraId="24481FE1" w14:textId="77777777" w:rsidR="00BF6546" w:rsidRPr="00BF6546" w:rsidRDefault="00BF6546" w:rsidP="00C64024">
      <w:pPr>
        <w:numPr>
          <w:ilvl w:val="1"/>
          <w:numId w:val="12"/>
        </w:numPr>
        <w:spacing w:after="160" w:line="259" w:lineRule="auto"/>
        <w:contextualSpacing/>
        <w:rPr>
          <w:rFonts w:ascii="Calibri" w:eastAsia="Calibri" w:hAnsi="Calibri" w:cs="Times New Roman"/>
          <w:sz w:val="22"/>
        </w:rPr>
      </w:pPr>
      <w:r w:rsidRPr="00BF6546">
        <w:rPr>
          <w:rFonts w:ascii="Calibri" w:eastAsia="Calibri" w:hAnsi="Calibri" w:cs="Times New Roman"/>
          <w:sz w:val="22"/>
        </w:rPr>
        <w:t>Identified servings size correctly?</w:t>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YES</w:t>
      </w:r>
      <w:r w:rsidRPr="00BF6546">
        <w:rPr>
          <w:rFonts w:ascii="Calibri" w:eastAsia="Calibri" w:hAnsi="Calibri" w:cs="Times New Roman"/>
          <w:sz w:val="22"/>
        </w:rPr>
        <w:tab/>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NO</w:t>
      </w:r>
    </w:p>
    <w:p w14:paraId="7DFBCE0E" w14:textId="77777777" w:rsidR="00BF6546" w:rsidRPr="00BF6546" w:rsidRDefault="00BF6546" w:rsidP="00C64024">
      <w:pPr>
        <w:numPr>
          <w:ilvl w:val="0"/>
          <w:numId w:val="12"/>
        </w:numPr>
        <w:spacing w:after="160" w:line="259" w:lineRule="auto"/>
        <w:contextualSpacing/>
        <w:rPr>
          <w:rFonts w:ascii="Calibri" w:eastAsia="Calibri" w:hAnsi="Calibri" w:cs="Times New Roman"/>
          <w:sz w:val="22"/>
        </w:rPr>
      </w:pPr>
      <w:r w:rsidRPr="00BF6546">
        <w:rPr>
          <w:rFonts w:ascii="Calibri" w:eastAsia="Calibri" w:hAnsi="Calibri" w:cs="Times New Roman"/>
          <w:sz w:val="22"/>
        </w:rPr>
        <w:t>Apples</w:t>
      </w:r>
      <w:r w:rsidRPr="00BF6546">
        <w:rPr>
          <w:rFonts w:ascii="Calibri" w:eastAsia="Calibri" w:hAnsi="Calibri" w:cs="Times New Roman"/>
          <w:sz w:val="22"/>
        </w:rPr>
        <w:tab/>
      </w:r>
      <w:r w:rsidRPr="00BF6546">
        <w:rPr>
          <w:rFonts w:ascii="Calibri" w:eastAsia="Calibri" w:hAnsi="Calibri" w:cs="Times New Roman"/>
          <w:sz w:val="22"/>
        </w:rPr>
        <w:tab/>
        <w:t>(Key: Fruits; 1 small or ½ large apple)</w:t>
      </w:r>
    </w:p>
    <w:p w14:paraId="401CEEB0" w14:textId="77777777" w:rsidR="00BF6546" w:rsidRPr="00BF6546" w:rsidRDefault="00BF6546" w:rsidP="00C64024">
      <w:pPr>
        <w:numPr>
          <w:ilvl w:val="1"/>
          <w:numId w:val="12"/>
        </w:numPr>
        <w:spacing w:after="160" w:line="259" w:lineRule="auto"/>
        <w:contextualSpacing/>
        <w:rPr>
          <w:rFonts w:ascii="Calibri" w:eastAsia="Calibri" w:hAnsi="Calibri" w:cs="Times New Roman"/>
          <w:sz w:val="22"/>
        </w:rPr>
      </w:pPr>
      <w:r w:rsidRPr="00BF6546">
        <w:rPr>
          <w:rFonts w:ascii="Calibri" w:eastAsia="Calibri" w:hAnsi="Calibri" w:cs="Times New Roman"/>
          <w:sz w:val="22"/>
        </w:rPr>
        <w:t>Identified food group correctly?</w:t>
      </w:r>
      <w:r w:rsidRPr="00BF6546">
        <w:rPr>
          <w:rFonts w:ascii="Calibri" w:eastAsia="Calibri" w:hAnsi="Calibri" w:cs="Times New Roman"/>
          <w:sz w:val="22"/>
        </w:rPr>
        <w:tab/>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YES</w:t>
      </w:r>
      <w:r w:rsidRPr="00BF6546">
        <w:rPr>
          <w:rFonts w:ascii="Calibri" w:eastAsia="Calibri" w:hAnsi="Calibri" w:cs="Times New Roman"/>
          <w:sz w:val="22"/>
        </w:rPr>
        <w:tab/>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NO</w:t>
      </w:r>
    </w:p>
    <w:p w14:paraId="30FDBCAA" w14:textId="77777777" w:rsidR="00BF6546" w:rsidRPr="00BF6546" w:rsidRDefault="00BF6546" w:rsidP="00C64024">
      <w:pPr>
        <w:numPr>
          <w:ilvl w:val="1"/>
          <w:numId w:val="12"/>
        </w:numPr>
        <w:spacing w:after="160" w:line="259" w:lineRule="auto"/>
        <w:contextualSpacing/>
        <w:rPr>
          <w:rFonts w:ascii="Calibri" w:eastAsia="Calibri" w:hAnsi="Calibri" w:cs="Times New Roman"/>
          <w:sz w:val="22"/>
        </w:rPr>
      </w:pPr>
      <w:r w:rsidRPr="00BF6546">
        <w:rPr>
          <w:rFonts w:ascii="Calibri" w:eastAsia="Calibri" w:hAnsi="Calibri" w:cs="Times New Roman"/>
          <w:sz w:val="22"/>
        </w:rPr>
        <w:t>Identified servings size correctly?</w:t>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YES</w:t>
      </w:r>
      <w:r w:rsidRPr="00BF6546">
        <w:rPr>
          <w:rFonts w:ascii="Calibri" w:eastAsia="Calibri" w:hAnsi="Calibri" w:cs="Times New Roman"/>
          <w:sz w:val="22"/>
        </w:rPr>
        <w:tab/>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NO</w:t>
      </w:r>
    </w:p>
    <w:p w14:paraId="113BA0B9" w14:textId="28BC7B40" w:rsidR="00BF6546" w:rsidRPr="00BF6546" w:rsidRDefault="00BF6546" w:rsidP="00C64024">
      <w:pPr>
        <w:numPr>
          <w:ilvl w:val="0"/>
          <w:numId w:val="12"/>
        </w:numPr>
        <w:spacing w:after="160" w:line="259" w:lineRule="auto"/>
        <w:contextualSpacing/>
        <w:rPr>
          <w:rFonts w:ascii="Calibri" w:eastAsia="Calibri" w:hAnsi="Calibri" w:cs="Times New Roman"/>
          <w:sz w:val="22"/>
        </w:rPr>
      </w:pPr>
      <w:r w:rsidRPr="00BF6546">
        <w:rPr>
          <w:rFonts w:ascii="Calibri" w:eastAsia="Calibri" w:hAnsi="Calibri" w:cs="Times New Roman"/>
          <w:sz w:val="22"/>
        </w:rPr>
        <w:t>Broccoli</w:t>
      </w:r>
      <w:r w:rsidRPr="00BF6546">
        <w:rPr>
          <w:rFonts w:ascii="Calibri" w:eastAsia="Calibri" w:hAnsi="Calibri" w:cs="Times New Roman"/>
          <w:sz w:val="22"/>
        </w:rPr>
        <w:tab/>
      </w:r>
      <w:r>
        <w:rPr>
          <w:rFonts w:ascii="Calibri" w:eastAsia="Calibri" w:hAnsi="Calibri" w:cs="Times New Roman"/>
          <w:sz w:val="22"/>
        </w:rPr>
        <w:tab/>
        <w:t>(Key: Vegetables; 1 cup)</w:t>
      </w:r>
    </w:p>
    <w:p w14:paraId="3791A051" w14:textId="77777777" w:rsidR="00BF6546" w:rsidRPr="00BF6546" w:rsidRDefault="00BF6546" w:rsidP="00C64024">
      <w:pPr>
        <w:numPr>
          <w:ilvl w:val="1"/>
          <w:numId w:val="12"/>
        </w:numPr>
        <w:spacing w:after="160" w:line="259" w:lineRule="auto"/>
        <w:contextualSpacing/>
        <w:rPr>
          <w:rFonts w:ascii="Calibri" w:eastAsia="Calibri" w:hAnsi="Calibri" w:cs="Times New Roman"/>
          <w:sz w:val="22"/>
        </w:rPr>
      </w:pPr>
      <w:r w:rsidRPr="00BF6546">
        <w:rPr>
          <w:rFonts w:ascii="Calibri" w:eastAsia="Calibri" w:hAnsi="Calibri" w:cs="Times New Roman"/>
          <w:sz w:val="22"/>
        </w:rPr>
        <w:t>Identified food group correctly?</w:t>
      </w:r>
      <w:r w:rsidRPr="00BF6546">
        <w:rPr>
          <w:rFonts w:ascii="Calibri" w:eastAsia="Calibri" w:hAnsi="Calibri" w:cs="Times New Roman"/>
          <w:sz w:val="22"/>
        </w:rPr>
        <w:tab/>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YES</w:t>
      </w:r>
      <w:r w:rsidRPr="00BF6546">
        <w:rPr>
          <w:rFonts w:ascii="Calibri" w:eastAsia="Calibri" w:hAnsi="Calibri" w:cs="Times New Roman"/>
          <w:sz w:val="22"/>
        </w:rPr>
        <w:tab/>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NO</w:t>
      </w:r>
    </w:p>
    <w:p w14:paraId="68C0055C" w14:textId="77777777" w:rsidR="00BF6546" w:rsidRPr="00BF6546" w:rsidRDefault="00BF6546" w:rsidP="00C64024">
      <w:pPr>
        <w:numPr>
          <w:ilvl w:val="1"/>
          <w:numId w:val="12"/>
        </w:numPr>
        <w:spacing w:after="160" w:line="259" w:lineRule="auto"/>
        <w:contextualSpacing/>
        <w:rPr>
          <w:rFonts w:ascii="Calibri" w:eastAsia="Calibri" w:hAnsi="Calibri" w:cs="Times New Roman"/>
          <w:sz w:val="22"/>
        </w:rPr>
      </w:pPr>
      <w:r w:rsidRPr="00BF6546">
        <w:rPr>
          <w:rFonts w:ascii="Calibri" w:eastAsia="Calibri" w:hAnsi="Calibri" w:cs="Times New Roman"/>
          <w:sz w:val="22"/>
        </w:rPr>
        <w:t>Identified servings size correctly?</w:t>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YES</w:t>
      </w:r>
      <w:r w:rsidRPr="00BF6546">
        <w:rPr>
          <w:rFonts w:ascii="Calibri" w:eastAsia="Calibri" w:hAnsi="Calibri" w:cs="Times New Roman"/>
          <w:sz w:val="22"/>
        </w:rPr>
        <w:tab/>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NO</w:t>
      </w:r>
    </w:p>
    <w:p w14:paraId="299A94A2" w14:textId="77777777" w:rsidR="00BF6546" w:rsidRPr="00BF6546" w:rsidRDefault="00BF6546" w:rsidP="00C64024">
      <w:pPr>
        <w:numPr>
          <w:ilvl w:val="0"/>
          <w:numId w:val="12"/>
        </w:numPr>
        <w:spacing w:after="160" w:line="259" w:lineRule="auto"/>
        <w:contextualSpacing/>
        <w:rPr>
          <w:rFonts w:ascii="Calibri" w:eastAsia="Calibri" w:hAnsi="Calibri" w:cs="Times New Roman"/>
          <w:sz w:val="22"/>
        </w:rPr>
      </w:pPr>
      <w:r w:rsidRPr="00BF6546">
        <w:rPr>
          <w:rFonts w:ascii="Calibri" w:eastAsia="Calibri" w:hAnsi="Calibri" w:cs="Times New Roman"/>
          <w:sz w:val="22"/>
        </w:rPr>
        <w:t>Cheez-its</w:t>
      </w:r>
      <w:r w:rsidRPr="00BF6546">
        <w:rPr>
          <w:rFonts w:ascii="Calibri" w:eastAsia="Calibri" w:hAnsi="Calibri" w:cs="Times New Roman"/>
          <w:sz w:val="22"/>
        </w:rPr>
        <w:tab/>
        <w:t>(Key: Sweet and salty snack foods; 1 oz)</w:t>
      </w:r>
    </w:p>
    <w:p w14:paraId="2A44C825" w14:textId="77777777" w:rsidR="00BF6546" w:rsidRPr="00BF6546" w:rsidRDefault="00BF6546" w:rsidP="00C64024">
      <w:pPr>
        <w:numPr>
          <w:ilvl w:val="1"/>
          <w:numId w:val="12"/>
        </w:numPr>
        <w:spacing w:after="160" w:line="259" w:lineRule="auto"/>
        <w:contextualSpacing/>
        <w:rPr>
          <w:rFonts w:ascii="Calibri" w:eastAsia="Calibri" w:hAnsi="Calibri" w:cs="Times New Roman"/>
          <w:sz w:val="22"/>
        </w:rPr>
      </w:pPr>
      <w:r w:rsidRPr="00BF6546">
        <w:rPr>
          <w:rFonts w:ascii="Calibri" w:eastAsia="Calibri" w:hAnsi="Calibri" w:cs="Times New Roman"/>
          <w:sz w:val="22"/>
        </w:rPr>
        <w:t>Identified food group correctly?</w:t>
      </w:r>
      <w:r w:rsidRPr="00BF6546">
        <w:rPr>
          <w:rFonts w:ascii="Calibri" w:eastAsia="Calibri" w:hAnsi="Calibri" w:cs="Times New Roman"/>
          <w:sz w:val="22"/>
        </w:rPr>
        <w:tab/>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YES</w:t>
      </w:r>
      <w:r w:rsidRPr="00BF6546">
        <w:rPr>
          <w:rFonts w:ascii="Calibri" w:eastAsia="Calibri" w:hAnsi="Calibri" w:cs="Times New Roman"/>
          <w:sz w:val="22"/>
        </w:rPr>
        <w:tab/>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NO</w:t>
      </w:r>
    </w:p>
    <w:p w14:paraId="2BBEFD3F" w14:textId="77777777" w:rsidR="00BF6546" w:rsidRPr="00BF6546" w:rsidRDefault="00BF6546" w:rsidP="00C64024">
      <w:pPr>
        <w:numPr>
          <w:ilvl w:val="1"/>
          <w:numId w:val="12"/>
        </w:numPr>
        <w:spacing w:after="160" w:line="259" w:lineRule="auto"/>
        <w:contextualSpacing/>
        <w:rPr>
          <w:rFonts w:ascii="Calibri" w:eastAsia="Calibri" w:hAnsi="Calibri" w:cs="Times New Roman"/>
          <w:sz w:val="22"/>
        </w:rPr>
      </w:pPr>
      <w:r w:rsidRPr="00BF6546">
        <w:rPr>
          <w:rFonts w:ascii="Calibri" w:eastAsia="Calibri" w:hAnsi="Calibri" w:cs="Times New Roman"/>
          <w:sz w:val="22"/>
        </w:rPr>
        <w:t>Identified servings size correctly?</w:t>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YES</w:t>
      </w:r>
      <w:r w:rsidRPr="00BF6546">
        <w:rPr>
          <w:rFonts w:ascii="Calibri" w:eastAsia="Calibri" w:hAnsi="Calibri" w:cs="Times New Roman"/>
          <w:sz w:val="22"/>
        </w:rPr>
        <w:tab/>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NO</w:t>
      </w:r>
    </w:p>
    <w:p w14:paraId="59063081" w14:textId="77777777" w:rsidR="00BF6546" w:rsidRPr="00BF6546" w:rsidRDefault="00BF6546" w:rsidP="00C64024">
      <w:pPr>
        <w:numPr>
          <w:ilvl w:val="0"/>
          <w:numId w:val="12"/>
        </w:numPr>
        <w:spacing w:after="160" w:line="259" w:lineRule="auto"/>
        <w:contextualSpacing/>
        <w:rPr>
          <w:rFonts w:ascii="Calibri" w:eastAsia="Calibri" w:hAnsi="Calibri" w:cs="Times New Roman"/>
          <w:sz w:val="22"/>
        </w:rPr>
      </w:pPr>
      <w:r w:rsidRPr="00BF6546">
        <w:rPr>
          <w:rFonts w:ascii="Calibri" w:eastAsia="Calibri" w:hAnsi="Calibri" w:cs="Times New Roman"/>
          <w:sz w:val="22"/>
        </w:rPr>
        <w:t>Fruit punch</w:t>
      </w:r>
      <w:r w:rsidRPr="00BF6546">
        <w:rPr>
          <w:rFonts w:ascii="Calibri" w:eastAsia="Calibri" w:hAnsi="Calibri" w:cs="Times New Roman"/>
          <w:sz w:val="22"/>
        </w:rPr>
        <w:tab/>
        <w:t>(Key: Sugar-sweetened beverages; 8 fl oz)</w:t>
      </w:r>
    </w:p>
    <w:p w14:paraId="5D7F9DCD" w14:textId="77777777" w:rsidR="00BF6546" w:rsidRPr="00BF6546" w:rsidRDefault="00BF6546" w:rsidP="00C64024">
      <w:pPr>
        <w:numPr>
          <w:ilvl w:val="1"/>
          <w:numId w:val="12"/>
        </w:numPr>
        <w:spacing w:after="160" w:line="259" w:lineRule="auto"/>
        <w:contextualSpacing/>
        <w:rPr>
          <w:rFonts w:ascii="Calibri" w:eastAsia="Calibri" w:hAnsi="Calibri" w:cs="Times New Roman"/>
          <w:sz w:val="22"/>
        </w:rPr>
      </w:pPr>
      <w:r w:rsidRPr="00BF6546">
        <w:rPr>
          <w:rFonts w:ascii="Calibri" w:eastAsia="Calibri" w:hAnsi="Calibri" w:cs="Times New Roman"/>
          <w:sz w:val="22"/>
        </w:rPr>
        <w:t>Identified food group correctly?</w:t>
      </w:r>
      <w:r w:rsidRPr="00BF6546">
        <w:rPr>
          <w:rFonts w:ascii="Calibri" w:eastAsia="Calibri" w:hAnsi="Calibri" w:cs="Times New Roman"/>
          <w:sz w:val="22"/>
        </w:rPr>
        <w:tab/>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YES</w:t>
      </w:r>
      <w:r w:rsidRPr="00BF6546">
        <w:rPr>
          <w:rFonts w:ascii="Calibri" w:eastAsia="Calibri" w:hAnsi="Calibri" w:cs="Times New Roman"/>
          <w:sz w:val="22"/>
        </w:rPr>
        <w:tab/>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NO</w:t>
      </w:r>
    </w:p>
    <w:p w14:paraId="03D5B29E" w14:textId="77777777" w:rsidR="00BF6546" w:rsidRPr="00BF6546" w:rsidRDefault="00BF6546" w:rsidP="00C64024">
      <w:pPr>
        <w:numPr>
          <w:ilvl w:val="1"/>
          <w:numId w:val="12"/>
        </w:numPr>
        <w:spacing w:after="160" w:line="259" w:lineRule="auto"/>
        <w:contextualSpacing/>
        <w:rPr>
          <w:rFonts w:ascii="Calibri" w:eastAsia="Calibri" w:hAnsi="Calibri" w:cs="Times New Roman"/>
          <w:sz w:val="22"/>
        </w:rPr>
      </w:pPr>
      <w:r w:rsidRPr="00BF6546">
        <w:rPr>
          <w:rFonts w:ascii="Calibri" w:eastAsia="Calibri" w:hAnsi="Calibri" w:cs="Times New Roman"/>
          <w:sz w:val="22"/>
        </w:rPr>
        <w:t>Identified servings size correctly?</w:t>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YES</w:t>
      </w:r>
      <w:r w:rsidRPr="00BF6546">
        <w:rPr>
          <w:rFonts w:ascii="Calibri" w:eastAsia="Calibri" w:hAnsi="Calibri" w:cs="Times New Roman"/>
          <w:sz w:val="22"/>
        </w:rPr>
        <w:tab/>
      </w:r>
      <w:r w:rsidRPr="00BF6546">
        <w:rPr>
          <w:rFonts w:ascii="Calibri" w:eastAsia="Calibri" w:hAnsi="Calibri" w:cs="Times New Roman"/>
          <w:sz w:val="22"/>
        </w:rPr>
        <w:tab/>
      </w:r>
      <w:r w:rsidRPr="00BF6546">
        <w:rPr>
          <w:rFonts w:ascii="Calibri" w:eastAsia="Calibri" w:hAnsi="Calibri" w:cs="Times New Roman"/>
          <w:sz w:val="22"/>
        </w:rPr>
        <w:sym w:font="Symbol" w:char="F0A0"/>
      </w:r>
      <w:r w:rsidRPr="00BF6546">
        <w:rPr>
          <w:rFonts w:ascii="Calibri" w:eastAsia="Calibri" w:hAnsi="Calibri" w:cs="Times New Roman"/>
          <w:sz w:val="22"/>
        </w:rPr>
        <w:t xml:space="preserve"> NO</w:t>
      </w:r>
    </w:p>
    <w:p w14:paraId="4CA8B4F1" w14:textId="77777777" w:rsidR="000E6ABF" w:rsidRDefault="000E6ABF" w:rsidP="00C64024"/>
    <w:p w14:paraId="6780EBD6" w14:textId="7D6B10B3" w:rsidR="00C154E6" w:rsidRDefault="00C154E6" w:rsidP="00C64024">
      <w:r>
        <w:br w:type="page"/>
      </w:r>
    </w:p>
    <w:p w14:paraId="2C51B24C" w14:textId="0E64840B" w:rsidR="00AD4BD9" w:rsidRDefault="002B2C0C" w:rsidP="00C64024">
      <w:r>
        <w:rPr>
          <w:b/>
          <w:bCs/>
        </w:rPr>
        <w:lastRenderedPageBreak/>
        <w:t>B</w:t>
      </w:r>
      <w:r w:rsidR="00AD4BD9" w:rsidRPr="00A75641">
        <w:rPr>
          <w:b/>
          <w:bCs/>
        </w:rPr>
        <w:t>-</w:t>
      </w:r>
      <w:r w:rsidR="00A75641">
        <w:rPr>
          <w:b/>
          <w:bCs/>
        </w:rPr>
        <w:t>5</w:t>
      </w:r>
      <w:r w:rsidR="00AD4BD9" w:rsidRPr="00A75641">
        <w:rPr>
          <w:b/>
          <w:bCs/>
        </w:rPr>
        <w:t>.</w:t>
      </w:r>
      <w:r w:rsidR="00AD4BD9">
        <w:t xml:space="preserve"> Help feature testing sheet for caregivers.</w:t>
      </w:r>
    </w:p>
    <w:p w14:paraId="66B5BB55" w14:textId="77777777" w:rsidR="00AD4BD9" w:rsidRDefault="00AD4BD9" w:rsidP="00C64024"/>
    <w:p w14:paraId="61B52C27" w14:textId="77777777" w:rsidR="00AD4BD9" w:rsidRPr="00AD4BD9" w:rsidRDefault="00AD4BD9" w:rsidP="00C64024">
      <w:pPr>
        <w:spacing w:after="160"/>
        <w:jc w:val="center"/>
        <w:rPr>
          <w:rFonts w:ascii="Arial" w:eastAsia="Calibri" w:hAnsi="Arial" w:cs="Arial"/>
          <w:b/>
          <w:bCs/>
          <w:sz w:val="22"/>
        </w:rPr>
      </w:pPr>
      <w:r w:rsidRPr="00AD4BD9">
        <w:rPr>
          <w:rFonts w:ascii="Arial" w:eastAsia="Calibri" w:hAnsi="Arial" w:cs="Arial"/>
          <w:b/>
          <w:bCs/>
          <w:sz w:val="22"/>
        </w:rPr>
        <w:t>Help Feature Testing</w:t>
      </w:r>
      <w:r w:rsidRPr="00AD4BD9">
        <w:rPr>
          <w:rFonts w:ascii="Arial" w:eastAsia="Calibri" w:hAnsi="Arial" w:cs="Arial"/>
          <w:b/>
          <w:bCs/>
          <w:sz w:val="22"/>
        </w:rPr>
        <w:br/>
        <w:t>PARENT</w:t>
      </w:r>
    </w:p>
    <w:p w14:paraId="7E6BC096" w14:textId="77777777" w:rsidR="00AD4BD9" w:rsidRPr="00AD4BD9" w:rsidRDefault="00AD4BD9" w:rsidP="00C64024">
      <w:pPr>
        <w:spacing w:after="160"/>
        <w:ind w:firstLine="360"/>
        <w:rPr>
          <w:rFonts w:ascii="Arial" w:eastAsia="Calibri" w:hAnsi="Arial" w:cs="Arial"/>
          <w:sz w:val="22"/>
        </w:rPr>
      </w:pPr>
      <w:r w:rsidRPr="00AD4BD9">
        <w:rPr>
          <w:rFonts w:ascii="Arial" w:eastAsia="Calibri" w:hAnsi="Arial" w:cs="Arial"/>
          <w:sz w:val="22"/>
        </w:rPr>
        <w:t>I am going to say the names of some things your child might eat or drink. Using the help feature we discussed, I would like you to tell me which food group you think it belongs to and what you think a serving size would be. This activity will help us understand if our help feature is easy to use.</w:t>
      </w:r>
    </w:p>
    <w:p w14:paraId="06C83454" w14:textId="77777777" w:rsidR="00AD4BD9" w:rsidRPr="00AD4BD9" w:rsidRDefault="00AD4BD9" w:rsidP="00C64024">
      <w:pPr>
        <w:numPr>
          <w:ilvl w:val="0"/>
          <w:numId w:val="12"/>
        </w:numPr>
        <w:spacing w:after="160" w:line="259" w:lineRule="auto"/>
        <w:contextualSpacing/>
        <w:rPr>
          <w:rFonts w:ascii="Calibri" w:eastAsia="Calibri" w:hAnsi="Calibri" w:cs="Times New Roman"/>
          <w:sz w:val="22"/>
        </w:rPr>
      </w:pPr>
      <w:r w:rsidRPr="00AD4BD9">
        <w:rPr>
          <w:rFonts w:ascii="Calibri" w:eastAsia="Calibri" w:hAnsi="Calibri" w:cs="Times New Roman"/>
          <w:sz w:val="22"/>
        </w:rPr>
        <w:t>Grapes</w:t>
      </w:r>
      <w:r w:rsidRPr="00AD4BD9">
        <w:rPr>
          <w:rFonts w:ascii="Calibri" w:eastAsia="Calibri" w:hAnsi="Calibri" w:cs="Times New Roman"/>
          <w:sz w:val="22"/>
        </w:rPr>
        <w:tab/>
      </w:r>
      <w:r w:rsidRPr="00AD4BD9">
        <w:rPr>
          <w:rFonts w:ascii="Calibri" w:eastAsia="Calibri" w:hAnsi="Calibri" w:cs="Times New Roman"/>
          <w:sz w:val="22"/>
        </w:rPr>
        <w:tab/>
        <w:t>(Key: Fruits; 1 cup or 22 seedless grapes)</w:t>
      </w:r>
    </w:p>
    <w:p w14:paraId="498C3B7A" w14:textId="77777777" w:rsidR="00AD4BD9" w:rsidRPr="00AD4BD9" w:rsidRDefault="00AD4BD9" w:rsidP="00C64024">
      <w:pPr>
        <w:numPr>
          <w:ilvl w:val="1"/>
          <w:numId w:val="12"/>
        </w:numPr>
        <w:spacing w:after="160" w:line="259" w:lineRule="auto"/>
        <w:contextualSpacing/>
        <w:rPr>
          <w:rFonts w:ascii="Calibri" w:eastAsia="Calibri" w:hAnsi="Calibri" w:cs="Times New Roman"/>
          <w:sz w:val="22"/>
        </w:rPr>
      </w:pPr>
      <w:r w:rsidRPr="00AD4BD9">
        <w:rPr>
          <w:rFonts w:ascii="Calibri" w:eastAsia="Calibri" w:hAnsi="Calibri" w:cs="Times New Roman"/>
          <w:sz w:val="22"/>
        </w:rPr>
        <w:t>Identified food group correctly?</w:t>
      </w:r>
      <w:r w:rsidRPr="00AD4BD9">
        <w:rPr>
          <w:rFonts w:ascii="Calibri" w:eastAsia="Calibri" w:hAnsi="Calibri" w:cs="Times New Roman"/>
          <w:sz w:val="22"/>
        </w:rPr>
        <w:tab/>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YES</w:t>
      </w:r>
      <w:r w:rsidRPr="00AD4BD9">
        <w:rPr>
          <w:rFonts w:ascii="Calibri" w:eastAsia="Calibri" w:hAnsi="Calibri" w:cs="Times New Roman"/>
          <w:sz w:val="22"/>
        </w:rPr>
        <w:tab/>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NO</w:t>
      </w:r>
    </w:p>
    <w:p w14:paraId="23D2A3AB" w14:textId="77777777" w:rsidR="00AD4BD9" w:rsidRPr="00AD4BD9" w:rsidRDefault="00AD4BD9" w:rsidP="00C64024">
      <w:pPr>
        <w:numPr>
          <w:ilvl w:val="1"/>
          <w:numId w:val="12"/>
        </w:numPr>
        <w:spacing w:after="160" w:line="259" w:lineRule="auto"/>
        <w:contextualSpacing/>
        <w:rPr>
          <w:rFonts w:ascii="Calibri" w:eastAsia="Calibri" w:hAnsi="Calibri" w:cs="Times New Roman"/>
          <w:sz w:val="22"/>
        </w:rPr>
      </w:pPr>
      <w:r w:rsidRPr="00AD4BD9">
        <w:rPr>
          <w:rFonts w:ascii="Calibri" w:eastAsia="Calibri" w:hAnsi="Calibri" w:cs="Times New Roman"/>
          <w:sz w:val="22"/>
        </w:rPr>
        <w:t>Identified servings size correctly?</w:t>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YES</w:t>
      </w:r>
      <w:r w:rsidRPr="00AD4BD9">
        <w:rPr>
          <w:rFonts w:ascii="Calibri" w:eastAsia="Calibri" w:hAnsi="Calibri" w:cs="Times New Roman"/>
          <w:sz w:val="22"/>
        </w:rPr>
        <w:tab/>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NO</w:t>
      </w:r>
    </w:p>
    <w:p w14:paraId="62DDA39F" w14:textId="77777777" w:rsidR="00AD4BD9" w:rsidRPr="00AD4BD9" w:rsidRDefault="00AD4BD9" w:rsidP="00C64024">
      <w:pPr>
        <w:numPr>
          <w:ilvl w:val="0"/>
          <w:numId w:val="12"/>
        </w:numPr>
        <w:spacing w:after="160" w:line="259" w:lineRule="auto"/>
        <w:contextualSpacing/>
        <w:rPr>
          <w:rFonts w:ascii="Calibri" w:eastAsia="Calibri" w:hAnsi="Calibri" w:cs="Times New Roman"/>
          <w:sz w:val="22"/>
        </w:rPr>
      </w:pPr>
      <w:r w:rsidRPr="00AD4BD9">
        <w:rPr>
          <w:rFonts w:ascii="Calibri" w:eastAsia="Calibri" w:hAnsi="Calibri" w:cs="Times New Roman"/>
          <w:sz w:val="22"/>
        </w:rPr>
        <w:t xml:space="preserve">Dr. Pepper </w:t>
      </w:r>
      <w:r w:rsidRPr="00AD4BD9">
        <w:rPr>
          <w:rFonts w:ascii="Calibri" w:eastAsia="Calibri" w:hAnsi="Calibri" w:cs="Times New Roman"/>
          <w:sz w:val="22"/>
        </w:rPr>
        <w:tab/>
        <w:t>(Key: Sugar-sweetened beverages; 8 fl oz)</w:t>
      </w:r>
    </w:p>
    <w:p w14:paraId="6BDAF60F" w14:textId="77777777" w:rsidR="00AD4BD9" w:rsidRPr="00AD4BD9" w:rsidRDefault="00AD4BD9" w:rsidP="00C64024">
      <w:pPr>
        <w:numPr>
          <w:ilvl w:val="1"/>
          <w:numId w:val="12"/>
        </w:numPr>
        <w:spacing w:after="160" w:line="259" w:lineRule="auto"/>
        <w:contextualSpacing/>
        <w:rPr>
          <w:rFonts w:ascii="Calibri" w:eastAsia="Calibri" w:hAnsi="Calibri" w:cs="Times New Roman"/>
          <w:sz w:val="22"/>
        </w:rPr>
      </w:pPr>
      <w:r w:rsidRPr="00AD4BD9">
        <w:rPr>
          <w:rFonts w:ascii="Calibri" w:eastAsia="Calibri" w:hAnsi="Calibri" w:cs="Times New Roman"/>
          <w:sz w:val="22"/>
        </w:rPr>
        <w:t>Identified food group correctly?</w:t>
      </w:r>
      <w:r w:rsidRPr="00AD4BD9">
        <w:rPr>
          <w:rFonts w:ascii="Calibri" w:eastAsia="Calibri" w:hAnsi="Calibri" w:cs="Times New Roman"/>
          <w:sz w:val="22"/>
        </w:rPr>
        <w:tab/>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YES</w:t>
      </w:r>
      <w:r w:rsidRPr="00AD4BD9">
        <w:rPr>
          <w:rFonts w:ascii="Calibri" w:eastAsia="Calibri" w:hAnsi="Calibri" w:cs="Times New Roman"/>
          <w:sz w:val="22"/>
        </w:rPr>
        <w:tab/>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NO</w:t>
      </w:r>
    </w:p>
    <w:p w14:paraId="4A1E7B7C" w14:textId="77777777" w:rsidR="00AD4BD9" w:rsidRPr="00AD4BD9" w:rsidRDefault="00AD4BD9" w:rsidP="00C64024">
      <w:pPr>
        <w:numPr>
          <w:ilvl w:val="1"/>
          <w:numId w:val="12"/>
        </w:numPr>
        <w:spacing w:after="160" w:line="259" w:lineRule="auto"/>
        <w:contextualSpacing/>
        <w:rPr>
          <w:rFonts w:ascii="Calibri" w:eastAsia="Calibri" w:hAnsi="Calibri" w:cs="Times New Roman"/>
          <w:sz w:val="22"/>
        </w:rPr>
      </w:pPr>
      <w:r w:rsidRPr="00AD4BD9">
        <w:rPr>
          <w:rFonts w:ascii="Calibri" w:eastAsia="Calibri" w:hAnsi="Calibri" w:cs="Times New Roman"/>
          <w:sz w:val="22"/>
        </w:rPr>
        <w:t>Identified servings size correctly?</w:t>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YES</w:t>
      </w:r>
      <w:r w:rsidRPr="00AD4BD9">
        <w:rPr>
          <w:rFonts w:ascii="Calibri" w:eastAsia="Calibri" w:hAnsi="Calibri" w:cs="Times New Roman"/>
          <w:sz w:val="22"/>
        </w:rPr>
        <w:tab/>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NO</w:t>
      </w:r>
    </w:p>
    <w:p w14:paraId="0E741C64" w14:textId="77777777" w:rsidR="00AD4BD9" w:rsidRPr="00AD4BD9" w:rsidRDefault="00AD4BD9" w:rsidP="00C64024">
      <w:pPr>
        <w:numPr>
          <w:ilvl w:val="0"/>
          <w:numId w:val="12"/>
        </w:numPr>
        <w:spacing w:after="160" w:line="259" w:lineRule="auto"/>
        <w:contextualSpacing/>
        <w:rPr>
          <w:rFonts w:ascii="Calibri" w:eastAsia="Calibri" w:hAnsi="Calibri" w:cs="Times New Roman"/>
          <w:sz w:val="22"/>
        </w:rPr>
      </w:pPr>
      <w:r w:rsidRPr="00AD4BD9">
        <w:rPr>
          <w:rFonts w:ascii="Calibri" w:eastAsia="Calibri" w:hAnsi="Calibri" w:cs="Times New Roman"/>
          <w:sz w:val="22"/>
        </w:rPr>
        <w:t xml:space="preserve">Lettuce </w:t>
      </w:r>
      <w:r w:rsidRPr="00AD4BD9">
        <w:rPr>
          <w:rFonts w:ascii="Calibri" w:eastAsia="Calibri" w:hAnsi="Calibri" w:cs="Times New Roman"/>
          <w:sz w:val="22"/>
        </w:rPr>
        <w:tab/>
      </w:r>
      <w:r w:rsidRPr="00AD4BD9">
        <w:rPr>
          <w:rFonts w:ascii="Calibri" w:eastAsia="Calibri" w:hAnsi="Calibri" w:cs="Times New Roman"/>
          <w:sz w:val="22"/>
        </w:rPr>
        <w:tab/>
        <w:t>(Key: Vegetables; 2 cups)</w:t>
      </w:r>
    </w:p>
    <w:p w14:paraId="1771E1BA" w14:textId="77777777" w:rsidR="00AD4BD9" w:rsidRPr="00AD4BD9" w:rsidRDefault="00AD4BD9" w:rsidP="00C64024">
      <w:pPr>
        <w:numPr>
          <w:ilvl w:val="1"/>
          <w:numId w:val="12"/>
        </w:numPr>
        <w:spacing w:after="160" w:line="259" w:lineRule="auto"/>
        <w:contextualSpacing/>
        <w:rPr>
          <w:rFonts w:ascii="Calibri" w:eastAsia="Calibri" w:hAnsi="Calibri" w:cs="Times New Roman"/>
          <w:sz w:val="22"/>
        </w:rPr>
      </w:pPr>
      <w:r w:rsidRPr="00AD4BD9">
        <w:rPr>
          <w:rFonts w:ascii="Calibri" w:eastAsia="Calibri" w:hAnsi="Calibri" w:cs="Times New Roman"/>
          <w:sz w:val="22"/>
        </w:rPr>
        <w:t>Identified food group correctly?</w:t>
      </w:r>
      <w:r w:rsidRPr="00AD4BD9">
        <w:rPr>
          <w:rFonts w:ascii="Calibri" w:eastAsia="Calibri" w:hAnsi="Calibri" w:cs="Times New Roman"/>
          <w:sz w:val="22"/>
        </w:rPr>
        <w:tab/>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YES</w:t>
      </w:r>
      <w:r w:rsidRPr="00AD4BD9">
        <w:rPr>
          <w:rFonts w:ascii="Calibri" w:eastAsia="Calibri" w:hAnsi="Calibri" w:cs="Times New Roman"/>
          <w:sz w:val="22"/>
        </w:rPr>
        <w:tab/>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NO</w:t>
      </w:r>
    </w:p>
    <w:p w14:paraId="06ED554B" w14:textId="77777777" w:rsidR="00AD4BD9" w:rsidRPr="00AD4BD9" w:rsidRDefault="00AD4BD9" w:rsidP="00C64024">
      <w:pPr>
        <w:numPr>
          <w:ilvl w:val="1"/>
          <w:numId w:val="12"/>
        </w:numPr>
        <w:spacing w:after="160" w:line="259" w:lineRule="auto"/>
        <w:contextualSpacing/>
        <w:rPr>
          <w:rFonts w:ascii="Calibri" w:eastAsia="Calibri" w:hAnsi="Calibri" w:cs="Times New Roman"/>
          <w:sz w:val="22"/>
        </w:rPr>
      </w:pPr>
      <w:r w:rsidRPr="00AD4BD9">
        <w:rPr>
          <w:rFonts w:ascii="Calibri" w:eastAsia="Calibri" w:hAnsi="Calibri" w:cs="Times New Roman"/>
          <w:sz w:val="22"/>
        </w:rPr>
        <w:t>Identified servings size correctly?</w:t>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YES</w:t>
      </w:r>
      <w:r w:rsidRPr="00AD4BD9">
        <w:rPr>
          <w:rFonts w:ascii="Calibri" w:eastAsia="Calibri" w:hAnsi="Calibri" w:cs="Times New Roman"/>
          <w:sz w:val="22"/>
        </w:rPr>
        <w:tab/>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NO</w:t>
      </w:r>
    </w:p>
    <w:p w14:paraId="59EDE4FA" w14:textId="77777777" w:rsidR="00AD4BD9" w:rsidRPr="00AD4BD9" w:rsidRDefault="00AD4BD9" w:rsidP="00C64024">
      <w:pPr>
        <w:numPr>
          <w:ilvl w:val="0"/>
          <w:numId w:val="12"/>
        </w:numPr>
        <w:spacing w:after="160" w:line="259" w:lineRule="auto"/>
        <w:contextualSpacing/>
        <w:rPr>
          <w:rFonts w:ascii="Calibri" w:eastAsia="Calibri" w:hAnsi="Calibri" w:cs="Times New Roman"/>
          <w:sz w:val="22"/>
        </w:rPr>
      </w:pPr>
      <w:r w:rsidRPr="00AD4BD9">
        <w:rPr>
          <w:rFonts w:ascii="Calibri" w:eastAsia="Calibri" w:hAnsi="Calibri" w:cs="Times New Roman"/>
          <w:sz w:val="22"/>
        </w:rPr>
        <w:t>Brownies</w:t>
      </w:r>
      <w:r w:rsidRPr="00AD4BD9">
        <w:rPr>
          <w:rFonts w:ascii="Calibri" w:eastAsia="Calibri" w:hAnsi="Calibri" w:cs="Times New Roman"/>
          <w:sz w:val="22"/>
        </w:rPr>
        <w:tab/>
        <w:t>(Key: Sweet and salty snack foods; 2-inch square)</w:t>
      </w:r>
    </w:p>
    <w:p w14:paraId="167636A5" w14:textId="77777777" w:rsidR="00AD4BD9" w:rsidRPr="00AD4BD9" w:rsidRDefault="00AD4BD9" w:rsidP="00C64024">
      <w:pPr>
        <w:numPr>
          <w:ilvl w:val="1"/>
          <w:numId w:val="12"/>
        </w:numPr>
        <w:spacing w:after="160" w:line="259" w:lineRule="auto"/>
        <w:contextualSpacing/>
        <w:rPr>
          <w:rFonts w:ascii="Calibri" w:eastAsia="Calibri" w:hAnsi="Calibri" w:cs="Times New Roman"/>
          <w:sz w:val="22"/>
        </w:rPr>
      </w:pPr>
      <w:r w:rsidRPr="00AD4BD9">
        <w:rPr>
          <w:rFonts w:ascii="Calibri" w:eastAsia="Calibri" w:hAnsi="Calibri" w:cs="Times New Roman"/>
          <w:sz w:val="22"/>
        </w:rPr>
        <w:t>Identified food group correctly?</w:t>
      </w:r>
      <w:r w:rsidRPr="00AD4BD9">
        <w:rPr>
          <w:rFonts w:ascii="Calibri" w:eastAsia="Calibri" w:hAnsi="Calibri" w:cs="Times New Roman"/>
          <w:sz w:val="22"/>
        </w:rPr>
        <w:tab/>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YES</w:t>
      </w:r>
      <w:r w:rsidRPr="00AD4BD9">
        <w:rPr>
          <w:rFonts w:ascii="Calibri" w:eastAsia="Calibri" w:hAnsi="Calibri" w:cs="Times New Roman"/>
          <w:sz w:val="22"/>
        </w:rPr>
        <w:tab/>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NO</w:t>
      </w:r>
    </w:p>
    <w:p w14:paraId="501B1A07" w14:textId="77777777" w:rsidR="00AD4BD9" w:rsidRPr="00AD4BD9" w:rsidRDefault="00AD4BD9" w:rsidP="00C64024">
      <w:pPr>
        <w:numPr>
          <w:ilvl w:val="1"/>
          <w:numId w:val="12"/>
        </w:numPr>
        <w:spacing w:after="160" w:line="259" w:lineRule="auto"/>
        <w:contextualSpacing/>
        <w:rPr>
          <w:rFonts w:ascii="Calibri" w:eastAsia="Calibri" w:hAnsi="Calibri" w:cs="Times New Roman"/>
          <w:sz w:val="22"/>
        </w:rPr>
      </w:pPr>
      <w:r w:rsidRPr="00AD4BD9">
        <w:rPr>
          <w:rFonts w:ascii="Calibri" w:eastAsia="Calibri" w:hAnsi="Calibri" w:cs="Times New Roman"/>
          <w:sz w:val="22"/>
        </w:rPr>
        <w:t>Identified servings size correctly?</w:t>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YES</w:t>
      </w:r>
      <w:r w:rsidRPr="00AD4BD9">
        <w:rPr>
          <w:rFonts w:ascii="Calibri" w:eastAsia="Calibri" w:hAnsi="Calibri" w:cs="Times New Roman"/>
          <w:sz w:val="22"/>
        </w:rPr>
        <w:tab/>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NO</w:t>
      </w:r>
    </w:p>
    <w:p w14:paraId="3AC26053" w14:textId="77777777" w:rsidR="00AD4BD9" w:rsidRPr="00AD4BD9" w:rsidRDefault="00AD4BD9" w:rsidP="00C64024">
      <w:pPr>
        <w:numPr>
          <w:ilvl w:val="0"/>
          <w:numId w:val="12"/>
        </w:numPr>
        <w:spacing w:after="160" w:line="259" w:lineRule="auto"/>
        <w:contextualSpacing/>
        <w:rPr>
          <w:rFonts w:ascii="Calibri" w:eastAsia="Calibri" w:hAnsi="Calibri" w:cs="Times New Roman"/>
          <w:sz w:val="22"/>
        </w:rPr>
      </w:pPr>
      <w:r w:rsidRPr="00AD4BD9">
        <w:rPr>
          <w:rFonts w:ascii="Calibri" w:eastAsia="Calibri" w:hAnsi="Calibri" w:cs="Times New Roman"/>
          <w:sz w:val="22"/>
        </w:rPr>
        <w:t>Apples</w:t>
      </w:r>
      <w:r w:rsidRPr="00AD4BD9">
        <w:rPr>
          <w:rFonts w:ascii="Calibri" w:eastAsia="Calibri" w:hAnsi="Calibri" w:cs="Times New Roman"/>
          <w:sz w:val="22"/>
        </w:rPr>
        <w:tab/>
      </w:r>
      <w:r w:rsidRPr="00AD4BD9">
        <w:rPr>
          <w:rFonts w:ascii="Calibri" w:eastAsia="Calibri" w:hAnsi="Calibri" w:cs="Times New Roman"/>
          <w:sz w:val="22"/>
        </w:rPr>
        <w:tab/>
        <w:t>(Key: Fruits; 1 small or ½ large apple)</w:t>
      </w:r>
    </w:p>
    <w:p w14:paraId="4DF62B90" w14:textId="77777777" w:rsidR="00AD4BD9" w:rsidRPr="00AD4BD9" w:rsidRDefault="00AD4BD9" w:rsidP="00C64024">
      <w:pPr>
        <w:numPr>
          <w:ilvl w:val="1"/>
          <w:numId w:val="12"/>
        </w:numPr>
        <w:spacing w:after="160" w:line="259" w:lineRule="auto"/>
        <w:contextualSpacing/>
        <w:rPr>
          <w:rFonts w:ascii="Calibri" w:eastAsia="Calibri" w:hAnsi="Calibri" w:cs="Times New Roman"/>
          <w:sz w:val="22"/>
        </w:rPr>
      </w:pPr>
      <w:r w:rsidRPr="00AD4BD9">
        <w:rPr>
          <w:rFonts w:ascii="Calibri" w:eastAsia="Calibri" w:hAnsi="Calibri" w:cs="Times New Roman"/>
          <w:sz w:val="22"/>
        </w:rPr>
        <w:t>Identified food group correctly?</w:t>
      </w:r>
      <w:r w:rsidRPr="00AD4BD9">
        <w:rPr>
          <w:rFonts w:ascii="Calibri" w:eastAsia="Calibri" w:hAnsi="Calibri" w:cs="Times New Roman"/>
          <w:sz w:val="22"/>
        </w:rPr>
        <w:tab/>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YES</w:t>
      </w:r>
      <w:r w:rsidRPr="00AD4BD9">
        <w:rPr>
          <w:rFonts w:ascii="Calibri" w:eastAsia="Calibri" w:hAnsi="Calibri" w:cs="Times New Roman"/>
          <w:sz w:val="22"/>
        </w:rPr>
        <w:tab/>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NO</w:t>
      </w:r>
    </w:p>
    <w:p w14:paraId="77F2243A" w14:textId="77777777" w:rsidR="00AD4BD9" w:rsidRPr="00AD4BD9" w:rsidRDefault="00AD4BD9" w:rsidP="00C64024">
      <w:pPr>
        <w:numPr>
          <w:ilvl w:val="1"/>
          <w:numId w:val="12"/>
        </w:numPr>
        <w:spacing w:after="160" w:line="259" w:lineRule="auto"/>
        <w:contextualSpacing/>
        <w:rPr>
          <w:rFonts w:ascii="Calibri" w:eastAsia="Calibri" w:hAnsi="Calibri" w:cs="Times New Roman"/>
          <w:sz w:val="22"/>
        </w:rPr>
      </w:pPr>
      <w:r w:rsidRPr="00AD4BD9">
        <w:rPr>
          <w:rFonts w:ascii="Calibri" w:eastAsia="Calibri" w:hAnsi="Calibri" w:cs="Times New Roman"/>
          <w:sz w:val="22"/>
        </w:rPr>
        <w:t>Identified servings size correctly?</w:t>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YES</w:t>
      </w:r>
      <w:r w:rsidRPr="00AD4BD9">
        <w:rPr>
          <w:rFonts w:ascii="Calibri" w:eastAsia="Calibri" w:hAnsi="Calibri" w:cs="Times New Roman"/>
          <w:sz w:val="22"/>
        </w:rPr>
        <w:tab/>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NO</w:t>
      </w:r>
    </w:p>
    <w:p w14:paraId="1F64BB03" w14:textId="467226A9" w:rsidR="00AD4BD9" w:rsidRPr="00AD4BD9" w:rsidRDefault="00AD4BD9" w:rsidP="00C64024">
      <w:pPr>
        <w:numPr>
          <w:ilvl w:val="0"/>
          <w:numId w:val="12"/>
        </w:numPr>
        <w:spacing w:after="160" w:line="259" w:lineRule="auto"/>
        <w:contextualSpacing/>
        <w:rPr>
          <w:rFonts w:ascii="Calibri" w:eastAsia="Calibri" w:hAnsi="Calibri" w:cs="Times New Roman"/>
          <w:sz w:val="22"/>
        </w:rPr>
      </w:pPr>
      <w:r w:rsidRPr="00AD4BD9">
        <w:rPr>
          <w:rFonts w:ascii="Calibri" w:eastAsia="Calibri" w:hAnsi="Calibri" w:cs="Times New Roman"/>
          <w:sz w:val="22"/>
        </w:rPr>
        <w:t>Broccoli</w:t>
      </w:r>
      <w:r w:rsidRPr="00AD4BD9">
        <w:rPr>
          <w:rFonts w:ascii="Calibri" w:eastAsia="Calibri" w:hAnsi="Calibri" w:cs="Times New Roman"/>
          <w:sz w:val="22"/>
        </w:rPr>
        <w:tab/>
      </w:r>
      <w:r>
        <w:rPr>
          <w:rFonts w:ascii="Calibri" w:eastAsia="Calibri" w:hAnsi="Calibri" w:cs="Times New Roman"/>
          <w:sz w:val="22"/>
        </w:rPr>
        <w:tab/>
        <w:t>(Key: Vegetables; 1 cup)</w:t>
      </w:r>
    </w:p>
    <w:p w14:paraId="766711F7" w14:textId="77777777" w:rsidR="00AD4BD9" w:rsidRPr="00AD4BD9" w:rsidRDefault="00AD4BD9" w:rsidP="00C64024">
      <w:pPr>
        <w:numPr>
          <w:ilvl w:val="1"/>
          <w:numId w:val="12"/>
        </w:numPr>
        <w:spacing w:after="160" w:line="259" w:lineRule="auto"/>
        <w:contextualSpacing/>
        <w:rPr>
          <w:rFonts w:ascii="Calibri" w:eastAsia="Calibri" w:hAnsi="Calibri" w:cs="Times New Roman"/>
          <w:sz w:val="22"/>
        </w:rPr>
      </w:pPr>
      <w:r w:rsidRPr="00AD4BD9">
        <w:rPr>
          <w:rFonts w:ascii="Calibri" w:eastAsia="Calibri" w:hAnsi="Calibri" w:cs="Times New Roman"/>
          <w:sz w:val="22"/>
        </w:rPr>
        <w:t>Identified food group correctly?</w:t>
      </w:r>
      <w:r w:rsidRPr="00AD4BD9">
        <w:rPr>
          <w:rFonts w:ascii="Calibri" w:eastAsia="Calibri" w:hAnsi="Calibri" w:cs="Times New Roman"/>
          <w:sz w:val="22"/>
        </w:rPr>
        <w:tab/>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YES</w:t>
      </w:r>
      <w:r w:rsidRPr="00AD4BD9">
        <w:rPr>
          <w:rFonts w:ascii="Calibri" w:eastAsia="Calibri" w:hAnsi="Calibri" w:cs="Times New Roman"/>
          <w:sz w:val="22"/>
        </w:rPr>
        <w:tab/>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NO</w:t>
      </w:r>
    </w:p>
    <w:p w14:paraId="6B29338E" w14:textId="77777777" w:rsidR="00AD4BD9" w:rsidRPr="00AD4BD9" w:rsidRDefault="00AD4BD9" w:rsidP="00C64024">
      <w:pPr>
        <w:numPr>
          <w:ilvl w:val="1"/>
          <w:numId w:val="12"/>
        </w:numPr>
        <w:spacing w:after="160" w:line="259" w:lineRule="auto"/>
        <w:contextualSpacing/>
        <w:rPr>
          <w:rFonts w:ascii="Calibri" w:eastAsia="Calibri" w:hAnsi="Calibri" w:cs="Times New Roman"/>
          <w:sz w:val="22"/>
        </w:rPr>
      </w:pPr>
      <w:r w:rsidRPr="00AD4BD9">
        <w:rPr>
          <w:rFonts w:ascii="Calibri" w:eastAsia="Calibri" w:hAnsi="Calibri" w:cs="Times New Roman"/>
          <w:sz w:val="22"/>
        </w:rPr>
        <w:t>Identified servings size correctly?</w:t>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YES</w:t>
      </w:r>
      <w:r w:rsidRPr="00AD4BD9">
        <w:rPr>
          <w:rFonts w:ascii="Calibri" w:eastAsia="Calibri" w:hAnsi="Calibri" w:cs="Times New Roman"/>
          <w:sz w:val="22"/>
        </w:rPr>
        <w:tab/>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NO</w:t>
      </w:r>
    </w:p>
    <w:p w14:paraId="26ABAE1F" w14:textId="77777777" w:rsidR="00AD4BD9" w:rsidRPr="00AD4BD9" w:rsidRDefault="00AD4BD9" w:rsidP="00C64024">
      <w:pPr>
        <w:numPr>
          <w:ilvl w:val="0"/>
          <w:numId w:val="12"/>
        </w:numPr>
        <w:spacing w:after="160" w:line="259" w:lineRule="auto"/>
        <w:contextualSpacing/>
        <w:rPr>
          <w:rFonts w:ascii="Calibri" w:eastAsia="Calibri" w:hAnsi="Calibri" w:cs="Times New Roman"/>
          <w:sz w:val="22"/>
        </w:rPr>
      </w:pPr>
      <w:r w:rsidRPr="00AD4BD9">
        <w:rPr>
          <w:rFonts w:ascii="Calibri" w:eastAsia="Calibri" w:hAnsi="Calibri" w:cs="Times New Roman"/>
          <w:sz w:val="22"/>
        </w:rPr>
        <w:t>Cheez-its</w:t>
      </w:r>
      <w:r w:rsidRPr="00AD4BD9">
        <w:rPr>
          <w:rFonts w:ascii="Calibri" w:eastAsia="Calibri" w:hAnsi="Calibri" w:cs="Times New Roman"/>
          <w:sz w:val="22"/>
        </w:rPr>
        <w:tab/>
        <w:t>(Key: Sweet and salty snack foods; 1 oz)</w:t>
      </w:r>
    </w:p>
    <w:p w14:paraId="2343A585" w14:textId="77777777" w:rsidR="00AD4BD9" w:rsidRPr="00AD4BD9" w:rsidRDefault="00AD4BD9" w:rsidP="00C64024">
      <w:pPr>
        <w:numPr>
          <w:ilvl w:val="1"/>
          <w:numId w:val="12"/>
        </w:numPr>
        <w:spacing w:after="160" w:line="259" w:lineRule="auto"/>
        <w:contextualSpacing/>
        <w:rPr>
          <w:rFonts w:ascii="Calibri" w:eastAsia="Calibri" w:hAnsi="Calibri" w:cs="Times New Roman"/>
          <w:sz w:val="22"/>
        </w:rPr>
      </w:pPr>
      <w:r w:rsidRPr="00AD4BD9">
        <w:rPr>
          <w:rFonts w:ascii="Calibri" w:eastAsia="Calibri" w:hAnsi="Calibri" w:cs="Times New Roman"/>
          <w:sz w:val="22"/>
        </w:rPr>
        <w:t>Identified food group correctly?</w:t>
      </w:r>
      <w:r w:rsidRPr="00AD4BD9">
        <w:rPr>
          <w:rFonts w:ascii="Calibri" w:eastAsia="Calibri" w:hAnsi="Calibri" w:cs="Times New Roman"/>
          <w:sz w:val="22"/>
        </w:rPr>
        <w:tab/>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YES</w:t>
      </w:r>
      <w:r w:rsidRPr="00AD4BD9">
        <w:rPr>
          <w:rFonts w:ascii="Calibri" w:eastAsia="Calibri" w:hAnsi="Calibri" w:cs="Times New Roman"/>
          <w:sz w:val="22"/>
        </w:rPr>
        <w:tab/>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NO</w:t>
      </w:r>
    </w:p>
    <w:p w14:paraId="75319304" w14:textId="77777777" w:rsidR="00AD4BD9" w:rsidRPr="00AD4BD9" w:rsidRDefault="00AD4BD9" w:rsidP="00C64024">
      <w:pPr>
        <w:numPr>
          <w:ilvl w:val="1"/>
          <w:numId w:val="12"/>
        </w:numPr>
        <w:spacing w:after="160" w:line="259" w:lineRule="auto"/>
        <w:contextualSpacing/>
        <w:rPr>
          <w:rFonts w:ascii="Calibri" w:eastAsia="Calibri" w:hAnsi="Calibri" w:cs="Times New Roman"/>
          <w:sz w:val="22"/>
        </w:rPr>
      </w:pPr>
      <w:r w:rsidRPr="00AD4BD9">
        <w:rPr>
          <w:rFonts w:ascii="Calibri" w:eastAsia="Calibri" w:hAnsi="Calibri" w:cs="Times New Roman"/>
          <w:sz w:val="22"/>
        </w:rPr>
        <w:t>Identified servings size correctly?</w:t>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YES</w:t>
      </w:r>
      <w:r w:rsidRPr="00AD4BD9">
        <w:rPr>
          <w:rFonts w:ascii="Calibri" w:eastAsia="Calibri" w:hAnsi="Calibri" w:cs="Times New Roman"/>
          <w:sz w:val="22"/>
        </w:rPr>
        <w:tab/>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NO</w:t>
      </w:r>
    </w:p>
    <w:p w14:paraId="09E1E709" w14:textId="77777777" w:rsidR="00AD4BD9" w:rsidRPr="00AD4BD9" w:rsidRDefault="00AD4BD9" w:rsidP="00C64024">
      <w:pPr>
        <w:numPr>
          <w:ilvl w:val="0"/>
          <w:numId w:val="12"/>
        </w:numPr>
        <w:spacing w:after="160" w:line="259" w:lineRule="auto"/>
        <w:contextualSpacing/>
        <w:rPr>
          <w:rFonts w:ascii="Calibri" w:eastAsia="Calibri" w:hAnsi="Calibri" w:cs="Times New Roman"/>
          <w:sz w:val="22"/>
        </w:rPr>
      </w:pPr>
      <w:r w:rsidRPr="00AD4BD9">
        <w:rPr>
          <w:rFonts w:ascii="Calibri" w:eastAsia="Calibri" w:hAnsi="Calibri" w:cs="Times New Roman"/>
          <w:sz w:val="22"/>
        </w:rPr>
        <w:t>Fruit punch</w:t>
      </w:r>
      <w:r w:rsidRPr="00AD4BD9">
        <w:rPr>
          <w:rFonts w:ascii="Calibri" w:eastAsia="Calibri" w:hAnsi="Calibri" w:cs="Times New Roman"/>
          <w:sz w:val="22"/>
        </w:rPr>
        <w:tab/>
        <w:t>(Key: Sugar-sweetened beverages; 8 fl oz)</w:t>
      </w:r>
    </w:p>
    <w:p w14:paraId="3A68EB02" w14:textId="77777777" w:rsidR="00AD4BD9" w:rsidRPr="00AD4BD9" w:rsidRDefault="00AD4BD9" w:rsidP="00C64024">
      <w:pPr>
        <w:numPr>
          <w:ilvl w:val="1"/>
          <w:numId w:val="12"/>
        </w:numPr>
        <w:spacing w:after="160" w:line="259" w:lineRule="auto"/>
        <w:contextualSpacing/>
        <w:rPr>
          <w:rFonts w:ascii="Calibri" w:eastAsia="Calibri" w:hAnsi="Calibri" w:cs="Times New Roman"/>
          <w:sz w:val="22"/>
        </w:rPr>
      </w:pPr>
      <w:r w:rsidRPr="00AD4BD9">
        <w:rPr>
          <w:rFonts w:ascii="Calibri" w:eastAsia="Calibri" w:hAnsi="Calibri" w:cs="Times New Roman"/>
          <w:sz w:val="22"/>
        </w:rPr>
        <w:t>Identified food group correctly?</w:t>
      </w:r>
      <w:r w:rsidRPr="00AD4BD9">
        <w:rPr>
          <w:rFonts w:ascii="Calibri" w:eastAsia="Calibri" w:hAnsi="Calibri" w:cs="Times New Roman"/>
          <w:sz w:val="22"/>
        </w:rPr>
        <w:tab/>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YES</w:t>
      </w:r>
      <w:r w:rsidRPr="00AD4BD9">
        <w:rPr>
          <w:rFonts w:ascii="Calibri" w:eastAsia="Calibri" w:hAnsi="Calibri" w:cs="Times New Roman"/>
          <w:sz w:val="22"/>
        </w:rPr>
        <w:tab/>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NO</w:t>
      </w:r>
    </w:p>
    <w:p w14:paraId="660C820B" w14:textId="77777777" w:rsidR="00AD4BD9" w:rsidRPr="00AD4BD9" w:rsidRDefault="00AD4BD9" w:rsidP="00C64024">
      <w:pPr>
        <w:numPr>
          <w:ilvl w:val="1"/>
          <w:numId w:val="12"/>
        </w:numPr>
        <w:spacing w:after="160" w:line="259" w:lineRule="auto"/>
        <w:contextualSpacing/>
        <w:rPr>
          <w:rFonts w:ascii="Calibri" w:eastAsia="Calibri" w:hAnsi="Calibri" w:cs="Times New Roman"/>
          <w:sz w:val="22"/>
        </w:rPr>
      </w:pPr>
      <w:r w:rsidRPr="00AD4BD9">
        <w:rPr>
          <w:rFonts w:ascii="Calibri" w:eastAsia="Calibri" w:hAnsi="Calibri" w:cs="Times New Roman"/>
          <w:sz w:val="22"/>
        </w:rPr>
        <w:t>Identified servings size correctly?</w:t>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YES</w:t>
      </w:r>
      <w:r w:rsidRPr="00AD4BD9">
        <w:rPr>
          <w:rFonts w:ascii="Calibri" w:eastAsia="Calibri" w:hAnsi="Calibri" w:cs="Times New Roman"/>
          <w:sz w:val="22"/>
        </w:rPr>
        <w:tab/>
      </w:r>
      <w:r w:rsidRPr="00AD4BD9">
        <w:rPr>
          <w:rFonts w:ascii="Calibri" w:eastAsia="Calibri" w:hAnsi="Calibri" w:cs="Times New Roman"/>
          <w:sz w:val="22"/>
        </w:rPr>
        <w:tab/>
      </w:r>
      <w:r w:rsidRPr="00AD4BD9">
        <w:rPr>
          <w:rFonts w:ascii="Calibri" w:eastAsia="Calibri" w:hAnsi="Calibri" w:cs="Times New Roman"/>
          <w:sz w:val="22"/>
        </w:rPr>
        <w:sym w:font="Symbol" w:char="F0A0"/>
      </w:r>
      <w:r w:rsidRPr="00AD4BD9">
        <w:rPr>
          <w:rFonts w:ascii="Calibri" w:eastAsia="Calibri" w:hAnsi="Calibri" w:cs="Times New Roman"/>
          <w:sz w:val="22"/>
        </w:rPr>
        <w:t xml:space="preserve"> NO</w:t>
      </w:r>
    </w:p>
    <w:p w14:paraId="0F6CAA0D" w14:textId="5D06BE0C" w:rsidR="00BF6546" w:rsidRDefault="00BF6546" w:rsidP="00C64024">
      <w:r>
        <w:br w:type="page"/>
      </w:r>
    </w:p>
    <w:p w14:paraId="2474B509" w14:textId="77777777" w:rsidR="00A75641" w:rsidRDefault="00A75641" w:rsidP="00C64024">
      <w:pPr>
        <w:sectPr w:rsidR="00A75641" w:rsidSect="000D647D">
          <w:pgSz w:w="12240" w:h="15840"/>
          <w:pgMar w:top="1440" w:right="1440" w:bottom="1440" w:left="1440" w:header="720" w:footer="720" w:gutter="0"/>
          <w:cols w:space="720"/>
          <w:docGrid w:linePitch="360"/>
        </w:sectPr>
      </w:pPr>
    </w:p>
    <w:p w14:paraId="777E2D79" w14:textId="11776F46" w:rsidR="007855EC" w:rsidRDefault="002B2C0C" w:rsidP="00C64024">
      <w:r>
        <w:rPr>
          <w:b/>
          <w:bCs/>
        </w:rPr>
        <w:lastRenderedPageBreak/>
        <w:t>B</w:t>
      </w:r>
      <w:r w:rsidR="003E49F2">
        <w:rPr>
          <w:b/>
          <w:bCs/>
        </w:rPr>
        <w:t>-6.</w:t>
      </w:r>
      <w:r w:rsidR="003E49F2">
        <w:t xml:space="preserve"> Handout of virtual pet stages of evolution provided to children and caregivers for feedback.</w:t>
      </w:r>
    </w:p>
    <w:p w14:paraId="2CBA1ABE" w14:textId="373C393E" w:rsidR="003E49F2" w:rsidRPr="003E49F2" w:rsidRDefault="003E49F2" w:rsidP="00C64024">
      <w:pPr>
        <w:jc w:val="center"/>
        <w:sectPr w:rsidR="003E49F2" w:rsidRPr="003E49F2" w:rsidSect="00A75641">
          <w:pgSz w:w="15840" w:h="12240" w:orient="landscape"/>
          <w:pgMar w:top="1440" w:right="1440" w:bottom="1440" w:left="1440" w:header="720" w:footer="720" w:gutter="0"/>
          <w:cols w:space="720"/>
          <w:docGrid w:linePitch="360"/>
        </w:sectPr>
      </w:pPr>
      <w:r>
        <w:rPr>
          <w:noProof/>
        </w:rPr>
        <w:drawing>
          <wp:inline distT="0" distB="0" distL="0" distR="0" wp14:anchorId="1C6CD3BF" wp14:editId="2C5F5361">
            <wp:extent cx="7118430" cy="5318368"/>
            <wp:effectExtent l="19050" t="19050" r="25400" b="15875"/>
            <wp:docPr id="237530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530214" name=""/>
                    <pic:cNvPicPr/>
                  </pic:nvPicPr>
                  <pic:blipFill>
                    <a:blip r:embed="rId38"/>
                    <a:stretch>
                      <a:fillRect/>
                    </a:stretch>
                  </pic:blipFill>
                  <pic:spPr>
                    <a:xfrm>
                      <a:off x="0" y="0"/>
                      <a:ext cx="7124350" cy="5322791"/>
                    </a:xfrm>
                    <a:prstGeom prst="rect">
                      <a:avLst/>
                    </a:prstGeom>
                    <a:ln>
                      <a:solidFill>
                        <a:schemeClr val="tx1"/>
                      </a:solidFill>
                    </a:ln>
                  </pic:spPr>
                </pic:pic>
              </a:graphicData>
            </a:graphic>
          </wp:inline>
        </w:drawing>
      </w:r>
    </w:p>
    <w:p w14:paraId="2C42FEA7" w14:textId="2B6662CA" w:rsidR="009A351C" w:rsidRPr="00F02A4B" w:rsidRDefault="009D436D" w:rsidP="009D436D">
      <w:pPr>
        <w:pStyle w:val="Heading2"/>
      </w:pPr>
      <w:bookmarkStart w:id="154" w:name="_Toc194836164"/>
      <w:r>
        <w:rPr>
          <w:rFonts w:cs="Times New Roman"/>
        </w:rPr>
        <w:lastRenderedPageBreak/>
        <w:t xml:space="preserve">APPENDIX C: </w:t>
      </w:r>
      <w:r>
        <w:t>Proof-of-Concept Trial Consent and Assent Forms</w:t>
      </w:r>
      <w:bookmarkEnd w:id="154"/>
    </w:p>
    <w:p w14:paraId="26DF335C" w14:textId="77777777" w:rsidR="00496705" w:rsidRDefault="00496705" w:rsidP="00C64024">
      <w:pPr>
        <w:sectPr w:rsidR="00496705" w:rsidSect="00780308">
          <w:footerReference w:type="default" r:id="rId39"/>
          <w:pgSz w:w="12240" w:h="15840"/>
          <w:pgMar w:top="1440" w:right="1440" w:bottom="1440" w:left="1440" w:header="720" w:footer="720" w:gutter="0"/>
          <w:cols w:space="720"/>
          <w:docGrid w:linePitch="360"/>
        </w:sectPr>
      </w:pPr>
    </w:p>
    <w:p w14:paraId="600C9171" w14:textId="0C5A6438" w:rsidR="00496705" w:rsidRDefault="007A01F2" w:rsidP="00C64024">
      <w:r>
        <w:rPr>
          <w:b/>
          <w:bCs/>
        </w:rPr>
        <w:lastRenderedPageBreak/>
        <w:t>C-1.</w:t>
      </w:r>
      <w:r>
        <w:t xml:space="preserve"> Proof-of-concept trial consent form.</w:t>
      </w:r>
    </w:p>
    <w:p w14:paraId="662B17E3" w14:textId="77777777" w:rsidR="007A01F2" w:rsidRPr="007A01F2" w:rsidRDefault="007A01F2" w:rsidP="00C64024">
      <w:pPr>
        <w:pBdr>
          <w:top w:val="single" w:sz="4" w:space="1" w:color="auto"/>
        </w:pBdr>
        <w:spacing w:after="240" w:line="240" w:lineRule="auto"/>
        <w:jc w:val="center"/>
        <w:rPr>
          <w:rFonts w:ascii="Open Sans" w:eastAsia="Calibri" w:hAnsi="Open Sans" w:cs="Open Sans"/>
          <w:b/>
          <w:sz w:val="28"/>
          <w:szCs w:val="24"/>
        </w:rPr>
      </w:pPr>
      <w:r w:rsidRPr="007A01F2">
        <w:rPr>
          <w:rFonts w:ascii="Open Sans" w:eastAsia="Calibri" w:hAnsi="Open Sans" w:cs="Open Sans"/>
          <w:b/>
          <w:sz w:val="28"/>
          <w:szCs w:val="24"/>
        </w:rPr>
        <w:t>Consent for Research Participation</w:t>
      </w:r>
    </w:p>
    <w:p w14:paraId="1E403D5A" w14:textId="77777777" w:rsidR="007A01F2" w:rsidRPr="007A01F2" w:rsidRDefault="007A01F2" w:rsidP="00C64024">
      <w:pPr>
        <w:tabs>
          <w:tab w:val="left" w:pos="2430"/>
        </w:tabs>
        <w:spacing w:after="120" w:line="240" w:lineRule="auto"/>
        <w:rPr>
          <w:rFonts w:ascii="Open Sans" w:eastAsia="Calibri" w:hAnsi="Open Sans" w:cs="Open Sans"/>
          <w:sz w:val="22"/>
          <w:szCs w:val="24"/>
        </w:rPr>
      </w:pPr>
      <w:r w:rsidRPr="007A01F2">
        <w:rPr>
          <w:rFonts w:ascii="Open Sans" w:eastAsia="Calibri" w:hAnsi="Open Sans" w:cs="Open Sans"/>
          <w:b/>
          <w:sz w:val="22"/>
          <w:szCs w:val="24"/>
        </w:rPr>
        <w:t>Research Study Title:</w:t>
      </w:r>
      <w:r w:rsidRPr="007A01F2">
        <w:rPr>
          <w:rFonts w:ascii="Open Sans" w:eastAsia="Calibri" w:hAnsi="Open Sans" w:cs="Open Sans"/>
          <w:b/>
          <w:sz w:val="22"/>
          <w:szCs w:val="24"/>
        </w:rPr>
        <w:tab/>
      </w:r>
      <w:r w:rsidRPr="007A01F2">
        <w:rPr>
          <w:rFonts w:ascii="Open Sans" w:eastAsia="Calibri" w:hAnsi="Open Sans" w:cs="Open Sans"/>
          <w:bCs/>
          <w:sz w:val="22"/>
          <w:szCs w:val="24"/>
        </w:rPr>
        <w:t>Enhancing child digital dietary self-monitoring: Proof-of-concept trial</w:t>
      </w:r>
    </w:p>
    <w:p w14:paraId="217E7007" w14:textId="77777777" w:rsidR="007A01F2" w:rsidRPr="007A01F2" w:rsidRDefault="007A01F2" w:rsidP="00C64024">
      <w:pPr>
        <w:tabs>
          <w:tab w:val="left" w:pos="1710"/>
        </w:tabs>
        <w:spacing w:line="240" w:lineRule="auto"/>
        <w:ind w:left="1710" w:hanging="1710"/>
        <w:rPr>
          <w:rFonts w:ascii="Open Sans" w:eastAsia="Calibri" w:hAnsi="Open Sans" w:cs="Open Sans"/>
          <w:sz w:val="22"/>
          <w:szCs w:val="20"/>
        </w:rPr>
      </w:pPr>
      <w:r w:rsidRPr="007A01F2">
        <w:rPr>
          <w:rFonts w:ascii="Open Sans" w:eastAsia="Calibri" w:hAnsi="Open Sans" w:cs="Open Sans"/>
          <w:b/>
          <w:sz w:val="22"/>
          <w:szCs w:val="20"/>
        </w:rPr>
        <w:t xml:space="preserve">Researcher(s): </w:t>
      </w:r>
      <w:r w:rsidRPr="007A01F2">
        <w:rPr>
          <w:rFonts w:ascii="Open Sans" w:eastAsia="Calibri" w:hAnsi="Open Sans" w:cs="Open Sans"/>
          <w:b/>
          <w:sz w:val="22"/>
          <w:szCs w:val="20"/>
        </w:rPr>
        <w:tab/>
      </w:r>
      <w:r w:rsidRPr="007A01F2">
        <w:rPr>
          <w:rFonts w:ascii="Open Sans" w:eastAsia="Calibri" w:hAnsi="Open Sans" w:cs="Open Sans"/>
          <w:sz w:val="22"/>
          <w:szCs w:val="20"/>
        </w:rPr>
        <w:t xml:space="preserve">Lauren Griffiths, MPH, Department of Nutrition, University of Tennessee, Knoxville </w:t>
      </w:r>
    </w:p>
    <w:p w14:paraId="0A9C7737" w14:textId="77777777" w:rsidR="007A01F2" w:rsidRPr="007A01F2" w:rsidRDefault="007A01F2" w:rsidP="00C64024">
      <w:pPr>
        <w:tabs>
          <w:tab w:val="left" w:pos="1710"/>
        </w:tabs>
        <w:spacing w:line="240" w:lineRule="auto"/>
        <w:ind w:left="1710" w:hanging="1710"/>
        <w:rPr>
          <w:rFonts w:ascii="Open Sans" w:eastAsia="Calibri" w:hAnsi="Open Sans" w:cs="Open Sans"/>
          <w:sz w:val="22"/>
          <w:szCs w:val="20"/>
        </w:rPr>
      </w:pPr>
      <w:r w:rsidRPr="007A01F2">
        <w:rPr>
          <w:rFonts w:ascii="Open Sans" w:eastAsia="Calibri" w:hAnsi="Open Sans" w:cs="Open Sans"/>
          <w:sz w:val="22"/>
          <w:szCs w:val="20"/>
        </w:rPr>
        <w:tab/>
        <w:t>Hollie Raynor, PhD, Department of Nutrition, University of Tennessee, Knoxville</w:t>
      </w:r>
    </w:p>
    <w:p w14:paraId="2F963513" w14:textId="77777777" w:rsidR="007A01F2" w:rsidRPr="007A01F2" w:rsidRDefault="007A01F2" w:rsidP="00C64024">
      <w:pPr>
        <w:pBdr>
          <w:bottom w:val="single" w:sz="4" w:space="1" w:color="auto"/>
        </w:pBdr>
        <w:tabs>
          <w:tab w:val="left" w:pos="2610"/>
        </w:tabs>
        <w:spacing w:line="240" w:lineRule="auto"/>
        <w:rPr>
          <w:rFonts w:ascii="Open Sans" w:eastAsia="Calibri" w:hAnsi="Open Sans" w:cs="Open Sans"/>
          <w:szCs w:val="20"/>
        </w:rPr>
      </w:pPr>
    </w:p>
    <w:p w14:paraId="307EE74E" w14:textId="77777777" w:rsidR="007A01F2" w:rsidRPr="007A01F2" w:rsidRDefault="007A01F2" w:rsidP="00C64024">
      <w:pPr>
        <w:autoSpaceDE w:val="0"/>
        <w:autoSpaceDN w:val="0"/>
        <w:spacing w:line="216" w:lineRule="exact"/>
        <w:ind w:left="126"/>
        <w:rPr>
          <w:rFonts w:ascii="Open Sans" w:eastAsia="Open Sans" w:hAnsi="Open Sans" w:cs="Open Sans"/>
          <w:sz w:val="16"/>
          <w:lang w:bidi="en-US"/>
        </w:rPr>
      </w:pPr>
    </w:p>
    <w:p w14:paraId="0F7C672B" w14:textId="77777777" w:rsidR="007A01F2" w:rsidRPr="007A01F2" w:rsidRDefault="007A01F2" w:rsidP="00C64024">
      <w:pPr>
        <w:keepNext/>
        <w:keepLines/>
        <w:pBdr>
          <w:top w:val="single" w:sz="4" w:space="2" w:color="auto"/>
          <w:left w:val="single" w:sz="4" w:space="2" w:color="auto"/>
          <w:bottom w:val="single" w:sz="4" w:space="2" w:color="auto"/>
          <w:right w:val="single" w:sz="4" w:space="2" w:color="auto"/>
        </w:pBdr>
        <w:shd w:val="pct10" w:color="auto" w:fill="auto"/>
        <w:spacing w:before="200" w:after="200" w:line="240" w:lineRule="auto"/>
        <w:jc w:val="center"/>
        <w:outlineLvl w:val="2"/>
        <w:rPr>
          <w:rFonts w:ascii="Open Sans" w:eastAsia="Times New Roman" w:hAnsi="Open Sans" w:cs="Times New Roman"/>
          <w:b/>
          <w:szCs w:val="26"/>
        </w:rPr>
      </w:pPr>
      <w:bookmarkStart w:id="155" w:name="_Toc193197123"/>
      <w:bookmarkStart w:id="156" w:name="_Toc194836165"/>
      <w:r w:rsidRPr="007A01F2">
        <w:rPr>
          <w:rFonts w:ascii="Open Sans" w:eastAsia="Times New Roman" w:hAnsi="Open Sans" w:cs="Times New Roman"/>
          <w:b/>
          <w:szCs w:val="26"/>
        </w:rPr>
        <w:t>Why am I being asked to be in this research study?</w:t>
      </w:r>
      <w:bookmarkEnd w:id="155"/>
      <w:bookmarkEnd w:id="156"/>
    </w:p>
    <w:p w14:paraId="328E8934" w14:textId="77777777" w:rsidR="007A01F2" w:rsidRPr="007A01F2" w:rsidRDefault="007A01F2" w:rsidP="00C64024">
      <w:pPr>
        <w:spacing w:after="120" w:line="240" w:lineRule="auto"/>
        <w:rPr>
          <w:rFonts w:ascii="Open Sans" w:eastAsia="Calibri" w:hAnsi="Open Sans" w:cs="Times New Roman"/>
          <w:sz w:val="22"/>
          <w:szCs w:val="24"/>
        </w:rPr>
      </w:pPr>
      <w:r w:rsidRPr="007A01F2">
        <w:rPr>
          <w:rFonts w:ascii="Open Sans" w:eastAsia="Calibri" w:hAnsi="Open Sans" w:cs="Times New Roman"/>
          <w:sz w:val="22"/>
          <w:szCs w:val="24"/>
        </w:rPr>
        <w:t>We are asking you to be in this research study because</w:t>
      </w:r>
      <w:r w:rsidRPr="007A01F2">
        <w:rPr>
          <w:rFonts w:ascii="Open Sans" w:eastAsia="Calibri" w:hAnsi="Open Sans" w:cs="Open Sans"/>
          <w:color w:val="0033CC"/>
          <w:sz w:val="22"/>
          <w:szCs w:val="24"/>
        </w:rPr>
        <w:t xml:space="preserve"> </w:t>
      </w:r>
      <w:r w:rsidRPr="007A01F2">
        <w:rPr>
          <w:rFonts w:ascii="Open Sans" w:eastAsia="Calibri" w:hAnsi="Open Sans" w:cs="Open Sans"/>
          <w:color w:val="000000"/>
          <w:sz w:val="22"/>
          <w:szCs w:val="24"/>
        </w:rPr>
        <w:t>you have a child between 8-12 years.</w:t>
      </w:r>
    </w:p>
    <w:p w14:paraId="21326CA7" w14:textId="77777777" w:rsidR="007A01F2" w:rsidRPr="007A01F2" w:rsidRDefault="007A01F2" w:rsidP="00C64024">
      <w:pPr>
        <w:keepNext/>
        <w:keepLines/>
        <w:pBdr>
          <w:top w:val="single" w:sz="4" w:space="2" w:color="auto"/>
          <w:left w:val="single" w:sz="4" w:space="2" w:color="auto"/>
          <w:bottom w:val="single" w:sz="4" w:space="2" w:color="auto"/>
          <w:right w:val="single" w:sz="4" w:space="2" w:color="auto"/>
        </w:pBdr>
        <w:shd w:val="pct10" w:color="auto" w:fill="auto"/>
        <w:spacing w:before="200" w:after="200" w:line="240" w:lineRule="auto"/>
        <w:jc w:val="center"/>
        <w:outlineLvl w:val="2"/>
        <w:rPr>
          <w:rFonts w:ascii="Open Sans" w:eastAsia="Times New Roman" w:hAnsi="Open Sans" w:cs="Times New Roman"/>
          <w:b/>
          <w:szCs w:val="32"/>
        </w:rPr>
      </w:pPr>
      <w:bookmarkStart w:id="157" w:name="_Toc193197124"/>
      <w:bookmarkStart w:id="158" w:name="_Toc194836166"/>
      <w:r w:rsidRPr="007A01F2">
        <w:rPr>
          <w:rFonts w:ascii="Open Sans" w:eastAsia="Times New Roman" w:hAnsi="Open Sans" w:cs="Times New Roman"/>
          <w:b/>
          <w:szCs w:val="26"/>
        </w:rPr>
        <w:t>What is this research study about?</w:t>
      </w:r>
      <w:bookmarkEnd w:id="157"/>
      <w:bookmarkEnd w:id="158"/>
    </w:p>
    <w:p w14:paraId="267F1790" w14:textId="77777777" w:rsidR="007A01F2" w:rsidRPr="007A01F2" w:rsidRDefault="007A01F2" w:rsidP="00C64024">
      <w:pPr>
        <w:spacing w:after="120" w:line="240" w:lineRule="auto"/>
        <w:rPr>
          <w:rFonts w:ascii="Open Sans" w:eastAsia="Calibri" w:hAnsi="Open Sans" w:cs="Times New Roman"/>
          <w:color w:val="000000"/>
          <w:sz w:val="22"/>
          <w:szCs w:val="24"/>
        </w:rPr>
      </w:pPr>
      <w:r w:rsidRPr="007A01F2">
        <w:rPr>
          <w:rFonts w:ascii="Open Sans" w:eastAsia="Calibri" w:hAnsi="Open Sans" w:cs="Times New Roman"/>
          <w:sz w:val="22"/>
          <w:szCs w:val="24"/>
        </w:rPr>
        <w:t>The purpose of the research study is to test the usability, acceptability, and preliminary efficacy of a digital dietary self-monitoring (DSM) log that has been created for children. The log uses positive reinforcement strategies that may improve children’s DSM</w:t>
      </w:r>
      <w:r w:rsidRPr="007A01F2">
        <w:rPr>
          <w:rFonts w:ascii="Open Sans" w:eastAsia="Calibri" w:hAnsi="Open Sans" w:cs="Times New Roman"/>
          <w:color w:val="000000"/>
          <w:sz w:val="22"/>
          <w:szCs w:val="24"/>
        </w:rPr>
        <w:t xml:space="preserve">. </w:t>
      </w:r>
      <w:r w:rsidRPr="007A01F2">
        <w:rPr>
          <w:rFonts w:ascii="Open Sans" w:eastAsia="Calibri" w:hAnsi="Open Sans" w:cs="Times New Roman"/>
          <w:color w:val="006400"/>
          <w:sz w:val="22"/>
          <w:szCs w:val="24"/>
          <w:lang w:bidi="en-US"/>
        </w:rPr>
        <w:t xml:space="preserve">  </w:t>
      </w:r>
    </w:p>
    <w:p w14:paraId="74B7C16E" w14:textId="77777777" w:rsidR="007A01F2" w:rsidRPr="007A01F2" w:rsidRDefault="007A01F2" w:rsidP="00C64024">
      <w:pPr>
        <w:keepNext/>
        <w:keepLines/>
        <w:pBdr>
          <w:top w:val="single" w:sz="4" w:space="2" w:color="auto"/>
          <w:left w:val="single" w:sz="4" w:space="2" w:color="auto"/>
          <w:bottom w:val="single" w:sz="4" w:space="2" w:color="auto"/>
          <w:right w:val="single" w:sz="4" w:space="2" w:color="auto"/>
        </w:pBdr>
        <w:shd w:val="pct10" w:color="auto" w:fill="auto"/>
        <w:spacing w:before="200" w:after="200" w:line="240" w:lineRule="auto"/>
        <w:jc w:val="center"/>
        <w:outlineLvl w:val="2"/>
        <w:rPr>
          <w:rFonts w:ascii="Open Sans" w:eastAsia="Times New Roman" w:hAnsi="Open Sans" w:cs="Times New Roman"/>
          <w:b/>
          <w:szCs w:val="26"/>
        </w:rPr>
      </w:pPr>
      <w:bookmarkStart w:id="159" w:name="_Toc193197125"/>
      <w:bookmarkStart w:id="160" w:name="_Toc194836167"/>
      <w:r w:rsidRPr="007A01F2">
        <w:rPr>
          <w:rFonts w:ascii="Open Sans" w:eastAsia="Times New Roman" w:hAnsi="Open Sans" w:cs="Times New Roman"/>
          <w:b/>
          <w:szCs w:val="26"/>
        </w:rPr>
        <w:t>How long will I be in the research study?</w:t>
      </w:r>
      <w:bookmarkEnd w:id="159"/>
      <w:bookmarkEnd w:id="160"/>
    </w:p>
    <w:p w14:paraId="48849C29" w14:textId="77777777" w:rsidR="007A01F2" w:rsidRPr="007A01F2" w:rsidRDefault="007A01F2" w:rsidP="00C64024">
      <w:pPr>
        <w:spacing w:after="120" w:line="240" w:lineRule="auto"/>
        <w:rPr>
          <w:rFonts w:ascii="Open Sans" w:eastAsia="Calibri" w:hAnsi="Open Sans" w:cs="Times New Roman"/>
          <w:sz w:val="22"/>
          <w:szCs w:val="24"/>
        </w:rPr>
      </w:pPr>
      <w:r w:rsidRPr="007A01F2">
        <w:rPr>
          <w:rFonts w:ascii="Open Sans" w:eastAsia="Calibri" w:hAnsi="Open Sans" w:cs="Times New Roman"/>
          <w:sz w:val="22"/>
          <w:szCs w:val="24"/>
        </w:rPr>
        <w:t xml:space="preserve">If you agree to be in the study, your participation will last for approximately 5 weeks and will involve two study visits (one in-person and one virtually) and up to one additional phone call.  </w:t>
      </w:r>
    </w:p>
    <w:p w14:paraId="2267ACD5" w14:textId="77777777" w:rsidR="007A01F2" w:rsidRPr="007A01F2" w:rsidRDefault="007A01F2" w:rsidP="00C64024">
      <w:pPr>
        <w:keepNext/>
        <w:keepLines/>
        <w:pBdr>
          <w:top w:val="single" w:sz="4" w:space="2" w:color="auto"/>
          <w:left w:val="single" w:sz="4" w:space="2" w:color="auto"/>
          <w:bottom w:val="single" w:sz="4" w:space="2" w:color="auto"/>
          <w:right w:val="single" w:sz="4" w:space="2" w:color="auto"/>
        </w:pBdr>
        <w:shd w:val="pct10" w:color="auto" w:fill="auto"/>
        <w:spacing w:before="200" w:after="200" w:line="240" w:lineRule="auto"/>
        <w:jc w:val="center"/>
        <w:outlineLvl w:val="2"/>
        <w:rPr>
          <w:rFonts w:ascii="Open Sans" w:eastAsia="Times New Roman" w:hAnsi="Open Sans" w:cs="Times New Roman"/>
          <w:b/>
          <w:szCs w:val="26"/>
        </w:rPr>
      </w:pPr>
      <w:bookmarkStart w:id="161" w:name="_Toc193197126"/>
      <w:bookmarkStart w:id="162" w:name="_Toc194836168"/>
      <w:r w:rsidRPr="007A01F2">
        <w:rPr>
          <w:rFonts w:ascii="Open Sans" w:eastAsia="Times New Roman" w:hAnsi="Open Sans" w:cs="Times New Roman"/>
          <w:b/>
          <w:szCs w:val="26"/>
        </w:rPr>
        <w:t>What will happen if I say “Yes, I want to be in this research study”?</w:t>
      </w:r>
      <w:bookmarkEnd w:id="161"/>
      <w:bookmarkEnd w:id="162"/>
      <w:r w:rsidRPr="007A01F2">
        <w:rPr>
          <w:rFonts w:ascii="Open Sans" w:eastAsia="Times New Roman" w:hAnsi="Open Sans" w:cs="Times New Roman"/>
          <w:b/>
          <w:szCs w:val="26"/>
        </w:rPr>
        <w:t xml:space="preserve"> </w:t>
      </w:r>
    </w:p>
    <w:p w14:paraId="7E5E3C58" w14:textId="77777777" w:rsidR="007A01F2" w:rsidRPr="007A01F2" w:rsidRDefault="007A01F2" w:rsidP="00C64024">
      <w:pPr>
        <w:spacing w:after="120" w:line="240" w:lineRule="auto"/>
        <w:rPr>
          <w:rFonts w:ascii="Open Sans" w:eastAsia="Calibri" w:hAnsi="Open Sans" w:cs="Times New Roman"/>
          <w:sz w:val="22"/>
          <w:szCs w:val="24"/>
        </w:rPr>
      </w:pPr>
      <w:r w:rsidRPr="007A01F2">
        <w:rPr>
          <w:rFonts w:ascii="Open Sans" w:eastAsia="Calibri" w:hAnsi="Open Sans" w:cs="Times New Roman"/>
          <w:sz w:val="22"/>
          <w:szCs w:val="24"/>
        </w:rPr>
        <w:t xml:space="preserve">If you agree to be in this study, your family will be asked to attend two study visits, one in-person visit before you get started and one virtual visit after the 4 weeks of DSM is over. During your first visit, which will take place at the Healthy Eating and Activity Laboratory at the University of Tennessee (UT), you will be asked to complete some questionnaires about your family’s demographics and your parenting style, and your child will be asked to complete some questionnaires about their motivation to engage in DSM, their motivation to eat healthfully, and their dietary intake. We will also measure your child’s height and weight. </w:t>
      </w:r>
    </w:p>
    <w:p w14:paraId="003DFB6D" w14:textId="77777777" w:rsidR="007A01F2" w:rsidRPr="007A01F2" w:rsidRDefault="007A01F2" w:rsidP="00C64024">
      <w:pPr>
        <w:spacing w:after="120" w:line="240" w:lineRule="auto"/>
        <w:rPr>
          <w:rFonts w:ascii="Open Sans" w:eastAsia="Calibri" w:hAnsi="Open Sans" w:cs="Times New Roman"/>
          <w:sz w:val="22"/>
          <w:szCs w:val="24"/>
        </w:rPr>
      </w:pPr>
      <w:r w:rsidRPr="007A01F2">
        <w:rPr>
          <w:rFonts w:ascii="Open Sans" w:eastAsia="Calibri" w:hAnsi="Open Sans" w:cs="Times New Roman"/>
          <w:sz w:val="22"/>
          <w:szCs w:val="24"/>
        </w:rPr>
        <w:t xml:space="preserve">Once these measures are complete, you will be told to which study group you have been randomly assigned, and your family will receive brief training on how to use the features of a web-based DSM log. Your family will be randomly assigned to one of the following </w:t>
      </w:r>
      <w:r w:rsidRPr="007A01F2">
        <w:rPr>
          <w:rFonts w:ascii="Open Sans" w:eastAsia="Calibri" w:hAnsi="Open Sans" w:cs="Times New Roman"/>
          <w:sz w:val="22"/>
          <w:szCs w:val="24"/>
        </w:rPr>
        <w:lastRenderedPageBreak/>
        <w:t>groups: Standard Group (standard DSM log), Praise Group (DSM log with caregiver praise), Game Group (DSM log with gamification), or Praise+Game Group (DSM log with caregiver praise and gamification).</w:t>
      </w:r>
    </w:p>
    <w:p w14:paraId="64E33706" w14:textId="77777777" w:rsidR="007A01F2" w:rsidRPr="007A01F2" w:rsidRDefault="007A01F2" w:rsidP="00C64024">
      <w:pPr>
        <w:spacing w:after="120" w:line="240" w:lineRule="auto"/>
        <w:rPr>
          <w:rFonts w:ascii="Open Sans" w:eastAsia="Calibri" w:hAnsi="Open Sans" w:cs="Times New Roman"/>
          <w:sz w:val="22"/>
          <w:szCs w:val="24"/>
        </w:rPr>
      </w:pPr>
      <w:r w:rsidRPr="007A01F2">
        <w:rPr>
          <w:rFonts w:ascii="Open Sans" w:eastAsia="Calibri" w:hAnsi="Open Sans" w:cs="Times New Roman"/>
          <w:sz w:val="22"/>
          <w:szCs w:val="24"/>
        </w:rPr>
        <w:t>If your family is assigned to Standard Group, your child will be asked to track their intake of fruits, vegetables, sweet and salty snack foods, and sugary drinks in the web-based DSM log for 4 weeks. Your child will be provided with a personal URL to access their log, which can be accessed from any internet-capable device (computer, phone, etc.). You will be asked to review your child’s log each day and complete a caregiver check-in. You will receive a separate URL that allows you to view your child’s log and complete check ins. To help get your child started, you will be instructed to sit with your child for the first 3 days of tracking to help with logging.</w:t>
      </w:r>
      <w:r w:rsidRPr="007A01F2">
        <w:rPr>
          <w:rFonts w:ascii="Open Sans" w:eastAsia="Calibri" w:hAnsi="Open Sans" w:cs="Arial"/>
          <w:sz w:val="22"/>
          <w:szCs w:val="24"/>
        </w:rPr>
        <w:t xml:space="preserve"> If no logging or caregiver check ins have been completed within the first 4 days of your family’s DSM period, a research assistant will reach out to you to problem solve and provide support.  </w:t>
      </w:r>
    </w:p>
    <w:p w14:paraId="7BC2C462" w14:textId="77777777" w:rsidR="007A01F2" w:rsidRPr="007A01F2" w:rsidRDefault="007A01F2" w:rsidP="00C64024">
      <w:pPr>
        <w:spacing w:after="120" w:line="240" w:lineRule="auto"/>
        <w:rPr>
          <w:rFonts w:ascii="Open Sans" w:eastAsia="Calibri" w:hAnsi="Open Sans" w:cs="Times New Roman"/>
          <w:sz w:val="22"/>
          <w:szCs w:val="24"/>
        </w:rPr>
      </w:pPr>
      <w:r w:rsidRPr="007A01F2">
        <w:rPr>
          <w:rFonts w:ascii="Open Sans" w:eastAsia="Calibri" w:hAnsi="Open Sans" w:cs="Times New Roman"/>
          <w:sz w:val="22"/>
          <w:szCs w:val="24"/>
        </w:rPr>
        <w:t>If your family is assigned to the Praise or Praise+Game Group, you will also be asked to provide praise to your child for engaging in DSM over the 4 weeks. During your first study visit, you will be provided with brief training on how to provide a type of praise called process praise. Additionally, when you complete caregiver check-ins in the DSM log, you will receive a prompt to also complete a praise check-in. If no praise check-ins are completed within the first 4 days of the DSM period, a research assistant will reach out to you to problem solve and provide support.</w:t>
      </w:r>
    </w:p>
    <w:p w14:paraId="79F4DEB5" w14:textId="77777777" w:rsidR="007A01F2" w:rsidRPr="007A01F2" w:rsidRDefault="007A01F2" w:rsidP="00C64024">
      <w:pPr>
        <w:spacing w:after="120" w:line="240" w:lineRule="auto"/>
        <w:rPr>
          <w:rFonts w:ascii="Open Sans" w:eastAsia="Calibri" w:hAnsi="Open Sans" w:cs="Times New Roman"/>
          <w:sz w:val="22"/>
          <w:szCs w:val="24"/>
        </w:rPr>
      </w:pPr>
      <w:r w:rsidRPr="007A01F2">
        <w:rPr>
          <w:rFonts w:ascii="Open Sans" w:eastAsia="Calibri" w:hAnsi="Open Sans" w:cs="Times New Roman"/>
          <w:sz w:val="22"/>
          <w:szCs w:val="24"/>
        </w:rPr>
        <w:t>If your family is assigned to the Game or Praise+Game Group, your child’s log will also include a virtual pet that evolves over time as your child uses the log. During your first visit, research staff will explain how points are accrued when using the log. As your child earns points, the pet will level up and grow over time.</w:t>
      </w:r>
    </w:p>
    <w:p w14:paraId="4210B061" w14:textId="77777777" w:rsidR="007A01F2" w:rsidRPr="007A01F2" w:rsidRDefault="007A01F2" w:rsidP="00C64024">
      <w:pPr>
        <w:spacing w:after="120" w:line="240" w:lineRule="auto"/>
        <w:rPr>
          <w:rFonts w:ascii="Open Sans" w:eastAsia="Calibri" w:hAnsi="Open Sans" w:cs="Times New Roman"/>
          <w:sz w:val="22"/>
          <w:szCs w:val="24"/>
        </w:rPr>
      </w:pPr>
      <w:r w:rsidRPr="007A01F2">
        <w:rPr>
          <w:rFonts w:ascii="Open Sans" w:eastAsia="Calibri" w:hAnsi="Open Sans" w:cs="Times New Roman"/>
          <w:sz w:val="22"/>
          <w:szCs w:val="24"/>
        </w:rPr>
        <w:t xml:space="preserve">During the week following your child’s 4-week DSM period, you will be asked to attend a virtual visit to complete follow-up measures. During this visit, your child will again be asked to complete questionnaires about their motivation to engage in DSM, their motivation to eat healthfully, and their dietary intake. Additionally, you and your child will complete a short usability and acceptability survey to capture your experiences using the DSM log. During this visit, your family will also receive feedback on your child’s dietary intake based on their DSM log. Days </w:t>
      </w:r>
      <w:r w:rsidRPr="007A01F2">
        <w:rPr>
          <w:rFonts w:ascii="Open Sans" w:eastAsia="Calibri" w:hAnsi="Open Sans" w:cs="Arial"/>
          <w:sz w:val="22"/>
          <w:szCs w:val="24"/>
        </w:rPr>
        <w:t>for which tracking was marked as completed will be used to calculate your child’s daily servings of fruits and vegetables and daily intake of added sugars and saturated fats from sugar-sweetened beverages and sweet and salty snack foods. You will receive feedback that compares your child’s intake to the recommendations in the Dietary Guidelines for Americans 2020-2025. Additionally, your family will be provided access to a short online behavioral nutrition education program that will consist of four short modules covering basic nutrition and behavioral change strategies.</w:t>
      </w:r>
    </w:p>
    <w:p w14:paraId="154B3F00" w14:textId="77777777" w:rsidR="007A01F2" w:rsidRPr="007A01F2" w:rsidRDefault="007A01F2" w:rsidP="00C64024">
      <w:pPr>
        <w:keepNext/>
        <w:keepLines/>
        <w:pBdr>
          <w:top w:val="single" w:sz="4" w:space="2" w:color="auto"/>
          <w:left w:val="single" w:sz="4" w:space="2" w:color="auto"/>
          <w:bottom w:val="single" w:sz="4" w:space="2" w:color="auto"/>
          <w:right w:val="single" w:sz="4" w:space="2" w:color="auto"/>
        </w:pBdr>
        <w:shd w:val="pct10" w:color="auto" w:fill="auto"/>
        <w:spacing w:before="200" w:after="200" w:line="240" w:lineRule="auto"/>
        <w:jc w:val="center"/>
        <w:outlineLvl w:val="2"/>
        <w:rPr>
          <w:rFonts w:ascii="Open Sans" w:eastAsia="Times New Roman" w:hAnsi="Open Sans" w:cs="Times New Roman"/>
          <w:b/>
          <w:szCs w:val="26"/>
        </w:rPr>
      </w:pPr>
      <w:bookmarkStart w:id="163" w:name="_Toc193197127"/>
      <w:bookmarkStart w:id="164" w:name="_Toc194836169"/>
      <w:r w:rsidRPr="007A01F2">
        <w:rPr>
          <w:rFonts w:ascii="Open Sans" w:eastAsia="Times New Roman" w:hAnsi="Open Sans" w:cs="Times New Roman"/>
          <w:b/>
          <w:szCs w:val="26"/>
        </w:rPr>
        <w:lastRenderedPageBreak/>
        <w:t>What happens if I say “No, I do not want to be in this research study”?</w:t>
      </w:r>
      <w:bookmarkEnd w:id="163"/>
      <w:bookmarkEnd w:id="164"/>
    </w:p>
    <w:p w14:paraId="02BC9A9A" w14:textId="77777777" w:rsidR="007A01F2" w:rsidRPr="007A01F2" w:rsidRDefault="007A01F2" w:rsidP="00C64024">
      <w:pPr>
        <w:spacing w:after="120" w:line="240" w:lineRule="auto"/>
        <w:rPr>
          <w:rFonts w:ascii="Open Sans" w:eastAsia="Calibri" w:hAnsi="Open Sans" w:cs="Times New Roman"/>
          <w:sz w:val="22"/>
          <w:szCs w:val="24"/>
        </w:rPr>
      </w:pPr>
      <w:r w:rsidRPr="007A01F2">
        <w:rPr>
          <w:rFonts w:ascii="Open Sans" w:eastAsia="Calibri" w:hAnsi="Open Sans" w:cs="Times New Roman"/>
          <w:color w:val="000000"/>
          <w:sz w:val="22"/>
          <w:szCs w:val="24"/>
        </w:rPr>
        <w:t xml:space="preserve">Being in this study is up to you.  You can say no now or leave the study later. </w:t>
      </w:r>
      <w:r w:rsidRPr="007A01F2">
        <w:rPr>
          <w:rFonts w:ascii="Open Sans" w:eastAsia="Calibri" w:hAnsi="Open Sans" w:cs="Times New Roman"/>
          <w:sz w:val="22"/>
          <w:szCs w:val="24"/>
        </w:rPr>
        <w:t>Either way, your decision won’t affect your relationship with the researchers or the University of Tennessee.</w:t>
      </w:r>
    </w:p>
    <w:p w14:paraId="1883B0E2" w14:textId="77777777" w:rsidR="007A01F2" w:rsidRPr="007A01F2" w:rsidRDefault="007A01F2" w:rsidP="00C64024">
      <w:pPr>
        <w:spacing w:after="120" w:line="240" w:lineRule="auto"/>
        <w:rPr>
          <w:rFonts w:ascii="Open Sans" w:eastAsia="Calibri" w:hAnsi="Open Sans" w:cs="Times New Roman"/>
          <w:i/>
          <w:color w:val="0033CC"/>
          <w:sz w:val="22"/>
          <w:szCs w:val="24"/>
        </w:rPr>
      </w:pPr>
      <w:r w:rsidRPr="007A01F2" w:rsidDel="00CD280C">
        <w:rPr>
          <w:rFonts w:ascii="Open Sans" w:eastAsia="Calibri" w:hAnsi="Open Sans" w:cs="Times New Roman"/>
          <w:color w:val="000000"/>
          <w:sz w:val="22"/>
          <w:szCs w:val="24"/>
        </w:rPr>
        <w:t>Instead of participating in th</w:t>
      </w:r>
      <w:r w:rsidRPr="007A01F2">
        <w:rPr>
          <w:rFonts w:ascii="Open Sans" w:eastAsia="Calibri" w:hAnsi="Open Sans" w:cs="Times New Roman"/>
          <w:color w:val="000000"/>
          <w:sz w:val="22"/>
          <w:szCs w:val="24"/>
        </w:rPr>
        <w:t>e study</w:t>
      </w:r>
      <w:r w:rsidRPr="007A01F2" w:rsidDel="00CD280C">
        <w:rPr>
          <w:rFonts w:ascii="Open Sans" w:eastAsia="Calibri" w:hAnsi="Open Sans" w:cs="Times New Roman"/>
          <w:color w:val="000000"/>
          <w:sz w:val="22"/>
          <w:szCs w:val="24"/>
        </w:rPr>
        <w:t xml:space="preserve">, </w:t>
      </w:r>
      <w:r w:rsidRPr="007A01F2">
        <w:rPr>
          <w:rFonts w:ascii="Open Sans" w:eastAsia="Calibri" w:hAnsi="Open Sans" w:cs="Times New Roman"/>
          <w:color w:val="000000"/>
          <w:sz w:val="22"/>
          <w:szCs w:val="24"/>
        </w:rPr>
        <w:t>possible options available to you</w:t>
      </w:r>
      <w:r w:rsidRPr="007A01F2" w:rsidDel="00CD280C">
        <w:rPr>
          <w:rFonts w:ascii="Open Sans" w:eastAsia="Calibri" w:hAnsi="Open Sans" w:cs="Times New Roman"/>
          <w:color w:val="000000"/>
          <w:sz w:val="22"/>
          <w:szCs w:val="24"/>
        </w:rPr>
        <w:t xml:space="preserve"> include</w:t>
      </w:r>
      <w:r w:rsidRPr="007A01F2">
        <w:rPr>
          <w:rFonts w:ascii="Open Sans" w:eastAsia="Calibri" w:hAnsi="Open Sans" w:cs="Times New Roman"/>
          <w:color w:val="000000"/>
          <w:sz w:val="22"/>
          <w:szCs w:val="24"/>
        </w:rPr>
        <w:t xml:space="preserve"> talking to your child’s primary care provider about ways to improve your child’s diet.</w:t>
      </w:r>
    </w:p>
    <w:p w14:paraId="0F2584A8" w14:textId="77777777" w:rsidR="007A01F2" w:rsidRPr="007A01F2" w:rsidRDefault="007A01F2" w:rsidP="00C64024">
      <w:pPr>
        <w:keepNext/>
        <w:keepLines/>
        <w:pBdr>
          <w:top w:val="single" w:sz="4" w:space="2" w:color="auto"/>
          <w:left w:val="single" w:sz="4" w:space="2" w:color="auto"/>
          <w:bottom w:val="single" w:sz="4" w:space="2" w:color="auto"/>
          <w:right w:val="single" w:sz="4" w:space="2" w:color="auto"/>
        </w:pBdr>
        <w:shd w:val="pct10" w:color="auto" w:fill="auto"/>
        <w:spacing w:before="200" w:after="200" w:line="240" w:lineRule="auto"/>
        <w:jc w:val="center"/>
        <w:outlineLvl w:val="2"/>
        <w:rPr>
          <w:rFonts w:ascii="Open Sans" w:eastAsia="Times New Roman" w:hAnsi="Open Sans" w:cs="Times New Roman"/>
          <w:b/>
          <w:szCs w:val="26"/>
        </w:rPr>
      </w:pPr>
      <w:bookmarkStart w:id="165" w:name="_Toc193197128"/>
      <w:bookmarkStart w:id="166" w:name="_Toc194836170"/>
      <w:r w:rsidRPr="007A01F2">
        <w:rPr>
          <w:rFonts w:ascii="Open Sans" w:eastAsia="Times New Roman" w:hAnsi="Open Sans" w:cs="Times New Roman"/>
          <w:b/>
          <w:szCs w:val="26"/>
        </w:rPr>
        <w:t>What happens if I say “Yes” but change my mind later?</w:t>
      </w:r>
      <w:bookmarkEnd w:id="165"/>
      <w:bookmarkEnd w:id="166"/>
    </w:p>
    <w:p w14:paraId="2D5ECE24" w14:textId="77777777" w:rsidR="007A01F2" w:rsidRPr="007A01F2" w:rsidRDefault="007A01F2" w:rsidP="00C64024">
      <w:pPr>
        <w:spacing w:after="120" w:line="240" w:lineRule="auto"/>
        <w:rPr>
          <w:rFonts w:ascii="Open Sans" w:eastAsia="Calibri" w:hAnsi="Open Sans" w:cs="Times New Roman"/>
          <w:sz w:val="22"/>
          <w:szCs w:val="24"/>
        </w:rPr>
      </w:pPr>
      <w:r w:rsidRPr="007A01F2">
        <w:rPr>
          <w:rFonts w:ascii="Open Sans" w:eastAsia="Calibri" w:hAnsi="Open Sans" w:cs="Times New Roman"/>
          <w:sz w:val="22"/>
          <w:szCs w:val="24"/>
        </w:rPr>
        <w:t xml:space="preserve">Even if you decide to be in the study now, you can change your mind and stop at any time. </w:t>
      </w:r>
    </w:p>
    <w:p w14:paraId="2916FBE5" w14:textId="77777777" w:rsidR="007A01F2" w:rsidRPr="007A01F2" w:rsidRDefault="007A01F2" w:rsidP="00C64024">
      <w:pPr>
        <w:spacing w:after="120" w:line="240" w:lineRule="auto"/>
        <w:rPr>
          <w:rFonts w:ascii="Open Sans" w:eastAsia="Calibri" w:hAnsi="Open Sans" w:cs="Times New Roman"/>
          <w:color w:val="0033CC"/>
          <w:sz w:val="22"/>
          <w:szCs w:val="24"/>
        </w:rPr>
      </w:pPr>
      <w:r w:rsidRPr="007A01F2">
        <w:rPr>
          <w:rFonts w:ascii="Open Sans" w:eastAsia="Calibri" w:hAnsi="Open Sans" w:cs="Times New Roman"/>
          <w:sz w:val="22"/>
          <w:szCs w:val="24"/>
        </w:rPr>
        <w:t>If you decide to stop before the study is completed, please contact Lauren Griffiths (email: lgriff31@vols.utk.edu, phone: 865-974-0752) and let her know that you would no longer like to participate. Any information already collected for the research will be returned to you, if you request it. If you do not request for your data to be returned to you, any data already collected will be kept and used for analysis.</w:t>
      </w:r>
    </w:p>
    <w:p w14:paraId="71CA383C" w14:textId="77777777" w:rsidR="007A01F2" w:rsidRPr="007A01F2" w:rsidRDefault="007A01F2" w:rsidP="00C64024">
      <w:pPr>
        <w:keepNext/>
        <w:keepLines/>
        <w:pBdr>
          <w:top w:val="single" w:sz="4" w:space="2" w:color="auto"/>
          <w:left w:val="single" w:sz="4" w:space="2" w:color="auto"/>
          <w:bottom w:val="single" w:sz="4" w:space="2" w:color="auto"/>
          <w:right w:val="single" w:sz="4" w:space="2" w:color="auto"/>
        </w:pBdr>
        <w:shd w:val="pct10" w:color="auto" w:fill="auto"/>
        <w:spacing w:before="200" w:after="200" w:line="240" w:lineRule="auto"/>
        <w:jc w:val="center"/>
        <w:outlineLvl w:val="2"/>
        <w:rPr>
          <w:rFonts w:ascii="Open Sans" w:eastAsia="Times New Roman" w:hAnsi="Open Sans" w:cs="Times New Roman"/>
          <w:b/>
          <w:szCs w:val="26"/>
        </w:rPr>
      </w:pPr>
      <w:bookmarkStart w:id="167" w:name="_Toc193197129"/>
      <w:bookmarkStart w:id="168" w:name="_Toc194836171"/>
      <w:r w:rsidRPr="007A01F2">
        <w:rPr>
          <w:rFonts w:ascii="Open Sans" w:eastAsia="Times New Roman" w:hAnsi="Open Sans" w:cs="Times New Roman"/>
          <w:b/>
          <w:szCs w:val="26"/>
        </w:rPr>
        <w:t>Are there any possible risks to me?</w:t>
      </w:r>
      <w:bookmarkEnd w:id="167"/>
      <w:bookmarkEnd w:id="168"/>
    </w:p>
    <w:p w14:paraId="75DC50E7" w14:textId="77777777" w:rsidR="007A01F2" w:rsidRPr="007A01F2" w:rsidRDefault="007A01F2" w:rsidP="00C64024">
      <w:pPr>
        <w:spacing w:after="120" w:line="240" w:lineRule="auto"/>
        <w:rPr>
          <w:rFonts w:ascii="Open Sans" w:eastAsia="Calibri" w:hAnsi="Open Sans" w:cs="Times New Roman"/>
          <w:sz w:val="22"/>
          <w:szCs w:val="24"/>
        </w:rPr>
      </w:pPr>
      <w:r w:rsidRPr="007A01F2">
        <w:rPr>
          <w:rFonts w:ascii="Open Sans" w:eastAsia="Calibri" w:hAnsi="Open Sans" w:cs="Times New Roman"/>
          <w:sz w:val="22"/>
          <w:szCs w:val="24"/>
        </w:rPr>
        <w:t>It is possible that someone could find out you were in this study or see your study information, but we believe this risk is small because of the procedures we use to protect your information.  These procedures are described later in this form.</w:t>
      </w:r>
    </w:p>
    <w:p w14:paraId="2018988B" w14:textId="77777777" w:rsidR="007A01F2" w:rsidRPr="007A01F2" w:rsidRDefault="007A01F2" w:rsidP="00C64024">
      <w:pPr>
        <w:spacing w:after="120" w:line="240" w:lineRule="auto"/>
        <w:rPr>
          <w:rFonts w:ascii="Open Sans" w:eastAsia="Calibri" w:hAnsi="Open Sans" w:cs="Times New Roman"/>
          <w:sz w:val="22"/>
          <w:szCs w:val="24"/>
        </w:rPr>
      </w:pPr>
      <w:r w:rsidRPr="007A01F2">
        <w:rPr>
          <w:rFonts w:ascii="Open Sans" w:eastAsia="Calibri" w:hAnsi="Open Sans" w:cs="Times New Roman"/>
          <w:sz w:val="22"/>
          <w:szCs w:val="24"/>
        </w:rPr>
        <w:t>Dietary self-monitoring may increase your awareness of eating behaviors in your child that do not match current recommendations. Additionally, feedback received at the end of the study may not accurately reflect your child’s nutrition status if self-monitoring is very inaccurate and/or insufficient.</w:t>
      </w:r>
    </w:p>
    <w:p w14:paraId="6AA0D241" w14:textId="77777777" w:rsidR="007A01F2" w:rsidRPr="007A01F2" w:rsidRDefault="007A01F2" w:rsidP="00C64024">
      <w:pPr>
        <w:keepNext/>
        <w:keepLines/>
        <w:pBdr>
          <w:top w:val="single" w:sz="4" w:space="2" w:color="auto"/>
          <w:left w:val="single" w:sz="4" w:space="2" w:color="auto"/>
          <w:bottom w:val="single" w:sz="4" w:space="2" w:color="auto"/>
          <w:right w:val="single" w:sz="4" w:space="2" w:color="auto"/>
        </w:pBdr>
        <w:shd w:val="pct10" w:color="auto" w:fill="auto"/>
        <w:spacing w:before="200" w:after="200" w:line="240" w:lineRule="auto"/>
        <w:jc w:val="center"/>
        <w:outlineLvl w:val="2"/>
        <w:rPr>
          <w:rFonts w:ascii="Open Sans" w:eastAsia="Times New Roman" w:hAnsi="Open Sans" w:cs="Times New Roman"/>
          <w:b/>
          <w:szCs w:val="26"/>
        </w:rPr>
      </w:pPr>
      <w:bookmarkStart w:id="169" w:name="_Toc193197130"/>
      <w:bookmarkStart w:id="170" w:name="_Toc194836172"/>
      <w:r w:rsidRPr="007A01F2">
        <w:rPr>
          <w:rFonts w:ascii="Open Sans" w:eastAsia="Times New Roman" w:hAnsi="Open Sans" w:cs="Times New Roman"/>
          <w:b/>
          <w:szCs w:val="26"/>
        </w:rPr>
        <w:t>Are there any benefits to being in this research study?</w:t>
      </w:r>
      <w:bookmarkEnd w:id="169"/>
      <w:bookmarkEnd w:id="170"/>
    </w:p>
    <w:p w14:paraId="36AEE593" w14:textId="77777777" w:rsidR="007A01F2" w:rsidRPr="007A01F2" w:rsidRDefault="007A01F2" w:rsidP="00C64024">
      <w:pPr>
        <w:spacing w:after="120" w:line="240" w:lineRule="auto"/>
        <w:rPr>
          <w:rFonts w:ascii="Open Sans" w:eastAsia="Calibri" w:hAnsi="Open Sans" w:cs="Times New Roman"/>
          <w:sz w:val="22"/>
          <w:szCs w:val="24"/>
        </w:rPr>
      </w:pPr>
      <w:r w:rsidRPr="007A01F2">
        <w:rPr>
          <w:rFonts w:ascii="Open Sans" w:eastAsia="Calibri" w:hAnsi="Open Sans" w:cs="Times New Roman"/>
          <w:sz w:val="22"/>
          <w:szCs w:val="24"/>
        </w:rPr>
        <w:t>We do not expect you to directly benefit from being in this study.  Your participation may help us to learn more about helping children engage in DSM.  We hope the knowledge gained from this study will benefit others in the future.</w:t>
      </w:r>
    </w:p>
    <w:p w14:paraId="6EAA09B2" w14:textId="77777777" w:rsidR="007A01F2" w:rsidRPr="007A01F2" w:rsidRDefault="007A01F2" w:rsidP="00C64024">
      <w:pPr>
        <w:keepNext/>
        <w:keepLines/>
        <w:pBdr>
          <w:top w:val="single" w:sz="4" w:space="2" w:color="auto"/>
          <w:left w:val="single" w:sz="4" w:space="2" w:color="auto"/>
          <w:bottom w:val="single" w:sz="4" w:space="2" w:color="auto"/>
          <w:right w:val="single" w:sz="4" w:space="2" w:color="auto"/>
        </w:pBdr>
        <w:shd w:val="pct10" w:color="auto" w:fill="auto"/>
        <w:spacing w:before="200" w:after="200" w:line="240" w:lineRule="auto"/>
        <w:jc w:val="center"/>
        <w:outlineLvl w:val="2"/>
        <w:rPr>
          <w:rFonts w:ascii="Open Sans" w:eastAsia="Times New Roman" w:hAnsi="Open Sans" w:cs="Times New Roman"/>
          <w:b/>
          <w:szCs w:val="26"/>
        </w:rPr>
      </w:pPr>
      <w:bookmarkStart w:id="171" w:name="_Toc193197131"/>
      <w:bookmarkStart w:id="172" w:name="_Toc194836173"/>
      <w:r w:rsidRPr="007A01F2">
        <w:rPr>
          <w:rFonts w:ascii="Open Sans" w:eastAsia="Times New Roman" w:hAnsi="Open Sans" w:cs="Times New Roman"/>
          <w:b/>
          <w:szCs w:val="26"/>
        </w:rPr>
        <w:t>Who can see or use the information collected for this research study?</w:t>
      </w:r>
      <w:bookmarkEnd w:id="171"/>
      <w:bookmarkEnd w:id="172"/>
    </w:p>
    <w:p w14:paraId="0C42F4F1" w14:textId="77777777" w:rsidR="007A01F2" w:rsidRPr="007A01F2" w:rsidRDefault="007A01F2" w:rsidP="00C64024">
      <w:pPr>
        <w:spacing w:after="120" w:line="240" w:lineRule="auto"/>
        <w:rPr>
          <w:rFonts w:ascii="Open Sans" w:eastAsia="Calibri" w:hAnsi="Open Sans" w:cs="Open Sans"/>
          <w:color w:val="000000"/>
          <w:sz w:val="22"/>
          <w:szCs w:val="24"/>
          <w:shd w:val="clear" w:color="auto" w:fill="FFFFFF"/>
        </w:rPr>
      </w:pPr>
      <w:r w:rsidRPr="007A01F2">
        <w:rPr>
          <w:rFonts w:ascii="Open Sans" w:eastAsia="Calibri" w:hAnsi="Open Sans" w:cs="Times New Roman"/>
          <w:color w:val="000000"/>
          <w:sz w:val="22"/>
          <w:szCs w:val="24"/>
        </w:rPr>
        <w:t>We will protect the confidentiality of your information by r</w:t>
      </w:r>
      <w:r w:rsidRPr="007A01F2">
        <w:rPr>
          <w:rFonts w:ascii="Open Sans" w:eastAsia="Calibri" w:hAnsi="Open Sans" w:cs="Open Sans"/>
          <w:color w:val="000000"/>
          <w:sz w:val="22"/>
          <w:szCs w:val="24"/>
          <w:shd w:val="clear" w:color="auto" w:fill="FFFFFF"/>
        </w:rPr>
        <w:t xml:space="preserve">emoving any identifying information that would connect you to your data and responses. Your paper data will be stored in locked filing cabinets in private laboratory spaces, and any documents with identifying information (like this consent form) will be stored separately from your research data so that it cannot be connected to you. Data collected electronically will be collected using REDCap, a secure web platform. DSM data entered into your child’s log will be stored </w:t>
      </w:r>
      <w:r w:rsidRPr="007A01F2">
        <w:rPr>
          <w:rFonts w:ascii="Open Sans" w:eastAsia="Calibri" w:hAnsi="Open Sans" w:cs="Open Sans"/>
          <w:color w:val="000000"/>
          <w:sz w:val="22"/>
          <w:szCs w:val="24"/>
          <w:shd w:val="clear" w:color="auto" w:fill="FFFFFF"/>
        </w:rPr>
        <w:lastRenderedPageBreak/>
        <w:t xml:space="preserve">in a UT-affiliated Google Drive, for which data is encrypted at rest, on the server, and in transit. Any other digital data that is created will be stored on UTK’s secure servers. </w:t>
      </w:r>
    </w:p>
    <w:p w14:paraId="7FBB7E04" w14:textId="77777777" w:rsidR="007A01F2" w:rsidRPr="007A01F2" w:rsidRDefault="007A01F2" w:rsidP="00C64024">
      <w:pPr>
        <w:spacing w:after="120" w:line="240" w:lineRule="auto"/>
        <w:rPr>
          <w:rFonts w:ascii="Open Sans" w:eastAsia="Calibri" w:hAnsi="Open Sans" w:cs="Times New Roman"/>
          <w:color w:val="000000"/>
          <w:sz w:val="22"/>
          <w:szCs w:val="24"/>
        </w:rPr>
      </w:pPr>
      <w:r w:rsidRPr="007A01F2">
        <w:rPr>
          <w:rFonts w:ascii="Open Sans" w:eastAsia="Calibri" w:hAnsi="Open Sans" w:cs="Open Sans"/>
          <w:color w:val="000000"/>
          <w:sz w:val="22"/>
          <w:shd w:val="clear" w:color="auto" w:fill="FFFFFF"/>
        </w:rPr>
        <w:t>If information from this study is published or presented at scientific meetings, your name and other personal information will not be used. </w:t>
      </w:r>
    </w:p>
    <w:p w14:paraId="56DE4FB2" w14:textId="77777777" w:rsidR="007A01F2" w:rsidRPr="007A01F2" w:rsidRDefault="007A01F2" w:rsidP="00C64024">
      <w:pPr>
        <w:spacing w:after="120" w:line="240" w:lineRule="auto"/>
        <w:rPr>
          <w:rFonts w:ascii="Open Sans" w:eastAsia="Calibri" w:hAnsi="Open Sans" w:cs="Open Sans"/>
          <w:sz w:val="22"/>
          <w:szCs w:val="24"/>
        </w:rPr>
      </w:pPr>
      <w:r w:rsidRPr="007A01F2">
        <w:rPr>
          <w:rFonts w:ascii="Open Sans" w:eastAsia="Calibri" w:hAnsi="Open Sans" w:cs="Open Sans"/>
          <w:color w:val="000000"/>
          <w:sz w:val="22"/>
          <w:szCs w:val="24"/>
        </w:rPr>
        <w:t xml:space="preserve">We will make every effort to prevent anyone who is not on the research team from knowing that you gave us information or what information came from you.  Although it is unlikely, </w:t>
      </w:r>
      <w:r w:rsidRPr="007A01F2">
        <w:rPr>
          <w:rFonts w:ascii="Open Sans" w:eastAsia="Calibri" w:hAnsi="Open Sans" w:cs="Open Sans"/>
          <w:sz w:val="22"/>
          <w:szCs w:val="24"/>
        </w:rPr>
        <w:t>there are times when others may need to see the information we collect about you.  These include:</w:t>
      </w:r>
    </w:p>
    <w:p w14:paraId="29A43D67" w14:textId="77777777" w:rsidR="007A01F2" w:rsidRPr="007A01F2" w:rsidRDefault="007A01F2" w:rsidP="00C64024">
      <w:pPr>
        <w:numPr>
          <w:ilvl w:val="0"/>
          <w:numId w:val="21"/>
        </w:numPr>
        <w:spacing w:after="60" w:line="240" w:lineRule="auto"/>
        <w:rPr>
          <w:rFonts w:ascii="Open Sans" w:eastAsia="Calibri" w:hAnsi="Open Sans" w:cs="Open Sans"/>
          <w:sz w:val="22"/>
          <w:szCs w:val="24"/>
        </w:rPr>
      </w:pPr>
      <w:r w:rsidRPr="007A01F2">
        <w:rPr>
          <w:rFonts w:ascii="Open Sans" w:eastAsia="Calibri" w:hAnsi="Open Sans" w:cs="Open Sans"/>
          <w:sz w:val="22"/>
          <w:szCs w:val="24"/>
        </w:rPr>
        <w:t>People at the University of Tennessee, Knoxville (UTK) who oversee research to make sure it is conducted properly.</w:t>
      </w:r>
    </w:p>
    <w:p w14:paraId="1CD454D0" w14:textId="77777777" w:rsidR="007A01F2" w:rsidRPr="007A01F2" w:rsidRDefault="007A01F2" w:rsidP="00C64024">
      <w:pPr>
        <w:numPr>
          <w:ilvl w:val="0"/>
          <w:numId w:val="21"/>
        </w:numPr>
        <w:spacing w:after="60" w:line="240" w:lineRule="auto"/>
        <w:rPr>
          <w:rFonts w:ascii="Open Sans" w:eastAsia="Calibri" w:hAnsi="Open Sans" w:cs="Open Sans"/>
          <w:sz w:val="22"/>
          <w:szCs w:val="24"/>
        </w:rPr>
      </w:pPr>
      <w:r w:rsidRPr="007A01F2">
        <w:rPr>
          <w:rFonts w:ascii="Open Sans" w:eastAsia="Calibri" w:hAnsi="Open Sans" w:cs="Open Sans"/>
          <w:sz w:val="22"/>
          <w:szCs w:val="24"/>
        </w:rPr>
        <w:t xml:space="preserve">Government agencies (such as the </w:t>
      </w:r>
      <w:r w:rsidRPr="007A01F2">
        <w:rPr>
          <w:rFonts w:ascii="Open Sans" w:eastAsia="Calibri" w:hAnsi="Open Sans" w:cs="Open Sans"/>
          <w:color w:val="000000"/>
          <w:sz w:val="22"/>
          <w:szCs w:val="24"/>
        </w:rPr>
        <w:t>Office for Human Research Protections in the U.S. Department of Health and Human Services)</w:t>
      </w:r>
      <w:r w:rsidRPr="007A01F2">
        <w:rPr>
          <w:rFonts w:ascii="Open Sans" w:eastAsia="Calibri" w:hAnsi="Open Sans" w:cs="Open Sans"/>
          <w:sz w:val="22"/>
          <w:szCs w:val="24"/>
        </w:rPr>
        <w:t xml:space="preserve">, and others responsible for watching over the safety, effectiveness, and conduct of the research. </w:t>
      </w:r>
    </w:p>
    <w:p w14:paraId="18C6727A" w14:textId="77777777" w:rsidR="007A01F2" w:rsidRPr="007A01F2" w:rsidRDefault="007A01F2" w:rsidP="00C64024">
      <w:pPr>
        <w:numPr>
          <w:ilvl w:val="0"/>
          <w:numId w:val="21"/>
        </w:numPr>
        <w:spacing w:after="60" w:line="240" w:lineRule="auto"/>
        <w:rPr>
          <w:rFonts w:ascii="Open Sans" w:eastAsia="Calibri" w:hAnsi="Open Sans" w:cs="Open Sans"/>
          <w:sz w:val="22"/>
          <w:szCs w:val="24"/>
        </w:rPr>
      </w:pPr>
      <w:r w:rsidRPr="007A01F2">
        <w:rPr>
          <w:rFonts w:ascii="Open Sans" w:eastAsia="Calibri" w:hAnsi="Open Sans" w:cs="Open Sans"/>
          <w:sz w:val="22"/>
          <w:szCs w:val="24"/>
        </w:rPr>
        <w:t>If a law or court requires us to share the information, we would have to follow that law or final court ruling.</w:t>
      </w:r>
      <w:r w:rsidRPr="007A01F2">
        <w:rPr>
          <w:rFonts w:ascii="Open Sans" w:eastAsia="Calibri" w:hAnsi="Open Sans" w:cs="Open Sans"/>
          <w:color w:val="0033CC"/>
          <w:sz w:val="22"/>
          <w:szCs w:val="24"/>
        </w:rPr>
        <w:t xml:space="preserve"> </w:t>
      </w:r>
    </w:p>
    <w:p w14:paraId="10226DAB" w14:textId="77777777" w:rsidR="007A01F2" w:rsidRPr="007A01F2" w:rsidRDefault="007A01F2" w:rsidP="00C64024">
      <w:pPr>
        <w:numPr>
          <w:ilvl w:val="0"/>
          <w:numId w:val="21"/>
        </w:numPr>
        <w:spacing w:after="120" w:line="240" w:lineRule="auto"/>
        <w:rPr>
          <w:rFonts w:ascii="Open Sans" w:eastAsia="Calibri" w:hAnsi="Open Sans" w:cs="Open Sans"/>
          <w:color w:val="0033CC"/>
          <w:sz w:val="22"/>
          <w:szCs w:val="24"/>
        </w:rPr>
      </w:pPr>
      <w:r w:rsidRPr="007A01F2">
        <w:rPr>
          <w:rFonts w:ascii="Open Sans" w:eastAsia="Calibri" w:hAnsi="Open Sans" w:cs="Arial"/>
          <w:sz w:val="22"/>
        </w:rPr>
        <w:t>Business offices at the University of Tennessee, Knoxville may be given name and address to issue your payment and report tax information.</w:t>
      </w:r>
    </w:p>
    <w:p w14:paraId="13D5E734" w14:textId="77777777" w:rsidR="007A01F2" w:rsidRPr="007A01F2" w:rsidRDefault="007A01F2" w:rsidP="00C64024">
      <w:pPr>
        <w:numPr>
          <w:ilvl w:val="0"/>
          <w:numId w:val="21"/>
        </w:numPr>
        <w:spacing w:after="120" w:line="240" w:lineRule="auto"/>
        <w:rPr>
          <w:rFonts w:ascii="Open Sans" w:eastAsia="Calibri" w:hAnsi="Open Sans" w:cs="Open Sans"/>
          <w:color w:val="000000"/>
          <w:sz w:val="22"/>
          <w:szCs w:val="24"/>
        </w:rPr>
      </w:pPr>
      <w:r w:rsidRPr="007A01F2">
        <w:rPr>
          <w:rFonts w:ascii="Open Sans" w:eastAsia="Calibri" w:hAnsi="Open Sans" w:cs="Open Sans"/>
          <w:color w:val="000000"/>
          <w:sz w:val="22"/>
          <w:shd w:val="clear" w:color="auto" w:fill="FFFFFF"/>
        </w:rPr>
        <w:t xml:space="preserve">A description of this study will be posted on a public website, </w:t>
      </w:r>
      <w:hyperlink r:id="rId40" w:tgtFrame="_blank" w:history="1">
        <w:r w:rsidRPr="007A01F2">
          <w:rPr>
            <w:rFonts w:ascii="Open Sans" w:eastAsia="Calibri" w:hAnsi="Open Sans" w:cs="Open Sans"/>
            <w:color w:val="0000FF"/>
            <w:sz w:val="22"/>
            <w:u w:val="single"/>
            <w:shd w:val="clear" w:color="auto" w:fill="FFFFFF"/>
          </w:rPr>
          <w:t>http://ClinicalTrials.gov</w:t>
        </w:r>
      </w:hyperlink>
      <w:r w:rsidRPr="007A01F2">
        <w:rPr>
          <w:rFonts w:ascii="Open Sans" w:eastAsia="Calibri" w:hAnsi="Open Sans" w:cs="Open Sans"/>
          <w:color w:val="000000"/>
          <w:sz w:val="22"/>
          <w:shd w:val="clear" w:color="auto" w:fill="FFFFFF"/>
        </w:rPr>
        <w:t>, and summary results of this study will be posted on this website at the conclusion of the research. No information that can identify you will be posted. </w:t>
      </w:r>
    </w:p>
    <w:p w14:paraId="10138492" w14:textId="77777777" w:rsidR="007A01F2" w:rsidRPr="007A01F2" w:rsidRDefault="007A01F2" w:rsidP="00C64024">
      <w:pPr>
        <w:keepNext/>
        <w:keepLines/>
        <w:pBdr>
          <w:top w:val="single" w:sz="4" w:space="2" w:color="auto"/>
          <w:left w:val="single" w:sz="4" w:space="2" w:color="auto"/>
          <w:bottom w:val="single" w:sz="4" w:space="2" w:color="auto"/>
          <w:right w:val="single" w:sz="4" w:space="2" w:color="auto"/>
        </w:pBdr>
        <w:shd w:val="pct10" w:color="auto" w:fill="auto"/>
        <w:spacing w:before="200" w:after="200" w:line="240" w:lineRule="auto"/>
        <w:jc w:val="center"/>
        <w:outlineLvl w:val="2"/>
        <w:rPr>
          <w:rFonts w:ascii="Open Sans" w:eastAsia="Times New Roman" w:hAnsi="Open Sans" w:cs="Times New Roman"/>
          <w:b/>
          <w:szCs w:val="26"/>
        </w:rPr>
      </w:pPr>
      <w:bookmarkStart w:id="173" w:name="_Toc193197132"/>
      <w:bookmarkStart w:id="174" w:name="_Toc194836174"/>
      <w:r w:rsidRPr="007A01F2">
        <w:rPr>
          <w:rFonts w:ascii="Open Sans" w:eastAsia="Times New Roman" w:hAnsi="Open Sans" w:cs="Times New Roman"/>
          <w:b/>
          <w:szCs w:val="26"/>
        </w:rPr>
        <w:t>What will happen to my information after this study is over?</w:t>
      </w:r>
      <w:bookmarkEnd w:id="173"/>
      <w:bookmarkEnd w:id="174"/>
    </w:p>
    <w:p w14:paraId="57D17DE0" w14:textId="77777777" w:rsidR="007A01F2" w:rsidRPr="007A01F2" w:rsidRDefault="007A01F2" w:rsidP="00C64024">
      <w:pPr>
        <w:spacing w:after="120" w:line="240" w:lineRule="auto"/>
        <w:rPr>
          <w:rFonts w:ascii="Open Sans" w:eastAsia="Calibri" w:hAnsi="Open Sans" w:cs="Times New Roman"/>
          <w:color w:val="000000"/>
          <w:sz w:val="22"/>
          <w:szCs w:val="24"/>
        </w:rPr>
      </w:pPr>
      <w:r w:rsidRPr="007A01F2">
        <w:rPr>
          <w:rFonts w:ascii="Open Sans" w:eastAsia="Calibri" w:hAnsi="Open Sans" w:cs="Times New Roman"/>
          <w:color w:val="000000"/>
          <w:sz w:val="22"/>
          <w:szCs w:val="24"/>
        </w:rPr>
        <w:t>We may keep your information to use for future research.  Your name and other information that can directly identify you will be kept secure and stored separately from your research data collected as part of the study.</w:t>
      </w:r>
    </w:p>
    <w:p w14:paraId="1AD6D3FE" w14:textId="77777777" w:rsidR="007A01F2" w:rsidRPr="007A01F2" w:rsidRDefault="007A01F2" w:rsidP="00C64024">
      <w:pPr>
        <w:spacing w:after="120" w:line="240" w:lineRule="auto"/>
        <w:rPr>
          <w:rFonts w:ascii="Open Sans" w:eastAsia="Calibri" w:hAnsi="Open Sans" w:cs="Times New Roman"/>
          <w:color w:val="000000"/>
          <w:sz w:val="22"/>
          <w:szCs w:val="24"/>
        </w:rPr>
      </w:pPr>
      <w:r w:rsidRPr="007A01F2">
        <w:rPr>
          <w:rFonts w:ascii="Open Sans" w:eastAsia="Calibri" w:hAnsi="Open Sans" w:cs="Times New Roman"/>
          <w:sz w:val="22"/>
          <w:szCs w:val="24"/>
        </w:rPr>
        <w:t xml:space="preserve">We may share your </w:t>
      </w:r>
      <w:r w:rsidRPr="007A01F2">
        <w:rPr>
          <w:rFonts w:ascii="Open Sans" w:eastAsia="Calibri" w:hAnsi="Open Sans" w:cs="Times New Roman"/>
          <w:color w:val="000000"/>
          <w:sz w:val="22"/>
          <w:szCs w:val="24"/>
        </w:rPr>
        <w:t>research data</w:t>
      </w:r>
      <w:r w:rsidRPr="007A01F2">
        <w:rPr>
          <w:rFonts w:ascii="Open Sans" w:eastAsia="Calibri" w:hAnsi="Open Sans" w:cs="Times New Roman"/>
          <w:sz w:val="22"/>
          <w:szCs w:val="24"/>
        </w:rPr>
        <w:t xml:space="preserve"> with other researchers without asking for your consent again, but it will not contain information that could directly identify you.</w:t>
      </w:r>
    </w:p>
    <w:p w14:paraId="3E8F740A" w14:textId="77777777" w:rsidR="007A01F2" w:rsidRPr="007A01F2" w:rsidRDefault="007A01F2" w:rsidP="00C64024">
      <w:pPr>
        <w:keepNext/>
        <w:keepLines/>
        <w:pBdr>
          <w:top w:val="single" w:sz="4" w:space="2" w:color="auto"/>
          <w:left w:val="single" w:sz="4" w:space="2" w:color="auto"/>
          <w:bottom w:val="single" w:sz="4" w:space="2" w:color="auto"/>
          <w:right w:val="single" w:sz="4" w:space="2" w:color="auto"/>
        </w:pBdr>
        <w:shd w:val="pct10" w:color="auto" w:fill="auto"/>
        <w:spacing w:before="200" w:after="200" w:line="240" w:lineRule="auto"/>
        <w:jc w:val="center"/>
        <w:outlineLvl w:val="2"/>
        <w:rPr>
          <w:rFonts w:ascii="Open Sans" w:eastAsia="Times New Roman" w:hAnsi="Open Sans" w:cs="Times New Roman"/>
          <w:b/>
          <w:szCs w:val="26"/>
        </w:rPr>
      </w:pPr>
      <w:bookmarkStart w:id="175" w:name="_Toc193197133"/>
      <w:bookmarkStart w:id="176" w:name="_Toc194836175"/>
      <w:r w:rsidRPr="007A01F2">
        <w:rPr>
          <w:rFonts w:ascii="Open Sans" w:eastAsia="Times New Roman" w:hAnsi="Open Sans" w:cs="Times New Roman"/>
          <w:b/>
          <w:szCs w:val="26"/>
        </w:rPr>
        <w:t>Will I be paid for being in this research study?</w:t>
      </w:r>
      <w:bookmarkEnd w:id="175"/>
      <w:bookmarkEnd w:id="176"/>
    </w:p>
    <w:p w14:paraId="20638963" w14:textId="77777777" w:rsidR="007A01F2" w:rsidRPr="007A01F2" w:rsidRDefault="007A01F2" w:rsidP="00C64024">
      <w:pPr>
        <w:spacing w:after="120" w:line="240" w:lineRule="auto"/>
        <w:rPr>
          <w:rFonts w:ascii="Open Sans" w:eastAsia="Calibri" w:hAnsi="Open Sans" w:cs="Times New Roman"/>
          <w:color w:val="000000"/>
          <w:sz w:val="22"/>
          <w:szCs w:val="24"/>
        </w:rPr>
      </w:pPr>
      <w:r w:rsidRPr="007A01F2">
        <w:rPr>
          <w:rFonts w:ascii="Open Sans" w:eastAsia="Calibri" w:hAnsi="Open Sans" w:cs="Times New Roman"/>
          <w:sz w:val="22"/>
          <w:szCs w:val="24"/>
        </w:rPr>
        <w:t xml:space="preserve">You will receive two $25 gift cards to Walmart, one for you and one for your child, after completing measures at your final study visit. These will be mailed to you upon completion of your visit. </w:t>
      </w:r>
    </w:p>
    <w:p w14:paraId="259A6811" w14:textId="77777777" w:rsidR="007A01F2" w:rsidRPr="007A01F2" w:rsidRDefault="007A01F2" w:rsidP="00C64024">
      <w:pPr>
        <w:keepNext/>
        <w:keepLines/>
        <w:pBdr>
          <w:top w:val="single" w:sz="4" w:space="2" w:color="auto"/>
          <w:left w:val="single" w:sz="4" w:space="2" w:color="auto"/>
          <w:bottom w:val="single" w:sz="4" w:space="2" w:color="auto"/>
          <w:right w:val="single" w:sz="4" w:space="2" w:color="auto"/>
        </w:pBdr>
        <w:shd w:val="pct10" w:color="auto" w:fill="auto"/>
        <w:spacing w:before="200" w:after="200" w:line="240" w:lineRule="auto"/>
        <w:jc w:val="center"/>
        <w:outlineLvl w:val="2"/>
        <w:rPr>
          <w:rFonts w:ascii="Open Sans" w:eastAsia="Times New Roman" w:hAnsi="Open Sans" w:cs="Times New Roman"/>
          <w:b/>
          <w:szCs w:val="26"/>
        </w:rPr>
      </w:pPr>
      <w:bookmarkStart w:id="177" w:name="_Toc193197134"/>
      <w:bookmarkStart w:id="178" w:name="_Toc194836176"/>
      <w:r w:rsidRPr="007A01F2">
        <w:rPr>
          <w:rFonts w:ascii="Open Sans" w:eastAsia="Times New Roman" w:hAnsi="Open Sans" w:cs="Times New Roman"/>
          <w:b/>
          <w:szCs w:val="26"/>
        </w:rPr>
        <w:t>Will it cost me anything to be in this research study?</w:t>
      </w:r>
      <w:bookmarkEnd w:id="177"/>
      <w:bookmarkEnd w:id="178"/>
    </w:p>
    <w:p w14:paraId="2F972A7F" w14:textId="77777777" w:rsidR="007A01F2" w:rsidRPr="007A01F2" w:rsidRDefault="007A01F2" w:rsidP="00C64024">
      <w:pPr>
        <w:spacing w:after="120" w:line="240" w:lineRule="auto"/>
        <w:rPr>
          <w:rFonts w:ascii="Open Sans" w:eastAsia="Calibri" w:hAnsi="Open Sans" w:cs="Times New Roman"/>
          <w:sz w:val="22"/>
          <w:szCs w:val="24"/>
        </w:rPr>
      </w:pPr>
      <w:r w:rsidRPr="007A01F2">
        <w:rPr>
          <w:rFonts w:ascii="Open Sans" w:eastAsia="Calibri" w:hAnsi="Open Sans" w:cs="Times New Roman"/>
          <w:sz w:val="22"/>
          <w:szCs w:val="24"/>
        </w:rPr>
        <w:t xml:space="preserve">If you agree to be in this study, the only potential costs to you will be any charges you may incur related to data usage on mobile devices. </w:t>
      </w:r>
    </w:p>
    <w:p w14:paraId="55460734" w14:textId="77777777" w:rsidR="007A01F2" w:rsidRPr="007A01F2" w:rsidRDefault="007A01F2" w:rsidP="00C64024">
      <w:pPr>
        <w:keepNext/>
        <w:keepLines/>
        <w:pBdr>
          <w:top w:val="single" w:sz="4" w:space="2" w:color="auto"/>
          <w:left w:val="single" w:sz="4" w:space="2" w:color="auto"/>
          <w:bottom w:val="single" w:sz="4" w:space="2" w:color="auto"/>
          <w:right w:val="single" w:sz="4" w:space="2" w:color="auto"/>
        </w:pBdr>
        <w:shd w:val="pct10" w:color="auto" w:fill="auto"/>
        <w:spacing w:before="200" w:after="200" w:line="240" w:lineRule="auto"/>
        <w:jc w:val="center"/>
        <w:outlineLvl w:val="2"/>
        <w:rPr>
          <w:rFonts w:ascii="Open Sans" w:eastAsia="Times New Roman" w:hAnsi="Open Sans" w:cs="Times New Roman"/>
          <w:b/>
          <w:szCs w:val="26"/>
        </w:rPr>
      </w:pPr>
      <w:bookmarkStart w:id="179" w:name="_Toc193197135"/>
      <w:bookmarkStart w:id="180" w:name="_Toc194836177"/>
      <w:r w:rsidRPr="007A01F2">
        <w:rPr>
          <w:rFonts w:ascii="Open Sans" w:eastAsia="Times New Roman" w:hAnsi="Open Sans" w:cs="Times New Roman"/>
          <w:b/>
          <w:szCs w:val="26"/>
        </w:rPr>
        <w:lastRenderedPageBreak/>
        <w:t>What else do I need to know?</w:t>
      </w:r>
      <w:bookmarkEnd w:id="179"/>
      <w:bookmarkEnd w:id="180"/>
    </w:p>
    <w:p w14:paraId="7A8F3126" w14:textId="77777777" w:rsidR="007A01F2" w:rsidRPr="007A01F2" w:rsidRDefault="007A01F2" w:rsidP="00C64024">
      <w:pPr>
        <w:spacing w:before="120" w:after="120" w:line="240" w:lineRule="auto"/>
        <w:rPr>
          <w:rFonts w:ascii="Open Sans" w:eastAsia="Calibri" w:hAnsi="Open Sans" w:cs="Times New Roman"/>
          <w:sz w:val="22"/>
          <w:szCs w:val="24"/>
        </w:rPr>
      </w:pPr>
      <w:r w:rsidRPr="007A01F2">
        <w:rPr>
          <w:rFonts w:ascii="Open Sans" w:eastAsia="Calibri" w:hAnsi="Open Sans" w:cs="Times New Roman"/>
          <w:sz w:val="22"/>
          <w:szCs w:val="24"/>
        </w:rPr>
        <w:t xml:space="preserve">We may need to stop your participation in the study without your consent. If your child’s DSM log is not used (self-monitoring or check-ins) within the first 4 days of the DSM period, a research assistant will reach out to you to problem solve and provide support. We will attempt to contact you 3 times. If we are unable to reach you after 3 contact attempts, you will be removed from the study. </w:t>
      </w:r>
    </w:p>
    <w:p w14:paraId="625D8825" w14:textId="77777777" w:rsidR="007A01F2" w:rsidRPr="007A01F2" w:rsidRDefault="007A01F2" w:rsidP="00C64024">
      <w:pPr>
        <w:spacing w:before="120" w:after="120" w:line="240" w:lineRule="auto"/>
        <w:rPr>
          <w:rFonts w:ascii="Open Sans" w:eastAsia="Calibri" w:hAnsi="Open Sans" w:cs="Times New Roman"/>
          <w:sz w:val="22"/>
          <w:szCs w:val="24"/>
        </w:rPr>
      </w:pPr>
      <w:r w:rsidRPr="007A01F2">
        <w:rPr>
          <w:rFonts w:ascii="Open Sans" w:eastAsia="Calibri" w:hAnsi="Open Sans" w:cs="Times New Roman"/>
          <w:color w:val="000000"/>
          <w:sz w:val="22"/>
          <w:szCs w:val="24"/>
        </w:rPr>
        <w:t>If we learn about any new information that may change your mind about being in the study, we will tell you.  If that happens, you may be asked to sign a new consent form</w:t>
      </w:r>
      <w:r w:rsidRPr="007A01F2">
        <w:rPr>
          <w:rFonts w:ascii="Open Sans" w:eastAsia="Calibri" w:hAnsi="Open Sans" w:cs="Times New Roman"/>
          <w:color w:val="006400"/>
          <w:sz w:val="22"/>
          <w:szCs w:val="24"/>
        </w:rPr>
        <w:t>.</w:t>
      </w:r>
    </w:p>
    <w:p w14:paraId="393CF1B2" w14:textId="77777777" w:rsidR="007A01F2" w:rsidRPr="007A01F2" w:rsidRDefault="007A01F2" w:rsidP="00C64024">
      <w:pPr>
        <w:keepNext/>
        <w:keepLines/>
        <w:pBdr>
          <w:top w:val="single" w:sz="4" w:space="2" w:color="auto"/>
          <w:left w:val="single" w:sz="4" w:space="2" w:color="auto"/>
          <w:bottom w:val="single" w:sz="4" w:space="2" w:color="auto"/>
          <w:right w:val="single" w:sz="4" w:space="2" w:color="auto"/>
        </w:pBdr>
        <w:shd w:val="pct10" w:color="auto" w:fill="auto"/>
        <w:spacing w:before="200" w:after="200" w:line="240" w:lineRule="auto"/>
        <w:jc w:val="center"/>
        <w:outlineLvl w:val="2"/>
        <w:rPr>
          <w:rFonts w:ascii="Open Sans" w:eastAsia="Times New Roman" w:hAnsi="Open Sans" w:cs="Times New Roman"/>
          <w:b/>
          <w:szCs w:val="26"/>
        </w:rPr>
      </w:pPr>
      <w:bookmarkStart w:id="181" w:name="_Toc193197136"/>
      <w:bookmarkStart w:id="182" w:name="_Toc194836178"/>
      <w:r w:rsidRPr="007A01F2">
        <w:rPr>
          <w:rFonts w:ascii="Open Sans" w:eastAsia="Times New Roman" w:hAnsi="Open Sans" w:cs="Times New Roman"/>
          <w:b/>
          <w:szCs w:val="26"/>
        </w:rPr>
        <w:t>Who can answer my questions about this research study?</w:t>
      </w:r>
      <w:bookmarkEnd w:id="181"/>
      <w:bookmarkEnd w:id="182"/>
    </w:p>
    <w:p w14:paraId="721115F9" w14:textId="77777777" w:rsidR="007A01F2" w:rsidRPr="007A01F2" w:rsidRDefault="007A01F2" w:rsidP="00C64024">
      <w:pPr>
        <w:spacing w:after="120" w:line="240" w:lineRule="auto"/>
        <w:rPr>
          <w:rFonts w:ascii="Open Sans" w:eastAsia="Calibri" w:hAnsi="Open Sans" w:cs="Times New Roman"/>
          <w:sz w:val="22"/>
          <w:szCs w:val="24"/>
        </w:rPr>
      </w:pPr>
      <w:r w:rsidRPr="007A01F2">
        <w:rPr>
          <w:rFonts w:ascii="Open Sans" w:eastAsia="Calibri" w:hAnsi="Open Sans" w:cs="Times New Roman"/>
          <w:sz w:val="22"/>
          <w:szCs w:val="24"/>
        </w:rPr>
        <w:t xml:space="preserve">If you have questions or concerns about this study, or have experienced a research related problem or injury, contact the researchers, Lauren Griffiths, lgriff31@vols.utk.edu, 865-974-0752 or her advisor Dr. Hollie Raynor, hraynor@utk.edu, 865-974-9126, ext. 1. </w:t>
      </w:r>
    </w:p>
    <w:p w14:paraId="1484E945" w14:textId="77777777" w:rsidR="007A01F2" w:rsidRPr="007A01F2" w:rsidRDefault="007A01F2" w:rsidP="00C64024">
      <w:pPr>
        <w:spacing w:after="120" w:line="240" w:lineRule="auto"/>
        <w:rPr>
          <w:rFonts w:ascii="Open Sans" w:eastAsia="Calibri" w:hAnsi="Open Sans" w:cs="Times New Roman"/>
          <w:sz w:val="22"/>
          <w:szCs w:val="24"/>
        </w:rPr>
      </w:pPr>
      <w:r w:rsidRPr="007A01F2">
        <w:rPr>
          <w:rFonts w:ascii="Open Sans" w:eastAsia="Calibri" w:hAnsi="Open Sans" w:cs="Times New Roman"/>
          <w:sz w:val="22"/>
          <w:szCs w:val="24"/>
        </w:rPr>
        <w:t xml:space="preserve">For questions or concerns about your rights or to speak with someone other than the research team about the study, please contact: </w:t>
      </w:r>
    </w:p>
    <w:p w14:paraId="49F5C0A0" w14:textId="77777777" w:rsidR="007A01F2" w:rsidRPr="007A01F2" w:rsidRDefault="007A01F2" w:rsidP="00C64024">
      <w:pPr>
        <w:spacing w:line="240" w:lineRule="auto"/>
        <w:textAlignment w:val="baseline"/>
        <w:rPr>
          <w:rFonts w:ascii="Segoe UI" w:eastAsia="Times New Roman" w:hAnsi="Segoe UI" w:cs="Segoe UI"/>
          <w:sz w:val="18"/>
          <w:szCs w:val="18"/>
        </w:rPr>
      </w:pPr>
      <w:r w:rsidRPr="007A01F2">
        <w:rPr>
          <w:rFonts w:ascii="Open Sans" w:eastAsia="Times New Roman" w:hAnsi="Open Sans" w:cs="Open Sans"/>
          <w:sz w:val="22"/>
        </w:rPr>
        <w:t>Institutional Review Board</w:t>
      </w:r>
      <w:r w:rsidRPr="007A01F2">
        <w:rPr>
          <w:rFonts w:ascii="Open Sans" w:eastAsia="Times New Roman" w:hAnsi="Open Sans" w:cs="Open Sans"/>
        </w:rPr>
        <w:t> </w:t>
      </w:r>
    </w:p>
    <w:p w14:paraId="73EB9BAE" w14:textId="77777777" w:rsidR="007A01F2" w:rsidRPr="007A01F2" w:rsidRDefault="007A01F2" w:rsidP="00C64024">
      <w:pPr>
        <w:spacing w:line="240" w:lineRule="auto"/>
        <w:textAlignment w:val="baseline"/>
        <w:rPr>
          <w:rFonts w:ascii="Segoe UI" w:eastAsia="Times New Roman" w:hAnsi="Segoe UI" w:cs="Segoe UI"/>
          <w:sz w:val="18"/>
          <w:szCs w:val="18"/>
        </w:rPr>
      </w:pPr>
      <w:r w:rsidRPr="007A01F2">
        <w:rPr>
          <w:rFonts w:ascii="Open Sans" w:eastAsia="Times New Roman" w:hAnsi="Open Sans" w:cs="Open Sans"/>
          <w:sz w:val="22"/>
        </w:rPr>
        <w:t>The University of Tennessee, Knoxville</w:t>
      </w:r>
      <w:r w:rsidRPr="007A01F2">
        <w:rPr>
          <w:rFonts w:ascii="Open Sans" w:eastAsia="Times New Roman" w:hAnsi="Open Sans" w:cs="Open Sans"/>
        </w:rPr>
        <w:t> </w:t>
      </w:r>
    </w:p>
    <w:p w14:paraId="30C04F15" w14:textId="77777777" w:rsidR="007A01F2" w:rsidRPr="007A01F2" w:rsidRDefault="007A01F2" w:rsidP="00C64024">
      <w:pPr>
        <w:spacing w:line="240" w:lineRule="auto"/>
        <w:textAlignment w:val="baseline"/>
        <w:rPr>
          <w:rFonts w:ascii="Segoe UI" w:eastAsia="Times New Roman" w:hAnsi="Segoe UI" w:cs="Segoe UI"/>
          <w:sz w:val="18"/>
          <w:szCs w:val="18"/>
        </w:rPr>
      </w:pPr>
      <w:r w:rsidRPr="007A01F2">
        <w:rPr>
          <w:rFonts w:ascii="Open Sans" w:eastAsia="Times New Roman" w:hAnsi="Open Sans" w:cs="Open Sans"/>
          <w:sz w:val="22"/>
        </w:rPr>
        <w:t>2240 Sutherland Ave., Suite 2</w:t>
      </w:r>
      <w:r w:rsidRPr="007A01F2">
        <w:rPr>
          <w:rFonts w:ascii="Open Sans" w:eastAsia="Times New Roman" w:hAnsi="Open Sans" w:cs="Open Sans"/>
        </w:rPr>
        <w:t> </w:t>
      </w:r>
    </w:p>
    <w:p w14:paraId="5CA6AF9F" w14:textId="77777777" w:rsidR="007A01F2" w:rsidRPr="007A01F2" w:rsidRDefault="007A01F2" w:rsidP="00C64024">
      <w:pPr>
        <w:spacing w:line="240" w:lineRule="auto"/>
        <w:textAlignment w:val="baseline"/>
        <w:rPr>
          <w:rFonts w:ascii="Segoe UI" w:eastAsia="Times New Roman" w:hAnsi="Segoe UI" w:cs="Segoe UI"/>
          <w:sz w:val="18"/>
          <w:szCs w:val="18"/>
        </w:rPr>
      </w:pPr>
      <w:r w:rsidRPr="007A01F2">
        <w:rPr>
          <w:rFonts w:ascii="Open Sans" w:eastAsia="Times New Roman" w:hAnsi="Open Sans" w:cs="Open Sans"/>
          <w:sz w:val="22"/>
        </w:rPr>
        <w:t>Knoxville, TN 37919</w:t>
      </w:r>
      <w:r w:rsidRPr="007A01F2">
        <w:rPr>
          <w:rFonts w:ascii="Open Sans" w:eastAsia="Times New Roman" w:hAnsi="Open Sans" w:cs="Open Sans"/>
        </w:rPr>
        <w:t> </w:t>
      </w:r>
    </w:p>
    <w:p w14:paraId="01AC3C2F" w14:textId="77777777" w:rsidR="007A01F2" w:rsidRPr="007A01F2" w:rsidRDefault="007A01F2" w:rsidP="00C64024">
      <w:pPr>
        <w:spacing w:line="240" w:lineRule="auto"/>
        <w:rPr>
          <w:rFonts w:ascii="Open Sans" w:eastAsia="Calibri" w:hAnsi="Open Sans" w:cs="Times New Roman"/>
          <w:sz w:val="22"/>
          <w:szCs w:val="24"/>
        </w:rPr>
      </w:pPr>
      <w:r w:rsidRPr="007A01F2">
        <w:rPr>
          <w:rFonts w:ascii="Open Sans" w:eastAsia="Calibri" w:hAnsi="Open Sans" w:cs="Times New Roman"/>
          <w:sz w:val="22"/>
          <w:szCs w:val="24"/>
        </w:rPr>
        <w:t>Email: utkirb@utk.edu</w:t>
      </w:r>
    </w:p>
    <w:p w14:paraId="478D8D3F" w14:textId="77777777" w:rsidR="007A01F2" w:rsidRPr="007A01F2" w:rsidRDefault="007A01F2" w:rsidP="00C64024">
      <w:pPr>
        <w:spacing w:line="240" w:lineRule="auto"/>
        <w:rPr>
          <w:rFonts w:ascii="Open Sans" w:eastAsia="Calibri" w:hAnsi="Open Sans" w:cs="Times New Roman"/>
          <w:sz w:val="22"/>
          <w:szCs w:val="24"/>
        </w:rPr>
      </w:pPr>
      <w:r w:rsidRPr="007A01F2">
        <w:rPr>
          <w:rFonts w:ascii="Open Sans" w:eastAsia="Calibri" w:hAnsi="Open Sans" w:cs="Times New Roman"/>
          <w:sz w:val="22"/>
          <w:szCs w:val="24"/>
        </w:rPr>
        <w:t>Phone: 865-974-7697</w:t>
      </w:r>
    </w:p>
    <w:p w14:paraId="255A69A6" w14:textId="77777777" w:rsidR="007A01F2" w:rsidRPr="007A01F2" w:rsidRDefault="007A01F2" w:rsidP="00C64024">
      <w:pPr>
        <w:keepNext/>
        <w:keepLines/>
        <w:pBdr>
          <w:top w:val="single" w:sz="4" w:space="2" w:color="auto"/>
          <w:left w:val="single" w:sz="4" w:space="2" w:color="auto"/>
          <w:bottom w:val="single" w:sz="4" w:space="2" w:color="auto"/>
          <w:right w:val="single" w:sz="4" w:space="2" w:color="auto"/>
        </w:pBdr>
        <w:shd w:val="pct10" w:color="auto" w:fill="auto"/>
        <w:spacing w:before="200" w:after="200" w:line="240" w:lineRule="auto"/>
        <w:jc w:val="center"/>
        <w:outlineLvl w:val="2"/>
        <w:rPr>
          <w:rFonts w:ascii="Open Sans" w:eastAsia="Times New Roman" w:hAnsi="Open Sans" w:cs="Times New Roman"/>
          <w:b/>
          <w:szCs w:val="26"/>
        </w:rPr>
      </w:pPr>
      <w:bookmarkStart w:id="183" w:name="_Toc193197137"/>
      <w:bookmarkStart w:id="184" w:name="_Toc194836179"/>
      <w:r w:rsidRPr="007A01F2">
        <w:rPr>
          <w:rFonts w:ascii="Open Sans" w:eastAsia="Times New Roman" w:hAnsi="Open Sans" w:cs="Times New Roman"/>
          <w:b/>
          <w:szCs w:val="26"/>
        </w:rPr>
        <w:t>STATEMENT OF CONSENT</w:t>
      </w:r>
      <w:bookmarkEnd w:id="183"/>
      <w:bookmarkEnd w:id="184"/>
    </w:p>
    <w:p w14:paraId="1893D7F4" w14:textId="77777777" w:rsidR="007A01F2" w:rsidRPr="007A01F2" w:rsidRDefault="007A01F2" w:rsidP="00C64024">
      <w:pPr>
        <w:spacing w:after="120" w:line="240" w:lineRule="auto"/>
        <w:rPr>
          <w:rFonts w:ascii="Open Sans" w:eastAsia="Calibri" w:hAnsi="Open Sans" w:cs="Times New Roman"/>
          <w:sz w:val="22"/>
          <w:szCs w:val="24"/>
        </w:rPr>
      </w:pPr>
      <w:r w:rsidRPr="007A01F2">
        <w:rPr>
          <w:rFonts w:ascii="Open Sans" w:eastAsia="Calibri" w:hAnsi="Open Sans" w:cs="Times New Roman"/>
          <w:sz w:val="22"/>
          <w:szCs w:val="24"/>
        </w:rPr>
        <w:t>I have read this form and the research study has been explained to me.  I have been given the chance to ask questions and my questions have been answered.  If I have more questions, I have been told who to contact.  By signing this document, I am agreeing to be in this study.  I will receive a copy of this document after I sign it.</w:t>
      </w:r>
    </w:p>
    <w:p w14:paraId="28E05C6C" w14:textId="77777777" w:rsidR="007A01F2" w:rsidRPr="007A01F2" w:rsidRDefault="007A01F2" w:rsidP="00C64024">
      <w:pPr>
        <w:keepNext/>
        <w:tabs>
          <w:tab w:val="right" w:pos="3780"/>
          <w:tab w:val="right" w:pos="3870"/>
          <w:tab w:val="left" w:pos="8100"/>
          <w:tab w:val="left" w:pos="8280"/>
          <w:tab w:val="right" w:pos="10080"/>
        </w:tabs>
        <w:spacing w:line="240" w:lineRule="auto"/>
        <w:rPr>
          <w:rFonts w:ascii="Open Sans" w:eastAsia="Times New Roman" w:hAnsi="Open Sans" w:cs="Open Sans"/>
          <w:u w:val="single"/>
        </w:rPr>
      </w:pPr>
      <w:r w:rsidRPr="007A01F2">
        <w:rPr>
          <w:rFonts w:ascii="Open Sans" w:eastAsia="Times New Roman" w:hAnsi="Open Sans" w:cs="Open Sans"/>
          <w:u w:val="single"/>
        </w:rPr>
        <w:tab/>
      </w:r>
      <w:r w:rsidRPr="007A01F2">
        <w:rPr>
          <w:rFonts w:ascii="Open Sans" w:eastAsia="Times New Roman" w:hAnsi="Open Sans" w:cs="Open Sans"/>
        </w:rPr>
        <w:tab/>
      </w:r>
      <w:r w:rsidRPr="007A01F2">
        <w:rPr>
          <w:rFonts w:ascii="Open Sans" w:eastAsia="Times New Roman" w:hAnsi="Open Sans" w:cs="Open Sans"/>
          <w:u w:val="single"/>
        </w:rPr>
        <w:tab/>
      </w:r>
      <w:r w:rsidRPr="007A01F2">
        <w:rPr>
          <w:rFonts w:ascii="Open Sans" w:eastAsia="Times New Roman" w:hAnsi="Open Sans" w:cs="Open Sans"/>
        </w:rPr>
        <w:tab/>
      </w:r>
      <w:r w:rsidRPr="007A01F2">
        <w:rPr>
          <w:rFonts w:ascii="Open Sans" w:eastAsia="Times New Roman" w:hAnsi="Open Sans" w:cs="Open Sans"/>
          <w:u w:val="single"/>
        </w:rPr>
        <w:tab/>
      </w:r>
    </w:p>
    <w:p w14:paraId="42466BEF" w14:textId="77777777" w:rsidR="007A01F2" w:rsidRPr="007A01F2" w:rsidRDefault="007A01F2" w:rsidP="00C64024">
      <w:pPr>
        <w:tabs>
          <w:tab w:val="right" w:pos="3960"/>
          <w:tab w:val="right" w:pos="4320"/>
          <w:tab w:val="left" w:pos="8010"/>
          <w:tab w:val="left" w:pos="9000"/>
          <w:tab w:val="right" w:pos="10080"/>
        </w:tabs>
        <w:spacing w:after="120" w:line="240" w:lineRule="auto"/>
        <w:rPr>
          <w:rFonts w:ascii="Open Sans" w:eastAsia="Times New Roman" w:hAnsi="Open Sans" w:cs="Open Sans"/>
          <w:sz w:val="22"/>
        </w:rPr>
      </w:pPr>
      <w:r w:rsidRPr="007A01F2">
        <w:rPr>
          <w:rFonts w:ascii="Open Sans" w:eastAsia="Times New Roman" w:hAnsi="Open Sans" w:cs="Open Sans"/>
          <w:sz w:val="22"/>
        </w:rPr>
        <w:t>Name of Adult Participant</w:t>
      </w:r>
      <w:r w:rsidRPr="007A01F2">
        <w:rPr>
          <w:rFonts w:ascii="Open Sans" w:eastAsia="Times New Roman" w:hAnsi="Open Sans" w:cs="Open Sans"/>
          <w:sz w:val="22"/>
        </w:rPr>
        <w:tab/>
      </w:r>
      <w:r w:rsidRPr="007A01F2">
        <w:rPr>
          <w:rFonts w:ascii="Open Sans" w:eastAsia="Times New Roman" w:hAnsi="Open Sans" w:cs="Open Sans"/>
          <w:sz w:val="22"/>
        </w:rPr>
        <w:tab/>
        <w:t>Signature of Adult Participant</w:t>
      </w:r>
      <w:r w:rsidRPr="007A01F2">
        <w:rPr>
          <w:rFonts w:ascii="Open Sans" w:eastAsia="Times New Roman" w:hAnsi="Open Sans" w:cs="Open Sans"/>
          <w:sz w:val="22"/>
        </w:rPr>
        <w:tab/>
        <w:t xml:space="preserve">     Date</w:t>
      </w:r>
    </w:p>
    <w:p w14:paraId="22A77B5B" w14:textId="77777777" w:rsidR="007A01F2" w:rsidRPr="007A01F2" w:rsidRDefault="007A01F2" w:rsidP="00C64024">
      <w:pPr>
        <w:spacing w:after="120" w:line="240" w:lineRule="auto"/>
        <w:rPr>
          <w:rFonts w:ascii="Open Sans" w:eastAsia="Calibri" w:hAnsi="Open Sans" w:cs="Times New Roman"/>
          <w:sz w:val="22"/>
          <w:szCs w:val="24"/>
        </w:rPr>
      </w:pPr>
    </w:p>
    <w:p w14:paraId="0E340922" w14:textId="77777777" w:rsidR="007A01F2" w:rsidRPr="007A01F2" w:rsidRDefault="007A01F2" w:rsidP="00C64024">
      <w:pPr>
        <w:spacing w:after="120" w:line="240" w:lineRule="auto"/>
        <w:rPr>
          <w:rFonts w:ascii="Open Sans" w:eastAsia="Calibri" w:hAnsi="Open Sans" w:cs="Times New Roman"/>
          <w:sz w:val="22"/>
          <w:szCs w:val="24"/>
        </w:rPr>
      </w:pPr>
      <w:r w:rsidRPr="007A01F2">
        <w:rPr>
          <w:rFonts w:ascii="Open Sans" w:eastAsia="Calibri" w:hAnsi="Open Sans" w:cs="Times New Roman"/>
          <w:b/>
          <w:sz w:val="22"/>
          <w:szCs w:val="24"/>
        </w:rPr>
        <w:t>Researcher Signature</w:t>
      </w:r>
      <w:r w:rsidRPr="007A01F2">
        <w:rPr>
          <w:rFonts w:ascii="Open Sans" w:eastAsia="Calibri" w:hAnsi="Open Sans" w:cs="Times New Roman"/>
          <w:sz w:val="22"/>
          <w:szCs w:val="24"/>
        </w:rPr>
        <w:t xml:space="preserve"> (to be completed at time of informed consent)</w:t>
      </w:r>
    </w:p>
    <w:p w14:paraId="7D4F243B" w14:textId="77777777" w:rsidR="007A01F2" w:rsidRPr="007A01F2" w:rsidRDefault="007A01F2" w:rsidP="00C64024">
      <w:pPr>
        <w:spacing w:after="120" w:line="240" w:lineRule="auto"/>
        <w:rPr>
          <w:rFonts w:ascii="Open Sans" w:eastAsia="Calibri" w:hAnsi="Open Sans" w:cs="Times New Roman"/>
          <w:sz w:val="22"/>
          <w:szCs w:val="24"/>
        </w:rPr>
      </w:pPr>
      <w:r w:rsidRPr="007A01F2">
        <w:rPr>
          <w:rFonts w:ascii="Open Sans" w:eastAsia="Calibri" w:hAnsi="Open Sans" w:cs="Times New Roman"/>
          <w:sz w:val="22"/>
          <w:szCs w:val="24"/>
        </w:rPr>
        <w:t>I have explained the study to the participant and answered all of his/her questions. I believe that he/she understands the information described in this consent form and freely consents to be in the study.</w:t>
      </w:r>
    </w:p>
    <w:p w14:paraId="5BBE6915" w14:textId="77777777" w:rsidR="007A01F2" w:rsidRPr="007A01F2" w:rsidRDefault="007A01F2" w:rsidP="00C64024">
      <w:pPr>
        <w:keepNext/>
        <w:tabs>
          <w:tab w:val="right" w:pos="3780"/>
          <w:tab w:val="right" w:pos="3870"/>
          <w:tab w:val="left" w:pos="8100"/>
          <w:tab w:val="left" w:pos="8280"/>
          <w:tab w:val="right" w:pos="10080"/>
        </w:tabs>
        <w:spacing w:line="240" w:lineRule="auto"/>
        <w:rPr>
          <w:rFonts w:ascii="Open Sans" w:eastAsia="Times New Roman" w:hAnsi="Open Sans" w:cs="Open Sans"/>
          <w:u w:val="single"/>
        </w:rPr>
      </w:pPr>
      <w:r w:rsidRPr="007A01F2">
        <w:rPr>
          <w:rFonts w:ascii="Open Sans" w:eastAsia="Times New Roman" w:hAnsi="Open Sans" w:cs="Open Sans"/>
          <w:u w:val="single"/>
        </w:rPr>
        <w:tab/>
      </w:r>
      <w:r w:rsidRPr="007A01F2">
        <w:rPr>
          <w:rFonts w:ascii="Open Sans" w:eastAsia="Times New Roman" w:hAnsi="Open Sans" w:cs="Open Sans"/>
        </w:rPr>
        <w:tab/>
      </w:r>
      <w:r w:rsidRPr="007A01F2">
        <w:rPr>
          <w:rFonts w:ascii="Open Sans" w:eastAsia="Times New Roman" w:hAnsi="Open Sans" w:cs="Open Sans"/>
          <w:u w:val="single"/>
        </w:rPr>
        <w:tab/>
      </w:r>
      <w:r w:rsidRPr="007A01F2">
        <w:rPr>
          <w:rFonts w:ascii="Open Sans" w:eastAsia="Times New Roman" w:hAnsi="Open Sans" w:cs="Open Sans"/>
        </w:rPr>
        <w:tab/>
      </w:r>
      <w:r w:rsidRPr="007A01F2">
        <w:rPr>
          <w:rFonts w:ascii="Open Sans" w:eastAsia="Times New Roman" w:hAnsi="Open Sans" w:cs="Open Sans"/>
          <w:u w:val="single"/>
        </w:rPr>
        <w:tab/>
      </w:r>
    </w:p>
    <w:p w14:paraId="32D23421" w14:textId="77777777" w:rsidR="007A01F2" w:rsidRPr="007A01F2" w:rsidRDefault="007A01F2" w:rsidP="00C64024">
      <w:pPr>
        <w:tabs>
          <w:tab w:val="right" w:pos="3960"/>
          <w:tab w:val="right" w:pos="4320"/>
          <w:tab w:val="left" w:pos="8010"/>
          <w:tab w:val="left" w:pos="9000"/>
          <w:tab w:val="right" w:pos="10080"/>
        </w:tabs>
        <w:spacing w:line="240" w:lineRule="auto"/>
        <w:rPr>
          <w:rFonts w:ascii="Open Sans" w:eastAsia="Times New Roman" w:hAnsi="Open Sans" w:cs="Open Sans"/>
          <w:sz w:val="22"/>
        </w:rPr>
      </w:pPr>
      <w:r w:rsidRPr="007A01F2">
        <w:rPr>
          <w:rFonts w:ascii="Open Sans" w:eastAsia="Times New Roman" w:hAnsi="Open Sans" w:cs="Open Sans"/>
          <w:sz w:val="22"/>
        </w:rPr>
        <w:t>Name of Research Team Member</w:t>
      </w:r>
      <w:r w:rsidRPr="007A01F2">
        <w:rPr>
          <w:rFonts w:ascii="Open Sans" w:eastAsia="Times New Roman" w:hAnsi="Open Sans" w:cs="Open Sans"/>
          <w:sz w:val="22"/>
        </w:rPr>
        <w:tab/>
      </w:r>
      <w:r w:rsidRPr="007A01F2">
        <w:rPr>
          <w:rFonts w:ascii="Open Sans" w:eastAsia="Times New Roman" w:hAnsi="Open Sans" w:cs="Open Sans"/>
          <w:sz w:val="22"/>
        </w:rPr>
        <w:tab/>
        <w:t>Signature of Research Team Member</w:t>
      </w:r>
      <w:r w:rsidRPr="007A01F2">
        <w:rPr>
          <w:rFonts w:ascii="Open Sans" w:eastAsia="Times New Roman" w:hAnsi="Open Sans" w:cs="Open Sans"/>
          <w:sz w:val="22"/>
        </w:rPr>
        <w:tab/>
        <w:t xml:space="preserve">     Date</w:t>
      </w:r>
    </w:p>
    <w:p w14:paraId="48618863" w14:textId="77777777" w:rsidR="001674C1" w:rsidRDefault="001674C1" w:rsidP="00C64024">
      <w:r>
        <w:rPr>
          <w:b/>
          <w:bCs/>
        </w:rPr>
        <w:lastRenderedPageBreak/>
        <w:t xml:space="preserve">C-2. </w:t>
      </w:r>
      <w:r>
        <w:t>Proof-of-concept trial assent form.</w:t>
      </w:r>
    </w:p>
    <w:p w14:paraId="3F5D7DAC" w14:textId="77777777" w:rsidR="00C5666A" w:rsidRPr="00C5666A" w:rsidRDefault="00C5666A" w:rsidP="00C64024">
      <w:pPr>
        <w:spacing w:after="160" w:line="259" w:lineRule="auto"/>
        <w:jc w:val="center"/>
        <w:rPr>
          <w:rFonts w:ascii="Arial" w:eastAsia="Calibri" w:hAnsi="Arial" w:cs="Arial"/>
          <w:b/>
          <w:bCs/>
          <w:sz w:val="22"/>
        </w:rPr>
      </w:pPr>
      <w:r w:rsidRPr="00C5666A">
        <w:rPr>
          <w:rFonts w:ascii="Arial" w:eastAsia="Calibri" w:hAnsi="Arial" w:cs="Arial"/>
          <w:b/>
          <w:bCs/>
          <w:sz w:val="22"/>
        </w:rPr>
        <w:t>ASSENT TO PARTICIPATE IN RESEARCH</w:t>
      </w:r>
    </w:p>
    <w:p w14:paraId="00AAF745" w14:textId="77777777" w:rsidR="00C5666A" w:rsidRPr="00C5666A" w:rsidRDefault="00C5666A" w:rsidP="00C64024">
      <w:pPr>
        <w:spacing w:after="160" w:line="259" w:lineRule="auto"/>
        <w:jc w:val="center"/>
        <w:rPr>
          <w:rFonts w:ascii="Arial" w:eastAsia="Calibri" w:hAnsi="Arial" w:cs="Arial"/>
          <w:sz w:val="22"/>
        </w:rPr>
      </w:pPr>
      <w:r w:rsidRPr="00C5666A">
        <w:rPr>
          <w:rFonts w:ascii="Arial" w:eastAsia="Calibri" w:hAnsi="Arial" w:cs="Arial"/>
          <w:sz w:val="22"/>
        </w:rPr>
        <w:t>Enhancing child digital dietary self-monitoring: Proof-of-concept trial</w:t>
      </w:r>
    </w:p>
    <w:p w14:paraId="39DCC5FE" w14:textId="77777777" w:rsidR="00C5666A" w:rsidRPr="00C5666A" w:rsidRDefault="00C5666A" w:rsidP="00C64024">
      <w:pPr>
        <w:spacing w:after="160" w:line="259" w:lineRule="auto"/>
        <w:rPr>
          <w:rFonts w:ascii="Arial" w:eastAsia="Calibri" w:hAnsi="Arial" w:cs="Arial"/>
          <w:sz w:val="22"/>
        </w:rPr>
      </w:pPr>
    </w:p>
    <w:p w14:paraId="65A47664" w14:textId="77777777" w:rsidR="00C5666A" w:rsidRPr="00C5666A" w:rsidRDefault="00C5666A" w:rsidP="00C64024">
      <w:pPr>
        <w:numPr>
          <w:ilvl w:val="0"/>
          <w:numId w:val="22"/>
        </w:numPr>
        <w:spacing w:after="160" w:line="259" w:lineRule="auto"/>
        <w:rPr>
          <w:rFonts w:ascii="Arial" w:eastAsia="Calibri" w:hAnsi="Arial" w:cs="Arial"/>
          <w:sz w:val="22"/>
        </w:rPr>
      </w:pPr>
      <w:r w:rsidRPr="00C5666A">
        <w:rPr>
          <w:rFonts w:ascii="Arial" w:eastAsia="Calibri" w:hAnsi="Arial" w:cs="Arial"/>
          <w:sz w:val="22"/>
        </w:rPr>
        <w:t>My name is _____________.</w:t>
      </w:r>
    </w:p>
    <w:p w14:paraId="715ECCD1" w14:textId="77777777" w:rsidR="00C5666A" w:rsidRPr="00C5666A" w:rsidRDefault="00C5666A" w:rsidP="00C64024">
      <w:pPr>
        <w:numPr>
          <w:ilvl w:val="0"/>
          <w:numId w:val="22"/>
        </w:numPr>
        <w:spacing w:after="160" w:line="259" w:lineRule="auto"/>
        <w:rPr>
          <w:rFonts w:ascii="Arial" w:eastAsia="Calibri" w:hAnsi="Arial" w:cs="Arial"/>
          <w:sz w:val="22"/>
        </w:rPr>
      </w:pPr>
      <w:r w:rsidRPr="00C5666A">
        <w:rPr>
          <w:rFonts w:ascii="Arial" w:eastAsia="Calibri" w:hAnsi="Arial" w:cs="Arial"/>
          <w:sz w:val="22"/>
        </w:rPr>
        <w:t>We are asking you to take part in a research study because we want to learn more about how to help children ages 8-12 years eat healthy.</w:t>
      </w:r>
    </w:p>
    <w:p w14:paraId="5CE45CBE" w14:textId="77777777" w:rsidR="00C5666A" w:rsidRPr="00C5666A" w:rsidRDefault="00C5666A" w:rsidP="00C64024">
      <w:pPr>
        <w:numPr>
          <w:ilvl w:val="0"/>
          <w:numId w:val="22"/>
        </w:numPr>
        <w:spacing w:after="160" w:line="259" w:lineRule="auto"/>
        <w:rPr>
          <w:rFonts w:ascii="Arial" w:eastAsia="Calibri" w:hAnsi="Arial" w:cs="Arial"/>
          <w:sz w:val="22"/>
        </w:rPr>
      </w:pPr>
      <w:r w:rsidRPr="00C5666A">
        <w:rPr>
          <w:rFonts w:ascii="Arial" w:eastAsia="Calibri" w:hAnsi="Arial" w:cs="Arial"/>
          <w:sz w:val="22"/>
        </w:rPr>
        <w:t>If you agree to be in this study, you will track certain foods and drinks you have each day over the next 4 weeks. You will use a website to do this on a phone, tablet, or computer. You will track any fruits, vegetables, sweet and salty snack foods, and sugary drinks you have, and your parent will look at what you log each day. You and your parent will also have two visits with people from the University of Tennessee. The first one, which will happen today, will be in-person. At this visit, we will measure your height and weight. You will also fill out some questionnaires about the food and drinks you have been eating, as well as your motivation to track your food and drinks and to eat healthy foods. After these measures are completed, you will learn how to use your online log. Your next visit with us will happen about 5 weeks later, and it will be virtual on Zoom. You will complete the same questionnaires again, as well as a short survey asking about your thoughts and feelings related to the log. You and your parent will each get a $25 gift card to Walmart after your second visit.</w:t>
      </w:r>
    </w:p>
    <w:p w14:paraId="3FC6D7BD" w14:textId="77777777" w:rsidR="00C5666A" w:rsidRPr="00C5666A" w:rsidRDefault="00C5666A" w:rsidP="00C64024">
      <w:pPr>
        <w:numPr>
          <w:ilvl w:val="0"/>
          <w:numId w:val="22"/>
        </w:numPr>
        <w:spacing w:after="160" w:line="259" w:lineRule="auto"/>
        <w:rPr>
          <w:rFonts w:ascii="Arial" w:eastAsia="Calibri" w:hAnsi="Arial" w:cs="Arial"/>
          <w:sz w:val="22"/>
        </w:rPr>
      </w:pPr>
      <w:r w:rsidRPr="00C5666A">
        <w:rPr>
          <w:rFonts w:ascii="Arial" w:eastAsia="Calibri" w:hAnsi="Arial" w:cs="Arial"/>
          <w:sz w:val="22"/>
        </w:rPr>
        <w:t>The risks of being in this study are small. You may feel annoyed at having to track your food and drinks each day. It is also possible that someone may find out you were in the study, but we do a lot to make sure that won’t happen.</w:t>
      </w:r>
    </w:p>
    <w:p w14:paraId="4A4F4B05" w14:textId="77777777" w:rsidR="00C5666A" w:rsidRPr="00C5666A" w:rsidRDefault="00C5666A" w:rsidP="00C64024">
      <w:pPr>
        <w:numPr>
          <w:ilvl w:val="0"/>
          <w:numId w:val="22"/>
        </w:numPr>
        <w:spacing w:after="160" w:line="259" w:lineRule="auto"/>
        <w:rPr>
          <w:rFonts w:ascii="Arial" w:eastAsia="Calibri" w:hAnsi="Arial" w:cs="Arial"/>
          <w:sz w:val="22"/>
        </w:rPr>
      </w:pPr>
      <w:r w:rsidRPr="00C5666A">
        <w:rPr>
          <w:rFonts w:ascii="Arial" w:eastAsia="Calibri" w:hAnsi="Arial" w:cs="Arial"/>
          <w:sz w:val="22"/>
        </w:rPr>
        <w:t>We do not expect you to directly benefit from being in this study, but your participation will help us learn more about how to help kids like you track their food and drinks better.</w:t>
      </w:r>
    </w:p>
    <w:p w14:paraId="5EFDE518" w14:textId="77777777" w:rsidR="00C5666A" w:rsidRPr="00C5666A" w:rsidRDefault="00C5666A" w:rsidP="00C64024">
      <w:pPr>
        <w:numPr>
          <w:ilvl w:val="0"/>
          <w:numId w:val="22"/>
        </w:numPr>
        <w:spacing w:after="160" w:line="259" w:lineRule="auto"/>
        <w:rPr>
          <w:rFonts w:ascii="Arial" w:eastAsia="Calibri" w:hAnsi="Arial" w:cs="Arial"/>
          <w:sz w:val="22"/>
        </w:rPr>
      </w:pPr>
      <w:r w:rsidRPr="00C5666A">
        <w:rPr>
          <w:rFonts w:ascii="Arial" w:eastAsia="Calibri" w:hAnsi="Arial" w:cs="Arial"/>
          <w:sz w:val="22"/>
        </w:rPr>
        <w:t>Please talk this over with your parent before you decide whether or not to participate. We will also ask your parent to give their permission for you to take part in this study, but even if your parent says “yes,” you can still decide not to do this.</w:t>
      </w:r>
    </w:p>
    <w:p w14:paraId="4D4AA13C" w14:textId="77777777" w:rsidR="00C5666A" w:rsidRPr="00C5666A" w:rsidRDefault="00C5666A" w:rsidP="00C64024">
      <w:pPr>
        <w:numPr>
          <w:ilvl w:val="0"/>
          <w:numId w:val="22"/>
        </w:numPr>
        <w:spacing w:after="160" w:line="259" w:lineRule="auto"/>
        <w:rPr>
          <w:rFonts w:ascii="Arial" w:eastAsia="Calibri" w:hAnsi="Arial" w:cs="Arial"/>
          <w:sz w:val="22"/>
        </w:rPr>
      </w:pPr>
      <w:r w:rsidRPr="00C5666A">
        <w:rPr>
          <w:rFonts w:ascii="Arial" w:eastAsia="Calibri" w:hAnsi="Arial" w:cs="Arial"/>
          <w:sz w:val="22"/>
        </w:rPr>
        <w:t>If you don’t want to be in this study, you don’t have to participate. Remember, being in this study is up to you and no one will be upset if you don’t want to participate or even if you change your mind later and want to stop.</w:t>
      </w:r>
    </w:p>
    <w:p w14:paraId="43185AA1" w14:textId="77777777" w:rsidR="00C5666A" w:rsidRPr="00C5666A" w:rsidRDefault="00C5666A" w:rsidP="00C64024">
      <w:pPr>
        <w:numPr>
          <w:ilvl w:val="0"/>
          <w:numId w:val="22"/>
        </w:numPr>
        <w:spacing w:after="160" w:line="259" w:lineRule="auto"/>
        <w:rPr>
          <w:rFonts w:ascii="Arial" w:eastAsia="Calibri" w:hAnsi="Arial" w:cs="Arial"/>
          <w:sz w:val="22"/>
        </w:rPr>
      </w:pPr>
      <w:r w:rsidRPr="00C5666A">
        <w:rPr>
          <w:rFonts w:ascii="Arial" w:eastAsia="Calibri" w:hAnsi="Arial" w:cs="Arial"/>
          <w:sz w:val="22"/>
        </w:rPr>
        <w:t>You can ask any questions that you have about the study. If you have a question later that you didn’t think of now, you can contact Hollie Raynor (phone: 865-974-9126, ext. 1, email: hraynor@utk.edu) or ask me next time.</w:t>
      </w:r>
    </w:p>
    <w:p w14:paraId="1859B88B" w14:textId="77777777" w:rsidR="00C5666A" w:rsidRPr="00C5666A" w:rsidRDefault="00C5666A" w:rsidP="00C64024">
      <w:pPr>
        <w:numPr>
          <w:ilvl w:val="0"/>
          <w:numId w:val="22"/>
        </w:numPr>
        <w:spacing w:after="160" w:line="259" w:lineRule="auto"/>
        <w:rPr>
          <w:rFonts w:ascii="Arial" w:eastAsia="Calibri" w:hAnsi="Arial" w:cs="Arial"/>
          <w:sz w:val="22"/>
        </w:rPr>
      </w:pPr>
      <w:r w:rsidRPr="00C5666A">
        <w:rPr>
          <w:rFonts w:ascii="Arial" w:eastAsia="Calibri" w:hAnsi="Arial" w:cs="Arial"/>
          <w:sz w:val="22"/>
        </w:rPr>
        <w:t>Signing your name at the bottom means that you agree to be in this study. You and your parents will be given a copy of this form after you have signed it.</w:t>
      </w:r>
    </w:p>
    <w:p w14:paraId="15F84B02" w14:textId="77777777" w:rsidR="00C5666A" w:rsidRPr="00C5666A" w:rsidRDefault="00C5666A" w:rsidP="00C64024">
      <w:pPr>
        <w:spacing w:after="160" w:line="259" w:lineRule="auto"/>
        <w:jc w:val="center"/>
        <w:rPr>
          <w:rFonts w:ascii="Arial" w:eastAsia="Calibri" w:hAnsi="Arial" w:cs="Arial"/>
          <w:sz w:val="22"/>
        </w:rPr>
      </w:pPr>
      <w:r w:rsidRPr="00C5666A">
        <w:rPr>
          <w:rFonts w:ascii="Arial" w:eastAsia="Calibri" w:hAnsi="Arial" w:cs="Arial"/>
          <w:sz w:val="22"/>
        </w:rPr>
        <w:t>______________________________________________</w:t>
      </w:r>
      <w:r w:rsidRPr="00C5666A">
        <w:rPr>
          <w:rFonts w:ascii="Arial" w:eastAsia="Calibri" w:hAnsi="Arial" w:cs="Arial"/>
          <w:sz w:val="22"/>
        </w:rPr>
        <w:tab/>
      </w:r>
      <w:r w:rsidRPr="00C5666A">
        <w:rPr>
          <w:rFonts w:ascii="Arial" w:eastAsia="Calibri" w:hAnsi="Arial" w:cs="Arial"/>
          <w:sz w:val="22"/>
        </w:rPr>
        <w:tab/>
        <w:t>_____________________</w:t>
      </w:r>
    </w:p>
    <w:p w14:paraId="71624A4A" w14:textId="77777777" w:rsidR="00C5666A" w:rsidRPr="00C5666A" w:rsidRDefault="00C5666A" w:rsidP="00C64024">
      <w:pPr>
        <w:spacing w:after="160" w:line="259" w:lineRule="auto"/>
        <w:jc w:val="center"/>
        <w:rPr>
          <w:rFonts w:ascii="Arial" w:eastAsia="Calibri" w:hAnsi="Arial" w:cs="Arial"/>
          <w:sz w:val="22"/>
        </w:rPr>
      </w:pPr>
      <w:r w:rsidRPr="00C5666A">
        <w:rPr>
          <w:rFonts w:ascii="Arial" w:eastAsia="Calibri" w:hAnsi="Arial" w:cs="Arial"/>
          <w:sz w:val="22"/>
        </w:rPr>
        <w:t xml:space="preserve">              Name of Subject                                                                   Date</w:t>
      </w:r>
    </w:p>
    <w:p w14:paraId="4F2ADFE1" w14:textId="104D3096" w:rsidR="001674C1" w:rsidRPr="001674C1" w:rsidRDefault="001674C1" w:rsidP="00C64024">
      <w:pPr>
        <w:sectPr w:rsidR="001674C1" w:rsidRPr="001674C1" w:rsidSect="00780308">
          <w:footerReference w:type="default" r:id="rId41"/>
          <w:pgSz w:w="12240" w:h="15840"/>
          <w:pgMar w:top="1440" w:right="1440" w:bottom="1440" w:left="1440" w:header="720" w:footer="720" w:gutter="0"/>
          <w:cols w:space="720"/>
          <w:docGrid w:linePitch="360"/>
        </w:sectPr>
      </w:pPr>
    </w:p>
    <w:p w14:paraId="13B85CCE" w14:textId="2309765E" w:rsidR="00496705" w:rsidRPr="00F02A4B" w:rsidRDefault="009D436D" w:rsidP="009D436D">
      <w:pPr>
        <w:pStyle w:val="Heading2"/>
      </w:pPr>
      <w:bookmarkStart w:id="185" w:name="_Toc194836180"/>
      <w:r>
        <w:rPr>
          <w:rFonts w:cs="Times New Roman"/>
        </w:rPr>
        <w:lastRenderedPageBreak/>
        <w:t xml:space="preserve">APPENDIX D: </w:t>
      </w:r>
      <w:r>
        <w:t>Proof-of-Concept Trial Family Training Materials</w:t>
      </w:r>
      <w:bookmarkEnd w:id="185"/>
    </w:p>
    <w:p w14:paraId="4B104CC8" w14:textId="77777777" w:rsidR="00C644FE" w:rsidRDefault="00C644FE" w:rsidP="00C64024">
      <w:pPr>
        <w:sectPr w:rsidR="00C644FE" w:rsidSect="00780308">
          <w:pgSz w:w="12240" w:h="15840"/>
          <w:pgMar w:top="1440" w:right="1440" w:bottom="1440" w:left="1440" w:header="720" w:footer="720" w:gutter="0"/>
          <w:cols w:space="720"/>
          <w:docGrid w:linePitch="360"/>
        </w:sectPr>
      </w:pPr>
    </w:p>
    <w:p w14:paraId="238B89CF" w14:textId="21731FE6" w:rsidR="009A351C" w:rsidRPr="00DE014E" w:rsidRDefault="00496705" w:rsidP="00C64024">
      <w:pPr>
        <w:spacing w:line="240" w:lineRule="auto"/>
      </w:pPr>
      <w:r>
        <w:rPr>
          <w:b/>
          <w:bCs/>
        </w:rPr>
        <w:lastRenderedPageBreak/>
        <w:t>D-</w:t>
      </w:r>
      <w:r w:rsidR="00DE014E">
        <w:rPr>
          <w:b/>
          <w:bCs/>
        </w:rPr>
        <w:t xml:space="preserve">1. </w:t>
      </w:r>
      <w:r w:rsidR="00DE014E">
        <w:t>Handout describing the foods and beverages to log during the dietary self-monitoring period.</w:t>
      </w:r>
    </w:p>
    <w:p w14:paraId="2E10A56C" w14:textId="77777777" w:rsidR="00DE014E" w:rsidRPr="00DE014E" w:rsidRDefault="00DE014E" w:rsidP="00C64024">
      <w:pPr>
        <w:tabs>
          <w:tab w:val="left" w:pos="720"/>
          <w:tab w:val="left" w:pos="1440"/>
          <w:tab w:val="left" w:pos="2160"/>
          <w:tab w:val="left" w:pos="2880"/>
          <w:tab w:val="left" w:pos="3600"/>
          <w:tab w:val="left" w:pos="4320"/>
          <w:tab w:val="left" w:pos="5610"/>
        </w:tabs>
        <w:spacing w:after="160" w:line="259" w:lineRule="auto"/>
        <w:jc w:val="center"/>
        <w:rPr>
          <w:rFonts w:ascii="Arial Nova" w:eastAsia="Calibri" w:hAnsi="Arial Nova" w:cs="Arial"/>
          <w:b/>
          <w:bCs/>
          <w:sz w:val="22"/>
        </w:rPr>
      </w:pPr>
      <w:r w:rsidRPr="00DE014E">
        <w:rPr>
          <w:rFonts w:ascii="Arial Nova" w:eastAsia="Calibri" w:hAnsi="Arial Nova" w:cs="Arial"/>
          <w:b/>
          <w:bCs/>
          <w:sz w:val="22"/>
        </w:rPr>
        <w:t xml:space="preserve">WHAT FOODS SHOULD I LOG? </w:t>
      </w:r>
    </w:p>
    <w:p w14:paraId="4FA6FE92" w14:textId="77777777" w:rsidR="00DE014E" w:rsidRPr="00DE014E" w:rsidRDefault="00DE014E" w:rsidP="00C64024">
      <w:pPr>
        <w:tabs>
          <w:tab w:val="left" w:pos="720"/>
          <w:tab w:val="left" w:pos="1440"/>
          <w:tab w:val="left" w:pos="2160"/>
          <w:tab w:val="left" w:pos="2880"/>
          <w:tab w:val="left" w:pos="3600"/>
          <w:tab w:val="left" w:pos="4320"/>
          <w:tab w:val="left" w:pos="5610"/>
        </w:tabs>
        <w:spacing w:line="259" w:lineRule="auto"/>
        <w:jc w:val="center"/>
        <w:rPr>
          <w:rFonts w:ascii="Arial Nova" w:eastAsia="Calibri" w:hAnsi="Arial Nova" w:cs="Arial"/>
          <w:b/>
          <w:bCs/>
          <w:sz w:val="22"/>
        </w:rPr>
      </w:pPr>
    </w:p>
    <w:tbl>
      <w:tblPr>
        <w:tblStyle w:val="TableGrid"/>
        <w:tblpPr w:leftFromText="180" w:rightFromText="180" w:vertAnchor="page" w:horzAnchor="margin" w:tblpY="2461"/>
        <w:tblW w:w="9445" w:type="dxa"/>
        <w:tblLook w:val="04A0" w:firstRow="1" w:lastRow="0" w:firstColumn="1" w:lastColumn="0" w:noHBand="0" w:noVBand="1"/>
      </w:tblPr>
      <w:tblGrid>
        <w:gridCol w:w="2695"/>
        <w:gridCol w:w="6750"/>
      </w:tblGrid>
      <w:tr w:rsidR="00DE014E" w:rsidRPr="00DE014E" w14:paraId="1F5AC224" w14:textId="77777777" w:rsidTr="00DE014E">
        <w:tc>
          <w:tcPr>
            <w:tcW w:w="2695" w:type="dxa"/>
          </w:tcPr>
          <w:p w14:paraId="5480F4D0" w14:textId="77777777" w:rsidR="00DE014E" w:rsidRPr="00DE014E" w:rsidRDefault="00DE014E" w:rsidP="00C64024">
            <w:pPr>
              <w:tabs>
                <w:tab w:val="left" w:pos="720"/>
                <w:tab w:val="left" w:pos="1440"/>
                <w:tab w:val="left" w:pos="2160"/>
                <w:tab w:val="left" w:pos="2880"/>
                <w:tab w:val="left" w:pos="3600"/>
                <w:tab w:val="left" w:pos="4320"/>
                <w:tab w:val="left" w:pos="5610"/>
              </w:tabs>
              <w:spacing w:line="240" w:lineRule="auto"/>
              <w:jc w:val="center"/>
              <w:rPr>
                <w:rFonts w:ascii="Arial Nova" w:eastAsia="Calibri" w:hAnsi="Arial Nova" w:cs="Arial"/>
                <w:b/>
                <w:bCs/>
                <w:sz w:val="22"/>
              </w:rPr>
            </w:pPr>
            <w:r w:rsidRPr="00DE014E">
              <w:rPr>
                <w:rFonts w:ascii="Arial Nova" w:eastAsia="Calibri" w:hAnsi="Arial Nova" w:cs="Arial"/>
                <w:b/>
                <w:bCs/>
                <w:sz w:val="22"/>
              </w:rPr>
              <w:t>Food Group</w:t>
            </w:r>
          </w:p>
        </w:tc>
        <w:tc>
          <w:tcPr>
            <w:tcW w:w="6750" w:type="dxa"/>
          </w:tcPr>
          <w:p w14:paraId="723CBE3B" w14:textId="77777777" w:rsidR="00DE014E" w:rsidRPr="00DE014E" w:rsidRDefault="00DE014E" w:rsidP="00C64024">
            <w:pPr>
              <w:tabs>
                <w:tab w:val="left" w:pos="720"/>
                <w:tab w:val="left" w:pos="1440"/>
                <w:tab w:val="left" w:pos="2160"/>
                <w:tab w:val="left" w:pos="2880"/>
                <w:tab w:val="left" w:pos="3600"/>
                <w:tab w:val="left" w:pos="4320"/>
                <w:tab w:val="left" w:pos="5610"/>
              </w:tabs>
              <w:spacing w:line="240" w:lineRule="auto"/>
              <w:jc w:val="center"/>
              <w:rPr>
                <w:rFonts w:ascii="Arial Nova" w:eastAsia="Calibri" w:hAnsi="Arial Nova" w:cs="Arial"/>
                <w:b/>
                <w:bCs/>
                <w:sz w:val="22"/>
              </w:rPr>
            </w:pPr>
            <w:r w:rsidRPr="00DE014E">
              <w:rPr>
                <w:rFonts w:ascii="Arial Nova" w:eastAsia="Calibri" w:hAnsi="Arial Nova" w:cs="Arial"/>
                <w:b/>
                <w:bCs/>
                <w:sz w:val="22"/>
              </w:rPr>
              <w:t>DO Log</w:t>
            </w:r>
          </w:p>
        </w:tc>
      </w:tr>
      <w:tr w:rsidR="00DE014E" w:rsidRPr="00DE014E" w14:paraId="1600D52B" w14:textId="77777777" w:rsidTr="00DE014E">
        <w:tc>
          <w:tcPr>
            <w:tcW w:w="2695" w:type="dxa"/>
          </w:tcPr>
          <w:p w14:paraId="77D69759" w14:textId="77777777" w:rsidR="00DE014E" w:rsidRPr="00DE014E" w:rsidRDefault="00DE014E" w:rsidP="00C64024">
            <w:pPr>
              <w:tabs>
                <w:tab w:val="left" w:pos="720"/>
                <w:tab w:val="left" w:pos="1440"/>
                <w:tab w:val="left" w:pos="2160"/>
                <w:tab w:val="left" w:pos="2880"/>
                <w:tab w:val="left" w:pos="3600"/>
                <w:tab w:val="left" w:pos="4320"/>
                <w:tab w:val="left" w:pos="5610"/>
              </w:tabs>
              <w:spacing w:line="240" w:lineRule="auto"/>
              <w:rPr>
                <w:rFonts w:ascii="Arial Nova" w:eastAsia="Calibri" w:hAnsi="Arial Nova" w:cs="Arial"/>
                <w:sz w:val="22"/>
              </w:rPr>
            </w:pPr>
            <w:r w:rsidRPr="00DE014E">
              <w:rPr>
                <w:rFonts w:ascii="Arial Nova" w:eastAsia="Calibri" w:hAnsi="Arial Nova" w:cs="Arial"/>
                <w:sz w:val="22"/>
              </w:rPr>
              <w:t xml:space="preserve">FRUITS </w:t>
            </w:r>
          </w:p>
          <w:p w14:paraId="7E791AFA" w14:textId="77777777" w:rsidR="00DE014E" w:rsidRPr="00DE014E" w:rsidRDefault="00DE014E" w:rsidP="00C64024">
            <w:pPr>
              <w:tabs>
                <w:tab w:val="left" w:pos="720"/>
                <w:tab w:val="left" w:pos="1440"/>
                <w:tab w:val="left" w:pos="2160"/>
                <w:tab w:val="left" w:pos="2880"/>
                <w:tab w:val="left" w:pos="3600"/>
                <w:tab w:val="left" w:pos="4320"/>
                <w:tab w:val="left" w:pos="5610"/>
              </w:tabs>
              <w:spacing w:line="240" w:lineRule="auto"/>
              <w:rPr>
                <w:rFonts w:ascii="Arial Nova" w:eastAsia="Calibri" w:hAnsi="Arial Nova" w:cs="Arial"/>
                <w:sz w:val="22"/>
              </w:rPr>
            </w:pPr>
            <w:r w:rsidRPr="00DE014E">
              <w:rPr>
                <w:rFonts w:ascii="Arial Nova" w:eastAsia="Calibri" w:hAnsi="Arial Nova" w:cs="Arial"/>
                <w:sz w:val="22"/>
              </w:rPr>
              <w:t>(fresh, canned, or frozen)</w:t>
            </w:r>
          </w:p>
        </w:tc>
        <w:tc>
          <w:tcPr>
            <w:tcW w:w="6750" w:type="dxa"/>
          </w:tcPr>
          <w:p w14:paraId="070CED86" w14:textId="77777777" w:rsidR="00DE014E" w:rsidRPr="00DE014E" w:rsidRDefault="00DE014E" w:rsidP="00C64024">
            <w:pPr>
              <w:tabs>
                <w:tab w:val="left" w:pos="720"/>
                <w:tab w:val="left" w:pos="1440"/>
                <w:tab w:val="left" w:pos="2160"/>
                <w:tab w:val="left" w:pos="2880"/>
                <w:tab w:val="left" w:pos="3600"/>
                <w:tab w:val="left" w:pos="4320"/>
                <w:tab w:val="left" w:pos="5610"/>
              </w:tabs>
              <w:spacing w:line="240" w:lineRule="auto"/>
              <w:rPr>
                <w:rFonts w:ascii="Arial Nova" w:eastAsia="Calibri" w:hAnsi="Arial Nova" w:cs="Arial"/>
                <w:sz w:val="22"/>
              </w:rPr>
            </w:pPr>
            <w:r w:rsidRPr="00DE014E">
              <w:rPr>
                <w:rFonts w:ascii="Arial Nova" w:eastAsia="Calibri" w:hAnsi="Arial Nova" w:cs="Arial"/>
                <w:sz w:val="22"/>
              </w:rPr>
              <w:t>Apples, applesauce, bananas, grapes, oranges, mixed fruit cups, pineapple, avocado, berries, fruit smoothies, cooked and sweetened fruit like in desserts, jams and jellies, etc.</w:t>
            </w:r>
          </w:p>
        </w:tc>
      </w:tr>
      <w:tr w:rsidR="00DE014E" w:rsidRPr="00DE014E" w14:paraId="461C9D51" w14:textId="77777777" w:rsidTr="00DE014E">
        <w:tc>
          <w:tcPr>
            <w:tcW w:w="2695" w:type="dxa"/>
          </w:tcPr>
          <w:p w14:paraId="38FEA1E5" w14:textId="77777777" w:rsidR="00DE014E" w:rsidRPr="00DE014E" w:rsidRDefault="00DE014E" w:rsidP="00C64024">
            <w:pPr>
              <w:tabs>
                <w:tab w:val="left" w:pos="720"/>
                <w:tab w:val="left" w:pos="1440"/>
                <w:tab w:val="left" w:pos="2160"/>
                <w:tab w:val="left" w:pos="2880"/>
                <w:tab w:val="left" w:pos="3600"/>
                <w:tab w:val="left" w:pos="4320"/>
                <w:tab w:val="left" w:pos="5610"/>
              </w:tabs>
              <w:spacing w:line="240" w:lineRule="auto"/>
              <w:rPr>
                <w:rFonts w:ascii="Arial Nova" w:eastAsia="Calibri" w:hAnsi="Arial Nova" w:cs="Arial"/>
                <w:sz w:val="22"/>
              </w:rPr>
            </w:pPr>
            <w:r w:rsidRPr="00DE014E">
              <w:rPr>
                <w:rFonts w:ascii="Arial Nova" w:eastAsia="Calibri" w:hAnsi="Arial Nova" w:cs="Arial"/>
                <w:sz w:val="22"/>
              </w:rPr>
              <w:t xml:space="preserve">VEGETABLES </w:t>
            </w:r>
          </w:p>
          <w:p w14:paraId="1B95AEC7" w14:textId="77777777" w:rsidR="00DE014E" w:rsidRPr="00DE014E" w:rsidRDefault="00DE014E" w:rsidP="00C64024">
            <w:pPr>
              <w:tabs>
                <w:tab w:val="left" w:pos="720"/>
                <w:tab w:val="left" w:pos="1440"/>
                <w:tab w:val="left" w:pos="2160"/>
                <w:tab w:val="left" w:pos="2880"/>
                <w:tab w:val="left" w:pos="3600"/>
                <w:tab w:val="left" w:pos="4320"/>
                <w:tab w:val="left" w:pos="5610"/>
              </w:tabs>
              <w:spacing w:line="240" w:lineRule="auto"/>
              <w:rPr>
                <w:rFonts w:ascii="Arial Nova" w:eastAsia="Calibri" w:hAnsi="Arial Nova" w:cs="Arial"/>
                <w:sz w:val="22"/>
              </w:rPr>
            </w:pPr>
            <w:r w:rsidRPr="00DE014E">
              <w:rPr>
                <w:rFonts w:ascii="Arial Nova" w:eastAsia="Calibri" w:hAnsi="Arial Nova" w:cs="Arial"/>
                <w:sz w:val="22"/>
              </w:rPr>
              <w:t>(fresh, canned, or frozen)</w:t>
            </w:r>
          </w:p>
        </w:tc>
        <w:tc>
          <w:tcPr>
            <w:tcW w:w="6750" w:type="dxa"/>
          </w:tcPr>
          <w:p w14:paraId="585EC0F0" w14:textId="77777777" w:rsidR="00DE014E" w:rsidRPr="00DE014E" w:rsidRDefault="00DE014E" w:rsidP="00C64024">
            <w:pPr>
              <w:tabs>
                <w:tab w:val="left" w:pos="720"/>
                <w:tab w:val="left" w:pos="1440"/>
                <w:tab w:val="left" w:pos="2160"/>
                <w:tab w:val="left" w:pos="2880"/>
                <w:tab w:val="left" w:pos="3600"/>
                <w:tab w:val="left" w:pos="4320"/>
                <w:tab w:val="left" w:pos="5610"/>
              </w:tabs>
              <w:spacing w:line="240" w:lineRule="auto"/>
              <w:rPr>
                <w:rFonts w:ascii="Arial Nova" w:eastAsia="Calibri" w:hAnsi="Arial Nova" w:cs="Arial"/>
                <w:sz w:val="22"/>
              </w:rPr>
            </w:pPr>
            <w:r w:rsidRPr="00DE014E">
              <w:rPr>
                <w:rFonts w:ascii="Arial Nova" w:eastAsia="Calibri" w:hAnsi="Arial Nova" w:cs="Arial"/>
                <w:sz w:val="22"/>
              </w:rPr>
              <w:t>Broccoli, lettuce, tomato, cucumber, carrots, mushrooms, spinach, celery, bell pepper, beans, peas, lentils, potatoes, mixed dishes with vegetables like vegetable soup or vegetable stir fry, fried vegetables like onion rings or French fries, etc.</w:t>
            </w:r>
          </w:p>
        </w:tc>
      </w:tr>
      <w:tr w:rsidR="00DE014E" w:rsidRPr="00DE014E" w14:paraId="0063DB23" w14:textId="77777777" w:rsidTr="00DE014E">
        <w:tc>
          <w:tcPr>
            <w:tcW w:w="2695" w:type="dxa"/>
          </w:tcPr>
          <w:p w14:paraId="52CBF601" w14:textId="77777777" w:rsidR="00DE014E" w:rsidRPr="00DE014E" w:rsidRDefault="00DE014E" w:rsidP="00C64024">
            <w:pPr>
              <w:tabs>
                <w:tab w:val="left" w:pos="720"/>
                <w:tab w:val="left" w:pos="1440"/>
                <w:tab w:val="left" w:pos="2160"/>
                <w:tab w:val="left" w:pos="2880"/>
                <w:tab w:val="left" w:pos="3600"/>
                <w:tab w:val="left" w:pos="4320"/>
                <w:tab w:val="left" w:pos="5610"/>
              </w:tabs>
              <w:spacing w:line="240" w:lineRule="auto"/>
              <w:rPr>
                <w:rFonts w:ascii="Arial Nova" w:eastAsia="Calibri" w:hAnsi="Arial Nova" w:cs="Arial"/>
                <w:sz w:val="22"/>
              </w:rPr>
            </w:pPr>
            <w:r w:rsidRPr="00DE014E">
              <w:rPr>
                <w:rFonts w:ascii="Arial Nova" w:eastAsia="Calibri" w:hAnsi="Arial Nova" w:cs="Arial"/>
                <w:sz w:val="22"/>
              </w:rPr>
              <w:t>SWEET AND SALTY SNACK FOODS</w:t>
            </w:r>
          </w:p>
          <w:p w14:paraId="75A96C70" w14:textId="77777777" w:rsidR="00DE014E" w:rsidRPr="00DE014E" w:rsidRDefault="00DE014E" w:rsidP="00C64024">
            <w:pPr>
              <w:tabs>
                <w:tab w:val="left" w:pos="720"/>
                <w:tab w:val="left" w:pos="1440"/>
                <w:tab w:val="left" w:pos="2160"/>
                <w:tab w:val="left" w:pos="2880"/>
                <w:tab w:val="left" w:pos="3600"/>
                <w:tab w:val="left" w:pos="4320"/>
                <w:tab w:val="left" w:pos="5610"/>
              </w:tabs>
              <w:spacing w:line="240" w:lineRule="auto"/>
              <w:rPr>
                <w:rFonts w:ascii="Arial Nova" w:eastAsia="Calibri" w:hAnsi="Arial Nova" w:cs="Arial"/>
                <w:sz w:val="22"/>
              </w:rPr>
            </w:pPr>
          </w:p>
        </w:tc>
        <w:tc>
          <w:tcPr>
            <w:tcW w:w="6750" w:type="dxa"/>
          </w:tcPr>
          <w:p w14:paraId="7FB1E9FD" w14:textId="77777777" w:rsidR="00DE014E" w:rsidRPr="00DE014E" w:rsidRDefault="00DE014E" w:rsidP="00C64024">
            <w:pPr>
              <w:tabs>
                <w:tab w:val="left" w:pos="720"/>
                <w:tab w:val="left" w:pos="1440"/>
                <w:tab w:val="left" w:pos="2160"/>
                <w:tab w:val="left" w:pos="2880"/>
                <w:tab w:val="left" w:pos="3600"/>
                <w:tab w:val="left" w:pos="4320"/>
                <w:tab w:val="left" w:pos="5610"/>
              </w:tabs>
              <w:spacing w:line="240" w:lineRule="auto"/>
              <w:rPr>
                <w:rFonts w:ascii="Arial Nova" w:eastAsia="Calibri" w:hAnsi="Arial Nova" w:cs="Arial"/>
                <w:sz w:val="22"/>
              </w:rPr>
            </w:pPr>
            <w:r w:rsidRPr="00DE014E">
              <w:rPr>
                <w:rFonts w:ascii="Arial Nova" w:eastAsia="Calibri" w:hAnsi="Arial Nova" w:cs="Arial"/>
                <w:sz w:val="22"/>
                <w:u w:val="single"/>
              </w:rPr>
              <w:t>Sweet:</w:t>
            </w:r>
            <w:r w:rsidRPr="00DE014E">
              <w:rPr>
                <w:rFonts w:ascii="Arial Nova" w:eastAsia="Calibri" w:hAnsi="Arial Nova" w:cs="Arial"/>
                <w:sz w:val="22"/>
              </w:rPr>
              <w:t xml:space="preserve"> Cookies, donuts, brownies, muffins, pastries, ice cream, candies, chocolates, etc.</w:t>
            </w:r>
          </w:p>
          <w:p w14:paraId="676A7EED" w14:textId="77777777" w:rsidR="00DE014E" w:rsidRPr="00DE014E" w:rsidRDefault="00DE014E" w:rsidP="00C64024">
            <w:pPr>
              <w:tabs>
                <w:tab w:val="left" w:pos="720"/>
                <w:tab w:val="left" w:pos="1440"/>
                <w:tab w:val="left" w:pos="2160"/>
                <w:tab w:val="left" w:pos="2880"/>
                <w:tab w:val="left" w:pos="3600"/>
                <w:tab w:val="left" w:pos="4320"/>
                <w:tab w:val="left" w:pos="5610"/>
              </w:tabs>
              <w:spacing w:line="240" w:lineRule="auto"/>
              <w:rPr>
                <w:rFonts w:ascii="Arial Nova" w:eastAsia="Calibri" w:hAnsi="Arial Nova" w:cs="Arial"/>
                <w:sz w:val="22"/>
              </w:rPr>
            </w:pPr>
          </w:p>
          <w:p w14:paraId="7B943937" w14:textId="77777777" w:rsidR="00DE014E" w:rsidRPr="00DE014E" w:rsidRDefault="00DE014E" w:rsidP="00C64024">
            <w:pPr>
              <w:tabs>
                <w:tab w:val="left" w:pos="720"/>
                <w:tab w:val="left" w:pos="1440"/>
                <w:tab w:val="left" w:pos="2160"/>
                <w:tab w:val="left" w:pos="2880"/>
                <w:tab w:val="left" w:pos="3600"/>
                <w:tab w:val="left" w:pos="4320"/>
                <w:tab w:val="left" w:pos="5610"/>
              </w:tabs>
              <w:spacing w:line="240" w:lineRule="auto"/>
              <w:rPr>
                <w:rFonts w:ascii="Arial Nova" w:eastAsia="Calibri" w:hAnsi="Arial Nova" w:cs="Arial"/>
                <w:sz w:val="22"/>
              </w:rPr>
            </w:pPr>
            <w:r w:rsidRPr="00DE014E">
              <w:rPr>
                <w:rFonts w:ascii="Arial Nova" w:eastAsia="Calibri" w:hAnsi="Arial Nova" w:cs="Arial"/>
                <w:sz w:val="22"/>
                <w:u w:val="single"/>
              </w:rPr>
              <w:t>Salty:</w:t>
            </w:r>
            <w:r w:rsidRPr="00DE014E">
              <w:rPr>
                <w:rFonts w:ascii="Arial Nova" w:eastAsia="Calibri" w:hAnsi="Arial Nova" w:cs="Arial"/>
                <w:sz w:val="22"/>
              </w:rPr>
              <w:t xml:space="preserve"> Pretzels, popcorn, corn chips, tortilla chips, potato chips, cheese puffs or cheese doodles, crackers, etc.</w:t>
            </w:r>
          </w:p>
        </w:tc>
      </w:tr>
      <w:tr w:rsidR="00DE014E" w:rsidRPr="00DE014E" w14:paraId="4AC856EA" w14:textId="77777777" w:rsidTr="00DE014E">
        <w:tc>
          <w:tcPr>
            <w:tcW w:w="2695" w:type="dxa"/>
          </w:tcPr>
          <w:p w14:paraId="11DA6D6A" w14:textId="77777777" w:rsidR="00DE014E" w:rsidRPr="00DE014E" w:rsidRDefault="00DE014E" w:rsidP="00C64024">
            <w:pPr>
              <w:tabs>
                <w:tab w:val="left" w:pos="720"/>
                <w:tab w:val="left" w:pos="1440"/>
                <w:tab w:val="left" w:pos="2160"/>
                <w:tab w:val="left" w:pos="2880"/>
                <w:tab w:val="left" w:pos="3600"/>
                <w:tab w:val="left" w:pos="4320"/>
                <w:tab w:val="left" w:pos="5610"/>
              </w:tabs>
              <w:spacing w:line="240" w:lineRule="auto"/>
              <w:rPr>
                <w:rFonts w:ascii="Arial Nova" w:eastAsia="Calibri" w:hAnsi="Arial Nova" w:cs="Arial"/>
                <w:sz w:val="22"/>
              </w:rPr>
            </w:pPr>
            <w:r w:rsidRPr="00DE014E">
              <w:rPr>
                <w:rFonts w:ascii="Arial Nova" w:eastAsia="Calibri" w:hAnsi="Arial Nova" w:cs="Arial"/>
                <w:sz w:val="22"/>
              </w:rPr>
              <w:t>SUGARY DRINKS</w:t>
            </w:r>
          </w:p>
          <w:p w14:paraId="03A4289F" w14:textId="77777777" w:rsidR="00DE014E" w:rsidRPr="00DE014E" w:rsidRDefault="00DE014E" w:rsidP="00C64024">
            <w:pPr>
              <w:tabs>
                <w:tab w:val="left" w:pos="720"/>
                <w:tab w:val="left" w:pos="1440"/>
                <w:tab w:val="left" w:pos="2160"/>
                <w:tab w:val="left" w:pos="2880"/>
                <w:tab w:val="left" w:pos="3600"/>
                <w:tab w:val="left" w:pos="4320"/>
                <w:tab w:val="left" w:pos="5610"/>
              </w:tabs>
              <w:spacing w:line="240" w:lineRule="auto"/>
              <w:rPr>
                <w:rFonts w:ascii="Arial Nova" w:eastAsia="Calibri" w:hAnsi="Arial Nova" w:cs="Arial"/>
                <w:sz w:val="22"/>
              </w:rPr>
            </w:pPr>
          </w:p>
        </w:tc>
        <w:tc>
          <w:tcPr>
            <w:tcW w:w="6750" w:type="dxa"/>
          </w:tcPr>
          <w:p w14:paraId="4BB70494" w14:textId="77777777" w:rsidR="00DE014E" w:rsidRPr="00DE014E" w:rsidRDefault="00DE014E" w:rsidP="00C64024">
            <w:pPr>
              <w:tabs>
                <w:tab w:val="left" w:pos="720"/>
                <w:tab w:val="left" w:pos="1440"/>
                <w:tab w:val="left" w:pos="2160"/>
                <w:tab w:val="left" w:pos="2880"/>
                <w:tab w:val="left" w:pos="3600"/>
                <w:tab w:val="left" w:pos="4320"/>
                <w:tab w:val="left" w:pos="5610"/>
              </w:tabs>
              <w:spacing w:line="240" w:lineRule="auto"/>
              <w:rPr>
                <w:rFonts w:ascii="Arial Nova" w:eastAsia="Calibri" w:hAnsi="Arial Nova" w:cs="Arial"/>
                <w:sz w:val="22"/>
              </w:rPr>
            </w:pPr>
            <w:r w:rsidRPr="00DE014E">
              <w:rPr>
                <w:rFonts w:ascii="Arial Nova" w:eastAsia="Calibri" w:hAnsi="Arial Nova" w:cs="Arial"/>
                <w:sz w:val="22"/>
              </w:rPr>
              <w:t>Soda, fruit juice, hot chocolate, chocolate milk, strawberry milk, lemonade, fruit punch, etc.</w:t>
            </w:r>
          </w:p>
          <w:p w14:paraId="4737833A" w14:textId="77777777" w:rsidR="00DE014E" w:rsidRPr="00DE014E" w:rsidRDefault="00DE014E" w:rsidP="00C64024">
            <w:pPr>
              <w:tabs>
                <w:tab w:val="left" w:pos="720"/>
                <w:tab w:val="left" w:pos="1440"/>
                <w:tab w:val="left" w:pos="2160"/>
                <w:tab w:val="left" w:pos="2880"/>
                <w:tab w:val="left" w:pos="3600"/>
                <w:tab w:val="left" w:pos="4320"/>
                <w:tab w:val="left" w:pos="5610"/>
              </w:tabs>
              <w:spacing w:line="240" w:lineRule="auto"/>
              <w:rPr>
                <w:rFonts w:ascii="Arial Nova" w:eastAsia="Calibri" w:hAnsi="Arial Nova" w:cs="Arial"/>
                <w:sz w:val="22"/>
              </w:rPr>
            </w:pPr>
          </w:p>
          <w:p w14:paraId="37B235D7" w14:textId="77777777" w:rsidR="00DE014E" w:rsidRPr="00DE014E" w:rsidRDefault="00DE014E" w:rsidP="00C64024">
            <w:pPr>
              <w:tabs>
                <w:tab w:val="left" w:pos="720"/>
                <w:tab w:val="left" w:pos="1440"/>
                <w:tab w:val="left" w:pos="2160"/>
                <w:tab w:val="left" w:pos="2880"/>
                <w:tab w:val="left" w:pos="3600"/>
                <w:tab w:val="left" w:pos="4320"/>
                <w:tab w:val="left" w:pos="5610"/>
              </w:tabs>
              <w:spacing w:line="240" w:lineRule="auto"/>
              <w:rPr>
                <w:rFonts w:ascii="Arial Nova" w:eastAsia="Calibri" w:hAnsi="Arial Nova" w:cs="Arial"/>
                <w:sz w:val="22"/>
              </w:rPr>
            </w:pPr>
            <w:r w:rsidRPr="00DE014E">
              <w:rPr>
                <w:rFonts w:ascii="Arial Nova" w:eastAsia="Calibri" w:hAnsi="Arial Nova" w:cs="Arial"/>
                <w:sz w:val="22"/>
              </w:rPr>
              <w:t>DON’T LOG: Diet drinks, flavored seltzers</w:t>
            </w:r>
          </w:p>
        </w:tc>
      </w:tr>
    </w:tbl>
    <w:p w14:paraId="637C4316" w14:textId="54DCBC87" w:rsidR="00DE014E" w:rsidRPr="00DE014E" w:rsidRDefault="00DE014E" w:rsidP="00C64024">
      <w:pPr>
        <w:tabs>
          <w:tab w:val="left" w:pos="720"/>
          <w:tab w:val="left" w:pos="1440"/>
          <w:tab w:val="left" w:pos="2160"/>
          <w:tab w:val="left" w:pos="2880"/>
          <w:tab w:val="left" w:pos="3600"/>
          <w:tab w:val="left" w:pos="4320"/>
          <w:tab w:val="left" w:pos="5610"/>
        </w:tabs>
        <w:spacing w:after="160" w:line="259" w:lineRule="auto"/>
        <w:rPr>
          <w:rFonts w:ascii="Arial Nova" w:eastAsia="Calibri" w:hAnsi="Arial Nova" w:cs="Arial"/>
          <w:b/>
          <w:bCs/>
          <w:sz w:val="22"/>
        </w:rPr>
      </w:pPr>
      <w:r w:rsidRPr="00DE014E">
        <w:rPr>
          <w:rFonts w:ascii="Arial Nova" w:eastAsia="Calibri" w:hAnsi="Arial Nova" w:cs="Arial"/>
          <w:sz w:val="22"/>
        </w:rPr>
        <w:tab/>
        <w:t>The table below describes the four food groups you will log over the next 4 weeks.</w:t>
      </w:r>
    </w:p>
    <w:p w14:paraId="31268514" w14:textId="77777777" w:rsidR="00DE014E" w:rsidRPr="00DE014E" w:rsidRDefault="00DE014E" w:rsidP="00C64024">
      <w:pPr>
        <w:spacing w:after="160" w:line="259" w:lineRule="auto"/>
        <w:rPr>
          <w:rFonts w:ascii="Arial Nova" w:eastAsia="Calibri" w:hAnsi="Arial Nova" w:cs="Arial"/>
          <w:b/>
          <w:bCs/>
          <w:sz w:val="22"/>
        </w:rPr>
      </w:pPr>
      <w:r w:rsidRPr="00DE014E">
        <w:rPr>
          <w:rFonts w:ascii="Arial Nova" w:eastAsia="Calibri" w:hAnsi="Arial Nova" w:cs="Arial"/>
          <w:b/>
          <w:bCs/>
          <w:sz w:val="22"/>
        </w:rPr>
        <w:t>Why should I track my food and drinks?</w:t>
      </w:r>
    </w:p>
    <w:p w14:paraId="2DCC11D4" w14:textId="77777777" w:rsidR="00DE014E" w:rsidRPr="00DE014E" w:rsidRDefault="00DE014E" w:rsidP="00C64024">
      <w:pPr>
        <w:spacing w:after="160" w:line="259" w:lineRule="auto"/>
        <w:rPr>
          <w:rFonts w:ascii="Arial Nova" w:eastAsia="Calibri" w:hAnsi="Arial Nova" w:cs="Arial"/>
          <w:sz w:val="22"/>
        </w:rPr>
      </w:pPr>
      <w:r w:rsidRPr="00DE014E">
        <w:rPr>
          <w:rFonts w:ascii="Arial Nova" w:eastAsia="Calibri" w:hAnsi="Arial Nova" w:cs="Arial"/>
          <w:b/>
          <w:bCs/>
          <w:sz w:val="22"/>
        </w:rPr>
        <w:tab/>
      </w:r>
      <w:r w:rsidRPr="00DE014E">
        <w:rPr>
          <w:rFonts w:ascii="Arial Nova" w:eastAsia="Calibri" w:hAnsi="Arial Nova" w:cs="Arial"/>
          <w:sz w:val="22"/>
        </w:rPr>
        <w:t>Tracking your food and drinks is called dietary self-monitoring. When we track out behaviors, it make us more aware of our habits, both healthy and unhealthy! When we are more aware of our habits, we are able to make healthier choices over time.</w:t>
      </w:r>
    </w:p>
    <w:p w14:paraId="08D4C963" w14:textId="77777777" w:rsidR="00DE014E" w:rsidRPr="00DE014E" w:rsidRDefault="00DE014E" w:rsidP="00C64024">
      <w:pPr>
        <w:spacing w:after="160" w:line="259" w:lineRule="auto"/>
        <w:rPr>
          <w:rFonts w:ascii="Arial Nova" w:eastAsia="Calibri" w:hAnsi="Arial Nova" w:cs="Arial"/>
          <w:b/>
          <w:bCs/>
          <w:sz w:val="22"/>
        </w:rPr>
      </w:pPr>
      <w:r w:rsidRPr="00DE014E">
        <w:rPr>
          <w:rFonts w:ascii="Arial Nova" w:eastAsia="Calibri" w:hAnsi="Arial Nova" w:cs="Arial"/>
          <w:b/>
          <w:bCs/>
          <w:sz w:val="22"/>
        </w:rPr>
        <w:t>Why am I logging these food groups?</w:t>
      </w:r>
    </w:p>
    <w:p w14:paraId="663E867F" w14:textId="77777777" w:rsidR="00DE014E" w:rsidRPr="00DE014E" w:rsidRDefault="00DE014E" w:rsidP="00C64024">
      <w:pPr>
        <w:spacing w:after="160" w:line="259" w:lineRule="auto"/>
        <w:rPr>
          <w:rFonts w:ascii="Arial Nova" w:eastAsia="Calibri" w:hAnsi="Arial Nova" w:cs="Arial"/>
          <w:sz w:val="22"/>
        </w:rPr>
      </w:pPr>
      <w:r w:rsidRPr="00DE014E">
        <w:rPr>
          <w:rFonts w:ascii="Arial Nova" w:eastAsia="Calibri" w:hAnsi="Arial Nova" w:cs="Arial"/>
          <w:b/>
          <w:bCs/>
          <w:sz w:val="22"/>
        </w:rPr>
        <w:tab/>
      </w:r>
      <w:r w:rsidRPr="00DE014E">
        <w:rPr>
          <w:rFonts w:ascii="Arial Nova" w:eastAsia="Calibri" w:hAnsi="Arial Nova" w:cs="Arial"/>
          <w:sz w:val="22"/>
        </w:rPr>
        <w:t xml:space="preserve">These four food groups are important because they influence health. Eating fruits and vegetables is associated with decreased risk of chronic disease, and eating less high-calorie, low-nutrient foods like sweet and salty snacks and sugary drinks is recommended to achieve healthy weight in children. </w:t>
      </w:r>
    </w:p>
    <w:p w14:paraId="07BAA46F" w14:textId="77777777" w:rsidR="00DE014E" w:rsidRPr="00DE014E" w:rsidRDefault="00DE014E" w:rsidP="00C64024">
      <w:pPr>
        <w:spacing w:after="160" w:line="259" w:lineRule="auto"/>
        <w:rPr>
          <w:rFonts w:ascii="Arial Nova" w:eastAsia="Calibri" w:hAnsi="Arial Nova" w:cs="Arial"/>
          <w:b/>
          <w:bCs/>
          <w:sz w:val="22"/>
        </w:rPr>
      </w:pPr>
      <w:r w:rsidRPr="00DE014E">
        <w:rPr>
          <w:rFonts w:ascii="Arial Nova" w:eastAsia="Calibri" w:hAnsi="Arial Nova" w:cs="Arial"/>
          <w:b/>
          <w:bCs/>
          <w:sz w:val="22"/>
        </w:rPr>
        <w:t>What will my logging tell me?</w:t>
      </w:r>
    </w:p>
    <w:p w14:paraId="1E42F830" w14:textId="77777777" w:rsidR="00DE014E" w:rsidRPr="00DE014E" w:rsidRDefault="00DE014E" w:rsidP="00C64024">
      <w:pPr>
        <w:spacing w:after="160" w:line="259" w:lineRule="auto"/>
        <w:rPr>
          <w:rFonts w:ascii="Arial Nova" w:eastAsia="Calibri" w:hAnsi="Arial Nova" w:cs="Arial"/>
          <w:sz w:val="22"/>
        </w:rPr>
      </w:pPr>
      <w:r w:rsidRPr="00DE014E">
        <w:rPr>
          <w:rFonts w:ascii="Arial Nova" w:eastAsia="Calibri" w:hAnsi="Arial Nova" w:cs="Arial"/>
          <w:sz w:val="22"/>
        </w:rPr>
        <w:tab/>
        <w:t>At the end of the study, your family will receive individualized feedback on your child’s nutrition. Days with logging marked as complete will be used to develop this feedback, so don’t forget to hit the button at the end of the day! The feedback you receive will tell you:</w:t>
      </w:r>
    </w:p>
    <w:p w14:paraId="0A381651" w14:textId="77777777" w:rsidR="00DE014E" w:rsidRPr="00DE014E" w:rsidRDefault="00DE014E" w:rsidP="00C64024">
      <w:pPr>
        <w:numPr>
          <w:ilvl w:val="0"/>
          <w:numId w:val="13"/>
        </w:numPr>
        <w:spacing w:after="160" w:line="259" w:lineRule="auto"/>
        <w:contextualSpacing/>
        <w:rPr>
          <w:rFonts w:ascii="Arial Nova" w:eastAsia="Calibri" w:hAnsi="Arial Nova" w:cs="Arial"/>
          <w:sz w:val="22"/>
        </w:rPr>
      </w:pPr>
      <w:r w:rsidRPr="00DE014E">
        <w:rPr>
          <w:rFonts w:ascii="Arial Nova" w:eastAsia="Calibri" w:hAnsi="Arial Nova" w:cs="Arial"/>
          <w:sz w:val="22"/>
        </w:rPr>
        <w:t>Average servings of fruit per day</w:t>
      </w:r>
    </w:p>
    <w:p w14:paraId="24BCE2D7" w14:textId="77777777" w:rsidR="00DE014E" w:rsidRPr="00DE014E" w:rsidRDefault="00DE014E" w:rsidP="00C64024">
      <w:pPr>
        <w:numPr>
          <w:ilvl w:val="0"/>
          <w:numId w:val="13"/>
        </w:numPr>
        <w:spacing w:after="160" w:line="259" w:lineRule="auto"/>
        <w:contextualSpacing/>
        <w:rPr>
          <w:rFonts w:ascii="Arial Nova" w:eastAsia="Calibri" w:hAnsi="Arial Nova" w:cs="Arial"/>
          <w:sz w:val="22"/>
        </w:rPr>
      </w:pPr>
      <w:r w:rsidRPr="00DE014E">
        <w:rPr>
          <w:rFonts w:ascii="Arial Nova" w:eastAsia="Calibri" w:hAnsi="Arial Nova" w:cs="Arial"/>
          <w:sz w:val="22"/>
        </w:rPr>
        <w:t>Average servings of vegetables per day</w:t>
      </w:r>
    </w:p>
    <w:p w14:paraId="7D571B88" w14:textId="77777777" w:rsidR="00DE014E" w:rsidRPr="00DE014E" w:rsidRDefault="00DE014E" w:rsidP="00C64024">
      <w:pPr>
        <w:numPr>
          <w:ilvl w:val="0"/>
          <w:numId w:val="13"/>
        </w:numPr>
        <w:spacing w:after="160" w:line="259" w:lineRule="auto"/>
        <w:contextualSpacing/>
        <w:rPr>
          <w:rFonts w:ascii="Arial Nova" w:eastAsia="Calibri" w:hAnsi="Arial Nova" w:cs="Arial"/>
          <w:sz w:val="22"/>
        </w:rPr>
      </w:pPr>
      <w:r w:rsidRPr="00DE014E">
        <w:rPr>
          <w:rFonts w:ascii="Arial Nova" w:eastAsia="Calibri" w:hAnsi="Arial Nova" w:cs="Arial"/>
          <w:sz w:val="22"/>
        </w:rPr>
        <w:t>Percent of calories from saturated fats from sweet and salty snack foods each day</w:t>
      </w:r>
    </w:p>
    <w:p w14:paraId="11C830E9" w14:textId="77777777" w:rsidR="00DE014E" w:rsidRPr="00DE014E" w:rsidRDefault="00DE014E" w:rsidP="00C64024">
      <w:pPr>
        <w:numPr>
          <w:ilvl w:val="0"/>
          <w:numId w:val="13"/>
        </w:numPr>
        <w:spacing w:after="160" w:line="259" w:lineRule="auto"/>
        <w:contextualSpacing/>
        <w:rPr>
          <w:rFonts w:ascii="Arial Nova" w:eastAsia="Calibri" w:hAnsi="Arial Nova" w:cs="Arial"/>
          <w:sz w:val="22"/>
        </w:rPr>
      </w:pPr>
      <w:r w:rsidRPr="00DE014E">
        <w:rPr>
          <w:rFonts w:ascii="Arial Nova" w:eastAsia="Calibri" w:hAnsi="Arial Nova" w:cs="Arial"/>
          <w:sz w:val="22"/>
        </w:rPr>
        <w:t>Percent of added sugars from sweet and salty snack foods and sugary drinks each day</w:t>
      </w:r>
    </w:p>
    <w:p w14:paraId="480921E7" w14:textId="77777777" w:rsidR="00DE014E" w:rsidRPr="00DE014E" w:rsidRDefault="00DE014E" w:rsidP="00C64024">
      <w:pPr>
        <w:spacing w:after="160" w:line="259" w:lineRule="auto"/>
        <w:rPr>
          <w:rFonts w:ascii="Arial Nova" w:eastAsia="Calibri" w:hAnsi="Arial Nova" w:cs="Arial"/>
          <w:b/>
          <w:bCs/>
          <w:sz w:val="22"/>
        </w:rPr>
      </w:pPr>
      <w:r w:rsidRPr="00DE014E">
        <w:rPr>
          <w:rFonts w:ascii="Arial Nova" w:eastAsia="Calibri" w:hAnsi="Arial Nova" w:cs="Arial"/>
          <w:sz w:val="22"/>
        </w:rPr>
        <w:tab/>
        <w:t xml:space="preserve">These values will be compared to the recommendations in the Dietary Guidelines for Americans for your child’s age. </w:t>
      </w:r>
    </w:p>
    <w:p w14:paraId="1C7C16F8" w14:textId="629BC3BE" w:rsidR="00DE014E" w:rsidRDefault="00496705" w:rsidP="00C64024">
      <w:pPr>
        <w:spacing w:line="240" w:lineRule="auto"/>
      </w:pPr>
      <w:r>
        <w:rPr>
          <w:b/>
          <w:bCs/>
        </w:rPr>
        <w:lastRenderedPageBreak/>
        <w:t>D-</w:t>
      </w:r>
      <w:r w:rsidR="00DE014E">
        <w:rPr>
          <w:b/>
          <w:bCs/>
        </w:rPr>
        <w:t xml:space="preserve">2. </w:t>
      </w:r>
      <w:r w:rsidR="00082EC6">
        <w:t>Handout describing how to provide process praise (provided to caregivers in PRAISE and PRAISE+GAME groups only.)</w:t>
      </w:r>
    </w:p>
    <w:p w14:paraId="6773EFEF" w14:textId="77777777" w:rsidR="00082EC6" w:rsidRDefault="00082EC6" w:rsidP="00C64024">
      <w:pPr>
        <w:spacing w:after="160" w:line="276" w:lineRule="auto"/>
        <w:jc w:val="center"/>
        <w:rPr>
          <w:rFonts w:ascii="Arial Nova" w:eastAsia="Calibri" w:hAnsi="Arial Nova" w:cs="Arial"/>
          <w:b/>
          <w:bCs/>
          <w:sz w:val="22"/>
        </w:rPr>
      </w:pPr>
    </w:p>
    <w:p w14:paraId="02E268CA" w14:textId="08DB7DC0" w:rsidR="00082EC6" w:rsidRPr="00082EC6" w:rsidRDefault="00082EC6" w:rsidP="00C64024">
      <w:pPr>
        <w:spacing w:after="160" w:line="276" w:lineRule="auto"/>
        <w:jc w:val="center"/>
        <w:rPr>
          <w:rFonts w:ascii="Arial Nova" w:eastAsia="Calibri" w:hAnsi="Arial Nova" w:cs="Arial"/>
          <w:b/>
          <w:bCs/>
          <w:sz w:val="22"/>
        </w:rPr>
      </w:pPr>
      <w:r w:rsidRPr="00082EC6">
        <w:rPr>
          <w:rFonts w:ascii="Arial Nova" w:eastAsia="Calibri" w:hAnsi="Arial Nova" w:cs="Arial"/>
          <w:b/>
          <w:bCs/>
          <w:sz w:val="22"/>
        </w:rPr>
        <w:t>PROVIDING PRAISE</w:t>
      </w:r>
    </w:p>
    <w:p w14:paraId="42DAB35F" w14:textId="77777777" w:rsidR="00082EC6" w:rsidRPr="00082EC6" w:rsidRDefault="00082EC6" w:rsidP="00C64024">
      <w:pPr>
        <w:spacing w:after="160" w:line="276" w:lineRule="auto"/>
        <w:jc w:val="center"/>
        <w:rPr>
          <w:rFonts w:ascii="Arial Nova" w:eastAsia="Calibri" w:hAnsi="Arial Nova" w:cs="Arial"/>
          <w:b/>
          <w:bCs/>
          <w:sz w:val="22"/>
        </w:rPr>
      </w:pPr>
    </w:p>
    <w:p w14:paraId="5B2020E0" w14:textId="77777777" w:rsidR="00082EC6" w:rsidRPr="00082EC6" w:rsidRDefault="00082EC6" w:rsidP="00C64024">
      <w:pPr>
        <w:spacing w:after="160" w:line="259" w:lineRule="auto"/>
        <w:rPr>
          <w:rFonts w:ascii="Arial Nova" w:eastAsia="Calibri" w:hAnsi="Arial Nova" w:cs="Arial"/>
          <w:sz w:val="22"/>
        </w:rPr>
      </w:pPr>
      <w:r w:rsidRPr="00082EC6">
        <w:rPr>
          <w:rFonts w:ascii="Arial Nova" w:eastAsia="Calibri" w:hAnsi="Arial Nova" w:cs="Arial"/>
          <w:sz w:val="22"/>
        </w:rPr>
        <w:tab/>
        <w:t>Positive reinforcement is when something is provided after a behavior that makes the behavior more likely to occur again. Praise is a great way to provide positive reinforcement to your child! Over the next 4 weeks, you will be asked to provide daily praise to your child related to their logging. When you complete the caregiver check in each day, you will also be prompted to indicate whether you provided praise to your child.</w:t>
      </w:r>
    </w:p>
    <w:p w14:paraId="7A9A084A" w14:textId="77777777" w:rsidR="00082EC6" w:rsidRPr="00082EC6" w:rsidRDefault="00082EC6" w:rsidP="00C64024">
      <w:pPr>
        <w:spacing w:after="160" w:line="259" w:lineRule="auto"/>
        <w:rPr>
          <w:rFonts w:ascii="Arial Nova" w:eastAsia="Calibri" w:hAnsi="Arial Nova" w:cs="Arial"/>
          <w:sz w:val="22"/>
        </w:rPr>
      </w:pPr>
    </w:p>
    <w:p w14:paraId="023CF3B3" w14:textId="77777777" w:rsidR="00082EC6" w:rsidRPr="00082EC6" w:rsidRDefault="00082EC6" w:rsidP="00C64024">
      <w:pPr>
        <w:spacing w:after="160" w:line="259" w:lineRule="auto"/>
        <w:rPr>
          <w:rFonts w:ascii="Arial Nova" w:eastAsia="Calibri" w:hAnsi="Arial Nova" w:cs="Arial"/>
          <w:b/>
          <w:bCs/>
          <w:sz w:val="22"/>
        </w:rPr>
      </w:pPr>
      <w:r w:rsidRPr="00082EC6">
        <w:rPr>
          <w:rFonts w:ascii="Arial Nova" w:eastAsia="Calibri" w:hAnsi="Arial Nova" w:cs="Arial"/>
          <w:b/>
          <w:bCs/>
          <w:sz w:val="22"/>
        </w:rPr>
        <w:t xml:space="preserve">What Kind of Praise Should I Provide? </w:t>
      </w:r>
    </w:p>
    <w:p w14:paraId="775DD465" w14:textId="77777777" w:rsidR="00082EC6" w:rsidRPr="00082EC6" w:rsidRDefault="00082EC6" w:rsidP="00C64024">
      <w:pPr>
        <w:spacing w:after="160" w:line="259" w:lineRule="auto"/>
        <w:rPr>
          <w:rFonts w:ascii="Arial Nova" w:eastAsia="Calibri" w:hAnsi="Arial Nova" w:cs="Arial"/>
          <w:sz w:val="22"/>
        </w:rPr>
      </w:pPr>
      <w:r w:rsidRPr="00082EC6">
        <w:rPr>
          <w:rFonts w:ascii="Arial Nova" w:eastAsia="Calibri" w:hAnsi="Arial Nova" w:cs="Arial"/>
          <w:sz w:val="22"/>
        </w:rPr>
        <w:tab/>
        <w:t xml:space="preserve">When praise values the effort or process, it helps children understand </w:t>
      </w:r>
      <w:r w:rsidRPr="00082EC6">
        <w:rPr>
          <w:rFonts w:ascii="Arial Nova" w:eastAsia="Calibri" w:hAnsi="Arial Nova" w:cs="Arial"/>
          <w:i/>
          <w:iCs/>
          <w:sz w:val="22"/>
        </w:rPr>
        <w:t>why</w:t>
      </w:r>
      <w:r w:rsidRPr="00082EC6">
        <w:rPr>
          <w:rFonts w:ascii="Arial Nova" w:eastAsia="Calibri" w:hAnsi="Arial Nova" w:cs="Arial"/>
          <w:sz w:val="22"/>
        </w:rPr>
        <w:t xml:space="preserve"> they are succeeding and can help improve motivation. For this study, try to offer praise that identifies a desired logging behavior and pairs it with a praise statement. Here are some examples to help you.</w:t>
      </w:r>
    </w:p>
    <w:p w14:paraId="65AA13A3" w14:textId="77777777" w:rsidR="00082EC6" w:rsidRPr="00082EC6" w:rsidRDefault="00082EC6" w:rsidP="00C64024">
      <w:pPr>
        <w:spacing w:after="160" w:line="259" w:lineRule="auto"/>
        <w:rPr>
          <w:rFonts w:ascii="Arial Nova" w:eastAsia="Calibri" w:hAnsi="Arial Nova" w:cs="Arial"/>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3"/>
        <w:gridCol w:w="3797"/>
      </w:tblGrid>
      <w:tr w:rsidR="00082EC6" w:rsidRPr="00082EC6" w14:paraId="68BCC849" w14:textId="77777777" w:rsidTr="00C82225">
        <w:tc>
          <w:tcPr>
            <w:tcW w:w="6030" w:type="dxa"/>
          </w:tcPr>
          <w:p w14:paraId="48C0492D" w14:textId="77777777" w:rsidR="00082EC6" w:rsidRPr="00082EC6" w:rsidRDefault="00082EC6" w:rsidP="00C64024">
            <w:pPr>
              <w:spacing w:line="240" w:lineRule="auto"/>
              <w:rPr>
                <w:rFonts w:ascii="Arial Nova" w:eastAsia="Calibri" w:hAnsi="Arial Nova" w:cs="Arial"/>
                <w:b/>
                <w:bCs/>
                <w:sz w:val="22"/>
              </w:rPr>
            </w:pPr>
            <w:r w:rsidRPr="00082EC6">
              <w:rPr>
                <w:rFonts w:ascii="Arial Nova" w:eastAsia="Calibri" w:hAnsi="Arial Nova" w:cs="Arial"/>
                <w:b/>
                <w:bCs/>
                <w:sz w:val="22"/>
              </w:rPr>
              <w:t>Dietary self-monitoring behaviors you might praise:</w:t>
            </w:r>
          </w:p>
        </w:tc>
        <w:tc>
          <w:tcPr>
            <w:tcW w:w="4040" w:type="dxa"/>
          </w:tcPr>
          <w:p w14:paraId="13C431F2" w14:textId="77777777" w:rsidR="00082EC6" w:rsidRPr="00082EC6" w:rsidRDefault="00082EC6" w:rsidP="00C64024">
            <w:pPr>
              <w:spacing w:line="240" w:lineRule="auto"/>
              <w:rPr>
                <w:rFonts w:ascii="Arial Nova" w:eastAsia="Calibri" w:hAnsi="Arial Nova" w:cs="Arial"/>
                <w:b/>
                <w:bCs/>
                <w:sz w:val="22"/>
              </w:rPr>
            </w:pPr>
            <w:r w:rsidRPr="00082EC6">
              <w:rPr>
                <w:rFonts w:ascii="Arial Nova" w:eastAsia="Calibri" w:hAnsi="Arial Nova" w:cs="Arial"/>
                <w:b/>
                <w:bCs/>
                <w:sz w:val="22"/>
              </w:rPr>
              <w:t>Example praise statements:</w:t>
            </w:r>
          </w:p>
        </w:tc>
      </w:tr>
      <w:tr w:rsidR="00082EC6" w:rsidRPr="00082EC6" w14:paraId="15377C1A" w14:textId="77777777" w:rsidTr="00C82225">
        <w:tc>
          <w:tcPr>
            <w:tcW w:w="6030" w:type="dxa"/>
          </w:tcPr>
          <w:p w14:paraId="2D5C7B47" w14:textId="77777777" w:rsidR="00082EC6" w:rsidRPr="00082EC6" w:rsidRDefault="00082EC6" w:rsidP="00C64024">
            <w:pPr>
              <w:numPr>
                <w:ilvl w:val="0"/>
                <w:numId w:val="15"/>
              </w:numPr>
              <w:spacing w:line="240" w:lineRule="auto"/>
              <w:contextualSpacing/>
              <w:rPr>
                <w:rFonts w:ascii="Arial Nova" w:eastAsia="Calibri" w:hAnsi="Arial Nova" w:cs="Arial"/>
                <w:sz w:val="22"/>
              </w:rPr>
            </w:pPr>
            <w:r w:rsidRPr="00082EC6">
              <w:rPr>
                <w:rFonts w:ascii="Arial Nova" w:eastAsia="Calibri" w:hAnsi="Arial Nova" w:cs="Arial"/>
                <w:sz w:val="22"/>
              </w:rPr>
              <w:t>Logging a food or drink</w:t>
            </w:r>
          </w:p>
        </w:tc>
        <w:tc>
          <w:tcPr>
            <w:tcW w:w="4040" w:type="dxa"/>
          </w:tcPr>
          <w:p w14:paraId="4FF215B4" w14:textId="77777777" w:rsidR="00082EC6" w:rsidRPr="00082EC6" w:rsidRDefault="00082EC6" w:rsidP="00C64024">
            <w:pPr>
              <w:numPr>
                <w:ilvl w:val="0"/>
                <w:numId w:val="15"/>
              </w:numPr>
              <w:spacing w:line="240" w:lineRule="auto"/>
              <w:contextualSpacing/>
              <w:rPr>
                <w:rFonts w:ascii="Arial Nova" w:eastAsia="Calibri" w:hAnsi="Arial Nova" w:cs="Arial"/>
                <w:sz w:val="22"/>
              </w:rPr>
            </w:pPr>
            <w:r w:rsidRPr="00082EC6">
              <w:rPr>
                <w:rFonts w:ascii="Arial Nova" w:eastAsia="Calibri" w:hAnsi="Arial Nova" w:cs="Arial"/>
                <w:sz w:val="22"/>
              </w:rPr>
              <w:t>“Wow!”</w:t>
            </w:r>
          </w:p>
        </w:tc>
      </w:tr>
      <w:tr w:rsidR="00082EC6" w:rsidRPr="00082EC6" w14:paraId="7DFE7E0A" w14:textId="77777777" w:rsidTr="00C82225">
        <w:tc>
          <w:tcPr>
            <w:tcW w:w="6030" w:type="dxa"/>
          </w:tcPr>
          <w:p w14:paraId="0CA09F88" w14:textId="77777777" w:rsidR="00082EC6" w:rsidRPr="00082EC6" w:rsidRDefault="00082EC6" w:rsidP="00C64024">
            <w:pPr>
              <w:numPr>
                <w:ilvl w:val="0"/>
                <w:numId w:val="15"/>
              </w:numPr>
              <w:spacing w:line="240" w:lineRule="auto"/>
              <w:contextualSpacing/>
              <w:rPr>
                <w:rFonts w:ascii="Arial Nova" w:eastAsia="Calibri" w:hAnsi="Arial Nova" w:cs="Arial"/>
                <w:sz w:val="22"/>
              </w:rPr>
            </w:pPr>
            <w:r w:rsidRPr="00082EC6">
              <w:rPr>
                <w:rFonts w:ascii="Arial Nova" w:eastAsia="Calibri" w:hAnsi="Arial Nova" w:cs="Arial"/>
                <w:sz w:val="22"/>
              </w:rPr>
              <w:t>Logging multiple days in a row</w:t>
            </w:r>
          </w:p>
        </w:tc>
        <w:tc>
          <w:tcPr>
            <w:tcW w:w="4040" w:type="dxa"/>
          </w:tcPr>
          <w:p w14:paraId="0914CCB9" w14:textId="77777777" w:rsidR="00082EC6" w:rsidRPr="00082EC6" w:rsidRDefault="00082EC6" w:rsidP="00C64024">
            <w:pPr>
              <w:numPr>
                <w:ilvl w:val="0"/>
                <w:numId w:val="15"/>
              </w:numPr>
              <w:spacing w:line="240" w:lineRule="auto"/>
              <w:contextualSpacing/>
              <w:rPr>
                <w:rFonts w:ascii="Arial Nova" w:eastAsia="Calibri" w:hAnsi="Arial Nova" w:cs="Arial"/>
                <w:sz w:val="22"/>
              </w:rPr>
            </w:pPr>
            <w:r w:rsidRPr="00082EC6">
              <w:rPr>
                <w:rFonts w:ascii="Arial Nova" w:eastAsia="Calibri" w:hAnsi="Arial Nova" w:cs="Arial"/>
                <w:sz w:val="22"/>
              </w:rPr>
              <w:t>“Great job!” or “Great work!”</w:t>
            </w:r>
          </w:p>
        </w:tc>
      </w:tr>
      <w:tr w:rsidR="00082EC6" w:rsidRPr="00082EC6" w14:paraId="2ED7223A" w14:textId="77777777" w:rsidTr="00C82225">
        <w:tc>
          <w:tcPr>
            <w:tcW w:w="6030" w:type="dxa"/>
          </w:tcPr>
          <w:p w14:paraId="2736459D" w14:textId="77777777" w:rsidR="00082EC6" w:rsidRPr="00082EC6" w:rsidRDefault="00082EC6" w:rsidP="00C64024">
            <w:pPr>
              <w:numPr>
                <w:ilvl w:val="0"/>
                <w:numId w:val="15"/>
              </w:numPr>
              <w:spacing w:line="240" w:lineRule="auto"/>
              <w:contextualSpacing/>
              <w:rPr>
                <w:rFonts w:ascii="Arial Nova" w:eastAsia="Calibri" w:hAnsi="Arial Nova" w:cs="Arial"/>
                <w:sz w:val="22"/>
              </w:rPr>
            </w:pPr>
            <w:r w:rsidRPr="00082EC6">
              <w:rPr>
                <w:rFonts w:ascii="Arial Nova" w:eastAsia="Calibri" w:hAnsi="Arial Nova" w:cs="Arial"/>
                <w:sz w:val="22"/>
              </w:rPr>
              <w:t>Remembering to log without reminders</w:t>
            </w:r>
          </w:p>
        </w:tc>
        <w:tc>
          <w:tcPr>
            <w:tcW w:w="4040" w:type="dxa"/>
          </w:tcPr>
          <w:p w14:paraId="681954CD" w14:textId="77777777" w:rsidR="00082EC6" w:rsidRPr="00082EC6" w:rsidRDefault="00082EC6" w:rsidP="00C64024">
            <w:pPr>
              <w:numPr>
                <w:ilvl w:val="0"/>
                <w:numId w:val="15"/>
              </w:numPr>
              <w:spacing w:line="240" w:lineRule="auto"/>
              <w:contextualSpacing/>
              <w:rPr>
                <w:rFonts w:ascii="Arial Nova" w:eastAsia="Calibri" w:hAnsi="Arial Nova" w:cs="Arial"/>
                <w:sz w:val="22"/>
              </w:rPr>
            </w:pPr>
            <w:r w:rsidRPr="00082EC6">
              <w:rPr>
                <w:rFonts w:ascii="Arial Nova" w:eastAsia="Calibri" w:hAnsi="Arial Nova" w:cs="Arial"/>
                <w:sz w:val="22"/>
              </w:rPr>
              <w:t>“I’m really proud of you.”</w:t>
            </w:r>
          </w:p>
        </w:tc>
      </w:tr>
      <w:tr w:rsidR="00082EC6" w:rsidRPr="00082EC6" w14:paraId="77CD79AD" w14:textId="77777777" w:rsidTr="00C82225">
        <w:tc>
          <w:tcPr>
            <w:tcW w:w="6030" w:type="dxa"/>
          </w:tcPr>
          <w:p w14:paraId="0E48D82D" w14:textId="77777777" w:rsidR="00082EC6" w:rsidRPr="00082EC6" w:rsidRDefault="00082EC6" w:rsidP="00C64024">
            <w:pPr>
              <w:numPr>
                <w:ilvl w:val="0"/>
                <w:numId w:val="15"/>
              </w:numPr>
              <w:spacing w:line="240" w:lineRule="auto"/>
              <w:contextualSpacing/>
              <w:rPr>
                <w:rFonts w:ascii="Arial Nova" w:eastAsia="Calibri" w:hAnsi="Arial Nova" w:cs="Arial"/>
                <w:sz w:val="22"/>
              </w:rPr>
            </w:pPr>
            <w:r w:rsidRPr="00082EC6">
              <w:rPr>
                <w:rFonts w:ascii="Arial Nova" w:eastAsia="Calibri" w:hAnsi="Arial Nova" w:cs="Arial"/>
                <w:sz w:val="22"/>
              </w:rPr>
              <w:t>Correctly identifying that a food or drink should be logged because it is in one of the targeted food groups</w:t>
            </w:r>
          </w:p>
        </w:tc>
        <w:tc>
          <w:tcPr>
            <w:tcW w:w="4040" w:type="dxa"/>
          </w:tcPr>
          <w:p w14:paraId="1B99E64E" w14:textId="77777777" w:rsidR="00082EC6" w:rsidRPr="00082EC6" w:rsidRDefault="00082EC6" w:rsidP="00C64024">
            <w:pPr>
              <w:numPr>
                <w:ilvl w:val="0"/>
                <w:numId w:val="15"/>
              </w:numPr>
              <w:spacing w:line="240" w:lineRule="auto"/>
              <w:contextualSpacing/>
              <w:rPr>
                <w:rFonts w:ascii="Arial Nova" w:eastAsia="Calibri" w:hAnsi="Arial Nova" w:cs="Arial"/>
                <w:sz w:val="22"/>
              </w:rPr>
            </w:pPr>
            <w:r w:rsidRPr="00082EC6">
              <w:rPr>
                <w:rFonts w:ascii="Arial Nova" w:eastAsia="Calibri" w:hAnsi="Arial Nova" w:cs="Arial"/>
                <w:sz w:val="22"/>
              </w:rPr>
              <w:t>“I’m so impressed!”</w:t>
            </w:r>
          </w:p>
          <w:p w14:paraId="7A24FB66" w14:textId="77777777" w:rsidR="00082EC6" w:rsidRPr="00082EC6" w:rsidRDefault="00082EC6" w:rsidP="00C64024">
            <w:pPr>
              <w:numPr>
                <w:ilvl w:val="0"/>
                <w:numId w:val="15"/>
              </w:numPr>
              <w:spacing w:line="240" w:lineRule="auto"/>
              <w:contextualSpacing/>
              <w:rPr>
                <w:rFonts w:ascii="Arial Nova" w:eastAsia="Calibri" w:hAnsi="Arial Nova" w:cs="Arial"/>
                <w:sz w:val="22"/>
              </w:rPr>
            </w:pPr>
            <w:r w:rsidRPr="00082EC6">
              <w:rPr>
                <w:rFonts w:ascii="Arial Nova" w:eastAsia="Calibri" w:hAnsi="Arial Nova" w:cs="Arial"/>
                <w:sz w:val="22"/>
              </w:rPr>
              <w:t>“You rock!”</w:t>
            </w:r>
          </w:p>
        </w:tc>
      </w:tr>
    </w:tbl>
    <w:p w14:paraId="20C1EB58" w14:textId="77777777" w:rsidR="00082EC6" w:rsidRPr="00082EC6" w:rsidRDefault="00082EC6" w:rsidP="00C64024">
      <w:pPr>
        <w:spacing w:after="160" w:line="259" w:lineRule="auto"/>
        <w:rPr>
          <w:rFonts w:ascii="Arial Nova" w:eastAsia="Calibri" w:hAnsi="Arial Nova" w:cs="Arial"/>
          <w:sz w:val="22"/>
        </w:rPr>
      </w:pPr>
    </w:p>
    <w:p w14:paraId="4A6E4E6F" w14:textId="77777777" w:rsidR="00082EC6" w:rsidRPr="00082EC6" w:rsidRDefault="00082EC6" w:rsidP="00C64024">
      <w:pPr>
        <w:spacing w:after="160" w:line="259" w:lineRule="auto"/>
        <w:rPr>
          <w:rFonts w:ascii="Arial Nova" w:eastAsia="Calibri" w:hAnsi="Arial Nova" w:cs="Arial"/>
          <w:sz w:val="22"/>
        </w:rPr>
      </w:pPr>
      <w:r w:rsidRPr="00082EC6">
        <w:rPr>
          <w:rFonts w:ascii="Arial Nova" w:eastAsia="Calibri" w:hAnsi="Arial Nova" w:cs="Arial"/>
          <w:sz w:val="22"/>
        </w:rPr>
        <w:tab/>
        <w:t>Can you identify the examples of this type of praise in the list below? Remember, praise should pair a dietary self-monitoring behavior with a praise statement!</w:t>
      </w:r>
    </w:p>
    <w:p w14:paraId="04C3CC66" w14:textId="77777777" w:rsidR="00082EC6" w:rsidRPr="00082EC6" w:rsidRDefault="00082EC6" w:rsidP="00C64024">
      <w:pPr>
        <w:numPr>
          <w:ilvl w:val="0"/>
          <w:numId w:val="14"/>
        </w:numPr>
        <w:spacing w:after="160" w:line="259" w:lineRule="auto"/>
        <w:contextualSpacing/>
        <w:rPr>
          <w:rFonts w:ascii="Arial Nova" w:eastAsia="Calibri" w:hAnsi="Arial Nova" w:cs="Arial"/>
          <w:b/>
          <w:sz w:val="22"/>
        </w:rPr>
      </w:pPr>
      <w:r w:rsidRPr="00082EC6">
        <w:rPr>
          <w:rFonts w:ascii="Arial Nova" w:eastAsia="Calibri" w:hAnsi="Arial Nova" w:cs="Arial"/>
          <w:b/>
          <w:sz w:val="22"/>
        </w:rPr>
        <w:t>“You remembered to log the juice box you had at lunch today. I’m so impressed!”</w:t>
      </w:r>
    </w:p>
    <w:p w14:paraId="668510E3" w14:textId="77777777" w:rsidR="00082EC6" w:rsidRPr="00082EC6" w:rsidRDefault="00082EC6" w:rsidP="00C64024">
      <w:pPr>
        <w:numPr>
          <w:ilvl w:val="0"/>
          <w:numId w:val="14"/>
        </w:numPr>
        <w:spacing w:after="160" w:line="259" w:lineRule="auto"/>
        <w:contextualSpacing/>
        <w:rPr>
          <w:rFonts w:ascii="Arial Nova" w:eastAsia="Calibri" w:hAnsi="Arial Nova" w:cs="Arial"/>
          <w:b/>
          <w:sz w:val="22"/>
        </w:rPr>
      </w:pPr>
      <w:r w:rsidRPr="00082EC6">
        <w:rPr>
          <w:rFonts w:ascii="Arial Nova" w:eastAsia="Calibri" w:hAnsi="Arial Nova" w:cs="Arial"/>
          <w:b/>
          <w:sz w:val="22"/>
        </w:rPr>
        <w:t xml:space="preserve">“You tracked in your log for three straight days. That is so awesome!” </w:t>
      </w:r>
    </w:p>
    <w:p w14:paraId="19E5B846" w14:textId="77777777" w:rsidR="00082EC6" w:rsidRPr="00082EC6" w:rsidRDefault="00082EC6" w:rsidP="00C64024">
      <w:pPr>
        <w:numPr>
          <w:ilvl w:val="0"/>
          <w:numId w:val="14"/>
        </w:numPr>
        <w:spacing w:after="160" w:line="259" w:lineRule="auto"/>
        <w:contextualSpacing/>
        <w:rPr>
          <w:rFonts w:ascii="Arial Nova" w:eastAsia="Calibri" w:hAnsi="Arial Nova" w:cs="Arial"/>
          <w:sz w:val="22"/>
        </w:rPr>
      </w:pPr>
      <w:r w:rsidRPr="00082EC6">
        <w:rPr>
          <w:rFonts w:ascii="Arial Nova" w:eastAsia="Calibri" w:hAnsi="Arial Nova" w:cs="Arial"/>
          <w:sz w:val="22"/>
        </w:rPr>
        <w:t>“Look at your log today. You must be so healthy!”</w:t>
      </w:r>
    </w:p>
    <w:p w14:paraId="1CDB06CF" w14:textId="77777777" w:rsidR="00082EC6" w:rsidRPr="00082EC6" w:rsidRDefault="00082EC6" w:rsidP="00C64024">
      <w:pPr>
        <w:numPr>
          <w:ilvl w:val="0"/>
          <w:numId w:val="14"/>
        </w:numPr>
        <w:spacing w:after="160" w:line="259" w:lineRule="auto"/>
        <w:contextualSpacing/>
        <w:rPr>
          <w:rFonts w:ascii="Arial Nova" w:eastAsia="Calibri" w:hAnsi="Arial Nova" w:cs="Arial"/>
          <w:b/>
          <w:sz w:val="22"/>
        </w:rPr>
      </w:pPr>
      <w:r w:rsidRPr="00082EC6">
        <w:rPr>
          <w:rFonts w:ascii="Arial Nova" w:eastAsia="Calibri" w:hAnsi="Arial Nova" w:cs="Arial"/>
          <w:b/>
          <w:sz w:val="22"/>
        </w:rPr>
        <w:t>“You figured out that an avocado was a fruit that you needed to log. That’s so cool!”</w:t>
      </w:r>
    </w:p>
    <w:p w14:paraId="19A10194" w14:textId="77777777" w:rsidR="00082EC6" w:rsidRPr="00082EC6" w:rsidRDefault="00082EC6" w:rsidP="00C64024">
      <w:pPr>
        <w:numPr>
          <w:ilvl w:val="0"/>
          <w:numId w:val="14"/>
        </w:numPr>
        <w:spacing w:after="160" w:line="259" w:lineRule="auto"/>
        <w:contextualSpacing/>
        <w:rPr>
          <w:rFonts w:ascii="Arial Nova" w:eastAsia="Calibri" w:hAnsi="Arial Nova" w:cs="Arial"/>
          <w:sz w:val="22"/>
        </w:rPr>
      </w:pPr>
      <w:r w:rsidRPr="00082EC6">
        <w:rPr>
          <w:rFonts w:ascii="Arial Nova" w:eastAsia="Calibri" w:hAnsi="Arial Nova" w:cs="Arial"/>
          <w:sz w:val="22"/>
        </w:rPr>
        <w:t>“You are so smart for using your log!”</w:t>
      </w:r>
    </w:p>
    <w:p w14:paraId="50C63E17" w14:textId="77777777" w:rsidR="00082EC6" w:rsidRPr="00082EC6" w:rsidRDefault="00082EC6" w:rsidP="00C64024">
      <w:pPr>
        <w:numPr>
          <w:ilvl w:val="0"/>
          <w:numId w:val="14"/>
        </w:numPr>
        <w:spacing w:after="160" w:line="259" w:lineRule="auto"/>
        <w:contextualSpacing/>
        <w:rPr>
          <w:rFonts w:ascii="Arial Nova" w:eastAsia="Calibri" w:hAnsi="Arial Nova" w:cs="Arial"/>
          <w:b/>
          <w:sz w:val="22"/>
        </w:rPr>
      </w:pPr>
      <w:r w:rsidRPr="00082EC6">
        <w:rPr>
          <w:rFonts w:ascii="Arial Nova" w:eastAsia="Calibri" w:hAnsi="Arial Nova" w:cs="Arial"/>
          <w:b/>
          <w:sz w:val="22"/>
        </w:rPr>
        <w:t>“You have been so consistent using your log. I’m proud of you!”</w:t>
      </w:r>
    </w:p>
    <w:p w14:paraId="6048E274" w14:textId="77777777" w:rsidR="00082EC6" w:rsidRPr="00082EC6" w:rsidRDefault="00082EC6" w:rsidP="00C64024">
      <w:pPr>
        <w:spacing w:after="160" w:line="259" w:lineRule="auto"/>
        <w:rPr>
          <w:rFonts w:ascii="Arial Nova" w:eastAsia="Calibri" w:hAnsi="Arial Nova" w:cs="Arial"/>
          <w:sz w:val="22"/>
        </w:rPr>
      </w:pPr>
    </w:p>
    <w:p w14:paraId="67245DC5" w14:textId="77777777" w:rsidR="00082EC6" w:rsidRPr="00082EC6" w:rsidRDefault="00082EC6" w:rsidP="00C64024">
      <w:pPr>
        <w:spacing w:after="160" w:line="259" w:lineRule="auto"/>
        <w:ind w:firstLine="360"/>
        <w:rPr>
          <w:rFonts w:ascii="Arial Nova" w:eastAsia="Calibri" w:hAnsi="Arial Nova" w:cs="Arial"/>
          <w:sz w:val="22"/>
        </w:rPr>
      </w:pPr>
      <w:r w:rsidRPr="00082EC6">
        <w:rPr>
          <w:rFonts w:ascii="Arial Nova" w:eastAsia="Calibri" w:hAnsi="Arial Nova" w:cs="Arial"/>
          <w:sz w:val="22"/>
        </w:rPr>
        <w:t xml:space="preserve">If your child eats or drinks a food you don’t want them to, just ignore it! This encourages your child to be honest about their intake and helps ensure logging is as accurate as possible. At the end of the study, you will receive access to behavioral nutrition advice that provides tips and strategies for improving your child’s diet.  </w:t>
      </w:r>
    </w:p>
    <w:p w14:paraId="0CDBDD01" w14:textId="062977BC" w:rsidR="00082EC6" w:rsidRDefault="00496705" w:rsidP="00C64024">
      <w:pPr>
        <w:spacing w:line="240" w:lineRule="auto"/>
      </w:pPr>
      <w:r>
        <w:rPr>
          <w:b/>
          <w:bCs/>
        </w:rPr>
        <w:lastRenderedPageBreak/>
        <w:t>D-</w:t>
      </w:r>
      <w:r w:rsidR="00082EC6">
        <w:rPr>
          <w:b/>
          <w:bCs/>
        </w:rPr>
        <w:t xml:space="preserve">3. </w:t>
      </w:r>
      <w:r w:rsidR="00A6523E">
        <w:t>Handout describing how gamification mechanics of the virtual pet worked (provided to GAME and PRAISE+GAME groups only).</w:t>
      </w:r>
    </w:p>
    <w:p w14:paraId="578DABD7" w14:textId="77777777" w:rsidR="00A6523E" w:rsidRDefault="00A6523E" w:rsidP="00C64024">
      <w:pPr>
        <w:spacing w:line="240" w:lineRule="auto"/>
      </w:pPr>
    </w:p>
    <w:p w14:paraId="328C3B54" w14:textId="77777777" w:rsidR="00A6523E" w:rsidRPr="00A6523E" w:rsidRDefault="00A6523E" w:rsidP="00C64024">
      <w:pPr>
        <w:spacing w:after="160" w:line="276" w:lineRule="auto"/>
        <w:jc w:val="center"/>
        <w:rPr>
          <w:rFonts w:ascii="Arial Nova" w:eastAsia="Calibri" w:hAnsi="Arial Nova" w:cs="Arial"/>
          <w:b/>
          <w:bCs/>
          <w:sz w:val="22"/>
        </w:rPr>
      </w:pPr>
      <w:r w:rsidRPr="00A6523E">
        <w:rPr>
          <w:rFonts w:ascii="Arial Nova" w:eastAsia="Calibri" w:hAnsi="Arial Nova" w:cs="Arial"/>
          <w:b/>
          <w:bCs/>
          <w:sz w:val="22"/>
        </w:rPr>
        <w:t>MEET YOUR NEW PET</w:t>
      </w:r>
    </w:p>
    <w:p w14:paraId="48CCD2D7" w14:textId="77777777" w:rsidR="00A6523E" w:rsidRPr="00A6523E" w:rsidRDefault="00A6523E" w:rsidP="00C64024">
      <w:pPr>
        <w:spacing w:after="160" w:line="259" w:lineRule="auto"/>
        <w:rPr>
          <w:rFonts w:ascii="Arial Nova" w:eastAsia="Calibri" w:hAnsi="Arial Nova" w:cs="Arial"/>
          <w:b/>
          <w:bCs/>
          <w:sz w:val="22"/>
        </w:rPr>
      </w:pPr>
    </w:p>
    <w:p w14:paraId="74C16D53" w14:textId="77777777" w:rsidR="00A6523E" w:rsidRPr="00A6523E" w:rsidRDefault="00A6523E" w:rsidP="00C64024">
      <w:pPr>
        <w:spacing w:after="160" w:line="259" w:lineRule="auto"/>
        <w:rPr>
          <w:rFonts w:ascii="Arial Nova" w:eastAsia="Calibri" w:hAnsi="Arial Nova" w:cs="Arial"/>
          <w:sz w:val="22"/>
        </w:rPr>
      </w:pPr>
      <w:r w:rsidRPr="00A6523E">
        <w:rPr>
          <w:rFonts w:ascii="Arial Nova" w:eastAsia="Calibri" w:hAnsi="Arial Nova" w:cs="Arial"/>
          <w:sz w:val="22"/>
        </w:rPr>
        <w:tab/>
        <w:t>Your log includes a virtual pet that will grow and evolve as you use your log over the next 4 weeks! Your pet is in its egg to start, but as you use the log, it will begin to hatch. To help your pet hatch and grow, you need points. You will get a point each time you:</w:t>
      </w:r>
    </w:p>
    <w:p w14:paraId="3B8C0695" w14:textId="77777777" w:rsidR="00A6523E" w:rsidRPr="00A6523E" w:rsidRDefault="00A6523E" w:rsidP="00C64024">
      <w:pPr>
        <w:numPr>
          <w:ilvl w:val="0"/>
          <w:numId w:val="16"/>
        </w:numPr>
        <w:spacing w:after="160" w:line="259" w:lineRule="auto"/>
        <w:contextualSpacing/>
        <w:rPr>
          <w:rFonts w:ascii="Arial Nova" w:eastAsia="Calibri" w:hAnsi="Arial Nova" w:cs="Arial"/>
          <w:sz w:val="22"/>
        </w:rPr>
      </w:pPr>
      <w:r w:rsidRPr="00A6523E">
        <w:rPr>
          <w:rFonts w:ascii="Arial Nova" w:eastAsia="Calibri" w:hAnsi="Arial Nova" w:cs="Arial"/>
          <w:sz w:val="22"/>
        </w:rPr>
        <w:t>Log a food or drink</w:t>
      </w:r>
    </w:p>
    <w:p w14:paraId="05E55EAB" w14:textId="77777777" w:rsidR="00A6523E" w:rsidRPr="00A6523E" w:rsidRDefault="00A6523E" w:rsidP="00C64024">
      <w:pPr>
        <w:numPr>
          <w:ilvl w:val="0"/>
          <w:numId w:val="16"/>
        </w:numPr>
        <w:spacing w:after="160" w:line="259" w:lineRule="auto"/>
        <w:contextualSpacing/>
        <w:rPr>
          <w:rFonts w:ascii="Arial Nova" w:eastAsia="Calibri" w:hAnsi="Arial Nova" w:cs="Arial"/>
          <w:sz w:val="22"/>
        </w:rPr>
      </w:pPr>
      <w:r w:rsidRPr="00A6523E">
        <w:rPr>
          <w:rFonts w:ascii="Arial Nova" w:eastAsia="Calibri" w:hAnsi="Arial Nova" w:cs="Arial"/>
          <w:sz w:val="22"/>
        </w:rPr>
        <w:t>Mark logging complete for the day</w:t>
      </w:r>
      <w:r w:rsidRPr="00A6523E">
        <w:rPr>
          <w:rFonts w:eastAsia="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4B6D861C" w14:textId="77777777" w:rsidR="00A6523E" w:rsidRPr="00A6523E" w:rsidRDefault="00A6523E" w:rsidP="00C64024">
      <w:pPr>
        <w:numPr>
          <w:ilvl w:val="0"/>
          <w:numId w:val="16"/>
        </w:numPr>
        <w:spacing w:after="160" w:line="259" w:lineRule="auto"/>
        <w:contextualSpacing/>
        <w:rPr>
          <w:rFonts w:ascii="Arial Nova" w:eastAsia="Calibri" w:hAnsi="Arial Nova" w:cs="Arial"/>
          <w:sz w:val="22"/>
        </w:rPr>
      </w:pPr>
      <w:r w:rsidRPr="00A6523E">
        <w:rPr>
          <w:rFonts w:ascii="Arial Nova" w:eastAsia="Calibri" w:hAnsi="Arial Nova" w:cs="Arial"/>
          <w:sz w:val="22"/>
        </w:rPr>
        <w:t>Bonus point: Logging two days in a row!</w:t>
      </w:r>
    </w:p>
    <w:p w14:paraId="43BEBEA8" w14:textId="77777777" w:rsidR="00A6523E" w:rsidRPr="00A6523E" w:rsidRDefault="00A6523E" w:rsidP="00C64024">
      <w:pPr>
        <w:spacing w:after="160" w:line="259" w:lineRule="auto"/>
        <w:rPr>
          <w:rFonts w:ascii="Arial Nova" w:eastAsia="Calibri" w:hAnsi="Arial Nova" w:cs="Arial"/>
          <w:sz w:val="22"/>
        </w:rPr>
      </w:pPr>
    </w:p>
    <w:p w14:paraId="07A50EBF" w14:textId="77777777" w:rsidR="00A6523E" w:rsidRPr="00A6523E" w:rsidRDefault="00A6523E" w:rsidP="00C64024">
      <w:pPr>
        <w:spacing w:after="160" w:line="259" w:lineRule="auto"/>
        <w:ind w:firstLine="720"/>
        <w:rPr>
          <w:rFonts w:ascii="Arial Nova" w:eastAsia="Calibri" w:hAnsi="Arial Nova" w:cs="Arial"/>
          <w:sz w:val="22"/>
        </w:rPr>
      </w:pPr>
      <w:r w:rsidRPr="00A6523E">
        <w:rPr>
          <w:rFonts w:ascii="Arial Nova" w:eastAsia="Calibri" w:hAnsi="Arial Nova" w:cs="Arial"/>
          <w:noProof/>
          <w:sz w:val="22"/>
        </w:rPr>
        <mc:AlternateContent>
          <mc:Choice Requires="wps">
            <w:drawing>
              <wp:anchor distT="45720" distB="45720" distL="114300" distR="114300" simplePos="0" relativeHeight="251744256" behindDoc="0" locked="0" layoutInCell="1" allowOverlap="1" wp14:anchorId="5A0546E6" wp14:editId="177DBFB2">
                <wp:simplePos x="0" y="0"/>
                <wp:positionH relativeFrom="margin">
                  <wp:posOffset>4279900</wp:posOffset>
                </wp:positionH>
                <wp:positionV relativeFrom="paragraph">
                  <wp:posOffset>821690</wp:posOffset>
                </wp:positionV>
                <wp:extent cx="1149350" cy="1657350"/>
                <wp:effectExtent l="0" t="0" r="0" b="0"/>
                <wp:wrapSquare wrapText="bothSides"/>
                <wp:docPr id="4718490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0" cy="1657350"/>
                        </a:xfrm>
                        <a:prstGeom prst="rect">
                          <a:avLst/>
                        </a:prstGeom>
                        <a:noFill/>
                        <a:ln w="9525">
                          <a:noFill/>
                          <a:miter lim="800000"/>
                          <a:headEnd/>
                          <a:tailEnd/>
                        </a:ln>
                      </wps:spPr>
                      <wps:txbx>
                        <w:txbxContent>
                          <w:p w14:paraId="702B77CD" w14:textId="77777777" w:rsidR="00A6523E" w:rsidRPr="004A794E" w:rsidRDefault="00A6523E" w:rsidP="00A6523E">
                            <w:pPr>
                              <w:rPr>
                                <w:b/>
                                <w:bCs/>
                              </w:rPr>
                            </w:pPr>
                            <w:r w:rsidRPr="004A794E">
                              <w:rPr>
                                <w:rFonts w:ascii="Arial Nova" w:hAnsi="Arial Nova" w:cs="Arial"/>
                                <w:b/>
                                <w:bCs/>
                                <w:noProof/>
                              </w:rPr>
                              <w:drawing>
                                <wp:inline distT="0" distB="0" distL="0" distR="0" wp14:anchorId="66C1C348" wp14:editId="326D9F7D">
                                  <wp:extent cx="962802" cy="1250950"/>
                                  <wp:effectExtent l="0" t="0" r="8890" b="6350"/>
                                  <wp:docPr id="298806996" name="Picture 1" descr="A blue and grey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806996" name="Picture 1" descr="A blue and grey circle with black background&#10;&#10;Description automatically generate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73725" cy="1265142"/>
                                          </a:xfrm>
                                          <a:prstGeom prst="rect">
                                            <a:avLst/>
                                          </a:prstGeom>
                                          <a:noFill/>
                                          <a:ln>
                                            <a:noFill/>
                                          </a:ln>
                                        </pic:spPr>
                                      </pic:pic>
                                    </a:graphicData>
                                  </a:graphic>
                                </wp:inline>
                              </w:drawing>
                            </w:r>
                          </w:p>
                          <w:p w14:paraId="4E9FE284" w14:textId="77777777" w:rsidR="00A6523E" w:rsidRPr="004A794E" w:rsidRDefault="00A6523E" w:rsidP="00A6523E">
                            <w:pPr>
                              <w:jc w:val="center"/>
                              <w:rPr>
                                <w:b/>
                                <w:bCs/>
                                <w:sz w:val="28"/>
                                <w:szCs w:val="28"/>
                              </w:rPr>
                            </w:pPr>
                            <w:r w:rsidRPr="004A794E">
                              <w:rPr>
                                <w:b/>
                                <w:bCs/>
                                <w:sz w:val="28"/>
                                <w:szCs w:val="28"/>
                              </w:rPr>
                              <w:t>LEVEL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0546E6" id="_x0000_s1048" type="#_x0000_t202" style="position:absolute;left:0;text-align:left;margin-left:337pt;margin-top:64.7pt;width:90.5pt;height:130.5pt;z-index:251744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wcK+wEAANYDAAAOAAAAZHJzL2Uyb0RvYy54bWysU8tu2zAQvBfoPxC817JUO4kF00GaNEWB&#10;9AEk/QCaoiyiJJclaUvu13dJKY7R3oL6QHC93Nmd2dH6ejCaHKQPCiyj5WxOibQCGmV3jP54un93&#10;RUmI3DZcg5WMHmWg15u3b9a9q2UFHehGeoIgNtS9Y7SL0dVFEUQnDQ8zcNJisgVveMTQ74rG8x7R&#10;jS6q+fyi6ME3zoOQIeC/d2OSbjJ+20oRv7VtkJFoRnG2mE+fz206i82a1zvPXafENAZ/xRSGK4tN&#10;T1B3PHKy9+ofKKOEhwBtnAkwBbStEjJzQDbl/C82jx13MnNBcYI7yRT+H6z4enh03z2JwwcYcIGZ&#10;RHAPIH4GYuG243Ynb7yHvpO8wcZlkqzoXain0iR1qEMC2fZfoMEl832EDDS03iRVkCdBdFzA8SS6&#10;HCIRqWW5WL1fYkpgrrxYXqYg9eD1c7nzIX6SYEi6MOpxqxmeHx5CHJ8+P0ndLNwrrfNmtSU9o6tl&#10;tcwFZxmjIhpPK8Po1Tz9Risklh9tk4sjV3q84yzaTrQT05FzHLYDUQ2jVZWKkwxbaI4ohIfRaPhh&#10;4KUD/5uSHk3GaPi1515Soj9bFHNVLhbJlTlYLC8rDPx5Znue4VYgFKORkvF6G7OTR843KHqrshwv&#10;k0wzo3myoJPRkzvP4/zq5XPc/AEAAP//AwBQSwMEFAAGAAgAAAAhAKowgiTfAAAACwEAAA8AAABk&#10;cnMvZG93bnJldi54bWxMj81OwzAQhO9IfQdrkbhRm5KUJsSpEIgrqOVH4ubG2yRqvI5itwlv3+0J&#10;jjszmv2mWE+uEyccQutJw91cgUCqvG2p1vD58Xq7AhGiIWs6T6jhFwOsy9lVYXLrR9rgaRtrwSUU&#10;cqOhibHPpQxVg86Eue+R2Nv7wZnI51BLO5iRy10nF0otpTMt8YfG9PjcYHXYHp2Gr7f9z3ei3usX&#10;l/ajn5Qkl0mtb66np0cQEaf4F4YLPqNDyUw7fyQbRKdh+ZDwlsjGIktAcGKVpqzsNNxnKgFZFvL/&#10;hvIMAAD//wMAUEsBAi0AFAAGAAgAAAAhALaDOJL+AAAA4QEAABMAAAAAAAAAAAAAAAAAAAAAAFtD&#10;b250ZW50X1R5cGVzXS54bWxQSwECLQAUAAYACAAAACEAOP0h/9YAAACUAQAACwAAAAAAAAAAAAAA&#10;AAAvAQAAX3JlbHMvLnJlbHNQSwECLQAUAAYACAAAACEAtcsHCvsBAADWAwAADgAAAAAAAAAAAAAA&#10;AAAuAgAAZHJzL2Uyb0RvYy54bWxQSwECLQAUAAYACAAAACEAqjCCJN8AAAALAQAADwAAAAAAAAAA&#10;AAAAAABVBAAAZHJzL2Rvd25yZXYueG1sUEsFBgAAAAAEAAQA8wAAAGEFAAAAAA==&#10;" filled="f" stroked="f">
                <v:textbox>
                  <w:txbxContent>
                    <w:p w14:paraId="702B77CD" w14:textId="77777777" w:rsidR="00A6523E" w:rsidRPr="004A794E" w:rsidRDefault="00A6523E" w:rsidP="00A6523E">
                      <w:pPr>
                        <w:rPr>
                          <w:b/>
                          <w:bCs/>
                        </w:rPr>
                      </w:pPr>
                      <w:r w:rsidRPr="004A794E">
                        <w:rPr>
                          <w:rFonts w:ascii="Arial Nova" w:hAnsi="Arial Nova" w:cs="Arial"/>
                          <w:b/>
                          <w:bCs/>
                          <w:noProof/>
                        </w:rPr>
                        <w:drawing>
                          <wp:inline distT="0" distB="0" distL="0" distR="0" wp14:anchorId="66C1C348" wp14:editId="326D9F7D">
                            <wp:extent cx="962802" cy="1250950"/>
                            <wp:effectExtent l="0" t="0" r="8890" b="6350"/>
                            <wp:docPr id="298806996" name="Picture 1" descr="A blue and grey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806996" name="Picture 1" descr="A blue and grey circle with black background&#10;&#10;Description automatically generate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73725" cy="1265142"/>
                                    </a:xfrm>
                                    <a:prstGeom prst="rect">
                                      <a:avLst/>
                                    </a:prstGeom>
                                    <a:noFill/>
                                    <a:ln>
                                      <a:noFill/>
                                    </a:ln>
                                  </pic:spPr>
                                </pic:pic>
                              </a:graphicData>
                            </a:graphic>
                          </wp:inline>
                        </w:drawing>
                      </w:r>
                    </w:p>
                    <w:p w14:paraId="4E9FE284" w14:textId="77777777" w:rsidR="00A6523E" w:rsidRPr="004A794E" w:rsidRDefault="00A6523E" w:rsidP="00A6523E">
                      <w:pPr>
                        <w:jc w:val="center"/>
                        <w:rPr>
                          <w:b/>
                          <w:bCs/>
                          <w:sz w:val="28"/>
                          <w:szCs w:val="28"/>
                        </w:rPr>
                      </w:pPr>
                      <w:r w:rsidRPr="004A794E">
                        <w:rPr>
                          <w:b/>
                          <w:bCs/>
                          <w:sz w:val="28"/>
                          <w:szCs w:val="28"/>
                        </w:rPr>
                        <w:t>LEVEL 1</w:t>
                      </w:r>
                    </w:p>
                  </w:txbxContent>
                </v:textbox>
                <w10:wrap type="square" anchorx="margin"/>
              </v:shape>
            </w:pict>
          </mc:Fallback>
        </mc:AlternateContent>
      </w:r>
      <w:r w:rsidRPr="00A6523E">
        <w:rPr>
          <w:rFonts w:ascii="Arial Nova" w:eastAsia="Calibri" w:hAnsi="Arial Nova" w:cs="Arial"/>
          <w:sz w:val="22"/>
        </w:rPr>
        <w:t>There are 12 levels before your pet reaches its final stage. The table below shows how many points you need for each level. It takes more points to move up each time!</w:t>
      </w:r>
    </w:p>
    <w:tbl>
      <w:tblPr>
        <w:tblStyle w:val="TableGrid"/>
        <w:tblW w:w="0" w:type="auto"/>
        <w:jc w:val="center"/>
        <w:tblLook w:val="04A0" w:firstRow="1" w:lastRow="0" w:firstColumn="1" w:lastColumn="0" w:noHBand="0" w:noVBand="1"/>
      </w:tblPr>
      <w:tblGrid>
        <w:gridCol w:w="1615"/>
        <w:gridCol w:w="2250"/>
      </w:tblGrid>
      <w:tr w:rsidR="00A6523E" w:rsidRPr="00A6523E" w14:paraId="50B58906" w14:textId="77777777" w:rsidTr="00C82225">
        <w:trPr>
          <w:jc w:val="center"/>
        </w:trPr>
        <w:tc>
          <w:tcPr>
            <w:tcW w:w="1615" w:type="dxa"/>
          </w:tcPr>
          <w:p w14:paraId="62337573" w14:textId="77777777" w:rsidR="00A6523E" w:rsidRPr="00A6523E" w:rsidRDefault="00A6523E" w:rsidP="00C64024">
            <w:pPr>
              <w:spacing w:line="240" w:lineRule="auto"/>
              <w:rPr>
                <w:rFonts w:ascii="Arial Nova" w:eastAsia="Calibri" w:hAnsi="Arial Nova" w:cs="Arial"/>
                <w:b/>
                <w:bCs/>
                <w:sz w:val="22"/>
              </w:rPr>
            </w:pPr>
            <w:r w:rsidRPr="00A6523E">
              <w:rPr>
                <w:rFonts w:ascii="Arial Nova" w:eastAsia="Calibri" w:hAnsi="Arial Nova" w:cs="Arial"/>
                <w:b/>
                <w:bCs/>
                <w:sz w:val="22"/>
              </w:rPr>
              <w:t>LEVEL</w:t>
            </w:r>
          </w:p>
        </w:tc>
        <w:tc>
          <w:tcPr>
            <w:tcW w:w="2250" w:type="dxa"/>
          </w:tcPr>
          <w:p w14:paraId="6B2DA23A" w14:textId="77777777" w:rsidR="00A6523E" w:rsidRPr="00A6523E" w:rsidRDefault="00A6523E" w:rsidP="00C64024">
            <w:pPr>
              <w:spacing w:line="240" w:lineRule="auto"/>
              <w:rPr>
                <w:rFonts w:ascii="Arial Nova" w:eastAsia="Calibri" w:hAnsi="Arial Nova" w:cs="Arial"/>
                <w:b/>
                <w:bCs/>
                <w:sz w:val="22"/>
              </w:rPr>
            </w:pPr>
            <w:r w:rsidRPr="00A6523E">
              <w:rPr>
                <w:rFonts w:ascii="Arial Nova" w:eastAsia="Calibri" w:hAnsi="Arial Nova" w:cs="Arial"/>
                <w:b/>
                <w:bCs/>
                <w:sz w:val="22"/>
              </w:rPr>
              <w:t>TOTAL POINTS</w:t>
            </w:r>
          </w:p>
        </w:tc>
      </w:tr>
      <w:tr w:rsidR="00A6523E" w:rsidRPr="00A6523E" w14:paraId="5C8EA7C6" w14:textId="77777777" w:rsidTr="00C82225">
        <w:trPr>
          <w:jc w:val="center"/>
        </w:trPr>
        <w:tc>
          <w:tcPr>
            <w:tcW w:w="1615" w:type="dxa"/>
          </w:tcPr>
          <w:p w14:paraId="5F56920E" w14:textId="77777777" w:rsidR="00A6523E" w:rsidRPr="00A6523E" w:rsidRDefault="00A6523E" w:rsidP="00C64024">
            <w:pPr>
              <w:spacing w:line="240" w:lineRule="auto"/>
              <w:rPr>
                <w:rFonts w:ascii="Arial Nova" w:eastAsia="Calibri" w:hAnsi="Arial Nova" w:cs="Arial"/>
                <w:sz w:val="22"/>
              </w:rPr>
            </w:pPr>
            <w:r w:rsidRPr="00A6523E">
              <w:rPr>
                <w:rFonts w:ascii="Arial Nova" w:eastAsia="Calibri" w:hAnsi="Arial Nova" w:cs="Arial"/>
                <w:sz w:val="22"/>
              </w:rPr>
              <w:t>1</w:t>
            </w:r>
          </w:p>
        </w:tc>
        <w:tc>
          <w:tcPr>
            <w:tcW w:w="2250" w:type="dxa"/>
            <w:vAlign w:val="bottom"/>
          </w:tcPr>
          <w:p w14:paraId="172E0BFD" w14:textId="77777777" w:rsidR="00A6523E" w:rsidRPr="00A6523E" w:rsidRDefault="00A6523E" w:rsidP="00C64024">
            <w:pPr>
              <w:spacing w:line="240" w:lineRule="auto"/>
              <w:rPr>
                <w:rFonts w:ascii="Arial Nova" w:eastAsia="Calibri" w:hAnsi="Arial Nova" w:cs="Arial"/>
                <w:sz w:val="22"/>
              </w:rPr>
            </w:pPr>
            <w:r w:rsidRPr="00A6523E">
              <w:rPr>
                <w:rFonts w:ascii="Calibri" w:eastAsia="Calibri" w:hAnsi="Calibri" w:cs="Calibri"/>
                <w:color w:val="000000"/>
                <w:sz w:val="22"/>
              </w:rPr>
              <w:t>0</w:t>
            </w:r>
          </w:p>
        </w:tc>
      </w:tr>
      <w:tr w:rsidR="00A6523E" w:rsidRPr="00A6523E" w14:paraId="0E0C405C" w14:textId="77777777" w:rsidTr="00C82225">
        <w:trPr>
          <w:jc w:val="center"/>
        </w:trPr>
        <w:tc>
          <w:tcPr>
            <w:tcW w:w="1615" w:type="dxa"/>
          </w:tcPr>
          <w:p w14:paraId="67C73FFA" w14:textId="77777777" w:rsidR="00A6523E" w:rsidRPr="00A6523E" w:rsidRDefault="00A6523E" w:rsidP="00C64024">
            <w:pPr>
              <w:spacing w:line="240" w:lineRule="auto"/>
              <w:rPr>
                <w:rFonts w:ascii="Arial Nova" w:eastAsia="Calibri" w:hAnsi="Arial Nova" w:cs="Arial"/>
                <w:sz w:val="22"/>
              </w:rPr>
            </w:pPr>
            <w:r w:rsidRPr="00A6523E">
              <w:rPr>
                <w:rFonts w:ascii="Arial Nova" w:eastAsia="Calibri" w:hAnsi="Arial Nova" w:cs="Arial"/>
                <w:sz w:val="22"/>
              </w:rPr>
              <w:t>2</w:t>
            </w:r>
          </w:p>
        </w:tc>
        <w:tc>
          <w:tcPr>
            <w:tcW w:w="2250" w:type="dxa"/>
            <w:vAlign w:val="bottom"/>
          </w:tcPr>
          <w:p w14:paraId="61EE4CFC" w14:textId="77777777" w:rsidR="00A6523E" w:rsidRPr="00A6523E" w:rsidRDefault="00A6523E" w:rsidP="00C64024">
            <w:pPr>
              <w:spacing w:line="240" w:lineRule="auto"/>
              <w:rPr>
                <w:rFonts w:ascii="Arial Nova" w:eastAsia="Calibri" w:hAnsi="Arial Nova" w:cs="Arial"/>
                <w:sz w:val="22"/>
              </w:rPr>
            </w:pPr>
            <w:r w:rsidRPr="00A6523E">
              <w:rPr>
                <w:rFonts w:ascii="Calibri" w:eastAsia="Calibri" w:hAnsi="Calibri" w:cs="Calibri"/>
                <w:color w:val="000000"/>
                <w:sz w:val="22"/>
              </w:rPr>
              <w:t>1</w:t>
            </w:r>
          </w:p>
        </w:tc>
      </w:tr>
      <w:tr w:rsidR="00A6523E" w:rsidRPr="00A6523E" w14:paraId="4C91D564" w14:textId="77777777" w:rsidTr="00C82225">
        <w:trPr>
          <w:jc w:val="center"/>
        </w:trPr>
        <w:tc>
          <w:tcPr>
            <w:tcW w:w="1615" w:type="dxa"/>
          </w:tcPr>
          <w:p w14:paraId="070DB09D" w14:textId="77777777" w:rsidR="00A6523E" w:rsidRPr="00A6523E" w:rsidRDefault="00A6523E" w:rsidP="00C64024">
            <w:pPr>
              <w:spacing w:line="240" w:lineRule="auto"/>
              <w:rPr>
                <w:rFonts w:ascii="Arial Nova" w:eastAsia="Calibri" w:hAnsi="Arial Nova" w:cs="Arial"/>
                <w:sz w:val="22"/>
              </w:rPr>
            </w:pPr>
            <w:r w:rsidRPr="00A6523E">
              <w:rPr>
                <w:rFonts w:ascii="Arial Nova" w:eastAsia="Calibri" w:hAnsi="Arial Nova" w:cs="Arial"/>
                <w:sz w:val="22"/>
              </w:rPr>
              <w:t>3</w:t>
            </w:r>
          </w:p>
        </w:tc>
        <w:tc>
          <w:tcPr>
            <w:tcW w:w="2250" w:type="dxa"/>
            <w:vAlign w:val="bottom"/>
          </w:tcPr>
          <w:p w14:paraId="333D2A70" w14:textId="77777777" w:rsidR="00A6523E" w:rsidRPr="00A6523E" w:rsidRDefault="00A6523E" w:rsidP="00C64024">
            <w:pPr>
              <w:spacing w:line="240" w:lineRule="auto"/>
              <w:rPr>
                <w:rFonts w:ascii="Arial Nova" w:eastAsia="Calibri" w:hAnsi="Arial Nova" w:cs="Arial"/>
                <w:sz w:val="22"/>
              </w:rPr>
            </w:pPr>
            <w:r w:rsidRPr="00A6523E">
              <w:rPr>
                <w:rFonts w:ascii="Calibri" w:eastAsia="Calibri" w:hAnsi="Calibri" w:cs="Calibri"/>
                <w:color w:val="000000"/>
                <w:sz w:val="22"/>
              </w:rPr>
              <w:t>3</w:t>
            </w:r>
          </w:p>
        </w:tc>
      </w:tr>
      <w:tr w:rsidR="00A6523E" w:rsidRPr="00A6523E" w14:paraId="649DE147" w14:textId="77777777" w:rsidTr="00C82225">
        <w:trPr>
          <w:jc w:val="center"/>
        </w:trPr>
        <w:tc>
          <w:tcPr>
            <w:tcW w:w="1615" w:type="dxa"/>
          </w:tcPr>
          <w:p w14:paraId="11B43AD7" w14:textId="77777777" w:rsidR="00A6523E" w:rsidRPr="00A6523E" w:rsidRDefault="00A6523E" w:rsidP="00C64024">
            <w:pPr>
              <w:spacing w:line="240" w:lineRule="auto"/>
              <w:rPr>
                <w:rFonts w:ascii="Arial Nova" w:eastAsia="Calibri" w:hAnsi="Arial Nova" w:cs="Arial"/>
                <w:sz w:val="22"/>
              </w:rPr>
            </w:pPr>
            <w:r w:rsidRPr="00A6523E">
              <w:rPr>
                <w:rFonts w:ascii="Arial Nova" w:eastAsia="Calibri" w:hAnsi="Arial Nova" w:cs="Arial"/>
                <w:sz w:val="22"/>
              </w:rPr>
              <w:t>4</w:t>
            </w:r>
          </w:p>
        </w:tc>
        <w:tc>
          <w:tcPr>
            <w:tcW w:w="2250" w:type="dxa"/>
            <w:vAlign w:val="bottom"/>
          </w:tcPr>
          <w:p w14:paraId="4A4217F5" w14:textId="77777777" w:rsidR="00A6523E" w:rsidRPr="00A6523E" w:rsidRDefault="00A6523E" w:rsidP="00C64024">
            <w:pPr>
              <w:spacing w:line="240" w:lineRule="auto"/>
              <w:rPr>
                <w:rFonts w:ascii="Arial Nova" w:eastAsia="Calibri" w:hAnsi="Arial Nova" w:cs="Arial"/>
                <w:sz w:val="22"/>
              </w:rPr>
            </w:pPr>
            <w:r w:rsidRPr="00A6523E">
              <w:rPr>
                <w:rFonts w:ascii="Calibri" w:eastAsia="Calibri" w:hAnsi="Calibri" w:cs="Calibri"/>
                <w:color w:val="000000"/>
                <w:sz w:val="22"/>
              </w:rPr>
              <w:t>7</w:t>
            </w:r>
          </w:p>
        </w:tc>
      </w:tr>
      <w:tr w:rsidR="00A6523E" w:rsidRPr="00A6523E" w14:paraId="5F836A3A" w14:textId="77777777" w:rsidTr="00C82225">
        <w:trPr>
          <w:jc w:val="center"/>
        </w:trPr>
        <w:tc>
          <w:tcPr>
            <w:tcW w:w="1615" w:type="dxa"/>
          </w:tcPr>
          <w:p w14:paraId="17D84161" w14:textId="77777777" w:rsidR="00A6523E" w:rsidRPr="00A6523E" w:rsidRDefault="00A6523E" w:rsidP="00C64024">
            <w:pPr>
              <w:spacing w:line="240" w:lineRule="auto"/>
              <w:rPr>
                <w:rFonts w:ascii="Arial Nova" w:eastAsia="Calibri" w:hAnsi="Arial Nova" w:cs="Arial"/>
                <w:sz w:val="22"/>
              </w:rPr>
            </w:pPr>
            <w:r w:rsidRPr="00A6523E">
              <w:rPr>
                <w:rFonts w:ascii="Arial Nova" w:eastAsia="Calibri" w:hAnsi="Arial Nova" w:cs="Arial"/>
                <w:sz w:val="22"/>
              </w:rPr>
              <w:t>5</w:t>
            </w:r>
          </w:p>
        </w:tc>
        <w:tc>
          <w:tcPr>
            <w:tcW w:w="2250" w:type="dxa"/>
            <w:vAlign w:val="bottom"/>
          </w:tcPr>
          <w:p w14:paraId="5E50DEE2" w14:textId="77777777" w:rsidR="00A6523E" w:rsidRPr="00A6523E" w:rsidRDefault="00A6523E" w:rsidP="00C64024">
            <w:pPr>
              <w:spacing w:line="240" w:lineRule="auto"/>
              <w:rPr>
                <w:rFonts w:ascii="Arial Nova" w:eastAsia="Calibri" w:hAnsi="Arial Nova" w:cs="Arial"/>
                <w:sz w:val="22"/>
              </w:rPr>
            </w:pPr>
            <w:r w:rsidRPr="00A6523E">
              <w:rPr>
                <w:rFonts w:ascii="Calibri" w:eastAsia="Calibri" w:hAnsi="Calibri" w:cs="Calibri"/>
                <w:color w:val="000000"/>
                <w:sz w:val="22"/>
              </w:rPr>
              <w:t>13</w:t>
            </w:r>
          </w:p>
        </w:tc>
      </w:tr>
      <w:tr w:rsidR="00A6523E" w:rsidRPr="00A6523E" w14:paraId="2BA8BA90" w14:textId="77777777" w:rsidTr="00C82225">
        <w:trPr>
          <w:jc w:val="center"/>
        </w:trPr>
        <w:tc>
          <w:tcPr>
            <w:tcW w:w="1615" w:type="dxa"/>
          </w:tcPr>
          <w:p w14:paraId="4F8F2303" w14:textId="77777777" w:rsidR="00A6523E" w:rsidRPr="00A6523E" w:rsidRDefault="00A6523E" w:rsidP="00C64024">
            <w:pPr>
              <w:spacing w:line="240" w:lineRule="auto"/>
              <w:rPr>
                <w:rFonts w:ascii="Arial Nova" w:eastAsia="Calibri" w:hAnsi="Arial Nova" w:cs="Arial"/>
                <w:sz w:val="22"/>
              </w:rPr>
            </w:pPr>
            <w:r w:rsidRPr="00A6523E">
              <w:rPr>
                <w:rFonts w:ascii="Arial Nova" w:eastAsia="Calibri" w:hAnsi="Arial Nova" w:cs="Arial"/>
                <w:sz w:val="22"/>
              </w:rPr>
              <w:t>6</w:t>
            </w:r>
          </w:p>
        </w:tc>
        <w:tc>
          <w:tcPr>
            <w:tcW w:w="2250" w:type="dxa"/>
            <w:vAlign w:val="bottom"/>
          </w:tcPr>
          <w:p w14:paraId="413F122A" w14:textId="77777777" w:rsidR="00A6523E" w:rsidRPr="00A6523E" w:rsidRDefault="00A6523E" w:rsidP="00C64024">
            <w:pPr>
              <w:spacing w:line="240" w:lineRule="auto"/>
              <w:rPr>
                <w:rFonts w:ascii="Arial Nova" w:eastAsia="Calibri" w:hAnsi="Arial Nova" w:cs="Arial"/>
                <w:sz w:val="22"/>
              </w:rPr>
            </w:pPr>
            <w:r w:rsidRPr="00A6523E">
              <w:rPr>
                <w:rFonts w:ascii="Calibri" w:eastAsia="Calibri" w:hAnsi="Calibri" w:cs="Calibri"/>
                <w:color w:val="000000"/>
                <w:sz w:val="22"/>
              </w:rPr>
              <w:t>21</w:t>
            </w:r>
          </w:p>
        </w:tc>
      </w:tr>
      <w:tr w:rsidR="00A6523E" w:rsidRPr="00A6523E" w14:paraId="6F7B1E1D" w14:textId="77777777" w:rsidTr="00C82225">
        <w:trPr>
          <w:jc w:val="center"/>
        </w:trPr>
        <w:tc>
          <w:tcPr>
            <w:tcW w:w="1615" w:type="dxa"/>
          </w:tcPr>
          <w:p w14:paraId="0309EFF9" w14:textId="77777777" w:rsidR="00A6523E" w:rsidRPr="00A6523E" w:rsidRDefault="00A6523E" w:rsidP="00C64024">
            <w:pPr>
              <w:spacing w:line="240" w:lineRule="auto"/>
              <w:rPr>
                <w:rFonts w:ascii="Arial Nova" w:eastAsia="Calibri" w:hAnsi="Arial Nova" w:cs="Arial"/>
                <w:sz w:val="22"/>
              </w:rPr>
            </w:pPr>
            <w:r w:rsidRPr="00A6523E">
              <w:rPr>
                <w:rFonts w:ascii="Arial Nova" w:eastAsia="Calibri" w:hAnsi="Arial Nova" w:cs="Arial"/>
                <w:sz w:val="22"/>
              </w:rPr>
              <w:t>7</w:t>
            </w:r>
          </w:p>
        </w:tc>
        <w:tc>
          <w:tcPr>
            <w:tcW w:w="2250" w:type="dxa"/>
            <w:vAlign w:val="bottom"/>
          </w:tcPr>
          <w:p w14:paraId="2F47C5C7" w14:textId="77777777" w:rsidR="00A6523E" w:rsidRPr="00A6523E" w:rsidRDefault="00A6523E" w:rsidP="00C64024">
            <w:pPr>
              <w:spacing w:line="240" w:lineRule="auto"/>
              <w:rPr>
                <w:rFonts w:ascii="Arial Nova" w:eastAsia="Calibri" w:hAnsi="Arial Nova" w:cs="Arial"/>
                <w:sz w:val="22"/>
              </w:rPr>
            </w:pPr>
            <w:r w:rsidRPr="00A6523E">
              <w:rPr>
                <w:rFonts w:ascii="Calibri" w:eastAsia="Calibri" w:hAnsi="Calibri" w:cs="Calibri"/>
                <w:color w:val="000000"/>
                <w:sz w:val="22"/>
              </w:rPr>
              <w:t>31</w:t>
            </w:r>
          </w:p>
        </w:tc>
      </w:tr>
      <w:tr w:rsidR="00A6523E" w:rsidRPr="00A6523E" w14:paraId="2F6825A0" w14:textId="77777777" w:rsidTr="00C82225">
        <w:trPr>
          <w:jc w:val="center"/>
        </w:trPr>
        <w:tc>
          <w:tcPr>
            <w:tcW w:w="1615" w:type="dxa"/>
          </w:tcPr>
          <w:p w14:paraId="613F1F91" w14:textId="77777777" w:rsidR="00A6523E" w:rsidRPr="00A6523E" w:rsidRDefault="00A6523E" w:rsidP="00C64024">
            <w:pPr>
              <w:spacing w:line="240" w:lineRule="auto"/>
              <w:rPr>
                <w:rFonts w:ascii="Arial Nova" w:eastAsia="Calibri" w:hAnsi="Arial Nova" w:cs="Arial"/>
                <w:sz w:val="22"/>
              </w:rPr>
            </w:pPr>
            <w:r w:rsidRPr="00A6523E">
              <w:rPr>
                <w:rFonts w:ascii="Arial Nova" w:eastAsia="Calibri" w:hAnsi="Arial Nova" w:cs="Arial"/>
                <w:sz w:val="22"/>
              </w:rPr>
              <w:t>8</w:t>
            </w:r>
          </w:p>
        </w:tc>
        <w:tc>
          <w:tcPr>
            <w:tcW w:w="2250" w:type="dxa"/>
            <w:vAlign w:val="bottom"/>
          </w:tcPr>
          <w:p w14:paraId="4DAAE035" w14:textId="77777777" w:rsidR="00A6523E" w:rsidRPr="00A6523E" w:rsidRDefault="00A6523E" w:rsidP="00C64024">
            <w:pPr>
              <w:spacing w:line="240" w:lineRule="auto"/>
              <w:rPr>
                <w:rFonts w:ascii="Arial Nova" w:eastAsia="Calibri" w:hAnsi="Arial Nova" w:cs="Arial"/>
                <w:sz w:val="22"/>
              </w:rPr>
            </w:pPr>
            <w:r w:rsidRPr="00A6523E">
              <w:rPr>
                <w:rFonts w:ascii="Calibri" w:eastAsia="Calibri" w:hAnsi="Calibri" w:cs="Calibri"/>
                <w:color w:val="000000"/>
                <w:sz w:val="22"/>
              </w:rPr>
              <w:t>43</w:t>
            </w:r>
          </w:p>
        </w:tc>
      </w:tr>
      <w:tr w:rsidR="00A6523E" w:rsidRPr="00A6523E" w14:paraId="58E5F444" w14:textId="77777777" w:rsidTr="00C82225">
        <w:trPr>
          <w:jc w:val="center"/>
        </w:trPr>
        <w:tc>
          <w:tcPr>
            <w:tcW w:w="1615" w:type="dxa"/>
          </w:tcPr>
          <w:p w14:paraId="497832D5" w14:textId="77777777" w:rsidR="00A6523E" w:rsidRPr="00A6523E" w:rsidRDefault="00A6523E" w:rsidP="00C64024">
            <w:pPr>
              <w:spacing w:line="240" w:lineRule="auto"/>
              <w:rPr>
                <w:rFonts w:ascii="Arial Nova" w:eastAsia="Calibri" w:hAnsi="Arial Nova" w:cs="Arial"/>
                <w:sz w:val="22"/>
              </w:rPr>
            </w:pPr>
            <w:r w:rsidRPr="00A6523E">
              <w:rPr>
                <w:rFonts w:ascii="Arial Nova" w:eastAsia="Calibri" w:hAnsi="Arial Nova" w:cs="Arial"/>
                <w:sz w:val="22"/>
              </w:rPr>
              <w:t>9</w:t>
            </w:r>
          </w:p>
        </w:tc>
        <w:tc>
          <w:tcPr>
            <w:tcW w:w="2250" w:type="dxa"/>
            <w:vAlign w:val="bottom"/>
          </w:tcPr>
          <w:p w14:paraId="2342E8B4" w14:textId="77777777" w:rsidR="00A6523E" w:rsidRPr="00A6523E" w:rsidRDefault="00A6523E" w:rsidP="00C64024">
            <w:pPr>
              <w:spacing w:line="240" w:lineRule="auto"/>
              <w:rPr>
                <w:rFonts w:ascii="Arial Nova" w:eastAsia="Calibri" w:hAnsi="Arial Nova" w:cs="Arial"/>
                <w:sz w:val="22"/>
              </w:rPr>
            </w:pPr>
            <w:r w:rsidRPr="00A6523E">
              <w:rPr>
                <w:rFonts w:ascii="Calibri" w:eastAsia="Calibri" w:hAnsi="Calibri" w:cs="Calibri"/>
                <w:color w:val="000000"/>
                <w:sz w:val="22"/>
              </w:rPr>
              <w:t>57</w:t>
            </w:r>
          </w:p>
        </w:tc>
      </w:tr>
      <w:tr w:rsidR="00A6523E" w:rsidRPr="00A6523E" w14:paraId="5A8FF250" w14:textId="77777777" w:rsidTr="00C82225">
        <w:trPr>
          <w:jc w:val="center"/>
        </w:trPr>
        <w:tc>
          <w:tcPr>
            <w:tcW w:w="1615" w:type="dxa"/>
          </w:tcPr>
          <w:p w14:paraId="08D8BB5C" w14:textId="77777777" w:rsidR="00A6523E" w:rsidRPr="00A6523E" w:rsidRDefault="00A6523E" w:rsidP="00C64024">
            <w:pPr>
              <w:spacing w:line="240" w:lineRule="auto"/>
              <w:rPr>
                <w:rFonts w:ascii="Arial Nova" w:eastAsia="Calibri" w:hAnsi="Arial Nova" w:cs="Arial"/>
                <w:sz w:val="22"/>
              </w:rPr>
            </w:pPr>
            <w:r w:rsidRPr="00A6523E">
              <w:rPr>
                <w:rFonts w:ascii="Arial Nova" w:eastAsia="Calibri" w:hAnsi="Arial Nova" w:cs="Arial"/>
                <w:sz w:val="22"/>
              </w:rPr>
              <w:t>10</w:t>
            </w:r>
          </w:p>
        </w:tc>
        <w:tc>
          <w:tcPr>
            <w:tcW w:w="2250" w:type="dxa"/>
            <w:vAlign w:val="bottom"/>
          </w:tcPr>
          <w:p w14:paraId="7D98660D" w14:textId="77777777" w:rsidR="00A6523E" w:rsidRPr="00A6523E" w:rsidRDefault="00A6523E" w:rsidP="00C64024">
            <w:pPr>
              <w:spacing w:line="240" w:lineRule="auto"/>
              <w:rPr>
                <w:rFonts w:ascii="Arial Nova" w:eastAsia="Calibri" w:hAnsi="Arial Nova" w:cs="Arial"/>
                <w:sz w:val="22"/>
              </w:rPr>
            </w:pPr>
            <w:r w:rsidRPr="00A6523E">
              <w:rPr>
                <w:rFonts w:ascii="Calibri" w:eastAsia="Calibri" w:hAnsi="Calibri" w:cs="Calibri"/>
                <w:color w:val="000000"/>
                <w:sz w:val="22"/>
              </w:rPr>
              <w:t>73</w:t>
            </w:r>
          </w:p>
        </w:tc>
      </w:tr>
      <w:tr w:rsidR="00A6523E" w:rsidRPr="00A6523E" w14:paraId="77EC50B0" w14:textId="77777777" w:rsidTr="00C82225">
        <w:trPr>
          <w:jc w:val="center"/>
        </w:trPr>
        <w:tc>
          <w:tcPr>
            <w:tcW w:w="1615" w:type="dxa"/>
          </w:tcPr>
          <w:p w14:paraId="5F4FCEFD" w14:textId="77777777" w:rsidR="00A6523E" w:rsidRPr="00A6523E" w:rsidRDefault="00A6523E" w:rsidP="00C64024">
            <w:pPr>
              <w:spacing w:line="240" w:lineRule="auto"/>
              <w:rPr>
                <w:rFonts w:ascii="Arial Nova" w:eastAsia="Calibri" w:hAnsi="Arial Nova" w:cs="Arial"/>
                <w:sz w:val="22"/>
              </w:rPr>
            </w:pPr>
            <w:r w:rsidRPr="00A6523E">
              <w:rPr>
                <w:rFonts w:ascii="Arial Nova" w:eastAsia="Calibri" w:hAnsi="Arial Nova" w:cs="Arial"/>
                <w:sz w:val="22"/>
              </w:rPr>
              <w:t>11</w:t>
            </w:r>
          </w:p>
        </w:tc>
        <w:tc>
          <w:tcPr>
            <w:tcW w:w="2250" w:type="dxa"/>
            <w:vAlign w:val="bottom"/>
          </w:tcPr>
          <w:p w14:paraId="13C49748" w14:textId="77777777" w:rsidR="00A6523E" w:rsidRPr="00A6523E" w:rsidRDefault="00A6523E" w:rsidP="00C64024">
            <w:pPr>
              <w:spacing w:line="240" w:lineRule="auto"/>
              <w:rPr>
                <w:rFonts w:ascii="Arial Nova" w:eastAsia="Calibri" w:hAnsi="Arial Nova" w:cs="Arial"/>
                <w:sz w:val="22"/>
              </w:rPr>
            </w:pPr>
            <w:r w:rsidRPr="00A6523E">
              <w:rPr>
                <w:rFonts w:ascii="Calibri" w:eastAsia="Calibri" w:hAnsi="Calibri" w:cs="Calibri"/>
                <w:color w:val="000000"/>
                <w:sz w:val="22"/>
              </w:rPr>
              <w:t>91</w:t>
            </w:r>
          </w:p>
        </w:tc>
      </w:tr>
      <w:tr w:rsidR="00A6523E" w:rsidRPr="00A6523E" w14:paraId="1AF65146" w14:textId="77777777" w:rsidTr="00C82225">
        <w:trPr>
          <w:jc w:val="center"/>
        </w:trPr>
        <w:tc>
          <w:tcPr>
            <w:tcW w:w="1615" w:type="dxa"/>
          </w:tcPr>
          <w:p w14:paraId="3FE05E3B" w14:textId="77777777" w:rsidR="00A6523E" w:rsidRPr="00A6523E" w:rsidRDefault="00A6523E" w:rsidP="00C64024">
            <w:pPr>
              <w:spacing w:line="240" w:lineRule="auto"/>
              <w:rPr>
                <w:rFonts w:ascii="Arial Nova" w:eastAsia="Calibri" w:hAnsi="Arial Nova" w:cs="Arial"/>
                <w:sz w:val="22"/>
              </w:rPr>
            </w:pPr>
            <w:r w:rsidRPr="00A6523E">
              <w:rPr>
                <w:rFonts w:ascii="Arial Nova" w:eastAsia="Calibri" w:hAnsi="Arial Nova" w:cs="Arial"/>
                <w:sz w:val="22"/>
              </w:rPr>
              <w:t>12</w:t>
            </w:r>
          </w:p>
        </w:tc>
        <w:tc>
          <w:tcPr>
            <w:tcW w:w="2250" w:type="dxa"/>
            <w:vAlign w:val="bottom"/>
          </w:tcPr>
          <w:p w14:paraId="1D8BE5A9" w14:textId="77777777" w:rsidR="00A6523E" w:rsidRPr="00A6523E" w:rsidRDefault="00A6523E" w:rsidP="00C64024">
            <w:pPr>
              <w:spacing w:line="240" w:lineRule="auto"/>
              <w:rPr>
                <w:rFonts w:ascii="Arial Nova" w:eastAsia="Calibri" w:hAnsi="Arial Nova" w:cs="Arial"/>
                <w:sz w:val="22"/>
              </w:rPr>
            </w:pPr>
            <w:r w:rsidRPr="00A6523E">
              <w:rPr>
                <w:rFonts w:ascii="Calibri" w:eastAsia="Calibri" w:hAnsi="Calibri" w:cs="Calibri"/>
                <w:color w:val="000000"/>
                <w:sz w:val="22"/>
              </w:rPr>
              <w:t>111</w:t>
            </w:r>
          </w:p>
        </w:tc>
      </w:tr>
    </w:tbl>
    <w:p w14:paraId="7698ABD7" w14:textId="77777777" w:rsidR="00A6523E" w:rsidRPr="00A6523E" w:rsidRDefault="00A6523E" w:rsidP="00C64024">
      <w:pPr>
        <w:spacing w:after="160" w:line="259" w:lineRule="auto"/>
        <w:rPr>
          <w:rFonts w:ascii="Arial Nova" w:eastAsia="Calibri" w:hAnsi="Arial Nova" w:cs="Arial"/>
          <w:sz w:val="22"/>
        </w:rPr>
      </w:pPr>
    </w:p>
    <w:p w14:paraId="109BCE8D" w14:textId="77777777" w:rsidR="00A6523E" w:rsidRPr="00A6523E" w:rsidRDefault="00A6523E" w:rsidP="00C64024">
      <w:pPr>
        <w:spacing w:line="240" w:lineRule="auto"/>
      </w:pPr>
    </w:p>
    <w:p w14:paraId="4817F1EF" w14:textId="77777777" w:rsidR="00DE014E" w:rsidRDefault="00DE014E" w:rsidP="00C64024">
      <w:pPr>
        <w:rPr>
          <w:b/>
          <w:bCs/>
        </w:rPr>
      </w:pPr>
    </w:p>
    <w:p w14:paraId="319FBCEF" w14:textId="0162CA8A" w:rsidR="00DE014E" w:rsidRPr="00DE014E" w:rsidRDefault="00DE014E" w:rsidP="00C64024">
      <w:pPr>
        <w:rPr>
          <w:b/>
          <w:bCs/>
        </w:rPr>
        <w:sectPr w:rsidR="00DE014E" w:rsidRPr="00DE014E" w:rsidSect="00780308">
          <w:pgSz w:w="12240" w:h="15840"/>
          <w:pgMar w:top="1440" w:right="1440" w:bottom="1440" w:left="1440" w:header="720" w:footer="720" w:gutter="0"/>
          <w:cols w:space="720"/>
          <w:docGrid w:linePitch="360"/>
        </w:sectPr>
      </w:pPr>
    </w:p>
    <w:p w14:paraId="7CB1FCC1" w14:textId="44DD82BE" w:rsidR="000E4C82" w:rsidRDefault="00496705" w:rsidP="00C64024">
      <w:pPr>
        <w:spacing w:line="240" w:lineRule="auto"/>
      </w:pPr>
      <w:r>
        <w:rPr>
          <w:b/>
          <w:bCs/>
        </w:rPr>
        <w:lastRenderedPageBreak/>
        <w:t>D-</w:t>
      </w:r>
      <w:r w:rsidR="000E4C82" w:rsidRPr="006C6770">
        <w:rPr>
          <w:b/>
          <w:bCs/>
        </w:rPr>
        <w:t>4.</w:t>
      </w:r>
      <w:r w:rsidR="000E4C82">
        <w:t xml:space="preserve"> Handout provided to families with instructions for using the logging feature and a logging practice session. </w:t>
      </w:r>
    </w:p>
    <w:p w14:paraId="1390CAE5" w14:textId="77777777" w:rsidR="000E4C82" w:rsidRPr="00384973" w:rsidRDefault="000E4C82" w:rsidP="00C64024">
      <w:pPr>
        <w:spacing w:line="276" w:lineRule="auto"/>
        <w:jc w:val="center"/>
        <w:rPr>
          <w:rFonts w:ascii="Arial Nova" w:hAnsi="Arial Nova" w:cs="Arial"/>
          <w:b/>
          <w:bCs/>
        </w:rPr>
      </w:pPr>
      <w:r>
        <w:rPr>
          <w:rFonts w:ascii="Arial Nova" w:hAnsi="Arial Nova" w:cs="Arial"/>
          <w:b/>
          <w:bCs/>
        </w:rPr>
        <w:t>INSTRUCTIONS FOR LOGGING FOOD AND DRINKS</w:t>
      </w:r>
    </w:p>
    <w:p w14:paraId="34C47EA5" w14:textId="77777777" w:rsidR="000E4C82" w:rsidRDefault="000E4C82" w:rsidP="00C64024">
      <w:pPr>
        <w:rPr>
          <w:rFonts w:ascii="Arial Nova" w:hAnsi="Arial Nova" w:cs="Arial"/>
          <w:b/>
          <w:bCs/>
        </w:rPr>
      </w:pPr>
    </w:p>
    <w:p w14:paraId="776FD457" w14:textId="77777777" w:rsidR="000E4C82" w:rsidRPr="000E4C82" w:rsidRDefault="000E4C82" w:rsidP="00C64024">
      <w:pPr>
        <w:spacing w:after="160" w:line="259" w:lineRule="auto"/>
        <w:ind w:firstLine="720"/>
        <w:rPr>
          <w:rFonts w:ascii="Arial Nova" w:eastAsia="Calibri" w:hAnsi="Arial Nova" w:cs="Arial"/>
          <w:sz w:val="22"/>
        </w:rPr>
      </w:pPr>
      <w:r w:rsidRPr="000E4C82">
        <w:rPr>
          <w:rFonts w:ascii="Arial Nova" w:eastAsia="Calibri" w:hAnsi="Arial Nova" w:cs="Arial"/>
          <w:sz w:val="22"/>
        </w:rPr>
        <w:t xml:space="preserve">Your family will log your child’s intake of fruits, vegetables, sweet &amp; salty snack foods, and sugary drinks for 4 weeks. </w:t>
      </w:r>
    </w:p>
    <w:p w14:paraId="18320E69" w14:textId="77777777" w:rsidR="000E4C82" w:rsidRPr="000E4C82" w:rsidRDefault="000E4C82" w:rsidP="00C64024">
      <w:pPr>
        <w:tabs>
          <w:tab w:val="left" w:pos="720"/>
          <w:tab w:val="left" w:pos="1440"/>
          <w:tab w:val="left" w:pos="2160"/>
          <w:tab w:val="left" w:pos="2880"/>
          <w:tab w:val="left" w:pos="3600"/>
          <w:tab w:val="left" w:pos="4320"/>
          <w:tab w:val="left" w:pos="5610"/>
        </w:tabs>
        <w:spacing w:after="160" w:line="259" w:lineRule="auto"/>
        <w:jc w:val="center"/>
        <w:rPr>
          <w:rFonts w:ascii="Arial Nova" w:eastAsia="Calibri" w:hAnsi="Arial Nova" w:cs="Arial"/>
          <w:sz w:val="22"/>
        </w:rPr>
      </w:pPr>
      <w:r w:rsidRPr="000E4C82">
        <w:rPr>
          <w:rFonts w:ascii="Arial Nova" w:eastAsia="Calibri" w:hAnsi="Arial Nova" w:cs="Arial"/>
          <w:sz w:val="22"/>
        </w:rPr>
        <w:t>START DATE: _________________</w:t>
      </w:r>
      <w:r w:rsidRPr="000E4C82">
        <w:rPr>
          <w:rFonts w:ascii="Arial Nova" w:eastAsia="Calibri" w:hAnsi="Arial Nova" w:cs="Arial"/>
          <w:sz w:val="22"/>
        </w:rPr>
        <w:tab/>
      </w:r>
      <w:r w:rsidRPr="000E4C82">
        <w:rPr>
          <w:rFonts w:ascii="Arial Nova" w:eastAsia="Calibri" w:hAnsi="Arial Nova" w:cs="Arial"/>
          <w:sz w:val="22"/>
        </w:rPr>
        <w:tab/>
        <w:t xml:space="preserve"> END DATE: _________________</w:t>
      </w:r>
    </w:p>
    <w:p w14:paraId="4F04606B" w14:textId="44C32500" w:rsidR="000E4C82" w:rsidRPr="000E4C82" w:rsidRDefault="000E4C82" w:rsidP="00C64024">
      <w:pPr>
        <w:tabs>
          <w:tab w:val="left" w:pos="720"/>
          <w:tab w:val="left" w:pos="1440"/>
          <w:tab w:val="left" w:pos="2160"/>
          <w:tab w:val="left" w:pos="2880"/>
          <w:tab w:val="left" w:pos="3600"/>
          <w:tab w:val="left" w:pos="4320"/>
          <w:tab w:val="left" w:pos="5610"/>
        </w:tabs>
        <w:spacing w:before="240" w:after="160" w:line="259" w:lineRule="auto"/>
        <w:jc w:val="center"/>
        <w:rPr>
          <w:rFonts w:ascii="Arial Nova" w:eastAsia="Calibri" w:hAnsi="Arial Nova" w:cs="Arial"/>
          <w:sz w:val="22"/>
        </w:rPr>
      </w:pPr>
      <w:r w:rsidRPr="000E4C82">
        <w:rPr>
          <w:rFonts w:ascii="Arial Nova" w:eastAsia="Calibri" w:hAnsi="Arial Nova" w:cs="Arial"/>
          <w:sz w:val="22"/>
        </w:rPr>
        <w:t>Child’s DSM Log URL: ______________________________________________________________</w:t>
      </w:r>
    </w:p>
    <w:p w14:paraId="75F3BB97" w14:textId="77777777" w:rsidR="000E4C82" w:rsidRPr="000E4C82" w:rsidRDefault="000E4C82" w:rsidP="00C64024">
      <w:pPr>
        <w:tabs>
          <w:tab w:val="left" w:pos="720"/>
          <w:tab w:val="left" w:pos="1440"/>
          <w:tab w:val="left" w:pos="2160"/>
          <w:tab w:val="left" w:pos="2880"/>
          <w:tab w:val="left" w:pos="3600"/>
          <w:tab w:val="left" w:pos="4320"/>
          <w:tab w:val="left" w:pos="5610"/>
        </w:tabs>
        <w:spacing w:after="160" w:line="259" w:lineRule="auto"/>
        <w:rPr>
          <w:rFonts w:ascii="Arial Nova" w:eastAsia="Calibri" w:hAnsi="Arial Nova" w:cs="Arial"/>
          <w:sz w:val="22"/>
        </w:rPr>
      </w:pPr>
    </w:p>
    <w:p w14:paraId="22707E14" w14:textId="77777777" w:rsidR="000E4C82" w:rsidRPr="000E4C82" w:rsidRDefault="000E4C82" w:rsidP="00C64024">
      <w:pPr>
        <w:tabs>
          <w:tab w:val="left" w:pos="720"/>
          <w:tab w:val="left" w:pos="1440"/>
          <w:tab w:val="left" w:pos="2160"/>
          <w:tab w:val="left" w:pos="2880"/>
          <w:tab w:val="left" w:pos="3600"/>
          <w:tab w:val="left" w:pos="4320"/>
          <w:tab w:val="left" w:pos="5610"/>
        </w:tabs>
        <w:spacing w:after="160" w:line="259" w:lineRule="auto"/>
        <w:rPr>
          <w:rFonts w:ascii="Arial Nova" w:eastAsia="Calibri" w:hAnsi="Arial Nova" w:cs="Arial"/>
          <w:sz w:val="22"/>
        </w:rPr>
      </w:pPr>
      <w:r w:rsidRPr="000E4C82">
        <w:rPr>
          <w:rFonts w:ascii="Arial Nova" w:eastAsia="Calibri" w:hAnsi="Arial Nova" w:cs="Arial"/>
          <w:sz w:val="22"/>
        </w:rPr>
        <w:tab/>
        <w:t>To log a new food or drink, click the “Log New Food Item.” You will have the option to enter:</w:t>
      </w:r>
    </w:p>
    <w:p w14:paraId="50A1803C" w14:textId="77777777" w:rsidR="000E4C82" w:rsidRPr="000E4C82" w:rsidRDefault="000E4C82" w:rsidP="00C64024">
      <w:pPr>
        <w:numPr>
          <w:ilvl w:val="0"/>
          <w:numId w:val="17"/>
        </w:numPr>
        <w:spacing w:after="160" w:line="259" w:lineRule="auto"/>
        <w:contextualSpacing/>
        <w:rPr>
          <w:rFonts w:ascii="Arial Nova" w:eastAsia="Calibri" w:hAnsi="Arial Nova" w:cs="Arial"/>
          <w:sz w:val="22"/>
        </w:rPr>
      </w:pPr>
      <w:r w:rsidRPr="000E4C82">
        <w:rPr>
          <w:rFonts w:ascii="Arial Nova" w:eastAsia="Calibri" w:hAnsi="Arial Nova" w:cs="Arial"/>
          <w:sz w:val="22"/>
        </w:rPr>
        <w:t>Food or drink description</w:t>
      </w:r>
    </w:p>
    <w:p w14:paraId="5EC155C3" w14:textId="77777777" w:rsidR="000E4C82" w:rsidRPr="000E4C82" w:rsidRDefault="000E4C82" w:rsidP="00C64024">
      <w:pPr>
        <w:spacing w:after="160" w:line="259" w:lineRule="auto"/>
        <w:ind w:left="1440"/>
        <w:contextualSpacing/>
        <w:rPr>
          <w:rFonts w:ascii="Arial Nova" w:eastAsia="Calibri" w:hAnsi="Arial Nova" w:cs="Arial"/>
          <w:sz w:val="22"/>
        </w:rPr>
      </w:pPr>
      <w:r w:rsidRPr="000E4C82">
        <w:rPr>
          <w:rFonts w:ascii="Arial Nova" w:eastAsia="Calibri" w:hAnsi="Arial Nova" w:cs="Arial"/>
          <w:sz w:val="22"/>
        </w:rPr>
        <w:t>This is where you describe the type of food or drink you had. The more descriptive you are the better (don’t worry about spelling!). For example:</w:t>
      </w:r>
    </w:p>
    <w:p w14:paraId="3A03FD1F" w14:textId="77777777" w:rsidR="000E4C82" w:rsidRPr="000E4C82" w:rsidRDefault="000E4C82" w:rsidP="00C64024">
      <w:pPr>
        <w:spacing w:after="160" w:line="259" w:lineRule="auto"/>
        <w:ind w:left="2160"/>
        <w:contextualSpacing/>
        <w:rPr>
          <w:rFonts w:ascii="Arial Nova" w:eastAsia="Calibri" w:hAnsi="Arial Nova" w:cs="Arial"/>
          <w:sz w:val="22"/>
        </w:rPr>
      </w:pPr>
      <w:r w:rsidRPr="000E4C82">
        <w:rPr>
          <w:rFonts w:ascii="Arial Nova" w:eastAsia="Calibri" w:hAnsi="Arial Nova" w:cs="Arial"/>
          <w:sz w:val="22"/>
        </w:rPr>
        <w:t>“McDonald’s apple pie” is better than just “apple pie”</w:t>
      </w:r>
    </w:p>
    <w:p w14:paraId="46125B96" w14:textId="77777777" w:rsidR="000E4C82" w:rsidRPr="000E4C82" w:rsidRDefault="000E4C82" w:rsidP="00C64024">
      <w:pPr>
        <w:spacing w:after="160" w:line="259" w:lineRule="auto"/>
        <w:ind w:left="2160"/>
        <w:contextualSpacing/>
        <w:rPr>
          <w:rFonts w:ascii="Arial Nova" w:eastAsia="Calibri" w:hAnsi="Arial Nova" w:cs="Arial"/>
          <w:sz w:val="22"/>
        </w:rPr>
      </w:pPr>
      <w:r w:rsidRPr="000E4C82">
        <w:rPr>
          <w:rFonts w:ascii="Arial Nova" w:eastAsia="Calibri" w:hAnsi="Arial Nova" w:cs="Arial"/>
          <w:sz w:val="22"/>
        </w:rPr>
        <w:t>“nacho cheese Doritos” is better than just “chips”</w:t>
      </w:r>
    </w:p>
    <w:p w14:paraId="495074B7" w14:textId="77777777" w:rsidR="000E4C82" w:rsidRPr="000E4C82" w:rsidRDefault="000E4C82" w:rsidP="00C64024">
      <w:pPr>
        <w:numPr>
          <w:ilvl w:val="0"/>
          <w:numId w:val="17"/>
        </w:numPr>
        <w:spacing w:after="160" w:line="259" w:lineRule="auto"/>
        <w:contextualSpacing/>
        <w:rPr>
          <w:rFonts w:ascii="Arial Nova" w:eastAsia="Calibri" w:hAnsi="Arial Nova" w:cs="Arial"/>
          <w:sz w:val="22"/>
        </w:rPr>
      </w:pPr>
      <w:r w:rsidRPr="000E4C82">
        <w:rPr>
          <w:rFonts w:ascii="Arial Nova" w:eastAsia="Calibri" w:hAnsi="Arial Nova" w:cs="Arial"/>
          <w:sz w:val="22"/>
        </w:rPr>
        <w:t>Amount</w:t>
      </w:r>
    </w:p>
    <w:p w14:paraId="2E9A678C" w14:textId="77777777" w:rsidR="000E4C82" w:rsidRPr="000E4C82" w:rsidRDefault="000E4C82" w:rsidP="00C64024">
      <w:pPr>
        <w:spacing w:after="160" w:line="259" w:lineRule="auto"/>
        <w:ind w:left="1440"/>
        <w:contextualSpacing/>
        <w:rPr>
          <w:rFonts w:ascii="Arial Nova" w:eastAsia="Calibri" w:hAnsi="Arial Nova" w:cs="Arial"/>
          <w:sz w:val="22"/>
        </w:rPr>
      </w:pPr>
      <w:r w:rsidRPr="000E4C82">
        <w:rPr>
          <w:rFonts w:ascii="Arial Nova" w:eastAsia="Calibri" w:hAnsi="Arial Nova" w:cs="Arial"/>
          <w:sz w:val="22"/>
        </w:rPr>
        <w:t>This is where you describe the amount you ate. You can do this in a few ways:</w:t>
      </w:r>
    </w:p>
    <w:p w14:paraId="7483423E" w14:textId="77777777" w:rsidR="000E4C82" w:rsidRPr="000E4C82" w:rsidRDefault="000E4C82" w:rsidP="00C64024">
      <w:pPr>
        <w:numPr>
          <w:ilvl w:val="0"/>
          <w:numId w:val="18"/>
        </w:numPr>
        <w:spacing w:after="160" w:line="259" w:lineRule="auto"/>
        <w:contextualSpacing/>
        <w:rPr>
          <w:rFonts w:ascii="Arial Nova" w:eastAsia="Calibri" w:hAnsi="Arial Nova" w:cs="Arial"/>
          <w:sz w:val="22"/>
        </w:rPr>
      </w:pPr>
      <w:r w:rsidRPr="000E4C82">
        <w:rPr>
          <w:rFonts w:ascii="Arial Nova" w:eastAsia="Calibri" w:hAnsi="Arial Nova" w:cs="Arial"/>
          <w:sz w:val="22"/>
        </w:rPr>
        <w:t>You may be able to count the food if it is something like grapes or chips. You could say “15” grapes or “10” chips.</w:t>
      </w:r>
    </w:p>
    <w:p w14:paraId="6A91434D" w14:textId="77777777" w:rsidR="000E4C82" w:rsidRPr="000E4C82" w:rsidRDefault="000E4C82" w:rsidP="00C64024">
      <w:pPr>
        <w:numPr>
          <w:ilvl w:val="0"/>
          <w:numId w:val="18"/>
        </w:numPr>
        <w:spacing w:after="160" w:line="259" w:lineRule="auto"/>
        <w:contextualSpacing/>
        <w:rPr>
          <w:rFonts w:ascii="Arial Nova" w:eastAsia="Calibri" w:hAnsi="Arial Nova" w:cs="Arial"/>
          <w:sz w:val="22"/>
        </w:rPr>
      </w:pPr>
      <w:r w:rsidRPr="000E4C82">
        <w:rPr>
          <w:rFonts w:ascii="Arial Nova" w:eastAsia="Calibri" w:hAnsi="Arial Nova" w:cs="Arial"/>
          <w:sz w:val="22"/>
        </w:rPr>
        <w:t>You may be able to put the weight if it comes in a bag or package with a nutrition label. You could say “1 oz” of chips or “28 grams” of cereal.</w:t>
      </w:r>
    </w:p>
    <w:p w14:paraId="61CFC7B3" w14:textId="77777777" w:rsidR="000E4C82" w:rsidRPr="000E4C82" w:rsidRDefault="000E4C82" w:rsidP="00C64024">
      <w:pPr>
        <w:numPr>
          <w:ilvl w:val="0"/>
          <w:numId w:val="18"/>
        </w:numPr>
        <w:spacing w:after="160" w:line="259" w:lineRule="auto"/>
        <w:contextualSpacing/>
        <w:rPr>
          <w:rFonts w:ascii="Arial Nova" w:eastAsia="Calibri" w:hAnsi="Arial Nova" w:cs="Arial"/>
          <w:sz w:val="22"/>
        </w:rPr>
      </w:pPr>
      <w:r w:rsidRPr="000E4C82">
        <w:rPr>
          <w:rFonts w:ascii="Arial Nova" w:eastAsia="Calibri" w:hAnsi="Arial Nova" w:cs="Arial"/>
          <w:sz w:val="22"/>
        </w:rPr>
        <w:t>You may be able to describe the volume of the food, as if you measured it with measuring cups. You could say “1 cup” of juice or “1/2 cup” of blackberries.</w:t>
      </w:r>
    </w:p>
    <w:p w14:paraId="7B2CF8FD" w14:textId="77777777" w:rsidR="000E4C82" w:rsidRPr="000E4C82" w:rsidRDefault="000E4C82" w:rsidP="00C64024">
      <w:pPr>
        <w:spacing w:after="160" w:line="259" w:lineRule="auto"/>
        <w:ind w:left="1440"/>
        <w:rPr>
          <w:rFonts w:ascii="Arial Nova" w:eastAsia="Calibri" w:hAnsi="Arial Nova" w:cs="Arial"/>
          <w:sz w:val="22"/>
        </w:rPr>
      </w:pPr>
      <w:r w:rsidRPr="000E4C82">
        <w:rPr>
          <w:rFonts w:ascii="Arial Nova" w:eastAsia="Calibri" w:hAnsi="Arial Nova" w:cs="Arial"/>
          <w:sz w:val="22"/>
        </w:rPr>
        <w:t xml:space="preserve">The Food Amounts Booklet can help you estimate servings! </w:t>
      </w:r>
    </w:p>
    <w:p w14:paraId="0758EF62" w14:textId="77777777" w:rsidR="000E4C82" w:rsidRPr="000E4C82" w:rsidRDefault="000E4C82" w:rsidP="00C64024">
      <w:pPr>
        <w:numPr>
          <w:ilvl w:val="0"/>
          <w:numId w:val="17"/>
        </w:numPr>
        <w:spacing w:after="160" w:line="259" w:lineRule="auto"/>
        <w:contextualSpacing/>
        <w:rPr>
          <w:rFonts w:ascii="Arial Nova" w:eastAsia="Calibri" w:hAnsi="Arial Nova" w:cs="Arial"/>
          <w:sz w:val="22"/>
        </w:rPr>
      </w:pPr>
      <w:r w:rsidRPr="000E4C82">
        <w:rPr>
          <w:rFonts w:ascii="Arial Nova" w:eastAsia="Calibri" w:hAnsi="Arial Nova" w:cs="Arial"/>
          <w:sz w:val="22"/>
        </w:rPr>
        <w:t xml:space="preserve">Servings </w:t>
      </w:r>
    </w:p>
    <w:p w14:paraId="79E4449C" w14:textId="77777777" w:rsidR="000E4C82" w:rsidRPr="000E4C82" w:rsidRDefault="000E4C82" w:rsidP="00C64024">
      <w:pPr>
        <w:spacing w:after="160" w:line="259" w:lineRule="auto"/>
        <w:ind w:left="1440"/>
        <w:contextualSpacing/>
        <w:rPr>
          <w:rFonts w:ascii="Arial Nova" w:eastAsia="Calibri" w:hAnsi="Arial Nova" w:cs="Arial"/>
          <w:sz w:val="22"/>
        </w:rPr>
      </w:pPr>
      <w:r w:rsidRPr="000E4C82">
        <w:rPr>
          <w:rFonts w:ascii="Arial Nova" w:eastAsia="Calibri" w:hAnsi="Arial Nova" w:cs="Arial"/>
          <w:noProof/>
          <w:sz w:val="22"/>
        </w:rPr>
        <w:drawing>
          <wp:anchor distT="0" distB="0" distL="114300" distR="114300" simplePos="0" relativeHeight="251746304" behindDoc="1" locked="0" layoutInCell="1" allowOverlap="1" wp14:anchorId="3484EED1" wp14:editId="6ACA9061">
            <wp:simplePos x="0" y="0"/>
            <wp:positionH relativeFrom="margin">
              <wp:posOffset>4972050</wp:posOffset>
            </wp:positionH>
            <wp:positionV relativeFrom="paragraph">
              <wp:posOffset>-250825</wp:posOffset>
            </wp:positionV>
            <wp:extent cx="1416050" cy="2749550"/>
            <wp:effectExtent l="0" t="0" r="0" b="0"/>
            <wp:wrapTight wrapText="bothSides">
              <wp:wrapPolygon edited="0">
                <wp:start x="0" y="0"/>
                <wp:lineTo x="0" y="21400"/>
                <wp:lineTo x="21213" y="21400"/>
                <wp:lineTo x="21213" y="0"/>
                <wp:lineTo x="0" y="0"/>
              </wp:wrapPolygon>
            </wp:wrapTight>
            <wp:docPr id="464893839" name="Picture 464893839" descr="Sample Label for Frozen Lasag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mple Label for Frozen Lasagna"/>
                    <pic:cNvPicPr>
                      <a:picLocks noChangeAspect="1" noChangeArrowheads="1"/>
                    </pic:cNvPicPr>
                  </pic:nvPicPr>
                  <pic:blipFill rotWithShape="1">
                    <a:blip r:embed="rId43">
                      <a:extLst>
                        <a:ext uri="{28A0092B-C50C-407E-A947-70E740481C1C}">
                          <a14:useLocalDpi xmlns:a14="http://schemas.microsoft.com/office/drawing/2010/main" val="0"/>
                        </a:ext>
                      </a:extLst>
                    </a:blip>
                    <a:srcRect l="31944" r="35043"/>
                    <a:stretch/>
                  </pic:blipFill>
                  <pic:spPr bwMode="auto">
                    <a:xfrm>
                      <a:off x="0" y="0"/>
                      <a:ext cx="1416050" cy="2749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E4C82">
        <w:rPr>
          <w:rFonts w:ascii="Arial Nova" w:eastAsia="Calibri" w:hAnsi="Arial Nova" w:cs="Arial"/>
          <w:sz w:val="22"/>
        </w:rPr>
        <w:t>Servings are a way to think about the portion a person usually eats or drinks. Some food groups have specific servings sizes. For example, 3 oz of meat or seafood is a serving, and 1 cup of vegetables is a serving. Other foods may have a nutrition label that tells you the servings size. The log’s help feature can help you figure out serving sizes, too!</w:t>
      </w:r>
    </w:p>
    <w:p w14:paraId="452915D9" w14:textId="77777777" w:rsidR="000E4C82" w:rsidRPr="000E4C82" w:rsidRDefault="000E4C82" w:rsidP="00C64024">
      <w:pPr>
        <w:spacing w:after="160" w:line="259" w:lineRule="auto"/>
        <w:ind w:left="1440"/>
        <w:contextualSpacing/>
        <w:rPr>
          <w:rFonts w:ascii="Arial Nova" w:eastAsia="Calibri" w:hAnsi="Arial Nova" w:cs="Arial"/>
          <w:noProof/>
          <w:sz w:val="22"/>
        </w:rPr>
      </w:pPr>
    </w:p>
    <w:p w14:paraId="5438055D" w14:textId="77777777" w:rsidR="000E4C82" w:rsidRPr="000E4C82" w:rsidRDefault="000E4C82" w:rsidP="00C64024">
      <w:pPr>
        <w:spacing w:after="160" w:line="259" w:lineRule="auto"/>
        <w:ind w:left="1440"/>
        <w:contextualSpacing/>
        <w:rPr>
          <w:rFonts w:ascii="Arial Nova" w:eastAsia="Calibri" w:hAnsi="Arial Nova" w:cs="Arial"/>
          <w:noProof/>
          <w:sz w:val="22"/>
        </w:rPr>
      </w:pPr>
      <w:r w:rsidRPr="000E4C82">
        <w:rPr>
          <w:rFonts w:ascii="Arial Nova" w:eastAsia="Calibri" w:hAnsi="Arial Nova" w:cs="Arial"/>
          <w:noProof/>
          <w:sz w:val="22"/>
        </w:rPr>
        <w:t>An example of a nutrition facts label is found to the right. The blue section shows where you can find serving size and number of servings per container. If you eat more or less than one serving, you can calculate how much you ate using this formula:</w:t>
      </w:r>
    </w:p>
    <w:p w14:paraId="0432B155" w14:textId="77777777" w:rsidR="000E4C82" w:rsidRPr="000E4C82" w:rsidRDefault="000E4C82" w:rsidP="00C64024">
      <w:pPr>
        <w:spacing w:after="160" w:line="259" w:lineRule="auto"/>
        <w:ind w:left="1440"/>
        <w:contextualSpacing/>
        <w:rPr>
          <w:rFonts w:ascii="Arial Nova" w:eastAsia="Calibri" w:hAnsi="Arial Nova" w:cs="Arial"/>
          <w:noProof/>
          <w:sz w:val="22"/>
        </w:rPr>
      </w:pPr>
    </w:p>
    <w:p w14:paraId="27C9B69D" w14:textId="77777777" w:rsidR="000E4C82" w:rsidRPr="000E4C82" w:rsidRDefault="000E4C82" w:rsidP="00C64024">
      <w:pPr>
        <w:spacing w:after="160" w:line="259" w:lineRule="auto"/>
        <w:ind w:left="1440"/>
        <w:contextualSpacing/>
        <w:rPr>
          <w:rFonts w:ascii="Arial Nova" w:eastAsia="Calibri" w:hAnsi="Arial Nova" w:cs="Arial"/>
          <w:sz w:val="22"/>
        </w:rPr>
      </w:pPr>
      <w:r w:rsidRPr="000E4C82">
        <w:rPr>
          <w:rFonts w:ascii="Arial Nova" w:eastAsia="Calibri" w:hAnsi="Arial Nova" w:cs="Arial"/>
          <w:noProof/>
          <w:sz w:val="22"/>
        </w:rPr>
        <w:t>Amount eaten ÷ Amount in serving = Servings eaten</w:t>
      </w:r>
    </w:p>
    <w:p w14:paraId="006F6960" w14:textId="77777777" w:rsidR="000E4C82" w:rsidRPr="000E4C82" w:rsidRDefault="000E4C82" w:rsidP="00C64024">
      <w:pPr>
        <w:spacing w:after="160" w:line="259" w:lineRule="auto"/>
        <w:rPr>
          <w:rFonts w:ascii="Arial Nova" w:eastAsia="Calibri" w:hAnsi="Arial Nova" w:cs="Arial"/>
          <w:sz w:val="22"/>
        </w:rPr>
      </w:pPr>
      <w:r w:rsidRPr="000E4C82">
        <w:rPr>
          <w:rFonts w:ascii="Arial Nova" w:eastAsia="Calibri" w:hAnsi="Arial Nova" w:cs="Arial"/>
          <w:noProof/>
          <w:sz w:val="22"/>
        </w:rPr>
        <w:lastRenderedPageBreak/>
        <mc:AlternateContent>
          <mc:Choice Requires="wps">
            <w:drawing>
              <wp:anchor distT="45720" distB="45720" distL="114300" distR="114300" simplePos="0" relativeHeight="251747328" behindDoc="0" locked="0" layoutInCell="1" allowOverlap="1" wp14:anchorId="7811CBE0" wp14:editId="3BD31E68">
                <wp:simplePos x="0" y="0"/>
                <wp:positionH relativeFrom="margin">
                  <wp:align>center</wp:align>
                </wp:positionH>
                <wp:positionV relativeFrom="paragraph">
                  <wp:posOffset>0</wp:posOffset>
                </wp:positionV>
                <wp:extent cx="6375400" cy="1404620"/>
                <wp:effectExtent l="0" t="0" r="25400" b="25400"/>
                <wp:wrapSquare wrapText="bothSides"/>
                <wp:docPr id="1602949330" name="Text Box 1602949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0" cy="1404620"/>
                        </a:xfrm>
                        <a:prstGeom prst="rect">
                          <a:avLst/>
                        </a:prstGeom>
                        <a:solidFill>
                          <a:srgbClr val="FFFFFF"/>
                        </a:solidFill>
                        <a:ln w="9525">
                          <a:solidFill>
                            <a:srgbClr val="000000"/>
                          </a:solidFill>
                          <a:miter lim="800000"/>
                          <a:headEnd/>
                          <a:tailEnd/>
                        </a:ln>
                      </wps:spPr>
                      <wps:txbx>
                        <w:txbxContent>
                          <w:p w14:paraId="480C0F76" w14:textId="77777777" w:rsidR="000E4C82" w:rsidRDefault="000E4C82" w:rsidP="000E4C82">
                            <w:pPr>
                              <w:spacing w:line="240" w:lineRule="auto"/>
                              <w:jc w:val="center"/>
                              <w:rPr>
                                <w:rFonts w:ascii="Arial Nova" w:hAnsi="Arial Nova" w:cs="Arial"/>
                                <w:b/>
                                <w:bCs/>
                                <w:i/>
                                <w:iCs/>
                                <w:u w:val="single"/>
                              </w:rPr>
                            </w:pPr>
                            <w:r w:rsidRPr="00A44790">
                              <w:rPr>
                                <w:rFonts w:ascii="Arial Nova" w:hAnsi="Arial Nova" w:cs="Arial"/>
                                <w:b/>
                                <w:bCs/>
                                <w:i/>
                                <w:iCs/>
                                <w:u w:val="single"/>
                              </w:rPr>
                              <w:t>Let’s practice together</w:t>
                            </w:r>
                            <w:r>
                              <w:rPr>
                                <w:rFonts w:ascii="Arial Nova" w:hAnsi="Arial Nova" w:cs="Arial"/>
                                <w:b/>
                                <w:bCs/>
                                <w:i/>
                                <w:iCs/>
                                <w:u w:val="single"/>
                              </w:rPr>
                              <w:t>!</w:t>
                            </w:r>
                          </w:p>
                          <w:p w14:paraId="11B9EE39" w14:textId="77777777" w:rsidR="000E4C82" w:rsidRDefault="000E4C82" w:rsidP="000E4C82">
                            <w:pPr>
                              <w:spacing w:line="240" w:lineRule="auto"/>
                              <w:rPr>
                                <w:rFonts w:ascii="Arial Nova" w:hAnsi="Arial Nova" w:cs="Arial"/>
                              </w:rPr>
                            </w:pPr>
                            <w:r>
                              <w:rPr>
                                <w:rFonts w:ascii="Arial Nova" w:hAnsi="Arial Nova" w:cs="Arial"/>
                              </w:rPr>
                              <w:t>EXAMPLE 1:</w:t>
                            </w:r>
                          </w:p>
                          <w:p w14:paraId="24F4B7B5" w14:textId="77777777" w:rsidR="000E4C82" w:rsidRDefault="000E4C82" w:rsidP="000E4C82">
                            <w:pPr>
                              <w:spacing w:line="240" w:lineRule="auto"/>
                              <w:ind w:left="720"/>
                              <w:rPr>
                                <w:rFonts w:ascii="Arial Nova" w:hAnsi="Arial Nova" w:cs="Arial"/>
                              </w:rPr>
                            </w:pPr>
                            <w:r>
                              <w:rPr>
                                <w:rFonts w:ascii="Arial Nova" w:hAnsi="Arial Nova" w:cs="Arial"/>
                              </w:rPr>
                              <w:t>Let’s say you ate some Lay’s potato chips. It was one of the small bags like in a vending machine. You ate all of it. You look at the nutrition facts label. It says one bag is 1 ounce, and 1 ounce is a serving. Here’s how you would log it:</w:t>
                            </w:r>
                          </w:p>
                          <w:p w14:paraId="5B385AAB" w14:textId="77777777" w:rsidR="000E4C82" w:rsidRDefault="000E4C82" w:rsidP="000E4C82">
                            <w:pPr>
                              <w:spacing w:line="240" w:lineRule="auto"/>
                              <w:ind w:left="1440"/>
                              <w:rPr>
                                <w:rFonts w:ascii="Arial Nova" w:hAnsi="Arial Nova" w:cs="Arial"/>
                              </w:rPr>
                            </w:pPr>
                            <w:r>
                              <w:rPr>
                                <w:rFonts w:ascii="Arial Nova" w:hAnsi="Arial Nova" w:cs="Arial"/>
                                <w:u w:val="single"/>
                              </w:rPr>
                              <w:t>Food or Drink Description:</w:t>
                            </w:r>
                            <w:r>
                              <w:rPr>
                                <w:rFonts w:ascii="Arial Nova" w:hAnsi="Arial Nova" w:cs="Arial"/>
                              </w:rPr>
                              <w:t xml:space="preserve"> Lay’s chips</w:t>
                            </w:r>
                          </w:p>
                          <w:p w14:paraId="1BFB29A4" w14:textId="77777777" w:rsidR="000E4C82" w:rsidRDefault="000E4C82" w:rsidP="000E4C82">
                            <w:pPr>
                              <w:spacing w:line="240" w:lineRule="auto"/>
                              <w:ind w:left="1440"/>
                              <w:rPr>
                                <w:rFonts w:ascii="Arial Nova" w:hAnsi="Arial Nova" w:cs="Arial"/>
                              </w:rPr>
                            </w:pPr>
                            <w:r>
                              <w:rPr>
                                <w:rFonts w:ascii="Arial Nova" w:hAnsi="Arial Nova" w:cs="Arial"/>
                                <w:u w:val="single"/>
                              </w:rPr>
                              <w:t>Amount:</w:t>
                            </w:r>
                            <w:r>
                              <w:rPr>
                                <w:rFonts w:ascii="Arial Nova" w:hAnsi="Arial Nova" w:cs="Arial"/>
                              </w:rPr>
                              <w:t xml:space="preserve"> 1 ounce </w:t>
                            </w:r>
                          </w:p>
                          <w:p w14:paraId="0D79320D" w14:textId="77777777" w:rsidR="000E4C82" w:rsidRDefault="000E4C82" w:rsidP="000E4C82">
                            <w:pPr>
                              <w:spacing w:line="240" w:lineRule="auto"/>
                              <w:ind w:left="1440"/>
                              <w:rPr>
                                <w:rFonts w:ascii="Arial Nova" w:hAnsi="Arial Nova" w:cs="Arial"/>
                              </w:rPr>
                            </w:pPr>
                            <w:r>
                              <w:rPr>
                                <w:rFonts w:ascii="Arial Nova" w:hAnsi="Arial Nova" w:cs="Arial"/>
                                <w:u w:val="single"/>
                              </w:rPr>
                              <w:t>Servings:</w:t>
                            </w:r>
                            <w:r>
                              <w:rPr>
                                <w:rFonts w:ascii="Arial Nova" w:hAnsi="Arial Nova" w:cs="Arial"/>
                              </w:rPr>
                              <w:t xml:space="preserve"> 1</w:t>
                            </w:r>
                          </w:p>
                          <w:p w14:paraId="7D81DC69" w14:textId="77777777" w:rsidR="000E4C82" w:rsidRDefault="000E4C82" w:rsidP="000E4C82">
                            <w:pPr>
                              <w:spacing w:line="240" w:lineRule="auto"/>
                              <w:rPr>
                                <w:rFonts w:ascii="Arial Nova" w:hAnsi="Arial Nova" w:cs="Arial"/>
                              </w:rPr>
                            </w:pPr>
                            <w:r>
                              <w:rPr>
                                <w:rFonts w:ascii="Arial Nova" w:hAnsi="Arial Nova" w:cs="Arial"/>
                              </w:rPr>
                              <w:t xml:space="preserve">EXAMPLE 2: </w:t>
                            </w:r>
                          </w:p>
                          <w:p w14:paraId="79F1911E" w14:textId="77777777" w:rsidR="000E4C82" w:rsidRDefault="000E4C82" w:rsidP="000E4C82">
                            <w:pPr>
                              <w:spacing w:line="240" w:lineRule="auto"/>
                              <w:ind w:left="720"/>
                              <w:rPr>
                                <w:rFonts w:ascii="Arial Nova" w:hAnsi="Arial Nova" w:cs="Arial"/>
                              </w:rPr>
                            </w:pPr>
                            <w:r>
                              <w:rPr>
                                <w:rFonts w:ascii="Arial Nova" w:hAnsi="Arial Nova" w:cs="Arial"/>
                              </w:rPr>
                              <w:t>Let’s say you ate two chocolate chip cookies at a party. You use your Food Amounts Booklet to estimate the cookies were about 2 inches across. You use your help feature to find that a 2.5-inch cookie is a serving. Here’s how you would log it:</w:t>
                            </w:r>
                          </w:p>
                          <w:p w14:paraId="4359182C" w14:textId="77777777" w:rsidR="000E4C82" w:rsidRDefault="000E4C82" w:rsidP="000E4C82">
                            <w:pPr>
                              <w:spacing w:line="240" w:lineRule="auto"/>
                              <w:ind w:left="1440"/>
                              <w:rPr>
                                <w:rFonts w:ascii="Arial Nova" w:hAnsi="Arial Nova" w:cs="Arial"/>
                              </w:rPr>
                            </w:pPr>
                            <w:r>
                              <w:rPr>
                                <w:rFonts w:ascii="Arial Nova" w:hAnsi="Arial Nova" w:cs="Arial"/>
                                <w:u w:val="single"/>
                              </w:rPr>
                              <w:t>Food or Drink Description:</w:t>
                            </w:r>
                            <w:r>
                              <w:rPr>
                                <w:rFonts w:ascii="Arial Nova" w:hAnsi="Arial Nova" w:cs="Arial"/>
                              </w:rPr>
                              <w:t xml:space="preserve"> 2 inch chocolate chip cookies</w:t>
                            </w:r>
                          </w:p>
                          <w:p w14:paraId="4C011598" w14:textId="77777777" w:rsidR="000E4C82" w:rsidRDefault="000E4C82" w:rsidP="000E4C82">
                            <w:pPr>
                              <w:spacing w:line="240" w:lineRule="auto"/>
                              <w:ind w:left="1440"/>
                              <w:rPr>
                                <w:rFonts w:ascii="Arial Nova" w:hAnsi="Arial Nova" w:cs="Arial"/>
                              </w:rPr>
                            </w:pPr>
                            <w:r>
                              <w:rPr>
                                <w:rFonts w:ascii="Arial Nova" w:hAnsi="Arial Nova" w:cs="Arial"/>
                                <w:u w:val="single"/>
                              </w:rPr>
                              <w:t>Amount:</w:t>
                            </w:r>
                            <w:r>
                              <w:rPr>
                                <w:rFonts w:ascii="Arial Nova" w:hAnsi="Arial Nova" w:cs="Arial"/>
                              </w:rPr>
                              <w:t xml:space="preserve"> 2 </w:t>
                            </w:r>
                          </w:p>
                          <w:p w14:paraId="60A6383E" w14:textId="77777777" w:rsidR="000E4C82" w:rsidRDefault="000E4C82" w:rsidP="000E4C82">
                            <w:pPr>
                              <w:spacing w:line="240" w:lineRule="auto"/>
                              <w:ind w:left="1440"/>
                              <w:rPr>
                                <w:rFonts w:ascii="Arial Nova" w:hAnsi="Arial Nova" w:cs="Arial"/>
                              </w:rPr>
                            </w:pPr>
                            <w:r>
                              <w:rPr>
                                <w:rFonts w:ascii="Arial Nova" w:hAnsi="Arial Nova" w:cs="Arial"/>
                                <w:u w:val="single"/>
                              </w:rPr>
                              <w:t>Servings:</w:t>
                            </w:r>
                            <w:r>
                              <w:rPr>
                                <w:rFonts w:ascii="Arial Nova" w:hAnsi="Arial Nova" w:cs="Arial"/>
                              </w:rPr>
                              <w:t xml:space="preserve"> about 2</w:t>
                            </w:r>
                          </w:p>
                          <w:p w14:paraId="63C87C10" w14:textId="77777777" w:rsidR="000E4C82" w:rsidRDefault="000E4C82" w:rsidP="000E4C82">
                            <w:pPr>
                              <w:spacing w:line="240" w:lineRule="auto"/>
                              <w:rPr>
                                <w:rFonts w:ascii="Arial Nova" w:hAnsi="Arial Nova" w:cs="Arial"/>
                              </w:rPr>
                            </w:pPr>
                            <w:r>
                              <w:rPr>
                                <w:rFonts w:ascii="Arial Nova" w:hAnsi="Arial Nova" w:cs="Arial"/>
                              </w:rPr>
                              <w:t xml:space="preserve">EXAMPLE 3: </w:t>
                            </w:r>
                          </w:p>
                          <w:p w14:paraId="1D4C4DFA" w14:textId="77777777" w:rsidR="000E4C82" w:rsidRDefault="000E4C82" w:rsidP="000E4C82">
                            <w:pPr>
                              <w:spacing w:line="240" w:lineRule="auto"/>
                              <w:ind w:left="720"/>
                              <w:rPr>
                                <w:rFonts w:ascii="Arial Nova" w:hAnsi="Arial Nova" w:cs="Arial"/>
                              </w:rPr>
                            </w:pPr>
                            <w:r>
                              <w:rPr>
                                <w:rFonts w:ascii="Arial Nova" w:hAnsi="Arial Nova" w:cs="Arial"/>
                              </w:rPr>
                              <w:t>Let’s say you ate 20 hard salted pretzels from a large bag. You look at the nutrition facts label to see that 10 pretzels are a serving. You take the amount eaten (20 pretzels) divided by the amount in a serving (10 pretzels) to figure out servings eaten (2). Here’s how you would log it:</w:t>
                            </w:r>
                          </w:p>
                          <w:p w14:paraId="13583355" w14:textId="77777777" w:rsidR="000E4C82" w:rsidRDefault="000E4C82" w:rsidP="000E4C82">
                            <w:pPr>
                              <w:spacing w:line="240" w:lineRule="auto"/>
                              <w:ind w:left="1440"/>
                              <w:rPr>
                                <w:rFonts w:ascii="Arial Nova" w:hAnsi="Arial Nova" w:cs="Arial"/>
                              </w:rPr>
                            </w:pPr>
                            <w:r>
                              <w:rPr>
                                <w:rFonts w:ascii="Arial Nova" w:hAnsi="Arial Nova" w:cs="Arial"/>
                                <w:u w:val="single"/>
                              </w:rPr>
                              <w:t>Food or Drink Description:</w:t>
                            </w:r>
                            <w:r>
                              <w:rPr>
                                <w:rFonts w:ascii="Arial Nova" w:hAnsi="Arial Nova" w:cs="Arial"/>
                              </w:rPr>
                              <w:t xml:space="preserve"> hard salted pretzels</w:t>
                            </w:r>
                          </w:p>
                          <w:p w14:paraId="39B6109B" w14:textId="77777777" w:rsidR="000E4C82" w:rsidRDefault="000E4C82" w:rsidP="000E4C82">
                            <w:pPr>
                              <w:spacing w:line="240" w:lineRule="auto"/>
                              <w:ind w:left="1440"/>
                              <w:rPr>
                                <w:rFonts w:ascii="Arial Nova" w:hAnsi="Arial Nova" w:cs="Arial"/>
                              </w:rPr>
                            </w:pPr>
                            <w:r>
                              <w:rPr>
                                <w:rFonts w:ascii="Arial Nova" w:hAnsi="Arial Nova" w:cs="Arial"/>
                                <w:u w:val="single"/>
                              </w:rPr>
                              <w:t>Amount:</w:t>
                            </w:r>
                            <w:r>
                              <w:rPr>
                                <w:rFonts w:ascii="Arial Nova" w:hAnsi="Arial Nova" w:cs="Arial"/>
                              </w:rPr>
                              <w:t xml:space="preserve"> 20</w:t>
                            </w:r>
                          </w:p>
                          <w:p w14:paraId="18A7E426" w14:textId="77777777" w:rsidR="000E4C82" w:rsidRDefault="000E4C82" w:rsidP="000E4C82">
                            <w:pPr>
                              <w:ind w:left="1440"/>
                              <w:rPr>
                                <w:rFonts w:ascii="Arial Nova" w:hAnsi="Arial Nova" w:cs="Arial"/>
                              </w:rPr>
                            </w:pPr>
                            <w:r>
                              <w:rPr>
                                <w:rFonts w:ascii="Arial Nova" w:hAnsi="Arial Nova" w:cs="Arial"/>
                                <w:u w:val="single"/>
                              </w:rPr>
                              <w:t>Servings:</w:t>
                            </w:r>
                            <w:r>
                              <w:rPr>
                                <w:rFonts w:ascii="Arial Nova" w:hAnsi="Arial Nova" w:cs="Arial"/>
                              </w:rPr>
                              <w:t xml:space="preserve"> 2</w:t>
                            </w:r>
                          </w:p>
                          <w:p w14:paraId="7BE85779" w14:textId="77777777" w:rsidR="000E4C82" w:rsidRDefault="000E4C82" w:rsidP="000E4C82">
                            <w:pPr>
                              <w:ind w:left="1440"/>
                              <w:rPr>
                                <w:rFonts w:ascii="Arial Nova" w:hAnsi="Arial Nova" w:cs="Arial"/>
                              </w:rPr>
                            </w:pPr>
                          </w:p>
                          <w:p w14:paraId="1B70BCB6" w14:textId="77777777" w:rsidR="000E4C82" w:rsidRPr="001D12F9" w:rsidRDefault="000E4C82" w:rsidP="000E4C82">
                            <w:pPr>
                              <w:jc w:val="center"/>
                              <w:rPr>
                                <w:rFonts w:ascii="Arial Nova" w:hAnsi="Arial Nova" w:cs="Arial"/>
                                <w:b/>
                                <w:bCs/>
                                <w:u w:val="single"/>
                              </w:rPr>
                            </w:pPr>
                            <w:r w:rsidRPr="001D12F9">
                              <w:rPr>
                                <w:rFonts w:ascii="Arial Nova" w:hAnsi="Arial Nova" w:cs="Arial"/>
                                <w:b/>
                                <w:bCs/>
                                <w:u w:val="single"/>
                              </w:rPr>
                              <w:t>Great work!!! Now let’s mark logging as complete for the day.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11CBE0" id="Text Box 1602949330" o:spid="_x0000_s1049" type="#_x0000_t202" style="position:absolute;margin-left:0;margin-top:0;width:502pt;height:110.6pt;z-index:25174732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sVCFwIAACgEAAAOAAAAZHJzL2Uyb0RvYy54bWysk99v2yAQx98n7X9AvC92UidtrThVly7T&#10;pO6H1O0POGMco2GOAYnd/fU7SJpG3fYyjQfEcfDl7nPH8mbsNdtL5xWaik8nOWfSCGyU2Vb829fN&#10;myvOfADTgEYjK/4oPb9ZvX61HGwpZ9ihbqRjJGJ8OdiKdyHYMsu86GQPfoJWGnK26HoIZLpt1jgY&#10;SL3X2SzPF9mArrEOhfSedu8OTr5K+m0rRfjctl4GpitOsYU0uzTXcc5WSyi3DmynxDEM+IcoelCG&#10;Hj1J3UEAtnPqN6leCYce2zAR2GfYtkrIlANlM81fZPPQgZUpF4Lj7QmT/3+y4tP+wX5xLIxvcaQC&#10;piS8vUfx3TOD6w7MVt46h0MnoaGHpxFZNlhfHq9G1L70UaQePmJDRYZdwCQ0tq6PVChPRupUgMcT&#10;dDkGJmhzcXE5L3JyCfJNi7xYzFJZMiifrlvnw3uJPYuLijuqapKH/b0PMRwon47E1zxq1WyU1slw&#10;23qtHdsDdcAmjZTBi2PasKHi1/PZ/EDgrxJ5Gn+S6FWgVtaqr/jV6RCUkds706RGC6D0YU0ha3ME&#10;GdkdKIaxHplqKj67iC9EsDU2j4TW4aF16avRokP3k7OB2rbi/scOnORMfzBUnutpUcQ+T0YxvySW&#10;zJ176nMPGEFSFQ+cHZbrkP5GAmdvqYwblQA/R3KMmdoxcT9+ndjv53Y69fzBV78AAAD//wMAUEsD&#10;BBQABgAIAAAAIQA3q6Kf2gAAAAYBAAAPAAAAZHJzL2Rvd25yZXYueG1sTI/BbsIwEETvlfoP1lbq&#10;BRWbtKAqxEEtEqeeSOndxEsSNV6ntoHw9116KZeRRrOaeVusRteLE4bYedIwmyoQSLW3HTUadp+b&#10;p1cQMRmypveEGi4YYVXe3xUmt/5MWzxVqRFcQjE3GtqUhlzKWLfoTJz6AYmzgw/OJLahkTaYM5e7&#10;XmZKLaQzHfFCawZct1h/V0enYfFTPU8+vuyEtpfNe6jd3K53c60fH8a3JYiEY/o/his+o0PJTHt/&#10;JBtFr4EfSX96zZR6Yb/XkGWzDGRZyFv88hcAAP//AwBQSwECLQAUAAYACAAAACEAtoM4kv4AAADh&#10;AQAAEwAAAAAAAAAAAAAAAAAAAAAAW0NvbnRlbnRfVHlwZXNdLnhtbFBLAQItABQABgAIAAAAIQA4&#10;/SH/1gAAAJQBAAALAAAAAAAAAAAAAAAAAC8BAABfcmVscy8ucmVsc1BLAQItABQABgAIAAAAIQCR&#10;PsVCFwIAACgEAAAOAAAAAAAAAAAAAAAAAC4CAABkcnMvZTJvRG9jLnhtbFBLAQItABQABgAIAAAA&#10;IQA3q6Kf2gAAAAYBAAAPAAAAAAAAAAAAAAAAAHEEAABkcnMvZG93bnJldi54bWxQSwUGAAAAAAQA&#10;BADzAAAAeAUAAAAA&#10;">
                <v:textbox style="mso-fit-shape-to-text:t">
                  <w:txbxContent>
                    <w:p w14:paraId="480C0F76" w14:textId="77777777" w:rsidR="000E4C82" w:rsidRDefault="000E4C82" w:rsidP="000E4C82">
                      <w:pPr>
                        <w:spacing w:line="240" w:lineRule="auto"/>
                        <w:jc w:val="center"/>
                        <w:rPr>
                          <w:rFonts w:ascii="Arial Nova" w:hAnsi="Arial Nova" w:cs="Arial"/>
                          <w:b/>
                          <w:bCs/>
                          <w:i/>
                          <w:iCs/>
                          <w:u w:val="single"/>
                        </w:rPr>
                      </w:pPr>
                      <w:r w:rsidRPr="00A44790">
                        <w:rPr>
                          <w:rFonts w:ascii="Arial Nova" w:hAnsi="Arial Nova" w:cs="Arial"/>
                          <w:b/>
                          <w:bCs/>
                          <w:i/>
                          <w:iCs/>
                          <w:u w:val="single"/>
                        </w:rPr>
                        <w:t>Let’s practice together</w:t>
                      </w:r>
                      <w:r>
                        <w:rPr>
                          <w:rFonts w:ascii="Arial Nova" w:hAnsi="Arial Nova" w:cs="Arial"/>
                          <w:b/>
                          <w:bCs/>
                          <w:i/>
                          <w:iCs/>
                          <w:u w:val="single"/>
                        </w:rPr>
                        <w:t>!</w:t>
                      </w:r>
                    </w:p>
                    <w:p w14:paraId="11B9EE39" w14:textId="77777777" w:rsidR="000E4C82" w:rsidRDefault="000E4C82" w:rsidP="000E4C82">
                      <w:pPr>
                        <w:spacing w:line="240" w:lineRule="auto"/>
                        <w:rPr>
                          <w:rFonts w:ascii="Arial Nova" w:hAnsi="Arial Nova" w:cs="Arial"/>
                        </w:rPr>
                      </w:pPr>
                      <w:r>
                        <w:rPr>
                          <w:rFonts w:ascii="Arial Nova" w:hAnsi="Arial Nova" w:cs="Arial"/>
                        </w:rPr>
                        <w:t>EXAMPLE 1:</w:t>
                      </w:r>
                    </w:p>
                    <w:p w14:paraId="24F4B7B5" w14:textId="77777777" w:rsidR="000E4C82" w:rsidRDefault="000E4C82" w:rsidP="000E4C82">
                      <w:pPr>
                        <w:spacing w:line="240" w:lineRule="auto"/>
                        <w:ind w:left="720"/>
                        <w:rPr>
                          <w:rFonts w:ascii="Arial Nova" w:hAnsi="Arial Nova" w:cs="Arial"/>
                        </w:rPr>
                      </w:pPr>
                      <w:r>
                        <w:rPr>
                          <w:rFonts w:ascii="Arial Nova" w:hAnsi="Arial Nova" w:cs="Arial"/>
                        </w:rPr>
                        <w:t>Let’s say you ate some Lay’s potato chips. It was one of the small bags like in a vending machine. You ate all of it. You look at the nutrition facts label. It says one bag is 1 ounce, and 1 ounce is a serving. Here’s how you would log it:</w:t>
                      </w:r>
                    </w:p>
                    <w:p w14:paraId="5B385AAB" w14:textId="77777777" w:rsidR="000E4C82" w:rsidRDefault="000E4C82" w:rsidP="000E4C82">
                      <w:pPr>
                        <w:spacing w:line="240" w:lineRule="auto"/>
                        <w:ind w:left="1440"/>
                        <w:rPr>
                          <w:rFonts w:ascii="Arial Nova" w:hAnsi="Arial Nova" w:cs="Arial"/>
                        </w:rPr>
                      </w:pPr>
                      <w:r>
                        <w:rPr>
                          <w:rFonts w:ascii="Arial Nova" w:hAnsi="Arial Nova" w:cs="Arial"/>
                          <w:u w:val="single"/>
                        </w:rPr>
                        <w:t>Food or Drink Description:</w:t>
                      </w:r>
                      <w:r>
                        <w:rPr>
                          <w:rFonts w:ascii="Arial Nova" w:hAnsi="Arial Nova" w:cs="Arial"/>
                        </w:rPr>
                        <w:t xml:space="preserve"> Lay’s chips</w:t>
                      </w:r>
                    </w:p>
                    <w:p w14:paraId="1BFB29A4" w14:textId="77777777" w:rsidR="000E4C82" w:rsidRDefault="000E4C82" w:rsidP="000E4C82">
                      <w:pPr>
                        <w:spacing w:line="240" w:lineRule="auto"/>
                        <w:ind w:left="1440"/>
                        <w:rPr>
                          <w:rFonts w:ascii="Arial Nova" w:hAnsi="Arial Nova" w:cs="Arial"/>
                        </w:rPr>
                      </w:pPr>
                      <w:r>
                        <w:rPr>
                          <w:rFonts w:ascii="Arial Nova" w:hAnsi="Arial Nova" w:cs="Arial"/>
                          <w:u w:val="single"/>
                        </w:rPr>
                        <w:t>Amount:</w:t>
                      </w:r>
                      <w:r>
                        <w:rPr>
                          <w:rFonts w:ascii="Arial Nova" w:hAnsi="Arial Nova" w:cs="Arial"/>
                        </w:rPr>
                        <w:t xml:space="preserve"> 1 ounce </w:t>
                      </w:r>
                    </w:p>
                    <w:p w14:paraId="0D79320D" w14:textId="77777777" w:rsidR="000E4C82" w:rsidRDefault="000E4C82" w:rsidP="000E4C82">
                      <w:pPr>
                        <w:spacing w:line="240" w:lineRule="auto"/>
                        <w:ind w:left="1440"/>
                        <w:rPr>
                          <w:rFonts w:ascii="Arial Nova" w:hAnsi="Arial Nova" w:cs="Arial"/>
                        </w:rPr>
                      </w:pPr>
                      <w:r>
                        <w:rPr>
                          <w:rFonts w:ascii="Arial Nova" w:hAnsi="Arial Nova" w:cs="Arial"/>
                          <w:u w:val="single"/>
                        </w:rPr>
                        <w:t>Servings:</w:t>
                      </w:r>
                      <w:r>
                        <w:rPr>
                          <w:rFonts w:ascii="Arial Nova" w:hAnsi="Arial Nova" w:cs="Arial"/>
                        </w:rPr>
                        <w:t xml:space="preserve"> 1</w:t>
                      </w:r>
                    </w:p>
                    <w:p w14:paraId="7D81DC69" w14:textId="77777777" w:rsidR="000E4C82" w:rsidRDefault="000E4C82" w:rsidP="000E4C82">
                      <w:pPr>
                        <w:spacing w:line="240" w:lineRule="auto"/>
                        <w:rPr>
                          <w:rFonts w:ascii="Arial Nova" w:hAnsi="Arial Nova" w:cs="Arial"/>
                        </w:rPr>
                      </w:pPr>
                      <w:r>
                        <w:rPr>
                          <w:rFonts w:ascii="Arial Nova" w:hAnsi="Arial Nova" w:cs="Arial"/>
                        </w:rPr>
                        <w:t xml:space="preserve">EXAMPLE 2: </w:t>
                      </w:r>
                    </w:p>
                    <w:p w14:paraId="79F1911E" w14:textId="77777777" w:rsidR="000E4C82" w:rsidRDefault="000E4C82" w:rsidP="000E4C82">
                      <w:pPr>
                        <w:spacing w:line="240" w:lineRule="auto"/>
                        <w:ind w:left="720"/>
                        <w:rPr>
                          <w:rFonts w:ascii="Arial Nova" w:hAnsi="Arial Nova" w:cs="Arial"/>
                        </w:rPr>
                      </w:pPr>
                      <w:r>
                        <w:rPr>
                          <w:rFonts w:ascii="Arial Nova" w:hAnsi="Arial Nova" w:cs="Arial"/>
                        </w:rPr>
                        <w:t>Let’s say you ate two chocolate chip cookies at a party. You use your Food Amounts Booklet to estimate the cookies were about 2 inches across. You use your help feature to find that a 2.5-inch cookie is a serving. Here’s how you would log it:</w:t>
                      </w:r>
                    </w:p>
                    <w:p w14:paraId="4359182C" w14:textId="77777777" w:rsidR="000E4C82" w:rsidRDefault="000E4C82" w:rsidP="000E4C82">
                      <w:pPr>
                        <w:spacing w:line="240" w:lineRule="auto"/>
                        <w:ind w:left="1440"/>
                        <w:rPr>
                          <w:rFonts w:ascii="Arial Nova" w:hAnsi="Arial Nova" w:cs="Arial"/>
                        </w:rPr>
                      </w:pPr>
                      <w:r>
                        <w:rPr>
                          <w:rFonts w:ascii="Arial Nova" w:hAnsi="Arial Nova" w:cs="Arial"/>
                          <w:u w:val="single"/>
                        </w:rPr>
                        <w:t>Food or Drink Description:</w:t>
                      </w:r>
                      <w:r>
                        <w:rPr>
                          <w:rFonts w:ascii="Arial Nova" w:hAnsi="Arial Nova" w:cs="Arial"/>
                        </w:rPr>
                        <w:t xml:space="preserve"> 2 inch chocolate chip cookies</w:t>
                      </w:r>
                    </w:p>
                    <w:p w14:paraId="4C011598" w14:textId="77777777" w:rsidR="000E4C82" w:rsidRDefault="000E4C82" w:rsidP="000E4C82">
                      <w:pPr>
                        <w:spacing w:line="240" w:lineRule="auto"/>
                        <w:ind w:left="1440"/>
                        <w:rPr>
                          <w:rFonts w:ascii="Arial Nova" w:hAnsi="Arial Nova" w:cs="Arial"/>
                        </w:rPr>
                      </w:pPr>
                      <w:r>
                        <w:rPr>
                          <w:rFonts w:ascii="Arial Nova" w:hAnsi="Arial Nova" w:cs="Arial"/>
                          <w:u w:val="single"/>
                        </w:rPr>
                        <w:t>Amount:</w:t>
                      </w:r>
                      <w:r>
                        <w:rPr>
                          <w:rFonts w:ascii="Arial Nova" w:hAnsi="Arial Nova" w:cs="Arial"/>
                        </w:rPr>
                        <w:t xml:space="preserve"> 2 </w:t>
                      </w:r>
                    </w:p>
                    <w:p w14:paraId="60A6383E" w14:textId="77777777" w:rsidR="000E4C82" w:rsidRDefault="000E4C82" w:rsidP="000E4C82">
                      <w:pPr>
                        <w:spacing w:line="240" w:lineRule="auto"/>
                        <w:ind w:left="1440"/>
                        <w:rPr>
                          <w:rFonts w:ascii="Arial Nova" w:hAnsi="Arial Nova" w:cs="Arial"/>
                        </w:rPr>
                      </w:pPr>
                      <w:r>
                        <w:rPr>
                          <w:rFonts w:ascii="Arial Nova" w:hAnsi="Arial Nova" w:cs="Arial"/>
                          <w:u w:val="single"/>
                        </w:rPr>
                        <w:t>Servings:</w:t>
                      </w:r>
                      <w:r>
                        <w:rPr>
                          <w:rFonts w:ascii="Arial Nova" w:hAnsi="Arial Nova" w:cs="Arial"/>
                        </w:rPr>
                        <w:t xml:space="preserve"> about 2</w:t>
                      </w:r>
                    </w:p>
                    <w:p w14:paraId="63C87C10" w14:textId="77777777" w:rsidR="000E4C82" w:rsidRDefault="000E4C82" w:rsidP="000E4C82">
                      <w:pPr>
                        <w:spacing w:line="240" w:lineRule="auto"/>
                        <w:rPr>
                          <w:rFonts w:ascii="Arial Nova" w:hAnsi="Arial Nova" w:cs="Arial"/>
                        </w:rPr>
                      </w:pPr>
                      <w:r>
                        <w:rPr>
                          <w:rFonts w:ascii="Arial Nova" w:hAnsi="Arial Nova" w:cs="Arial"/>
                        </w:rPr>
                        <w:t xml:space="preserve">EXAMPLE 3: </w:t>
                      </w:r>
                    </w:p>
                    <w:p w14:paraId="1D4C4DFA" w14:textId="77777777" w:rsidR="000E4C82" w:rsidRDefault="000E4C82" w:rsidP="000E4C82">
                      <w:pPr>
                        <w:spacing w:line="240" w:lineRule="auto"/>
                        <w:ind w:left="720"/>
                        <w:rPr>
                          <w:rFonts w:ascii="Arial Nova" w:hAnsi="Arial Nova" w:cs="Arial"/>
                        </w:rPr>
                      </w:pPr>
                      <w:r>
                        <w:rPr>
                          <w:rFonts w:ascii="Arial Nova" w:hAnsi="Arial Nova" w:cs="Arial"/>
                        </w:rPr>
                        <w:t>Let’s say you ate 20 hard salted pretzels from a large bag. You look at the nutrition facts label to see that 10 pretzels are a serving. You take the amount eaten (20 pretzels) divided by the amount in a serving (10 pretzels) to figure out servings eaten (2). Here’s how you would log it:</w:t>
                      </w:r>
                    </w:p>
                    <w:p w14:paraId="13583355" w14:textId="77777777" w:rsidR="000E4C82" w:rsidRDefault="000E4C82" w:rsidP="000E4C82">
                      <w:pPr>
                        <w:spacing w:line="240" w:lineRule="auto"/>
                        <w:ind w:left="1440"/>
                        <w:rPr>
                          <w:rFonts w:ascii="Arial Nova" w:hAnsi="Arial Nova" w:cs="Arial"/>
                        </w:rPr>
                      </w:pPr>
                      <w:r>
                        <w:rPr>
                          <w:rFonts w:ascii="Arial Nova" w:hAnsi="Arial Nova" w:cs="Arial"/>
                          <w:u w:val="single"/>
                        </w:rPr>
                        <w:t>Food or Drink Description:</w:t>
                      </w:r>
                      <w:r>
                        <w:rPr>
                          <w:rFonts w:ascii="Arial Nova" w:hAnsi="Arial Nova" w:cs="Arial"/>
                        </w:rPr>
                        <w:t xml:space="preserve"> hard salted pretzels</w:t>
                      </w:r>
                    </w:p>
                    <w:p w14:paraId="39B6109B" w14:textId="77777777" w:rsidR="000E4C82" w:rsidRDefault="000E4C82" w:rsidP="000E4C82">
                      <w:pPr>
                        <w:spacing w:line="240" w:lineRule="auto"/>
                        <w:ind w:left="1440"/>
                        <w:rPr>
                          <w:rFonts w:ascii="Arial Nova" w:hAnsi="Arial Nova" w:cs="Arial"/>
                        </w:rPr>
                      </w:pPr>
                      <w:r>
                        <w:rPr>
                          <w:rFonts w:ascii="Arial Nova" w:hAnsi="Arial Nova" w:cs="Arial"/>
                          <w:u w:val="single"/>
                        </w:rPr>
                        <w:t>Amount:</w:t>
                      </w:r>
                      <w:r>
                        <w:rPr>
                          <w:rFonts w:ascii="Arial Nova" w:hAnsi="Arial Nova" w:cs="Arial"/>
                        </w:rPr>
                        <w:t xml:space="preserve"> 20</w:t>
                      </w:r>
                    </w:p>
                    <w:p w14:paraId="18A7E426" w14:textId="77777777" w:rsidR="000E4C82" w:rsidRDefault="000E4C82" w:rsidP="000E4C82">
                      <w:pPr>
                        <w:ind w:left="1440"/>
                        <w:rPr>
                          <w:rFonts w:ascii="Arial Nova" w:hAnsi="Arial Nova" w:cs="Arial"/>
                        </w:rPr>
                      </w:pPr>
                      <w:r>
                        <w:rPr>
                          <w:rFonts w:ascii="Arial Nova" w:hAnsi="Arial Nova" w:cs="Arial"/>
                          <w:u w:val="single"/>
                        </w:rPr>
                        <w:t>Servings:</w:t>
                      </w:r>
                      <w:r>
                        <w:rPr>
                          <w:rFonts w:ascii="Arial Nova" w:hAnsi="Arial Nova" w:cs="Arial"/>
                        </w:rPr>
                        <w:t xml:space="preserve"> 2</w:t>
                      </w:r>
                    </w:p>
                    <w:p w14:paraId="7BE85779" w14:textId="77777777" w:rsidR="000E4C82" w:rsidRDefault="000E4C82" w:rsidP="000E4C82">
                      <w:pPr>
                        <w:ind w:left="1440"/>
                        <w:rPr>
                          <w:rFonts w:ascii="Arial Nova" w:hAnsi="Arial Nova" w:cs="Arial"/>
                        </w:rPr>
                      </w:pPr>
                    </w:p>
                    <w:p w14:paraId="1B70BCB6" w14:textId="77777777" w:rsidR="000E4C82" w:rsidRPr="001D12F9" w:rsidRDefault="000E4C82" w:rsidP="000E4C82">
                      <w:pPr>
                        <w:jc w:val="center"/>
                        <w:rPr>
                          <w:rFonts w:ascii="Arial Nova" w:hAnsi="Arial Nova" w:cs="Arial"/>
                          <w:b/>
                          <w:bCs/>
                          <w:u w:val="single"/>
                        </w:rPr>
                      </w:pPr>
                      <w:r w:rsidRPr="001D12F9">
                        <w:rPr>
                          <w:rFonts w:ascii="Arial Nova" w:hAnsi="Arial Nova" w:cs="Arial"/>
                          <w:b/>
                          <w:bCs/>
                          <w:u w:val="single"/>
                        </w:rPr>
                        <w:t>Great work!!! Now let’s mark logging as complete for the day.</w:t>
                      </w:r>
                    </w:p>
                  </w:txbxContent>
                </v:textbox>
                <w10:wrap type="square" anchorx="margin"/>
              </v:shape>
            </w:pict>
          </mc:Fallback>
        </mc:AlternateContent>
      </w:r>
      <w:r w:rsidRPr="000E4C82">
        <w:rPr>
          <w:rFonts w:ascii="Arial Nova" w:eastAsia="Calibri" w:hAnsi="Arial Nova" w:cs="Arial"/>
          <w:sz w:val="22"/>
        </w:rPr>
        <w:t>Tips:</w:t>
      </w:r>
    </w:p>
    <w:p w14:paraId="4D2A2E2A" w14:textId="77777777" w:rsidR="000E4C82" w:rsidRPr="000E4C82" w:rsidRDefault="000E4C82" w:rsidP="00C64024">
      <w:pPr>
        <w:numPr>
          <w:ilvl w:val="0"/>
          <w:numId w:val="19"/>
        </w:numPr>
        <w:spacing w:after="160" w:line="259" w:lineRule="auto"/>
        <w:contextualSpacing/>
        <w:rPr>
          <w:rFonts w:ascii="Arial Nova" w:eastAsia="Calibri" w:hAnsi="Arial Nova" w:cs="Arial"/>
          <w:sz w:val="22"/>
        </w:rPr>
      </w:pPr>
      <w:r w:rsidRPr="000E4C82">
        <w:rPr>
          <w:rFonts w:ascii="Arial Nova" w:eastAsia="Calibri" w:hAnsi="Arial Nova" w:cs="Arial"/>
          <w:sz w:val="22"/>
        </w:rPr>
        <w:t>Ask mom or dad whenever you need help! It is okay for your parents to help you log food or drinks.</w:t>
      </w:r>
    </w:p>
    <w:p w14:paraId="6639D421" w14:textId="77777777" w:rsidR="000E4C82" w:rsidRPr="000E4C82" w:rsidRDefault="000E4C82" w:rsidP="00C64024">
      <w:pPr>
        <w:numPr>
          <w:ilvl w:val="0"/>
          <w:numId w:val="19"/>
        </w:numPr>
        <w:spacing w:after="160" w:line="259" w:lineRule="auto"/>
        <w:contextualSpacing/>
        <w:rPr>
          <w:rFonts w:ascii="Arial Nova" w:eastAsia="Calibri" w:hAnsi="Arial Nova" w:cs="Arial"/>
          <w:sz w:val="22"/>
        </w:rPr>
      </w:pPr>
      <w:r w:rsidRPr="000E4C82">
        <w:rPr>
          <w:rFonts w:ascii="Arial Nova" w:eastAsia="Calibri" w:hAnsi="Arial Nova" w:cs="Arial"/>
          <w:sz w:val="22"/>
        </w:rPr>
        <w:t>Use the help feature to figure out what a serving size is if you don’t know or if there is no nutrition facts label.</w:t>
      </w:r>
    </w:p>
    <w:p w14:paraId="538BD73F" w14:textId="77777777" w:rsidR="000E4C82" w:rsidRPr="000E4C82" w:rsidRDefault="000E4C82" w:rsidP="00C64024">
      <w:pPr>
        <w:numPr>
          <w:ilvl w:val="0"/>
          <w:numId w:val="19"/>
        </w:numPr>
        <w:spacing w:after="160" w:line="259" w:lineRule="auto"/>
        <w:contextualSpacing/>
        <w:rPr>
          <w:rFonts w:ascii="Arial Nova" w:eastAsia="Calibri" w:hAnsi="Arial Nova" w:cs="Arial"/>
          <w:sz w:val="22"/>
        </w:rPr>
      </w:pPr>
      <w:r w:rsidRPr="000E4C82">
        <w:rPr>
          <w:rFonts w:ascii="Arial Nova" w:eastAsia="Calibri" w:hAnsi="Arial Nova" w:cs="Arial"/>
          <w:sz w:val="22"/>
        </w:rPr>
        <w:t>Your best guess is okay! Use your Food Amounts Booklet to help you figure out how much you ate of something.</w:t>
      </w:r>
    </w:p>
    <w:p w14:paraId="36CD5CE3" w14:textId="77777777" w:rsidR="000E4C82" w:rsidRPr="000E4C82" w:rsidRDefault="000E4C82" w:rsidP="00C64024">
      <w:pPr>
        <w:numPr>
          <w:ilvl w:val="0"/>
          <w:numId w:val="19"/>
        </w:numPr>
        <w:spacing w:after="160" w:line="259" w:lineRule="auto"/>
        <w:contextualSpacing/>
        <w:rPr>
          <w:rFonts w:ascii="Arial Nova" w:eastAsia="Calibri" w:hAnsi="Arial Nova" w:cs="Arial"/>
          <w:sz w:val="22"/>
        </w:rPr>
      </w:pPr>
      <w:r w:rsidRPr="000E4C82">
        <w:rPr>
          <w:rFonts w:ascii="Arial Nova" w:eastAsia="Calibri" w:hAnsi="Arial Nova" w:cs="Arial"/>
          <w:sz w:val="22"/>
        </w:rPr>
        <w:t xml:space="preserve">Put both the amount and servings eaten when you can, </w:t>
      </w:r>
      <w:r w:rsidRPr="000E4C82">
        <w:rPr>
          <w:rFonts w:ascii="Arial Nova" w:eastAsia="Calibri" w:hAnsi="Arial Nova" w:cs="Arial"/>
          <w:i/>
          <w:iCs/>
          <w:sz w:val="22"/>
          <w:u w:val="single"/>
        </w:rPr>
        <w:t>but always put at least one or the other</w:t>
      </w:r>
      <w:r w:rsidRPr="000E4C82">
        <w:rPr>
          <w:rFonts w:ascii="Arial Nova" w:eastAsia="Calibri" w:hAnsi="Arial Nova" w:cs="Arial"/>
          <w:sz w:val="22"/>
        </w:rPr>
        <w:t>!</w:t>
      </w:r>
    </w:p>
    <w:p w14:paraId="7F713180" w14:textId="77777777" w:rsidR="000E4C82" w:rsidRPr="000E4C82" w:rsidRDefault="000E4C82" w:rsidP="00C64024">
      <w:pPr>
        <w:numPr>
          <w:ilvl w:val="0"/>
          <w:numId w:val="19"/>
        </w:numPr>
        <w:spacing w:after="160" w:line="259" w:lineRule="auto"/>
        <w:contextualSpacing/>
        <w:rPr>
          <w:rFonts w:ascii="Arial Nova" w:eastAsia="Calibri" w:hAnsi="Arial Nova" w:cs="Arial"/>
          <w:sz w:val="22"/>
        </w:rPr>
      </w:pPr>
      <w:r w:rsidRPr="000E4C82">
        <w:rPr>
          <w:rFonts w:ascii="Arial Nova" w:eastAsia="Calibri" w:hAnsi="Arial Nova" w:cs="Arial"/>
          <w:sz w:val="22"/>
        </w:rPr>
        <w:t>Don’t forget to mark logging complete at the end of the day!</w:t>
      </w:r>
    </w:p>
    <w:p w14:paraId="067F7DA8" w14:textId="77777777" w:rsidR="000E4C82" w:rsidRDefault="000E4C82" w:rsidP="00C64024"/>
    <w:p w14:paraId="151FDF68" w14:textId="77777777" w:rsidR="000E4C82" w:rsidRDefault="000E4C82" w:rsidP="00C64024"/>
    <w:p w14:paraId="29770823" w14:textId="77777777" w:rsidR="000E4C82" w:rsidRDefault="000E4C82" w:rsidP="00C64024"/>
    <w:p w14:paraId="57865D4C" w14:textId="046DC474" w:rsidR="000E4C82" w:rsidRPr="000E4C82" w:rsidRDefault="000E4C82" w:rsidP="00C64024">
      <w:pPr>
        <w:rPr>
          <w:b/>
          <w:bCs/>
        </w:rPr>
        <w:sectPr w:rsidR="000E4C82" w:rsidRPr="000E4C82" w:rsidSect="00780308">
          <w:pgSz w:w="12240" w:h="15840"/>
          <w:pgMar w:top="1440" w:right="1440" w:bottom="1440" w:left="1440" w:header="720" w:footer="720" w:gutter="0"/>
          <w:cols w:space="720"/>
          <w:docGrid w:linePitch="360"/>
        </w:sectPr>
      </w:pPr>
    </w:p>
    <w:p w14:paraId="1D87F11D" w14:textId="33A0D333" w:rsidR="00876888" w:rsidRDefault="00496705" w:rsidP="00C64024">
      <w:pPr>
        <w:spacing w:line="240" w:lineRule="auto"/>
      </w:pPr>
      <w:r>
        <w:rPr>
          <w:b/>
          <w:bCs/>
        </w:rPr>
        <w:lastRenderedPageBreak/>
        <w:t>D-</w:t>
      </w:r>
      <w:r w:rsidR="006C6770">
        <w:rPr>
          <w:b/>
          <w:bCs/>
        </w:rPr>
        <w:t xml:space="preserve">5. </w:t>
      </w:r>
      <w:r w:rsidR="00876888">
        <w:t>Handout with instructions for using the caregiver check-in (version provided to BASIC and GAME groups).</w:t>
      </w:r>
    </w:p>
    <w:p w14:paraId="53F1F6C9" w14:textId="77777777" w:rsidR="00876888" w:rsidRDefault="00876888" w:rsidP="00C64024"/>
    <w:p w14:paraId="6E9CFDBF" w14:textId="77777777" w:rsidR="00876888" w:rsidRPr="00876888" w:rsidRDefault="00876888" w:rsidP="00C64024">
      <w:pPr>
        <w:spacing w:after="160" w:line="276" w:lineRule="auto"/>
        <w:jc w:val="center"/>
        <w:rPr>
          <w:rFonts w:ascii="Arial Nova" w:eastAsia="Calibri" w:hAnsi="Arial Nova" w:cs="Arial"/>
          <w:b/>
          <w:bCs/>
          <w:sz w:val="22"/>
        </w:rPr>
      </w:pPr>
      <w:r w:rsidRPr="00876888">
        <w:rPr>
          <w:rFonts w:ascii="Arial Nova" w:eastAsia="Calibri" w:hAnsi="Arial Nova" w:cs="Arial"/>
          <w:b/>
          <w:bCs/>
          <w:sz w:val="22"/>
        </w:rPr>
        <w:t>USING THE CAREGIVER CHECK IN</w:t>
      </w:r>
    </w:p>
    <w:p w14:paraId="17BF752F" w14:textId="77777777" w:rsidR="00876888" w:rsidRPr="00876888" w:rsidRDefault="00876888" w:rsidP="00C64024">
      <w:pPr>
        <w:spacing w:after="160" w:line="259" w:lineRule="auto"/>
        <w:rPr>
          <w:rFonts w:ascii="Arial Nova" w:eastAsia="Calibri" w:hAnsi="Arial Nova" w:cs="Arial"/>
          <w:b/>
          <w:bCs/>
          <w:sz w:val="22"/>
        </w:rPr>
      </w:pPr>
    </w:p>
    <w:p w14:paraId="26FF5C06" w14:textId="77777777" w:rsidR="00876888" w:rsidRPr="00876888" w:rsidRDefault="00876888" w:rsidP="00C64024">
      <w:pPr>
        <w:spacing w:after="160" w:line="259" w:lineRule="auto"/>
        <w:rPr>
          <w:rFonts w:ascii="Arial Nova" w:eastAsia="Calibri" w:hAnsi="Arial Nova" w:cs="Arial"/>
          <w:sz w:val="22"/>
        </w:rPr>
      </w:pPr>
      <w:r w:rsidRPr="00876888">
        <w:rPr>
          <w:rFonts w:ascii="Arial Nova" w:eastAsia="Calibri" w:hAnsi="Arial Nova" w:cs="Arial"/>
          <w:sz w:val="22"/>
        </w:rPr>
        <w:tab/>
        <w:t>As caregiver, you will be given a separate URL that can be used to review your child’s log and complete caregiver check ins. We ask that you do not share this link with your child.</w:t>
      </w:r>
    </w:p>
    <w:p w14:paraId="2D7A24C1" w14:textId="77777777" w:rsidR="00876888" w:rsidRPr="00876888" w:rsidRDefault="00876888" w:rsidP="00C64024">
      <w:pPr>
        <w:spacing w:after="160" w:line="259" w:lineRule="auto"/>
        <w:rPr>
          <w:rFonts w:ascii="Arial Nova" w:eastAsia="Calibri" w:hAnsi="Arial Nova" w:cs="Arial"/>
          <w:sz w:val="22"/>
        </w:rPr>
      </w:pPr>
      <w:r w:rsidRPr="00876888">
        <w:rPr>
          <w:rFonts w:ascii="Arial Nova" w:eastAsia="Calibri" w:hAnsi="Arial Nova" w:cs="Arial"/>
          <w:sz w:val="22"/>
        </w:rPr>
        <w:tab/>
        <w:t>Each day, you should review your child’s log to see the fruits, vegetables, sweet and salty snack foods, and sugary drinks they have tracked. This will help you be more aware of your child’s eating habits. It is also a good time to ask questions and probe whether any food or drinks were missed. If you identify a food or drink your child did not log, you can enter it together!</w:t>
      </w:r>
    </w:p>
    <w:p w14:paraId="41E0BA08" w14:textId="77777777" w:rsidR="00876888" w:rsidRPr="00876888" w:rsidRDefault="00876888" w:rsidP="00C64024">
      <w:pPr>
        <w:spacing w:after="160" w:line="259" w:lineRule="auto"/>
        <w:ind w:firstLine="720"/>
        <w:rPr>
          <w:rFonts w:ascii="Arial Nova" w:eastAsia="Calibri" w:hAnsi="Arial Nova" w:cs="Arial"/>
          <w:sz w:val="22"/>
        </w:rPr>
      </w:pPr>
      <w:r w:rsidRPr="00876888">
        <w:rPr>
          <w:rFonts w:ascii="Arial Nova" w:eastAsia="Calibri" w:hAnsi="Arial Nova" w:cs="Arial"/>
          <w:sz w:val="22"/>
        </w:rPr>
        <w:t>Some examples of good questions to ask your child are:</w:t>
      </w:r>
    </w:p>
    <w:p w14:paraId="654DAE67" w14:textId="77777777" w:rsidR="00876888" w:rsidRPr="00876888" w:rsidRDefault="00876888" w:rsidP="00C64024">
      <w:pPr>
        <w:numPr>
          <w:ilvl w:val="0"/>
          <w:numId w:val="20"/>
        </w:numPr>
        <w:spacing w:after="160" w:line="259" w:lineRule="auto"/>
        <w:contextualSpacing/>
        <w:rPr>
          <w:rFonts w:ascii="Arial Nova" w:eastAsia="Calibri" w:hAnsi="Arial Nova" w:cs="Arial"/>
          <w:sz w:val="22"/>
        </w:rPr>
      </w:pPr>
      <w:r w:rsidRPr="00876888">
        <w:rPr>
          <w:rFonts w:ascii="Arial Nova" w:eastAsia="Calibri" w:hAnsi="Arial Nova" w:cs="Arial"/>
          <w:sz w:val="22"/>
        </w:rPr>
        <w:t>Did you have any juice or chocolate milk with lunch at school?</w:t>
      </w:r>
    </w:p>
    <w:p w14:paraId="70289C07" w14:textId="77777777" w:rsidR="00876888" w:rsidRPr="00876888" w:rsidRDefault="00876888" w:rsidP="00C64024">
      <w:pPr>
        <w:numPr>
          <w:ilvl w:val="0"/>
          <w:numId w:val="20"/>
        </w:numPr>
        <w:spacing w:after="160" w:line="259" w:lineRule="auto"/>
        <w:contextualSpacing/>
        <w:rPr>
          <w:rFonts w:ascii="Arial Nova" w:eastAsia="Calibri" w:hAnsi="Arial Nova" w:cs="Arial"/>
          <w:sz w:val="22"/>
        </w:rPr>
      </w:pPr>
      <w:r w:rsidRPr="00876888">
        <w:rPr>
          <w:rFonts w:ascii="Arial Nova" w:eastAsia="Calibri" w:hAnsi="Arial Nova" w:cs="Arial"/>
          <w:sz w:val="22"/>
        </w:rPr>
        <w:t>Did you have any snacks at school and/or when you got home?</w:t>
      </w:r>
    </w:p>
    <w:p w14:paraId="60F6A6FC" w14:textId="77777777" w:rsidR="00876888" w:rsidRPr="00876888" w:rsidRDefault="00876888" w:rsidP="00C64024">
      <w:pPr>
        <w:numPr>
          <w:ilvl w:val="0"/>
          <w:numId w:val="20"/>
        </w:numPr>
        <w:spacing w:after="160" w:line="259" w:lineRule="auto"/>
        <w:contextualSpacing/>
        <w:rPr>
          <w:rFonts w:ascii="Arial Nova" w:eastAsia="Calibri" w:hAnsi="Arial Nova" w:cs="Arial"/>
          <w:sz w:val="22"/>
        </w:rPr>
      </w:pPr>
      <w:r w:rsidRPr="00876888">
        <w:rPr>
          <w:rFonts w:ascii="Arial Nova" w:eastAsia="Calibri" w:hAnsi="Arial Nova" w:cs="Arial"/>
          <w:sz w:val="22"/>
        </w:rPr>
        <w:t>What sides did you have at lunch? Did you have any fruits or vegetables?</w:t>
      </w:r>
    </w:p>
    <w:p w14:paraId="717107DB" w14:textId="77777777" w:rsidR="00876888" w:rsidRPr="00876888" w:rsidRDefault="00876888" w:rsidP="00C64024">
      <w:pPr>
        <w:spacing w:after="160" w:line="259" w:lineRule="auto"/>
        <w:ind w:firstLine="720"/>
        <w:rPr>
          <w:rFonts w:ascii="Arial Nova" w:eastAsia="Calibri" w:hAnsi="Arial Nova" w:cs="Arial"/>
          <w:sz w:val="22"/>
        </w:rPr>
      </w:pPr>
      <w:r w:rsidRPr="00876888">
        <w:rPr>
          <w:rFonts w:ascii="Arial Nova" w:eastAsia="Calibri" w:hAnsi="Arial Nova" w:cs="Arial"/>
          <w:sz w:val="22"/>
        </w:rPr>
        <w:t xml:space="preserve">If your child eats or drinks a food you don’t want them to, it’s best to treat the behavior neutrally or ignore it while logging. This encourages your child to be honest about their intake and helps ensure logging is as accurate as possible! At the end of the study, you will receive access to </w:t>
      </w:r>
      <w:r w:rsidRPr="00876888">
        <w:rPr>
          <w:rFonts w:ascii="Arial Nova" w:eastAsia="Arial Nova" w:hAnsi="Arial Nova" w:cs="Arial"/>
          <w:sz w:val="22"/>
        </w:rPr>
        <w:t>a short online behavioral nutrition education program</w:t>
      </w:r>
      <w:r w:rsidRPr="00876888">
        <w:rPr>
          <w:rFonts w:ascii="Arial Nova" w:eastAsia="Calibri" w:hAnsi="Arial Nova" w:cs="Arial"/>
          <w:sz w:val="22"/>
        </w:rPr>
        <w:t xml:space="preserve"> that provides tips and strategies for improving your child’s diet. </w:t>
      </w:r>
    </w:p>
    <w:p w14:paraId="1847557F" w14:textId="77777777" w:rsidR="00876888" w:rsidRPr="00876888" w:rsidRDefault="00876888" w:rsidP="00C64024">
      <w:pPr>
        <w:spacing w:after="160" w:line="259" w:lineRule="auto"/>
        <w:ind w:firstLine="720"/>
        <w:rPr>
          <w:rFonts w:ascii="Arial Nova" w:eastAsia="Calibri" w:hAnsi="Arial Nova" w:cs="Arial"/>
          <w:sz w:val="22"/>
        </w:rPr>
      </w:pPr>
      <w:r w:rsidRPr="00876888">
        <w:rPr>
          <w:rFonts w:ascii="Arial Nova" w:eastAsia="Calibri" w:hAnsi="Arial Nova" w:cs="Arial"/>
          <w:sz w:val="22"/>
        </w:rPr>
        <w:t>After you are done checking in with your child, you should click the “Caregiver Check In” button to indicate that you have reviewed the child’s log for the day. If your child does not plan to have any more food or drinks, it may also be a good time to mark logging complete for the day.</w:t>
      </w:r>
    </w:p>
    <w:p w14:paraId="03A7A336" w14:textId="77777777" w:rsidR="00876888" w:rsidRPr="00876888" w:rsidRDefault="00876888" w:rsidP="00C64024">
      <w:pPr>
        <w:spacing w:after="160" w:line="259" w:lineRule="auto"/>
        <w:rPr>
          <w:rFonts w:ascii="Arial Nova" w:eastAsia="Calibri" w:hAnsi="Arial Nova" w:cs="Arial"/>
          <w:b/>
          <w:bCs/>
          <w:sz w:val="22"/>
        </w:rPr>
      </w:pPr>
    </w:p>
    <w:p w14:paraId="512CF953" w14:textId="77777777" w:rsidR="00876888" w:rsidRPr="00876888" w:rsidRDefault="00876888" w:rsidP="00C64024">
      <w:pPr>
        <w:spacing w:after="160" w:line="259" w:lineRule="auto"/>
        <w:rPr>
          <w:rFonts w:ascii="Arial Nova" w:eastAsia="Calibri" w:hAnsi="Arial Nova" w:cs="Arial"/>
          <w:b/>
          <w:bCs/>
          <w:sz w:val="22"/>
        </w:rPr>
      </w:pPr>
      <w:r w:rsidRPr="00876888">
        <w:rPr>
          <w:rFonts w:ascii="Arial Nova" w:eastAsia="Calibri" w:hAnsi="Arial Nova" w:cs="Arial"/>
          <w:b/>
          <w:bCs/>
          <w:sz w:val="22"/>
        </w:rPr>
        <w:t>What if my child isn’t logging?</w:t>
      </w:r>
    </w:p>
    <w:p w14:paraId="4565D386" w14:textId="77777777" w:rsidR="00876888" w:rsidRPr="00876888" w:rsidRDefault="00876888" w:rsidP="00C64024">
      <w:pPr>
        <w:spacing w:after="160" w:line="259" w:lineRule="auto"/>
        <w:rPr>
          <w:rFonts w:ascii="Arial Nova" w:eastAsia="Calibri" w:hAnsi="Arial Nova" w:cs="Arial"/>
          <w:sz w:val="22"/>
        </w:rPr>
      </w:pPr>
      <w:r w:rsidRPr="00876888">
        <w:rPr>
          <w:rFonts w:ascii="Arial Nova" w:eastAsia="Calibri" w:hAnsi="Arial Nova" w:cs="Arial"/>
          <w:sz w:val="22"/>
        </w:rPr>
        <w:tab/>
        <w:t>If your child isn’t logging, try to problem solve ways to increase their tracking. Decreasing barriers or setting up cues to remember to track can be helpful strategies. For example, maybe your child sets an alarm for a certain time each evening to remind them to track. Or, maybe you both decide on a consistent time you can look at the log together (like dinner time). For times when your child doesn’t log, try to avoid nagging or punishment. Instead, rely on problem solving and planning to support them!</w:t>
      </w:r>
    </w:p>
    <w:p w14:paraId="3F6FD5A6" w14:textId="03399ABD" w:rsidR="000E4C82" w:rsidRDefault="006C6770" w:rsidP="00C64024">
      <w:r>
        <w:t xml:space="preserve"> </w:t>
      </w:r>
    </w:p>
    <w:p w14:paraId="5C4CA248" w14:textId="77777777" w:rsidR="006C6770" w:rsidRDefault="006C6770" w:rsidP="00C64024"/>
    <w:p w14:paraId="0D6F41B4" w14:textId="490905D0" w:rsidR="006C6770" w:rsidRPr="006C6770" w:rsidRDefault="006C6770" w:rsidP="00C64024">
      <w:pPr>
        <w:sectPr w:rsidR="006C6770" w:rsidRPr="006C6770" w:rsidSect="00780308">
          <w:pgSz w:w="12240" w:h="15840"/>
          <w:pgMar w:top="1440" w:right="1440" w:bottom="1440" w:left="1440" w:header="720" w:footer="720" w:gutter="0"/>
          <w:cols w:space="720"/>
          <w:docGrid w:linePitch="360"/>
        </w:sectPr>
      </w:pPr>
    </w:p>
    <w:p w14:paraId="250A3D31" w14:textId="2E532411" w:rsidR="00876888" w:rsidRDefault="00496705" w:rsidP="00C64024">
      <w:pPr>
        <w:spacing w:line="240" w:lineRule="auto"/>
      </w:pPr>
      <w:r>
        <w:rPr>
          <w:b/>
          <w:bCs/>
        </w:rPr>
        <w:lastRenderedPageBreak/>
        <w:t>D-</w:t>
      </w:r>
      <w:r w:rsidR="00876888">
        <w:rPr>
          <w:b/>
          <w:bCs/>
        </w:rPr>
        <w:t xml:space="preserve">5. </w:t>
      </w:r>
      <w:r w:rsidR="00876888">
        <w:t>Handout with instructions for using the caregiver check-in (version provided to PRAISE and PRAISE+GAME groups).</w:t>
      </w:r>
    </w:p>
    <w:p w14:paraId="64EF7A03" w14:textId="77777777" w:rsidR="002579C9" w:rsidRDefault="002579C9" w:rsidP="00C64024">
      <w:pPr>
        <w:spacing w:after="160" w:line="276" w:lineRule="auto"/>
        <w:jc w:val="center"/>
        <w:rPr>
          <w:rFonts w:ascii="Arial Nova" w:eastAsia="Calibri" w:hAnsi="Arial Nova" w:cs="Arial"/>
          <w:b/>
          <w:bCs/>
          <w:sz w:val="22"/>
        </w:rPr>
      </w:pPr>
    </w:p>
    <w:p w14:paraId="14B6FE1F" w14:textId="62EE2432" w:rsidR="002579C9" w:rsidRPr="002579C9" w:rsidRDefault="002579C9" w:rsidP="00C64024">
      <w:pPr>
        <w:spacing w:after="160" w:line="276" w:lineRule="auto"/>
        <w:jc w:val="center"/>
        <w:rPr>
          <w:rFonts w:ascii="Arial Nova" w:eastAsia="Calibri" w:hAnsi="Arial Nova" w:cs="Arial"/>
          <w:b/>
          <w:bCs/>
          <w:sz w:val="22"/>
        </w:rPr>
      </w:pPr>
      <w:r w:rsidRPr="002579C9">
        <w:rPr>
          <w:rFonts w:ascii="Arial Nova" w:eastAsia="Calibri" w:hAnsi="Arial Nova" w:cs="Arial"/>
          <w:b/>
          <w:bCs/>
          <w:sz w:val="22"/>
        </w:rPr>
        <w:t>USING THE CAREGIVER CHECK IN</w:t>
      </w:r>
    </w:p>
    <w:p w14:paraId="4B3FB18B" w14:textId="77777777" w:rsidR="002579C9" w:rsidRPr="002579C9" w:rsidRDefault="002579C9" w:rsidP="00C64024">
      <w:pPr>
        <w:spacing w:after="160" w:line="276" w:lineRule="auto"/>
        <w:jc w:val="center"/>
        <w:rPr>
          <w:rFonts w:ascii="Arial Nova" w:eastAsia="Calibri" w:hAnsi="Arial Nova" w:cs="Arial"/>
          <w:b/>
          <w:bCs/>
          <w:sz w:val="22"/>
        </w:rPr>
      </w:pPr>
      <w:r w:rsidRPr="002579C9">
        <w:rPr>
          <w:rFonts w:ascii="Arial Nova" w:eastAsia="Calibri" w:hAnsi="Arial Nova" w:cs="Arial"/>
          <w:b/>
          <w:bCs/>
          <w:sz w:val="22"/>
        </w:rPr>
        <w:t>(Praise Groups)</w:t>
      </w:r>
    </w:p>
    <w:p w14:paraId="658B09DF" w14:textId="77777777" w:rsidR="002579C9" w:rsidRPr="002579C9" w:rsidRDefault="002579C9" w:rsidP="00C64024">
      <w:pPr>
        <w:spacing w:after="160" w:line="259" w:lineRule="auto"/>
        <w:rPr>
          <w:rFonts w:ascii="Arial Nova" w:eastAsia="Calibri" w:hAnsi="Arial Nova" w:cs="Arial"/>
          <w:b/>
          <w:bCs/>
          <w:sz w:val="22"/>
        </w:rPr>
      </w:pPr>
    </w:p>
    <w:p w14:paraId="22068AD4" w14:textId="77777777" w:rsidR="002579C9" w:rsidRPr="002579C9" w:rsidRDefault="002579C9" w:rsidP="00C64024">
      <w:pPr>
        <w:spacing w:after="160" w:line="259" w:lineRule="auto"/>
        <w:rPr>
          <w:rFonts w:ascii="Arial Nova" w:eastAsia="Calibri" w:hAnsi="Arial Nova" w:cs="Arial"/>
          <w:sz w:val="22"/>
        </w:rPr>
      </w:pPr>
      <w:r w:rsidRPr="002579C9">
        <w:rPr>
          <w:rFonts w:ascii="Arial Nova" w:eastAsia="Calibri" w:hAnsi="Arial Nova" w:cs="Arial"/>
          <w:sz w:val="22"/>
        </w:rPr>
        <w:tab/>
        <w:t>As caregiver, you will be given a separate URL that can be used to review your child’s log and complete caregiver check ins. We ask that you do not share this link with your child.</w:t>
      </w:r>
    </w:p>
    <w:p w14:paraId="7008A02F" w14:textId="77777777" w:rsidR="002579C9" w:rsidRPr="002579C9" w:rsidRDefault="002579C9" w:rsidP="00C64024">
      <w:pPr>
        <w:spacing w:after="160" w:line="259" w:lineRule="auto"/>
        <w:rPr>
          <w:rFonts w:ascii="Arial Nova" w:eastAsia="Calibri" w:hAnsi="Arial Nova" w:cs="Arial"/>
          <w:sz w:val="22"/>
        </w:rPr>
      </w:pPr>
      <w:r w:rsidRPr="002579C9">
        <w:rPr>
          <w:rFonts w:ascii="Arial Nova" w:eastAsia="Calibri" w:hAnsi="Arial Nova" w:cs="Arial"/>
          <w:sz w:val="22"/>
        </w:rPr>
        <w:tab/>
        <w:t>Each day, you should review your child’s log to see the fruits, vegetables, sweet and salty snack foods, and sugary drinks they have tracked. This will help you be more aware of your child’s eating habits. It is also a good time to ask questions and probe whether any food or drinks were missed. If you identify a food or drink your child did not log, you can enter it together!</w:t>
      </w:r>
    </w:p>
    <w:p w14:paraId="15F61B9F" w14:textId="77777777" w:rsidR="002579C9" w:rsidRPr="002579C9" w:rsidRDefault="002579C9" w:rsidP="00C64024">
      <w:pPr>
        <w:spacing w:after="160" w:line="259" w:lineRule="auto"/>
        <w:ind w:firstLine="720"/>
        <w:rPr>
          <w:rFonts w:ascii="Arial Nova" w:eastAsia="Calibri" w:hAnsi="Arial Nova" w:cs="Arial"/>
          <w:sz w:val="22"/>
        </w:rPr>
      </w:pPr>
      <w:r w:rsidRPr="002579C9">
        <w:rPr>
          <w:rFonts w:ascii="Arial Nova" w:eastAsia="Calibri" w:hAnsi="Arial Nova" w:cs="Arial"/>
          <w:sz w:val="22"/>
        </w:rPr>
        <w:t>Some examples of good questions to ask your child are:</w:t>
      </w:r>
    </w:p>
    <w:p w14:paraId="1D8E4FA5" w14:textId="77777777" w:rsidR="002579C9" w:rsidRPr="002579C9" w:rsidRDefault="002579C9" w:rsidP="00C64024">
      <w:pPr>
        <w:numPr>
          <w:ilvl w:val="0"/>
          <w:numId w:val="20"/>
        </w:numPr>
        <w:spacing w:after="160" w:line="259" w:lineRule="auto"/>
        <w:contextualSpacing/>
        <w:rPr>
          <w:rFonts w:ascii="Arial Nova" w:eastAsia="Calibri" w:hAnsi="Arial Nova" w:cs="Arial"/>
          <w:sz w:val="22"/>
        </w:rPr>
      </w:pPr>
      <w:r w:rsidRPr="002579C9">
        <w:rPr>
          <w:rFonts w:ascii="Arial Nova" w:eastAsia="Calibri" w:hAnsi="Arial Nova" w:cs="Arial"/>
          <w:sz w:val="22"/>
        </w:rPr>
        <w:t>Did you have any juice or chocolate milk with lunch at school?</w:t>
      </w:r>
    </w:p>
    <w:p w14:paraId="77923F36" w14:textId="77777777" w:rsidR="002579C9" w:rsidRPr="002579C9" w:rsidRDefault="002579C9" w:rsidP="00C64024">
      <w:pPr>
        <w:numPr>
          <w:ilvl w:val="0"/>
          <w:numId w:val="20"/>
        </w:numPr>
        <w:spacing w:after="160" w:line="259" w:lineRule="auto"/>
        <w:contextualSpacing/>
        <w:rPr>
          <w:rFonts w:ascii="Arial Nova" w:eastAsia="Calibri" w:hAnsi="Arial Nova" w:cs="Arial"/>
          <w:sz w:val="22"/>
        </w:rPr>
      </w:pPr>
      <w:r w:rsidRPr="002579C9">
        <w:rPr>
          <w:rFonts w:ascii="Arial Nova" w:eastAsia="Calibri" w:hAnsi="Arial Nova" w:cs="Arial"/>
          <w:sz w:val="22"/>
        </w:rPr>
        <w:t>Did you have any snacks at school and/or when you got home?</w:t>
      </w:r>
    </w:p>
    <w:p w14:paraId="408FE564" w14:textId="77777777" w:rsidR="002579C9" w:rsidRPr="002579C9" w:rsidRDefault="002579C9" w:rsidP="00C64024">
      <w:pPr>
        <w:numPr>
          <w:ilvl w:val="0"/>
          <w:numId w:val="20"/>
        </w:numPr>
        <w:spacing w:after="160" w:line="259" w:lineRule="auto"/>
        <w:contextualSpacing/>
        <w:rPr>
          <w:rFonts w:ascii="Arial Nova" w:eastAsia="Calibri" w:hAnsi="Arial Nova" w:cs="Arial"/>
          <w:sz w:val="22"/>
        </w:rPr>
      </w:pPr>
      <w:r w:rsidRPr="002579C9">
        <w:rPr>
          <w:rFonts w:ascii="Arial Nova" w:eastAsia="Calibri" w:hAnsi="Arial Nova" w:cs="Arial"/>
          <w:sz w:val="22"/>
        </w:rPr>
        <w:t>What sides did you have at lunch? Did you have any fruits or vegetables?</w:t>
      </w:r>
    </w:p>
    <w:p w14:paraId="6B600105" w14:textId="77777777" w:rsidR="002579C9" w:rsidRPr="002579C9" w:rsidRDefault="002579C9" w:rsidP="00C64024">
      <w:pPr>
        <w:spacing w:after="160" w:line="259" w:lineRule="auto"/>
        <w:ind w:firstLine="720"/>
        <w:rPr>
          <w:rFonts w:ascii="Arial Nova" w:eastAsia="Calibri" w:hAnsi="Arial Nova" w:cs="Arial"/>
          <w:sz w:val="22"/>
        </w:rPr>
      </w:pPr>
      <w:r w:rsidRPr="002579C9">
        <w:rPr>
          <w:rFonts w:ascii="Arial Nova" w:eastAsia="Calibri" w:hAnsi="Arial Nova" w:cs="Arial"/>
          <w:sz w:val="22"/>
        </w:rPr>
        <w:t xml:space="preserve">Reviewing your child’s log is also a great time to find something to praise! However, if your child eats or drinks a food you don’t want them to, it’s best to treat the behavior neutrally or ignore it while logging. This encourages your child to be honest about their intake and helps ensure logging is as accurate as possible! At the end of the study, you will receive access to </w:t>
      </w:r>
      <w:r w:rsidRPr="002579C9">
        <w:rPr>
          <w:rFonts w:ascii="Arial Nova" w:eastAsia="Arial Nova" w:hAnsi="Arial Nova" w:cs="Arial"/>
          <w:sz w:val="22"/>
        </w:rPr>
        <w:t>a short online behavioral nutrition education program</w:t>
      </w:r>
      <w:r w:rsidRPr="002579C9">
        <w:rPr>
          <w:rFonts w:ascii="Arial Nova" w:eastAsia="Calibri" w:hAnsi="Arial Nova" w:cs="Arial"/>
          <w:sz w:val="22"/>
        </w:rPr>
        <w:t xml:space="preserve"> that provides tips and strategies for improving your child’s diet. </w:t>
      </w:r>
    </w:p>
    <w:p w14:paraId="5D1418E5" w14:textId="77777777" w:rsidR="002579C9" w:rsidRPr="002579C9" w:rsidRDefault="002579C9" w:rsidP="00C64024">
      <w:pPr>
        <w:spacing w:after="160" w:line="259" w:lineRule="auto"/>
        <w:ind w:firstLine="720"/>
        <w:rPr>
          <w:rFonts w:ascii="Arial Nova" w:eastAsia="Calibri" w:hAnsi="Arial Nova" w:cs="Arial"/>
          <w:sz w:val="22"/>
        </w:rPr>
      </w:pPr>
      <w:r w:rsidRPr="002579C9">
        <w:rPr>
          <w:rFonts w:ascii="Arial Nova" w:eastAsia="Calibri" w:hAnsi="Arial Nova" w:cs="Arial"/>
          <w:sz w:val="22"/>
        </w:rPr>
        <w:t>After you are done checking in with your child, you should click the “Caregiver Check In” button to indicate that you have reviewed the child’s log for the day. You will also be prompted to indicate whether you provided praise to your child that day. If your child does not plan to have any more food or drinks, it may also be a good time to mark logging complete for the day.</w:t>
      </w:r>
    </w:p>
    <w:p w14:paraId="670C0199" w14:textId="77777777" w:rsidR="002579C9" w:rsidRPr="002579C9" w:rsidRDefault="002579C9" w:rsidP="00C64024">
      <w:pPr>
        <w:spacing w:after="160" w:line="259" w:lineRule="auto"/>
        <w:rPr>
          <w:rFonts w:ascii="Arial Nova" w:eastAsia="Calibri" w:hAnsi="Arial Nova" w:cs="Arial"/>
          <w:b/>
          <w:bCs/>
          <w:sz w:val="22"/>
        </w:rPr>
      </w:pPr>
    </w:p>
    <w:p w14:paraId="52A646D0" w14:textId="77777777" w:rsidR="002579C9" w:rsidRPr="002579C9" w:rsidRDefault="002579C9" w:rsidP="00C64024">
      <w:pPr>
        <w:spacing w:after="160" w:line="259" w:lineRule="auto"/>
        <w:rPr>
          <w:rFonts w:ascii="Arial Nova" w:eastAsia="Calibri" w:hAnsi="Arial Nova" w:cs="Arial"/>
          <w:b/>
          <w:bCs/>
          <w:sz w:val="22"/>
        </w:rPr>
      </w:pPr>
      <w:r w:rsidRPr="002579C9">
        <w:rPr>
          <w:rFonts w:ascii="Arial Nova" w:eastAsia="Calibri" w:hAnsi="Arial Nova" w:cs="Arial"/>
          <w:b/>
          <w:bCs/>
          <w:sz w:val="22"/>
        </w:rPr>
        <w:t>What if my child isn’t logging?</w:t>
      </w:r>
    </w:p>
    <w:p w14:paraId="4FF7798C" w14:textId="77777777" w:rsidR="002579C9" w:rsidRPr="002579C9" w:rsidRDefault="002579C9" w:rsidP="00C64024">
      <w:pPr>
        <w:spacing w:after="160" w:line="259" w:lineRule="auto"/>
        <w:rPr>
          <w:rFonts w:ascii="Arial Nova" w:eastAsia="Calibri" w:hAnsi="Arial Nova" w:cs="Arial"/>
          <w:sz w:val="22"/>
        </w:rPr>
      </w:pPr>
      <w:r w:rsidRPr="002579C9">
        <w:rPr>
          <w:rFonts w:ascii="Arial Nova" w:eastAsia="Calibri" w:hAnsi="Arial Nova" w:cs="Arial"/>
          <w:sz w:val="22"/>
        </w:rPr>
        <w:tab/>
        <w:t>If your child isn’t logging, try to problem solve ways to increase their tracking. Decreasing barriers or setting up cues to remember to track can be helpful strategies. For example, maybe your child sets an alarm for a certain time each evening to remind them to track. Or, maybe you both decide on a consistent time you can look at the log together (like dinner time). For times when your child doesn’t log, try to avoid nagging or punishment. Instead, rely on problem solving and planning to support them. And when they do log, remember to praise, praise, praise!</w:t>
      </w:r>
    </w:p>
    <w:p w14:paraId="22B6313D" w14:textId="791168AA" w:rsidR="00876888" w:rsidRDefault="00876888" w:rsidP="00C64024"/>
    <w:p w14:paraId="02435260" w14:textId="50C8151F" w:rsidR="002579C9" w:rsidRDefault="00496705" w:rsidP="00C64024">
      <w:r>
        <w:rPr>
          <w:b/>
          <w:bCs/>
        </w:rPr>
        <w:lastRenderedPageBreak/>
        <w:t>D-</w:t>
      </w:r>
      <w:r w:rsidR="002579C9">
        <w:rPr>
          <w:b/>
          <w:bCs/>
        </w:rPr>
        <w:t xml:space="preserve">6. </w:t>
      </w:r>
      <w:r w:rsidR="00C70852">
        <w:t>Handout with instructions for accessing the caregiver’s URL.</w:t>
      </w:r>
    </w:p>
    <w:p w14:paraId="13F60874" w14:textId="77777777" w:rsidR="00C70852" w:rsidRDefault="00C70852" w:rsidP="00C64024"/>
    <w:p w14:paraId="3F202253" w14:textId="77777777" w:rsidR="00C70852" w:rsidRPr="00C70852" w:rsidRDefault="00C70852" w:rsidP="00C64024">
      <w:pPr>
        <w:spacing w:after="160" w:line="276" w:lineRule="auto"/>
        <w:jc w:val="center"/>
        <w:rPr>
          <w:rFonts w:ascii="Arial Nova" w:eastAsia="Calibri" w:hAnsi="Arial Nova" w:cs="Arial"/>
          <w:b/>
          <w:bCs/>
          <w:sz w:val="22"/>
        </w:rPr>
      </w:pPr>
      <w:r w:rsidRPr="00C70852">
        <w:rPr>
          <w:rFonts w:ascii="Arial Nova" w:eastAsia="Calibri" w:hAnsi="Arial Nova" w:cs="Arial"/>
          <w:b/>
          <w:bCs/>
          <w:sz w:val="22"/>
        </w:rPr>
        <w:t>ACCESSING THE DSM LOG AS CAREGIVER</w:t>
      </w:r>
    </w:p>
    <w:p w14:paraId="4ED19574" w14:textId="77777777" w:rsidR="00C70852" w:rsidRPr="00C70852" w:rsidRDefault="00C70852" w:rsidP="00C64024">
      <w:pPr>
        <w:spacing w:after="160" w:line="276" w:lineRule="auto"/>
        <w:rPr>
          <w:rFonts w:ascii="Arial Nova" w:eastAsia="Calibri" w:hAnsi="Arial Nova" w:cs="Arial"/>
          <w:sz w:val="22"/>
        </w:rPr>
      </w:pPr>
    </w:p>
    <w:p w14:paraId="595F7209" w14:textId="77777777" w:rsidR="00C70852" w:rsidRPr="00C70852" w:rsidRDefault="00C70852" w:rsidP="00C64024">
      <w:pPr>
        <w:spacing w:after="160" w:line="276" w:lineRule="auto"/>
        <w:rPr>
          <w:rFonts w:ascii="Arial Nova" w:eastAsia="Calibri" w:hAnsi="Arial Nova" w:cs="Arial"/>
          <w:sz w:val="22"/>
        </w:rPr>
      </w:pPr>
      <w:r w:rsidRPr="00C70852">
        <w:rPr>
          <w:rFonts w:ascii="Arial Nova" w:eastAsia="Calibri" w:hAnsi="Arial Nova" w:cs="Arial"/>
          <w:sz w:val="22"/>
        </w:rPr>
        <w:tab/>
        <w:t>You are being provided a separate URL to access your child’s log. The link below will allow you to view your child’s entries, but it will also allow you to complete caregiver check-ins. This feature is not available in your child’s link. Please do not share your link with your child.</w:t>
      </w:r>
    </w:p>
    <w:p w14:paraId="3DA69684" w14:textId="77777777" w:rsidR="00C70852" w:rsidRPr="00C70852" w:rsidRDefault="00C70852" w:rsidP="00C64024">
      <w:pPr>
        <w:spacing w:after="160" w:line="276" w:lineRule="auto"/>
        <w:rPr>
          <w:rFonts w:ascii="Arial Nova" w:eastAsia="Calibri" w:hAnsi="Arial Nova" w:cs="Arial"/>
          <w:sz w:val="22"/>
        </w:rPr>
      </w:pPr>
    </w:p>
    <w:p w14:paraId="3AE9183A" w14:textId="77777777" w:rsidR="00C70852" w:rsidRPr="00C70852" w:rsidRDefault="00C70852" w:rsidP="00C64024">
      <w:pPr>
        <w:spacing w:after="160" w:line="276" w:lineRule="auto"/>
        <w:jc w:val="center"/>
        <w:rPr>
          <w:rFonts w:ascii="Arial Nova" w:eastAsia="Calibri" w:hAnsi="Arial Nova" w:cs="Arial"/>
          <w:b/>
          <w:bCs/>
          <w:sz w:val="22"/>
        </w:rPr>
      </w:pPr>
      <w:r w:rsidRPr="00C70852">
        <w:rPr>
          <w:rFonts w:ascii="Arial Nova" w:eastAsia="Calibri" w:hAnsi="Arial Nova" w:cs="Arial"/>
          <w:b/>
          <w:bCs/>
          <w:sz w:val="22"/>
        </w:rPr>
        <w:t>Caregiver DSM URL:</w:t>
      </w:r>
    </w:p>
    <w:p w14:paraId="1B532D7B" w14:textId="77777777" w:rsidR="00C70852" w:rsidRPr="00C70852" w:rsidRDefault="00C70852" w:rsidP="00C64024">
      <w:pPr>
        <w:spacing w:after="160" w:line="276" w:lineRule="auto"/>
        <w:jc w:val="center"/>
        <w:rPr>
          <w:rFonts w:ascii="Arial Nova" w:eastAsia="Calibri" w:hAnsi="Arial Nova" w:cs="Arial"/>
          <w:b/>
          <w:bCs/>
          <w:szCs w:val="24"/>
        </w:rPr>
      </w:pPr>
    </w:p>
    <w:p w14:paraId="305715E9" w14:textId="02A95616" w:rsidR="00C70852" w:rsidRPr="009B64A6" w:rsidRDefault="00C70852" w:rsidP="00C64024">
      <w:pPr>
        <w:spacing w:after="160" w:line="276" w:lineRule="auto"/>
        <w:jc w:val="center"/>
        <w:rPr>
          <w:rFonts w:ascii="Arial Nova" w:eastAsia="Calibri" w:hAnsi="Arial Nova" w:cs="Arial"/>
          <w:b/>
          <w:bCs/>
          <w:sz w:val="32"/>
          <w:szCs w:val="32"/>
        </w:rPr>
        <w:sectPr w:rsidR="00C70852" w:rsidRPr="009B64A6" w:rsidSect="00780308">
          <w:pgSz w:w="12240" w:h="15840"/>
          <w:pgMar w:top="1440" w:right="1440" w:bottom="1440" w:left="1440" w:header="720" w:footer="720" w:gutter="0"/>
          <w:cols w:space="720"/>
          <w:docGrid w:linePitch="360"/>
        </w:sectPr>
      </w:pPr>
      <w:r w:rsidRPr="00C70852">
        <w:rPr>
          <w:rFonts w:ascii="Arial Nova" w:eastAsia="Calibri" w:hAnsi="Arial Nova" w:cs="Arial"/>
          <w:b/>
          <w:bCs/>
          <w:sz w:val="32"/>
          <w:szCs w:val="32"/>
        </w:rPr>
        <w:t>_________________________________________________________</w:t>
      </w:r>
    </w:p>
    <w:p w14:paraId="4F6E7743" w14:textId="77777777" w:rsidR="008A21A3" w:rsidRPr="00B459F2" w:rsidRDefault="008A21A3" w:rsidP="00C64024">
      <w:pPr>
        <w:pStyle w:val="Heading1"/>
        <w:spacing w:before="0" w:after="0"/>
        <w:rPr>
          <w:rFonts w:cs="Times New Roman"/>
        </w:rPr>
      </w:pPr>
      <w:bookmarkStart w:id="186" w:name="_Toc194836181"/>
      <w:r w:rsidRPr="00B459F2">
        <w:rPr>
          <w:rFonts w:cs="Times New Roman"/>
        </w:rPr>
        <w:lastRenderedPageBreak/>
        <w:t>VITA</w:t>
      </w:r>
      <w:bookmarkEnd w:id="186"/>
    </w:p>
    <w:p w14:paraId="09F96FF1" w14:textId="1B1E39B2" w:rsidR="008609C4" w:rsidRPr="00B459F2" w:rsidRDefault="00E967BA" w:rsidP="00C64024">
      <w:pPr>
        <w:spacing w:line="480" w:lineRule="auto"/>
        <w:rPr>
          <w:rFonts w:cs="Times New Roman"/>
          <w:szCs w:val="24"/>
        </w:rPr>
      </w:pPr>
      <w:r>
        <w:rPr>
          <w:rFonts w:cs="Times New Roman"/>
          <w:szCs w:val="24"/>
        </w:rPr>
        <w:tab/>
        <w:t xml:space="preserve">A south Louisiana native, Lauren Griffiths León </w:t>
      </w:r>
      <w:r w:rsidR="00052590">
        <w:rPr>
          <w:rFonts w:cs="Times New Roman"/>
          <w:szCs w:val="24"/>
        </w:rPr>
        <w:t>received a Bachelor of Arts degree the Louisiana State University in 2012.</w:t>
      </w:r>
      <w:r w:rsidR="009902D3">
        <w:rPr>
          <w:rFonts w:cs="Times New Roman"/>
          <w:szCs w:val="24"/>
        </w:rPr>
        <w:t xml:space="preserve"> Following</w:t>
      </w:r>
      <w:r w:rsidR="00B205EE">
        <w:rPr>
          <w:rFonts w:cs="Times New Roman"/>
          <w:szCs w:val="24"/>
        </w:rPr>
        <w:t xml:space="preserve"> graduation, she </w:t>
      </w:r>
      <w:r w:rsidR="009902D3">
        <w:rPr>
          <w:rFonts w:cs="Times New Roman"/>
          <w:szCs w:val="24"/>
        </w:rPr>
        <w:t xml:space="preserve">became increasingly interested in nutrition and its relationship with health. She applied to graduate school the following year and completed a Master of Public Health in Behavioral and Community Health Sciences at the Louisiana State University Health Sciences Center – New Orleans in 2015. During her master’s program, </w:t>
      </w:r>
      <w:r w:rsidR="00D619B6">
        <w:rPr>
          <w:rFonts w:cs="Times New Roman"/>
          <w:szCs w:val="24"/>
        </w:rPr>
        <w:t xml:space="preserve">she began working in </w:t>
      </w:r>
      <w:r w:rsidR="00C20F87">
        <w:rPr>
          <w:rFonts w:cs="Times New Roman"/>
          <w:szCs w:val="24"/>
        </w:rPr>
        <w:t xml:space="preserve">the field of </w:t>
      </w:r>
      <w:r w:rsidR="00D619B6">
        <w:rPr>
          <w:rFonts w:cs="Times New Roman"/>
          <w:szCs w:val="24"/>
        </w:rPr>
        <w:t xml:space="preserve">behavioral lifestyle interventions for adolescents and families. After graduation, </w:t>
      </w:r>
      <w:r w:rsidR="00C20F87">
        <w:rPr>
          <w:rFonts w:cs="Times New Roman"/>
          <w:szCs w:val="24"/>
        </w:rPr>
        <w:t>she continued to work at the university, first</w:t>
      </w:r>
      <w:r w:rsidR="00487238">
        <w:rPr>
          <w:rFonts w:cs="Times New Roman"/>
          <w:szCs w:val="24"/>
        </w:rPr>
        <w:t xml:space="preserve"> as a Research Associate then</w:t>
      </w:r>
      <w:r w:rsidR="00C20F87">
        <w:rPr>
          <w:rFonts w:cs="Times New Roman"/>
          <w:szCs w:val="24"/>
        </w:rPr>
        <w:t xml:space="preserve"> as an</w:t>
      </w:r>
      <w:r w:rsidR="00487238">
        <w:rPr>
          <w:rFonts w:cs="Times New Roman"/>
          <w:szCs w:val="24"/>
        </w:rPr>
        <w:t xml:space="preserve"> Instructor, on various nutrition-focused research projects and community programs.</w:t>
      </w:r>
      <w:r w:rsidR="00C20F87">
        <w:rPr>
          <w:rFonts w:cs="Times New Roman"/>
          <w:szCs w:val="24"/>
        </w:rPr>
        <w:t xml:space="preserve"> After several years in the professional world, she decided to </w:t>
      </w:r>
      <w:r w:rsidR="00B35313">
        <w:rPr>
          <w:rFonts w:cs="Times New Roman"/>
          <w:szCs w:val="24"/>
        </w:rPr>
        <w:t xml:space="preserve">get back to her roots in research and </w:t>
      </w:r>
      <w:r w:rsidR="00C20F87">
        <w:rPr>
          <w:rFonts w:cs="Times New Roman"/>
          <w:szCs w:val="24"/>
        </w:rPr>
        <w:t>purs</w:t>
      </w:r>
      <w:r w:rsidR="00DF7710">
        <w:rPr>
          <w:rFonts w:cs="Times New Roman"/>
          <w:szCs w:val="24"/>
        </w:rPr>
        <w:t>u</w:t>
      </w:r>
      <w:r w:rsidR="00C20F87">
        <w:rPr>
          <w:rFonts w:cs="Times New Roman"/>
          <w:szCs w:val="24"/>
        </w:rPr>
        <w:t>e a Doctor of Philosophy degree in Nutrition</w:t>
      </w:r>
      <w:r w:rsidR="00DF7710">
        <w:rPr>
          <w:rFonts w:cs="Times New Roman"/>
          <w:szCs w:val="24"/>
        </w:rPr>
        <w:t xml:space="preserve"> </w:t>
      </w:r>
      <w:r w:rsidR="00B35313">
        <w:rPr>
          <w:rFonts w:cs="Times New Roman"/>
          <w:szCs w:val="24"/>
        </w:rPr>
        <w:t xml:space="preserve">at the University of Tennessee, Knoxville. She is deeply grateful for the support from her husband, </w:t>
      </w:r>
      <w:r w:rsidR="00B05CF1">
        <w:rPr>
          <w:rFonts w:cs="Times New Roman"/>
          <w:szCs w:val="24"/>
        </w:rPr>
        <w:t xml:space="preserve">for </w:t>
      </w:r>
      <w:r w:rsidR="00B35313">
        <w:rPr>
          <w:rFonts w:cs="Times New Roman"/>
          <w:szCs w:val="24"/>
        </w:rPr>
        <w:t xml:space="preserve">the love of </w:t>
      </w:r>
      <w:r w:rsidR="005D388E">
        <w:rPr>
          <w:rFonts w:cs="Times New Roman"/>
          <w:szCs w:val="24"/>
        </w:rPr>
        <w:t xml:space="preserve">her </w:t>
      </w:r>
      <w:r w:rsidR="00B35313">
        <w:rPr>
          <w:rFonts w:cs="Times New Roman"/>
          <w:szCs w:val="24"/>
        </w:rPr>
        <w:t>child, and</w:t>
      </w:r>
      <w:r w:rsidR="00B05CF1">
        <w:rPr>
          <w:rFonts w:cs="Times New Roman"/>
          <w:szCs w:val="24"/>
        </w:rPr>
        <w:t xml:space="preserve"> for</w:t>
      </w:r>
      <w:r w:rsidR="00B35313">
        <w:rPr>
          <w:rFonts w:cs="Times New Roman"/>
          <w:szCs w:val="24"/>
        </w:rPr>
        <w:t xml:space="preserve"> the ongoing encouragement from friends and family. </w:t>
      </w:r>
      <w:r w:rsidR="00B05CF1">
        <w:rPr>
          <w:rFonts w:cs="Times New Roman"/>
          <w:szCs w:val="24"/>
        </w:rPr>
        <w:t>Laissez les bon</w:t>
      </w:r>
      <w:r w:rsidR="005D388E">
        <w:rPr>
          <w:rFonts w:cs="Times New Roman"/>
          <w:szCs w:val="24"/>
        </w:rPr>
        <w:t>s</w:t>
      </w:r>
      <w:r w:rsidR="00B05CF1">
        <w:rPr>
          <w:rFonts w:cs="Times New Roman"/>
          <w:szCs w:val="24"/>
        </w:rPr>
        <w:t xml:space="preserve"> temps roule</w:t>
      </w:r>
      <w:r w:rsidR="005D388E">
        <w:rPr>
          <w:rFonts w:cs="Times New Roman"/>
          <w:szCs w:val="24"/>
        </w:rPr>
        <w:t>r</w:t>
      </w:r>
      <w:r w:rsidR="00B05CF1">
        <w:rPr>
          <w:rFonts w:cs="Times New Roman"/>
          <w:szCs w:val="24"/>
        </w:rPr>
        <w:t xml:space="preserve">. </w:t>
      </w:r>
    </w:p>
    <w:sectPr w:rsidR="008609C4" w:rsidRPr="00B459F2" w:rsidSect="0078030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58401" w14:textId="77777777" w:rsidR="00B87950" w:rsidRDefault="00B87950" w:rsidP="00BA5E93">
      <w:pPr>
        <w:spacing w:line="240" w:lineRule="auto"/>
      </w:pPr>
      <w:r>
        <w:separator/>
      </w:r>
    </w:p>
  </w:endnote>
  <w:endnote w:type="continuationSeparator" w:id="0">
    <w:p w14:paraId="137A3426" w14:textId="77777777" w:rsidR="00B87950" w:rsidRDefault="00B87950" w:rsidP="00BA5E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rPr>
      <w:id w:val="-1008141586"/>
      <w:docPartObj>
        <w:docPartGallery w:val="Page Numbers (Bottom of Page)"/>
        <w:docPartUnique/>
      </w:docPartObj>
    </w:sdtPr>
    <w:sdtEndPr>
      <w:rPr>
        <w:noProof/>
      </w:rPr>
    </w:sdtEndPr>
    <w:sdtContent>
      <w:p w14:paraId="78FAB7FC" w14:textId="77777777" w:rsidR="00D3022A" w:rsidRPr="00C41DD6" w:rsidRDefault="00D3022A">
        <w:pPr>
          <w:pStyle w:val="Footer"/>
          <w:jc w:val="right"/>
          <w:rPr>
            <w:rFonts w:cs="Times New Roman"/>
          </w:rPr>
        </w:pPr>
        <w:r w:rsidRPr="00C41DD6">
          <w:rPr>
            <w:rFonts w:cs="Times New Roman"/>
          </w:rPr>
          <w:fldChar w:fldCharType="begin"/>
        </w:r>
        <w:r w:rsidRPr="00C41DD6">
          <w:rPr>
            <w:rFonts w:cs="Times New Roman"/>
          </w:rPr>
          <w:instrText xml:space="preserve"> PAGE   \* MERGEFORMAT </w:instrText>
        </w:r>
        <w:r w:rsidRPr="00C41DD6">
          <w:rPr>
            <w:rFonts w:cs="Times New Roman"/>
          </w:rPr>
          <w:fldChar w:fldCharType="separate"/>
        </w:r>
        <w:r w:rsidRPr="00C41DD6">
          <w:rPr>
            <w:rFonts w:cs="Times New Roman"/>
            <w:noProof/>
          </w:rPr>
          <w:t>2</w:t>
        </w:r>
        <w:r w:rsidRPr="00C41DD6">
          <w:rPr>
            <w:rFonts w:cs="Times New Roman"/>
            <w:noProof/>
          </w:rPr>
          <w:fldChar w:fldCharType="end"/>
        </w:r>
      </w:p>
    </w:sdtContent>
  </w:sdt>
  <w:p w14:paraId="45712593" w14:textId="77777777" w:rsidR="00D3022A" w:rsidRPr="00C41DD6" w:rsidRDefault="00D3022A">
    <w:pPr>
      <w:pStyle w:val="Footer"/>
      <w:rPr>
        <w:rFonts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rPr>
      <w:id w:val="-1844766343"/>
      <w:docPartObj>
        <w:docPartGallery w:val="Page Numbers (Bottom of Page)"/>
        <w:docPartUnique/>
      </w:docPartObj>
    </w:sdtPr>
    <w:sdtEndPr>
      <w:rPr>
        <w:noProof/>
      </w:rPr>
    </w:sdtEndPr>
    <w:sdtContent>
      <w:p w14:paraId="66DDE2D9" w14:textId="0FC9BA8B" w:rsidR="00B418C0" w:rsidRPr="00C41DD6" w:rsidRDefault="00B418C0">
        <w:pPr>
          <w:pStyle w:val="Footer"/>
          <w:jc w:val="right"/>
          <w:rPr>
            <w:rFonts w:cs="Times New Roman"/>
          </w:rPr>
        </w:pPr>
        <w:r w:rsidRPr="00C41DD6">
          <w:rPr>
            <w:rFonts w:cs="Times New Roman"/>
          </w:rPr>
          <w:fldChar w:fldCharType="begin"/>
        </w:r>
        <w:r w:rsidRPr="00C41DD6">
          <w:rPr>
            <w:rFonts w:cs="Times New Roman"/>
          </w:rPr>
          <w:instrText xml:space="preserve"> PAGE   \* MERGEFORMAT </w:instrText>
        </w:r>
        <w:r w:rsidRPr="00C41DD6">
          <w:rPr>
            <w:rFonts w:cs="Times New Roman"/>
          </w:rPr>
          <w:fldChar w:fldCharType="separate"/>
        </w:r>
        <w:r w:rsidRPr="00C41DD6">
          <w:rPr>
            <w:rFonts w:cs="Times New Roman"/>
            <w:noProof/>
          </w:rPr>
          <w:t>2</w:t>
        </w:r>
        <w:r w:rsidRPr="00C41DD6">
          <w:rPr>
            <w:rFonts w:cs="Times New Roman"/>
            <w:noProof/>
          </w:rPr>
          <w:fldChar w:fldCharType="end"/>
        </w:r>
      </w:p>
    </w:sdtContent>
  </w:sdt>
  <w:p w14:paraId="5F68F88B" w14:textId="77777777" w:rsidR="00B418C0" w:rsidRPr="00C41DD6" w:rsidRDefault="00B418C0">
    <w:pPr>
      <w:pStyle w:val="Footer"/>
      <w:rPr>
        <w:rFonts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8DC59" w14:textId="600B9F89" w:rsidR="009A351C" w:rsidRPr="009A351C" w:rsidRDefault="009A351C" w:rsidP="009A351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5672D" w14:textId="5A1CF939" w:rsidR="007A01F2" w:rsidRPr="007A01F2" w:rsidRDefault="007A01F2" w:rsidP="007A01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133FD" w14:textId="77777777" w:rsidR="00B87950" w:rsidRDefault="00B87950" w:rsidP="00BA5E93">
      <w:pPr>
        <w:spacing w:line="240" w:lineRule="auto"/>
      </w:pPr>
      <w:r>
        <w:separator/>
      </w:r>
    </w:p>
  </w:footnote>
  <w:footnote w:type="continuationSeparator" w:id="0">
    <w:p w14:paraId="38BCED86" w14:textId="77777777" w:rsidR="00B87950" w:rsidRDefault="00B87950" w:rsidP="00BA5E9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C4B8D"/>
    <w:multiLevelType w:val="hybridMultilevel"/>
    <w:tmpl w:val="5D88BB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C24D09"/>
    <w:multiLevelType w:val="hybridMultilevel"/>
    <w:tmpl w:val="1B46B6AE"/>
    <w:lvl w:ilvl="0" w:tplc="91DABD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554B42"/>
    <w:multiLevelType w:val="hybridMultilevel"/>
    <w:tmpl w:val="EF785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177F42"/>
    <w:multiLevelType w:val="hybridMultilevel"/>
    <w:tmpl w:val="C9EE66E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355F4034"/>
    <w:multiLevelType w:val="hybridMultilevel"/>
    <w:tmpl w:val="7E18D452"/>
    <w:lvl w:ilvl="0" w:tplc="22905F5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DB1D1B"/>
    <w:multiLevelType w:val="hybridMultilevel"/>
    <w:tmpl w:val="BA085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B13214"/>
    <w:multiLevelType w:val="hybridMultilevel"/>
    <w:tmpl w:val="F15AA1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3B5ECE"/>
    <w:multiLevelType w:val="hybridMultilevel"/>
    <w:tmpl w:val="0650A8AE"/>
    <w:lvl w:ilvl="0" w:tplc="AF528F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C4442FB"/>
    <w:multiLevelType w:val="hybridMultilevel"/>
    <w:tmpl w:val="7E18D452"/>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1AD5435"/>
    <w:multiLevelType w:val="hybridMultilevel"/>
    <w:tmpl w:val="8AC2B7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CD0DA8"/>
    <w:multiLevelType w:val="hybridMultilevel"/>
    <w:tmpl w:val="2348F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C703FD"/>
    <w:multiLevelType w:val="hybridMultilevel"/>
    <w:tmpl w:val="E716F8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682AC2"/>
    <w:multiLevelType w:val="hybridMultilevel"/>
    <w:tmpl w:val="32D46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887344"/>
    <w:multiLevelType w:val="hybridMultilevel"/>
    <w:tmpl w:val="551C7782"/>
    <w:lvl w:ilvl="0" w:tplc="10B4077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9C150B"/>
    <w:multiLevelType w:val="hybridMultilevel"/>
    <w:tmpl w:val="D250F4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D8F0C4A"/>
    <w:multiLevelType w:val="hybridMultilevel"/>
    <w:tmpl w:val="CC186024"/>
    <w:lvl w:ilvl="0" w:tplc="073AB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6F1771"/>
    <w:multiLevelType w:val="hybridMultilevel"/>
    <w:tmpl w:val="C688DB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4F1BBF"/>
    <w:multiLevelType w:val="hybridMultilevel"/>
    <w:tmpl w:val="8D56A4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AE772B6"/>
    <w:multiLevelType w:val="hybridMultilevel"/>
    <w:tmpl w:val="FE4C3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5036A4"/>
    <w:multiLevelType w:val="hybridMultilevel"/>
    <w:tmpl w:val="BC464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76409B"/>
    <w:multiLevelType w:val="hybridMultilevel"/>
    <w:tmpl w:val="CBF03D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8010F84"/>
    <w:multiLevelType w:val="hybridMultilevel"/>
    <w:tmpl w:val="E6CA56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4A67AB"/>
    <w:multiLevelType w:val="hybridMultilevel"/>
    <w:tmpl w:val="788CF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6618799">
    <w:abstractNumId w:val="2"/>
  </w:num>
  <w:num w:numId="2" w16cid:durableId="805859099">
    <w:abstractNumId w:val="5"/>
  </w:num>
  <w:num w:numId="3" w16cid:durableId="1536848460">
    <w:abstractNumId w:val="15"/>
  </w:num>
  <w:num w:numId="4" w16cid:durableId="931160370">
    <w:abstractNumId w:val="7"/>
  </w:num>
  <w:num w:numId="5" w16cid:durableId="405959877">
    <w:abstractNumId w:val="1"/>
  </w:num>
  <w:num w:numId="6" w16cid:durableId="1131897223">
    <w:abstractNumId w:val="11"/>
  </w:num>
  <w:num w:numId="7" w16cid:durableId="2071726582">
    <w:abstractNumId w:val="0"/>
  </w:num>
  <w:num w:numId="8" w16cid:durableId="1770660174">
    <w:abstractNumId w:val="20"/>
  </w:num>
  <w:num w:numId="9" w16cid:durableId="772479084">
    <w:abstractNumId w:val="4"/>
  </w:num>
  <w:num w:numId="10" w16cid:durableId="1442412611">
    <w:abstractNumId w:val="8"/>
  </w:num>
  <w:num w:numId="11" w16cid:durableId="1073503390">
    <w:abstractNumId w:val="18"/>
  </w:num>
  <w:num w:numId="12" w16cid:durableId="583881415">
    <w:abstractNumId w:val="6"/>
  </w:num>
  <w:num w:numId="13" w16cid:durableId="1993824540">
    <w:abstractNumId w:val="12"/>
  </w:num>
  <w:num w:numId="14" w16cid:durableId="39015793">
    <w:abstractNumId w:val="21"/>
  </w:num>
  <w:num w:numId="15" w16cid:durableId="1571305902">
    <w:abstractNumId w:val="22"/>
  </w:num>
  <w:num w:numId="16" w16cid:durableId="549658857">
    <w:abstractNumId w:val="10"/>
  </w:num>
  <w:num w:numId="17" w16cid:durableId="79258629">
    <w:abstractNumId w:val="16"/>
  </w:num>
  <w:num w:numId="18" w16cid:durableId="113140491">
    <w:abstractNumId w:val="3"/>
  </w:num>
  <w:num w:numId="19" w16cid:durableId="880243549">
    <w:abstractNumId w:val="19"/>
  </w:num>
  <w:num w:numId="20" w16cid:durableId="209808373">
    <w:abstractNumId w:val="14"/>
  </w:num>
  <w:num w:numId="21" w16cid:durableId="526211276">
    <w:abstractNumId w:val="13"/>
  </w:num>
  <w:num w:numId="22" w16cid:durableId="1073812692">
    <w:abstractNumId w:val="17"/>
  </w:num>
  <w:num w:numId="23" w16cid:durableId="374814992">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MA 11th&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2z9ts9pb5vr0pewwazx9x57xdwpdvrxv92t&quot;&gt;My EndNote Library&lt;record-ids&gt;&lt;item&gt;65172&lt;/item&gt;&lt;item&gt;66675&lt;/item&gt;&lt;item&gt;66733&lt;/item&gt;&lt;item&gt;67170&lt;/item&gt;&lt;item&gt;67654&lt;/item&gt;&lt;item&gt;76845&lt;/item&gt;&lt;item&gt;91550&lt;/item&gt;&lt;item&gt;91551&lt;/item&gt;&lt;item&gt;91552&lt;/item&gt;&lt;item&gt;91556&lt;/item&gt;&lt;item&gt;91557&lt;/item&gt;&lt;item&gt;91558&lt;/item&gt;&lt;item&gt;91560&lt;/item&gt;&lt;item&gt;91561&lt;/item&gt;&lt;item&gt;91563&lt;/item&gt;&lt;item&gt;91565&lt;/item&gt;&lt;item&gt;91567&lt;/item&gt;&lt;item&gt;91568&lt;/item&gt;&lt;item&gt;91572&lt;/item&gt;&lt;item&gt;91582&lt;/item&gt;&lt;item&gt;91590&lt;/item&gt;&lt;item&gt;91591&lt;/item&gt;&lt;item&gt;91594&lt;/item&gt;&lt;item&gt;108741&lt;/item&gt;&lt;item&gt;110020&lt;/item&gt;&lt;item&gt;110304&lt;/item&gt;&lt;item&gt;110344&lt;/item&gt;&lt;item&gt;110348&lt;/item&gt;&lt;item&gt;110398&lt;/item&gt;&lt;item&gt;110401&lt;/item&gt;&lt;item&gt;110404&lt;/item&gt;&lt;item&gt;110406&lt;/item&gt;&lt;item&gt;111112&lt;/item&gt;&lt;item&gt;111113&lt;/item&gt;&lt;item&gt;111114&lt;/item&gt;&lt;item&gt;111139&lt;/item&gt;&lt;item&gt;111140&lt;/item&gt;&lt;item&gt;111141&lt;/item&gt;&lt;item&gt;111142&lt;/item&gt;&lt;item&gt;111143&lt;/item&gt;&lt;item&gt;111144&lt;/item&gt;&lt;item&gt;111145&lt;/item&gt;&lt;item&gt;111146&lt;/item&gt;&lt;item&gt;111147&lt;/item&gt;&lt;item&gt;111149&lt;/item&gt;&lt;item&gt;111155&lt;/item&gt;&lt;item&gt;111156&lt;/item&gt;&lt;item&gt;111157&lt;/item&gt;&lt;item&gt;111158&lt;/item&gt;&lt;item&gt;111159&lt;/item&gt;&lt;item&gt;111160&lt;/item&gt;&lt;item&gt;111161&lt;/item&gt;&lt;item&gt;111162&lt;/item&gt;&lt;item&gt;111163&lt;/item&gt;&lt;item&gt;111164&lt;/item&gt;&lt;item&gt;111170&lt;/item&gt;&lt;item&gt;111171&lt;/item&gt;&lt;item&gt;111173&lt;/item&gt;&lt;item&gt;111177&lt;/item&gt;&lt;item&gt;111181&lt;/item&gt;&lt;item&gt;111182&lt;/item&gt;&lt;item&gt;111184&lt;/item&gt;&lt;item&gt;111185&lt;/item&gt;&lt;item&gt;111186&lt;/item&gt;&lt;item&gt;111187&lt;/item&gt;&lt;item&gt;111189&lt;/item&gt;&lt;item&gt;111191&lt;/item&gt;&lt;item&gt;111192&lt;/item&gt;&lt;item&gt;111193&lt;/item&gt;&lt;item&gt;111194&lt;/item&gt;&lt;item&gt;111195&lt;/item&gt;&lt;item&gt;111198&lt;/item&gt;&lt;item&gt;111199&lt;/item&gt;&lt;item&gt;111202&lt;/item&gt;&lt;item&gt;111203&lt;/item&gt;&lt;item&gt;111204&lt;/item&gt;&lt;item&gt;111208&lt;/item&gt;&lt;item&gt;111209&lt;/item&gt;&lt;item&gt;111210&lt;/item&gt;&lt;item&gt;111219&lt;/item&gt;&lt;item&gt;111221&lt;/item&gt;&lt;item&gt;111222&lt;/item&gt;&lt;item&gt;111223&lt;/item&gt;&lt;item&gt;111225&lt;/item&gt;&lt;item&gt;111230&lt;/item&gt;&lt;item&gt;111233&lt;/item&gt;&lt;item&gt;111234&lt;/item&gt;&lt;item&gt;111235&lt;/item&gt;&lt;item&gt;111236&lt;/item&gt;&lt;item&gt;111241&lt;/item&gt;&lt;item&gt;111242&lt;/item&gt;&lt;item&gt;111245&lt;/item&gt;&lt;item&gt;111246&lt;/item&gt;&lt;item&gt;111247&lt;/item&gt;&lt;item&gt;111248&lt;/item&gt;&lt;item&gt;111249&lt;/item&gt;&lt;item&gt;111250&lt;/item&gt;&lt;item&gt;111251&lt;/item&gt;&lt;item&gt;111253&lt;/item&gt;&lt;item&gt;111258&lt;/item&gt;&lt;item&gt;111259&lt;/item&gt;&lt;item&gt;111263&lt;/item&gt;&lt;item&gt;111264&lt;/item&gt;&lt;item&gt;111266&lt;/item&gt;&lt;item&gt;111267&lt;/item&gt;&lt;item&gt;111268&lt;/item&gt;&lt;item&gt;111269&lt;/item&gt;&lt;item&gt;111270&lt;/item&gt;&lt;item&gt;111271&lt;/item&gt;&lt;item&gt;111272&lt;/item&gt;&lt;item&gt;111273&lt;/item&gt;&lt;item&gt;111308&lt;/item&gt;&lt;item&gt;111309&lt;/item&gt;&lt;item&gt;111313&lt;/item&gt;&lt;item&gt;111314&lt;/item&gt;&lt;item&gt;111315&lt;/item&gt;&lt;item&gt;111317&lt;/item&gt;&lt;item&gt;111319&lt;/item&gt;&lt;item&gt;111320&lt;/item&gt;&lt;item&gt;111321&lt;/item&gt;&lt;item&gt;111322&lt;/item&gt;&lt;item&gt;111323&lt;/item&gt;&lt;item&gt;111324&lt;/item&gt;&lt;item&gt;111325&lt;/item&gt;&lt;item&gt;111327&lt;/item&gt;&lt;item&gt;111328&lt;/item&gt;&lt;item&gt;111329&lt;/item&gt;&lt;item&gt;111330&lt;/item&gt;&lt;item&gt;111332&lt;/item&gt;&lt;item&gt;111333&lt;/item&gt;&lt;item&gt;111334&lt;/item&gt;&lt;item&gt;111335&lt;/item&gt;&lt;item&gt;111336&lt;/item&gt;&lt;item&gt;111337&lt;/item&gt;&lt;item&gt;111338&lt;/item&gt;&lt;item&gt;111339&lt;/item&gt;&lt;item&gt;111340&lt;/item&gt;&lt;item&gt;111341&lt;/item&gt;&lt;item&gt;111342&lt;/item&gt;&lt;item&gt;111343&lt;/item&gt;&lt;item&gt;111344&lt;/item&gt;&lt;item&gt;111346&lt;/item&gt;&lt;item&gt;111348&lt;/item&gt;&lt;item&gt;111350&lt;/item&gt;&lt;item&gt;111351&lt;/item&gt;&lt;item&gt;111352&lt;/item&gt;&lt;item&gt;111353&lt;/item&gt;&lt;item&gt;111354&lt;/item&gt;&lt;item&gt;111355&lt;/item&gt;&lt;item&gt;111356&lt;/item&gt;&lt;item&gt;111357&lt;/item&gt;&lt;item&gt;111358&lt;/item&gt;&lt;item&gt;111359&lt;/item&gt;&lt;item&gt;111360&lt;/item&gt;&lt;item&gt;111361&lt;/item&gt;&lt;item&gt;111362&lt;/item&gt;&lt;item&gt;111363&lt;/item&gt;&lt;item&gt;111364&lt;/item&gt;&lt;item&gt;111365&lt;/item&gt;&lt;item&gt;111366&lt;/item&gt;&lt;item&gt;111367&lt;/item&gt;&lt;item&gt;111368&lt;/item&gt;&lt;item&gt;111369&lt;/item&gt;&lt;item&gt;111370&lt;/item&gt;&lt;item&gt;111371&lt;/item&gt;&lt;item&gt;111372&lt;/item&gt;&lt;item&gt;111373&lt;/item&gt;&lt;item&gt;111374&lt;/item&gt;&lt;item&gt;111375&lt;/item&gt;&lt;item&gt;111376&lt;/item&gt;&lt;item&gt;111378&lt;/item&gt;&lt;item&gt;111380&lt;/item&gt;&lt;item&gt;111381&lt;/item&gt;&lt;item&gt;111382&lt;/item&gt;&lt;item&gt;111384&lt;/item&gt;&lt;/record-ids&gt;&lt;/item&gt;&lt;/Libraries&gt;"/>
  </w:docVars>
  <w:rsids>
    <w:rsidRoot w:val="007B2E71"/>
    <w:rsid w:val="00000725"/>
    <w:rsid w:val="00000AA3"/>
    <w:rsid w:val="00001435"/>
    <w:rsid w:val="000018C4"/>
    <w:rsid w:val="000020C2"/>
    <w:rsid w:val="00002A80"/>
    <w:rsid w:val="0000387E"/>
    <w:rsid w:val="00005587"/>
    <w:rsid w:val="00006D6C"/>
    <w:rsid w:val="0000720C"/>
    <w:rsid w:val="00007A31"/>
    <w:rsid w:val="00007FEF"/>
    <w:rsid w:val="0001013D"/>
    <w:rsid w:val="00010948"/>
    <w:rsid w:val="00010F71"/>
    <w:rsid w:val="00011DED"/>
    <w:rsid w:val="00012D1F"/>
    <w:rsid w:val="00012DC8"/>
    <w:rsid w:val="00012E11"/>
    <w:rsid w:val="000132F6"/>
    <w:rsid w:val="00013659"/>
    <w:rsid w:val="00013C95"/>
    <w:rsid w:val="00014D80"/>
    <w:rsid w:val="0001517C"/>
    <w:rsid w:val="00016057"/>
    <w:rsid w:val="00020F87"/>
    <w:rsid w:val="0002173C"/>
    <w:rsid w:val="0002373F"/>
    <w:rsid w:val="000241AE"/>
    <w:rsid w:val="000244E3"/>
    <w:rsid w:val="00024E7B"/>
    <w:rsid w:val="000263E7"/>
    <w:rsid w:val="00027AE3"/>
    <w:rsid w:val="00027B07"/>
    <w:rsid w:val="000306E4"/>
    <w:rsid w:val="0003109A"/>
    <w:rsid w:val="000313FD"/>
    <w:rsid w:val="00031B92"/>
    <w:rsid w:val="00031B97"/>
    <w:rsid w:val="00032A26"/>
    <w:rsid w:val="00033C4B"/>
    <w:rsid w:val="00034193"/>
    <w:rsid w:val="0003422A"/>
    <w:rsid w:val="00034823"/>
    <w:rsid w:val="00034993"/>
    <w:rsid w:val="00034D4A"/>
    <w:rsid w:val="0003503E"/>
    <w:rsid w:val="000359A0"/>
    <w:rsid w:val="000359F5"/>
    <w:rsid w:val="00037440"/>
    <w:rsid w:val="00040194"/>
    <w:rsid w:val="00040C67"/>
    <w:rsid w:val="0004155B"/>
    <w:rsid w:val="00041730"/>
    <w:rsid w:val="00043101"/>
    <w:rsid w:val="000433D8"/>
    <w:rsid w:val="00043FFB"/>
    <w:rsid w:val="00044BC2"/>
    <w:rsid w:val="00044C5E"/>
    <w:rsid w:val="00044F0F"/>
    <w:rsid w:val="000462C4"/>
    <w:rsid w:val="000477FD"/>
    <w:rsid w:val="00050A4F"/>
    <w:rsid w:val="00052590"/>
    <w:rsid w:val="000527BB"/>
    <w:rsid w:val="0005319A"/>
    <w:rsid w:val="0005338F"/>
    <w:rsid w:val="000534C4"/>
    <w:rsid w:val="0005351F"/>
    <w:rsid w:val="00054D15"/>
    <w:rsid w:val="00056066"/>
    <w:rsid w:val="00056175"/>
    <w:rsid w:val="0005683E"/>
    <w:rsid w:val="0005713A"/>
    <w:rsid w:val="000574FF"/>
    <w:rsid w:val="00060180"/>
    <w:rsid w:val="0006031A"/>
    <w:rsid w:val="00060E10"/>
    <w:rsid w:val="00061121"/>
    <w:rsid w:val="000613C9"/>
    <w:rsid w:val="00061647"/>
    <w:rsid w:val="0006288F"/>
    <w:rsid w:val="00063969"/>
    <w:rsid w:val="00063B81"/>
    <w:rsid w:val="000640F4"/>
    <w:rsid w:val="00064EC3"/>
    <w:rsid w:val="00066D07"/>
    <w:rsid w:val="00067AA7"/>
    <w:rsid w:val="0007332A"/>
    <w:rsid w:val="00074C5F"/>
    <w:rsid w:val="000760CA"/>
    <w:rsid w:val="00076726"/>
    <w:rsid w:val="0007673E"/>
    <w:rsid w:val="0007694F"/>
    <w:rsid w:val="000773AC"/>
    <w:rsid w:val="00077C88"/>
    <w:rsid w:val="00077C95"/>
    <w:rsid w:val="0008027E"/>
    <w:rsid w:val="00081043"/>
    <w:rsid w:val="0008241D"/>
    <w:rsid w:val="00082610"/>
    <w:rsid w:val="0008294D"/>
    <w:rsid w:val="00082BF4"/>
    <w:rsid w:val="00082EC6"/>
    <w:rsid w:val="000836A1"/>
    <w:rsid w:val="000844ED"/>
    <w:rsid w:val="00084E89"/>
    <w:rsid w:val="00086473"/>
    <w:rsid w:val="000866AB"/>
    <w:rsid w:val="00086AE3"/>
    <w:rsid w:val="00086B47"/>
    <w:rsid w:val="000873CA"/>
    <w:rsid w:val="00087C4F"/>
    <w:rsid w:val="00090454"/>
    <w:rsid w:val="0009168D"/>
    <w:rsid w:val="000928CF"/>
    <w:rsid w:val="000940A4"/>
    <w:rsid w:val="00094337"/>
    <w:rsid w:val="000958F2"/>
    <w:rsid w:val="000A02A6"/>
    <w:rsid w:val="000A1D48"/>
    <w:rsid w:val="000A2514"/>
    <w:rsid w:val="000A27C0"/>
    <w:rsid w:val="000A35E6"/>
    <w:rsid w:val="000A5FBE"/>
    <w:rsid w:val="000A69F3"/>
    <w:rsid w:val="000A6BEB"/>
    <w:rsid w:val="000A7473"/>
    <w:rsid w:val="000A7F33"/>
    <w:rsid w:val="000B0792"/>
    <w:rsid w:val="000B11AD"/>
    <w:rsid w:val="000B13F9"/>
    <w:rsid w:val="000B1A48"/>
    <w:rsid w:val="000B1BA6"/>
    <w:rsid w:val="000B1F34"/>
    <w:rsid w:val="000B2666"/>
    <w:rsid w:val="000B32DD"/>
    <w:rsid w:val="000B40E9"/>
    <w:rsid w:val="000B4C5A"/>
    <w:rsid w:val="000B5836"/>
    <w:rsid w:val="000B72E5"/>
    <w:rsid w:val="000C0BF6"/>
    <w:rsid w:val="000C0C07"/>
    <w:rsid w:val="000C12B1"/>
    <w:rsid w:val="000C25CD"/>
    <w:rsid w:val="000C434F"/>
    <w:rsid w:val="000C49BC"/>
    <w:rsid w:val="000C5B8D"/>
    <w:rsid w:val="000C60AD"/>
    <w:rsid w:val="000C7FEF"/>
    <w:rsid w:val="000D034C"/>
    <w:rsid w:val="000D0FC4"/>
    <w:rsid w:val="000D1049"/>
    <w:rsid w:val="000D13A1"/>
    <w:rsid w:val="000D1913"/>
    <w:rsid w:val="000D34DD"/>
    <w:rsid w:val="000D386E"/>
    <w:rsid w:val="000D459B"/>
    <w:rsid w:val="000D4B84"/>
    <w:rsid w:val="000D4D99"/>
    <w:rsid w:val="000D4F24"/>
    <w:rsid w:val="000D647D"/>
    <w:rsid w:val="000D65C4"/>
    <w:rsid w:val="000D6E78"/>
    <w:rsid w:val="000E0748"/>
    <w:rsid w:val="000E2E3E"/>
    <w:rsid w:val="000E346B"/>
    <w:rsid w:val="000E4C82"/>
    <w:rsid w:val="000E4F42"/>
    <w:rsid w:val="000E5492"/>
    <w:rsid w:val="000E6ABF"/>
    <w:rsid w:val="000F016C"/>
    <w:rsid w:val="000F2D36"/>
    <w:rsid w:val="000F30C1"/>
    <w:rsid w:val="000F6577"/>
    <w:rsid w:val="000F6C2B"/>
    <w:rsid w:val="000F6DBB"/>
    <w:rsid w:val="000F794F"/>
    <w:rsid w:val="0010004A"/>
    <w:rsid w:val="0010200C"/>
    <w:rsid w:val="00102144"/>
    <w:rsid w:val="001037FA"/>
    <w:rsid w:val="00103847"/>
    <w:rsid w:val="00103C17"/>
    <w:rsid w:val="001044DD"/>
    <w:rsid w:val="001051EE"/>
    <w:rsid w:val="001054D1"/>
    <w:rsid w:val="00106C67"/>
    <w:rsid w:val="0010744B"/>
    <w:rsid w:val="00107803"/>
    <w:rsid w:val="001102BD"/>
    <w:rsid w:val="0011214F"/>
    <w:rsid w:val="00112D4B"/>
    <w:rsid w:val="00112E4E"/>
    <w:rsid w:val="00113719"/>
    <w:rsid w:val="0011491F"/>
    <w:rsid w:val="001202A1"/>
    <w:rsid w:val="001204E2"/>
    <w:rsid w:val="00121DA1"/>
    <w:rsid w:val="0012212E"/>
    <w:rsid w:val="00122A20"/>
    <w:rsid w:val="00123B22"/>
    <w:rsid w:val="0012412B"/>
    <w:rsid w:val="00124200"/>
    <w:rsid w:val="00124725"/>
    <w:rsid w:val="00124EFE"/>
    <w:rsid w:val="0012582D"/>
    <w:rsid w:val="00125CCB"/>
    <w:rsid w:val="00126B05"/>
    <w:rsid w:val="001305C2"/>
    <w:rsid w:val="00130E2C"/>
    <w:rsid w:val="0013209D"/>
    <w:rsid w:val="001323E4"/>
    <w:rsid w:val="00132E94"/>
    <w:rsid w:val="001339A5"/>
    <w:rsid w:val="00133A00"/>
    <w:rsid w:val="001340B7"/>
    <w:rsid w:val="001364B4"/>
    <w:rsid w:val="0013693A"/>
    <w:rsid w:val="0014059A"/>
    <w:rsid w:val="001429EE"/>
    <w:rsid w:val="0014343D"/>
    <w:rsid w:val="00143C9C"/>
    <w:rsid w:val="00144EE9"/>
    <w:rsid w:val="00146072"/>
    <w:rsid w:val="0014671C"/>
    <w:rsid w:val="00146EAF"/>
    <w:rsid w:val="001477CB"/>
    <w:rsid w:val="0015152A"/>
    <w:rsid w:val="00151DDA"/>
    <w:rsid w:val="00153F31"/>
    <w:rsid w:val="00154C67"/>
    <w:rsid w:val="001555C3"/>
    <w:rsid w:val="00160333"/>
    <w:rsid w:val="00160730"/>
    <w:rsid w:val="00160ED0"/>
    <w:rsid w:val="001618DF"/>
    <w:rsid w:val="0016281E"/>
    <w:rsid w:val="00162D49"/>
    <w:rsid w:val="00165701"/>
    <w:rsid w:val="00165C79"/>
    <w:rsid w:val="00166BD8"/>
    <w:rsid w:val="00166D53"/>
    <w:rsid w:val="001674C1"/>
    <w:rsid w:val="00167FBE"/>
    <w:rsid w:val="001701A3"/>
    <w:rsid w:val="001704FB"/>
    <w:rsid w:val="001727DA"/>
    <w:rsid w:val="00173DFE"/>
    <w:rsid w:val="001749CE"/>
    <w:rsid w:val="00174E69"/>
    <w:rsid w:val="00175970"/>
    <w:rsid w:val="00175F1C"/>
    <w:rsid w:val="00176F82"/>
    <w:rsid w:val="001812D5"/>
    <w:rsid w:val="0018197A"/>
    <w:rsid w:val="00181D49"/>
    <w:rsid w:val="00182A05"/>
    <w:rsid w:val="0018341C"/>
    <w:rsid w:val="00183661"/>
    <w:rsid w:val="001845E1"/>
    <w:rsid w:val="00184D7F"/>
    <w:rsid w:val="00184E0C"/>
    <w:rsid w:val="00184E71"/>
    <w:rsid w:val="0018567C"/>
    <w:rsid w:val="00185E1E"/>
    <w:rsid w:val="00186047"/>
    <w:rsid w:val="00187106"/>
    <w:rsid w:val="00187A3F"/>
    <w:rsid w:val="00187D5B"/>
    <w:rsid w:val="001918A7"/>
    <w:rsid w:val="00191E68"/>
    <w:rsid w:val="00193A4F"/>
    <w:rsid w:val="00193EE9"/>
    <w:rsid w:val="00193FF4"/>
    <w:rsid w:val="001942B6"/>
    <w:rsid w:val="00194669"/>
    <w:rsid w:val="00194862"/>
    <w:rsid w:val="00194A9A"/>
    <w:rsid w:val="001951AD"/>
    <w:rsid w:val="00195457"/>
    <w:rsid w:val="00195723"/>
    <w:rsid w:val="00196BD2"/>
    <w:rsid w:val="00197ACB"/>
    <w:rsid w:val="00197DC7"/>
    <w:rsid w:val="001A0876"/>
    <w:rsid w:val="001A33C8"/>
    <w:rsid w:val="001A3454"/>
    <w:rsid w:val="001A434C"/>
    <w:rsid w:val="001A4693"/>
    <w:rsid w:val="001A52B4"/>
    <w:rsid w:val="001A5736"/>
    <w:rsid w:val="001A5858"/>
    <w:rsid w:val="001A65C8"/>
    <w:rsid w:val="001A6B93"/>
    <w:rsid w:val="001A7711"/>
    <w:rsid w:val="001B02B8"/>
    <w:rsid w:val="001B09C3"/>
    <w:rsid w:val="001B12EE"/>
    <w:rsid w:val="001B6135"/>
    <w:rsid w:val="001B6755"/>
    <w:rsid w:val="001B6B31"/>
    <w:rsid w:val="001B6DFC"/>
    <w:rsid w:val="001B718E"/>
    <w:rsid w:val="001B7BD5"/>
    <w:rsid w:val="001C03BF"/>
    <w:rsid w:val="001C1331"/>
    <w:rsid w:val="001C168D"/>
    <w:rsid w:val="001C27D3"/>
    <w:rsid w:val="001C2C4C"/>
    <w:rsid w:val="001C2C7D"/>
    <w:rsid w:val="001C2FDB"/>
    <w:rsid w:val="001C4275"/>
    <w:rsid w:val="001C4D40"/>
    <w:rsid w:val="001C52F6"/>
    <w:rsid w:val="001C5424"/>
    <w:rsid w:val="001C6570"/>
    <w:rsid w:val="001C7069"/>
    <w:rsid w:val="001C720E"/>
    <w:rsid w:val="001D06F0"/>
    <w:rsid w:val="001D1853"/>
    <w:rsid w:val="001D2BC5"/>
    <w:rsid w:val="001D4E3A"/>
    <w:rsid w:val="001D56E6"/>
    <w:rsid w:val="001D63EC"/>
    <w:rsid w:val="001D6EBD"/>
    <w:rsid w:val="001D765E"/>
    <w:rsid w:val="001E0688"/>
    <w:rsid w:val="001E3451"/>
    <w:rsid w:val="001E4EA5"/>
    <w:rsid w:val="001F0247"/>
    <w:rsid w:val="001F077E"/>
    <w:rsid w:val="001F07C0"/>
    <w:rsid w:val="001F1094"/>
    <w:rsid w:val="001F10E2"/>
    <w:rsid w:val="001F13C4"/>
    <w:rsid w:val="001F210A"/>
    <w:rsid w:val="001F36FC"/>
    <w:rsid w:val="001F477D"/>
    <w:rsid w:val="001F49E8"/>
    <w:rsid w:val="001F5554"/>
    <w:rsid w:val="001F5748"/>
    <w:rsid w:val="001F5BC9"/>
    <w:rsid w:val="001F5DA3"/>
    <w:rsid w:val="001F7F96"/>
    <w:rsid w:val="00200A98"/>
    <w:rsid w:val="002023CB"/>
    <w:rsid w:val="00202D80"/>
    <w:rsid w:val="00203BD8"/>
    <w:rsid w:val="00203DD9"/>
    <w:rsid w:val="00203F8F"/>
    <w:rsid w:val="00203FB3"/>
    <w:rsid w:val="00204D54"/>
    <w:rsid w:val="002055FA"/>
    <w:rsid w:val="00206473"/>
    <w:rsid w:val="0020684A"/>
    <w:rsid w:val="002100FE"/>
    <w:rsid w:val="00210207"/>
    <w:rsid w:val="00210400"/>
    <w:rsid w:val="002105BC"/>
    <w:rsid w:val="00210A70"/>
    <w:rsid w:val="002113D4"/>
    <w:rsid w:val="00211F46"/>
    <w:rsid w:val="00212964"/>
    <w:rsid w:val="00215C98"/>
    <w:rsid w:val="00215EB1"/>
    <w:rsid w:val="0021600F"/>
    <w:rsid w:val="00217104"/>
    <w:rsid w:val="00217B12"/>
    <w:rsid w:val="00217F2C"/>
    <w:rsid w:val="0022189E"/>
    <w:rsid w:val="00221DA7"/>
    <w:rsid w:val="002232E5"/>
    <w:rsid w:val="00223BEF"/>
    <w:rsid w:val="00225D85"/>
    <w:rsid w:val="00226492"/>
    <w:rsid w:val="00227CE8"/>
    <w:rsid w:val="00230595"/>
    <w:rsid w:val="002309E9"/>
    <w:rsid w:val="002316A5"/>
    <w:rsid w:val="002344C5"/>
    <w:rsid w:val="00234688"/>
    <w:rsid w:val="00234AE5"/>
    <w:rsid w:val="00240A21"/>
    <w:rsid w:val="00241CC7"/>
    <w:rsid w:val="00242070"/>
    <w:rsid w:val="0024268D"/>
    <w:rsid w:val="00242CEE"/>
    <w:rsid w:val="00245143"/>
    <w:rsid w:val="0024555C"/>
    <w:rsid w:val="0025014A"/>
    <w:rsid w:val="0025101B"/>
    <w:rsid w:val="0025128A"/>
    <w:rsid w:val="00251D09"/>
    <w:rsid w:val="00252318"/>
    <w:rsid w:val="002528CB"/>
    <w:rsid w:val="00252CF8"/>
    <w:rsid w:val="00252FB3"/>
    <w:rsid w:val="00253D5D"/>
    <w:rsid w:val="002544A9"/>
    <w:rsid w:val="00254F53"/>
    <w:rsid w:val="002566E7"/>
    <w:rsid w:val="00256B25"/>
    <w:rsid w:val="00257368"/>
    <w:rsid w:val="002579C9"/>
    <w:rsid w:val="00261239"/>
    <w:rsid w:val="002614A4"/>
    <w:rsid w:val="00262CA8"/>
    <w:rsid w:val="00262D71"/>
    <w:rsid w:val="00263D77"/>
    <w:rsid w:val="00264AF4"/>
    <w:rsid w:val="00265893"/>
    <w:rsid w:val="00265A42"/>
    <w:rsid w:val="00265B75"/>
    <w:rsid w:val="00266525"/>
    <w:rsid w:val="002669F4"/>
    <w:rsid w:val="002670DF"/>
    <w:rsid w:val="00267384"/>
    <w:rsid w:val="00267BB3"/>
    <w:rsid w:val="00267E59"/>
    <w:rsid w:val="00270335"/>
    <w:rsid w:val="0027040E"/>
    <w:rsid w:val="00270F19"/>
    <w:rsid w:val="00271132"/>
    <w:rsid w:val="00273BCD"/>
    <w:rsid w:val="0027445A"/>
    <w:rsid w:val="0027461D"/>
    <w:rsid w:val="00275442"/>
    <w:rsid w:val="002755E7"/>
    <w:rsid w:val="00275E89"/>
    <w:rsid w:val="00276FCE"/>
    <w:rsid w:val="00277637"/>
    <w:rsid w:val="002777F6"/>
    <w:rsid w:val="00281190"/>
    <w:rsid w:val="00282D71"/>
    <w:rsid w:val="00283CC4"/>
    <w:rsid w:val="002844A2"/>
    <w:rsid w:val="00284B35"/>
    <w:rsid w:val="00285051"/>
    <w:rsid w:val="002876DA"/>
    <w:rsid w:val="00287A4F"/>
    <w:rsid w:val="00290744"/>
    <w:rsid w:val="00290872"/>
    <w:rsid w:val="00290C06"/>
    <w:rsid w:val="00290C5B"/>
    <w:rsid w:val="00291B66"/>
    <w:rsid w:val="002922F6"/>
    <w:rsid w:val="00293632"/>
    <w:rsid w:val="002937A2"/>
    <w:rsid w:val="00293DC4"/>
    <w:rsid w:val="00293DEA"/>
    <w:rsid w:val="002948FA"/>
    <w:rsid w:val="0029582E"/>
    <w:rsid w:val="00295AA2"/>
    <w:rsid w:val="00295AEC"/>
    <w:rsid w:val="00296618"/>
    <w:rsid w:val="0029693C"/>
    <w:rsid w:val="002A01C6"/>
    <w:rsid w:val="002A0EC1"/>
    <w:rsid w:val="002A12ED"/>
    <w:rsid w:val="002A1D60"/>
    <w:rsid w:val="002A238A"/>
    <w:rsid w:val="002A23D1"/>
    <w:rsid w:val="002A3F17"/>
    <w:rsid w:val="002A43C9"/>
    <w:rsid w:val="002A5357"/>
    <w:rsid w:val="002A70CF"/>
    <w:rsid w:val="002B0CC3"/>
    <w:rsid w:val="002B1020"/>
    <w:rsid w:val="002B11E2"/>
    <w:rsid w:val="002B2C0C"/>
    <w:rsid w:val="002B2CB4"/>
    <w:rsid w:val="002B314B"/>
    <w:rsid w:val="002B3556"/>
    <w:rsid w:val="002B430F"/>
    <w:rsid w:val="002B466A"/>
    <w:rsid w:val="002B4EE4"/>
    <w:rsid w:val="002B567F"/>
    <w:rsid w:val="002B649D"/>
    <w:rsid w:val="002B6A4D"/>
    <w:rsid w:val="002B6C01"/>
    <w:rsid w:val="002B7DE4"/>
    <w:rsid w:val="002C028E"/>
    <w:rsid w:val="002C2270"/>
    <w:rsid w:val="002C384F"/>
    <w:rsid w:val="002C3BFF"/>
    <w:rsid w:val="002C3CEE"/>
    <w:rsid w:val="002C6C2E"/>
    <w:rsid w:val="002D11E7"/>
    <w:rsid w:val="002D278A"/>
    <w:rsid w:val="002D37FB"/>
    <w:rsid w:val="002D3C14"/>
    <w:rsid w:val="002D45FB"/>
    <w:rsid w:val="002D5BE7"/>
    <w:rsid w:val="002D5DCF"/>
    <w:rsid w:val="002D5FE6"/>
    <w:rsid w:val="002D7821"/>
    <w:rsid w:val="002E0958"/>
    <w:rsid w:val="002E0A7D"/>
    <w:rsid w:val="002E13EC"/>
    <w:rsid w:val="002E157C"/>
    <w:rsid w:val="002E19AA"/>
    <w:rsid w:val="002E28E1"/>
    <w:rsid w:val="002E2AB2"/>
    <w:rsid w:val="002E42E9"/>
    <w:rsid w:val="002E4988"/>
    <w:rsid w:val="002E572D"/>
    <w:rsid w:val="002E5736"/>
    <w:rsid w:val="002E59CE"/>
    <w:rsid w:val="002E5C09"/>
    <w:rsid w:val="002E69BF"/>
    <w:rsid w:val="002E7F2D"/>
    <w:rsid w:val="002F0E7E"/>
    <w:rsid w:val="002F17E8"/>
    <w:rsid w:val="002F21F0"/>
    <w:rsid w:val="002F23FD"/>
    <w:rsid w:val="002F3048"/>
    <w:rsid w:val="002F3135"/>
    <w:rsid w:val="002F48A1"/>
    <w:rsid w:val="002F58B9"/>
    <w:rsid w:val="002F5AA9"/>
    <w:rsid w:val="002F5D15"/>
    <w:rsid w:val="002F5DCD"/>
    <w:rsid w:val="002F699B"/>
    <w:rsid w:val="00300D32"/>
    <w:rsid w:val="00301079"/>
    <w:rsid w:val="00301605"/>
    <w:rsid w:val="0030230A"/>
    <w:rsid w:val="00303692"/>
    <w:rsid w:val="00304956"/>
    <w:rsid w:val="0030653D"/>
    <w:rsid w:val="00306D8D"/>
    <w:rsid w:val="00307F63"/>
    <w:rsid w:val="0031039E"/>
    <w:rsid w:val="003113E4"/>
    <w:rsid w:val="00312159"/>
    <w:rsid w:val="003122F5"/>
    <w:rsid w:val="00312767"/>
    <w:rsid w:val="00313154"/>
    <w:rsid w:val="00315C79"/>
    <w:rsid w:val="00316846"/>
    <w:rsid w:val="0031702D"/>
    <w:rsid w:val="0032163F"/>
    <w:rsid w:val="003216F2"/>
    <w:rsid w:val="00322454"/>
    <w:rsid w:val="003225AF"/>
    <w:rsid w:val="003232A8"/>
    <w:rsid w:val="00323D8E"/>
    <w:rsid w:val="0032466E"/>
    <w:rsid w:val="003248CB"/>
    <w:rsid w:val="00325EFA"/>
    <w:rsid w:val="0032604D"/>
    <w:rsid w:val="00326B5A"/>
    <w:rsid w:val="00326DD3"/>
    <w:rsid w:val="00327BDA"/>
    <w:rsid w:val="00327F8F"/>
    <w:rsid w:val="00330F65"/>
    <w:rsid w:val="00331E5F"/>
    <w:rsid w:val="00332E18"/>
    <w:rsid w:val="00332E79"/>
    <w:rsid w:val="003351B5"/>
    <w:rsid w:val="00336F0E"/>
    <w:rsid w:val="003374CC"/>
    <w:rsid w:val="003377F7"/>
    <w:rsid w:val="003404C4"/>
    <w:rsid w:val="00340E6D"/>
    <w:rsid w:val="00341707"/>
    <w:rsid w:val="003417BD"/>
    <w:rsid w:val="00344291"/>
    <w:rsid w:val="00344E7E"/>
    <w:rsid w:val="00345362"/>
    <w:rsid w:val="0034546B"/>
    <w:rsid w:val="0034596A"/>
    <w:rsid w:val="00346A85"/>
    <w:rsid w:val="003507A3"/>
    <w:rsid w:val="00350FFE"/>
    <w:rsid w:val="00351D67"/>
    <w:rsid w:val="00353078"/>
    <w:rsid w:val="0035336E"/>
    <w:rsid w:val="00353C5F"/>
    <w:rsid w:val="00354B48"/>
    <w:rsid w:val="0035549B"/>
    <w:rsid w:val="00357099"/>
    <w:rsid w:val="003572B3"/>
    <w:rsid w:val="00357456"/>
    <w:rsid w:val="0036014A"/>
    <w:rsid w:val="00360E08"/>
    <w:rsid w:val="00360FB7"/>
    <w:rsid w:val="00361043"/>
    <w:rsid w:val="0036234C"/>
    <w:rsid w:val="00362404"/>
    <w:rsid w:val="00362FC5"/>
    <w:rsid w:val="00363622"/>
    <w:rsid w:val="003639B7"/>
    <w:rsid w:val="0036606B"/>
    <w:rsid w:val="00366071"/>
    <w:rsid w:val="00366B8F"/>
    <w:rsid w:val="00367B55"/>
    <w:rsid w:val="003700D1"/>
    <w:rsid w:val="00371921"/>
    <w:rsid w:val="00371AA6"/>
    <w:rsid w:val="0037254A"/>
    <w:rsid w:val="003749E9"/>
    <w:rsid w:val="00374F16"/>
    <w:rsid w:val="00374F55"/>
    <w:rsid w:val="003756D6"/>
    <w:rsid w:val="00375BC9"/>
    <w:rsid w:val="0037665C"/>
    <w:rsid w:val="00376BA3"/>
    <w:rsid w:val="003771E3"/>
    <w:rsid w:val="00380E2D"/>
    <w:rsid w:val="0038129E"/>
    <w:rsid w:val="00381978"/>
    <w:rsid w:val="00383376"/>
    <w:rsid w:val="0038352E"/>
    <w:rsid w:val="003836CC"/>
    <w:rsid w:val="003839B3"/>
    <w:rsid w:val="003847DF"/>
    <w:rsid w:val="00385914"/>
    <w:rsid w:val="00386F19"/>
    <w:rsid w:val="00387CB0"/>
    <w:rsid w:val="00390F29"/>
    <w:rsid w:val="0039185A"/>
    <w:rsid w:val="00391BAF"/>
    <w:rsid w:val="00393063"/>
    <w:rsid w:val="0039339B"/>
    <w:rsid w:val="00393B7B"/>
    <w:rsid w:val="00393BF2"/>
    <w:rsid w:val="00393D3F"/>
    <w:rsid w:val="00394842"/>
    <w:rsid w:val="00396F0B"/>
    <w:rsid w:val="003975B8"/>
    <w:rsid w:val="003977FB"/>
    <w:rsid w:val="00397EBA"/>
    <w:rsid w:val="003A0377"/>
    <w:rsid w:val="003A0556"/>
    <w:rsid w:val="003A0C80"/>
    <w:rsid w:val="003A227B"/>
    <w:rsid w:val="003A2999"/>
    <w:rsid w:val="003A29EF"/>
    <w:rsid w:val="003A376B"/>
    <w:rsid w:val="003A3A6C"/>
    <w:rsid w:val="003A4AD8"/>
    <w:rsid w:val="003A4C5A"/>
    <w:rsid w:val="003A4F54"/>
    <w:rsid w:val="003A552F"/>
    <w:rsid w:val="003A591E"/>
    <w:rsid w:val="003A59AA"/>
    <w:rsid w:val="003A6A6C"/>
    <w:rsid w:val="003A7292"/>
    <w:rsid w:val="003A753C"/>
    <w:rsid w:val="003A7735"/>
    <w:rsid w:val="003A78ED"/>
    <w:rsid w:val="003B0411"/>
    <w:rsid w:val="003B04A2"/>
    <w:rsid w:val="003B10C6"/>
    <w:rsid w:val="003B12CF"/>
    <w:rsid w:val="003B14D7"/>
    <w:rsid w:val="003B172E"/>
    <w:rsid w:val="003B3922"/>
    <w:rsid w:val="003B3A12"/>
    <w:rsid w:val="003B4B34"/>
    <w:rsid w:val="003B7153"/>
    <w:rsid w:val="003B729C"/>
    <w:rsid w:val="003B7C89"/>
    <w:rsid w:val="003C0C33"/>
    <w:rsid w:val="003C12BC"/>
    <w:rsid w:val="003C1810"/>
    <w:rsid w:val="003C252C"/>
    <w:rsid w:val="003C4DB8"/>
    <w:rsid w:val="003C4FDC"/>
    <w:rsid w:val="003C6B1F"/>
    <w:rsid w:val="003C748F"/>
    <w:rsid w:val="003D00B9"/>
    <w:rsid w:val="003D1816"/>
    <w:rsid w:val="003D1C3B"/>
    <w:rsid w:val="003D1E33"/>
    <w:rsid w:val="003D2463"/>
    <w:rsid w:val="003D45AF"/>
    <w:rsid w:val="003D481E"/>
    <w:rsid w:val="003D554F"/>
    <w:rsid w:val="003D60BC"/>
    <w:rsid w:val="003D7092"/>
    <w:rsid w:val="003D79F9"/>
    <w:rsid w:val="003D7E28"/>
    <w:rsid w:val="003E04F5"/>
    <w:rsid w:val="003E0A9D"/>
    <w:rsid w:val="003E1BD7"/>
    <w:rsid w:val="003E1E5C"/>
    <w:rsid w:val="003E258F"/>
    <w:rsid w:val="003E2981"/>
    <w:rsid w:val="003E2ECA"/>
    <w:rsid w:val="003E47BC"/>
    <w:rsid w:val="003E4976"/>
    <w:rsid w:val="003E49E1"/>
    <w:rsid w:val="003E49F2"/>
    <w:rsid w:val="003E55A3"/>
    <w:rsid w:val="003E7D2E"/>
    <w:rsid w:val="003E7F75"/>
    <w:rsid w:val="003E7FB1"/>
    <w:rsid w:val="003F067D"/>
    <w:rsid w:val="003F12FC"/>
    <w:rsid w:val="003F40E6"/>
    <w:rsid w:val="003F432B"/>
    <w:rsid w:val="003F4F10"/>
    <w:rsid w:val="003F5675"/>
    <w:rsid w:val="003F5F7E"/>
    <w:rsid w:val="003F7266"/>
    <w:rsid w:val="00401250"/>
    <w:rsid w:val="004012E4"/>
    <w:rsid w:val="00401FE0"/>
    <w:rsid w:val="00402FD2"/>
    <w:rsid w:val="00405855"/>
    <w:rsid w:val="00406480"/>
    <w:rsid w:val="00406E48"/>
    <w:rsid w:val="004074E4"/>
    <w:rsid w:val="00410DB8"/>
    <w:rsid w:val="00411B81"/>
    <w:rsid w:val="00411E1B"/>
    <w:rsid w:val="004127A7"/>
    <w:rsid w:val="00412C7C"/>
    <w:rsid w:val="00413073"/>
    <w:rsid w:val="0041690D"/>
    <w:rsid w:val="00416BB0"/>
    <w:rsid w:val="0042024A"/>
    <w:rsid w:val="00420D48"/>
    <w:rsid w:val="004213C7"/>
    <w:rsid w:val="00421D46"/>
    <w:rsid w:val="00422C18"/>
    <w:rsid w:val="0042361A"/>
    <w:rsid w:val="004243F1"/>
    <w:rsid w:val="00424690"/>
    <w:rsid w:val="0042511F"/>
    <w:rsid w:val="004253DD"/>
    <w:rsid w:val="00425B0D"/>
    <w:rsid w:val="00425B65"/>
    <w:rsid w:val="0042677D"/>
    <w:rsid w:val="00426EC3"/>
    <w:rsid w:val="00427C57"/>
    <w:rsid w:val="00427FC7"/>
    <w:rsid w:val="00430AEE"/>
    <w:rsid w:val="00431E18"/>
    <w:rsid w:val="00431E7C"/>
    <w:rsid w:val="00432D20"/>
    <w:rsid w:val="004332B3"/>
    <w:rsid w:val="004338F6"/>
    <w:rsid w:val="00433B58"/>
    <w:rsid w:val="004353FF"/>
    <w:rsid w:val="00435D55"/>
    <w:rsid w:val="00435E02"/>
    <w:rsid w:val="004360D6"/>
    <w:rsid w:val="00436107"/>
    <w:rsid w:val="00437164"/>
    <w:rsid w:val="0043726A"/>
    <w:rsid w:val="004374F6"/>
    <w:rsid w:val="0043797A"/>
    <w:rsid w:val="00440976"/>
    <w:rsid w:val="004414DA"/>
    <w:rsid w:val="00442F42"/>
    <w:rsid w:val="00444977"/>
    <w:rsid w:val="00445DCB"/>
    <w:rsid w:val="00447963"/>
    <w:rsid w:val="004502E9"/>
    <w:rsid w:val="00450541"/>
    <w:rsid w:val="00450A3C"/>
    <w:rsid w:val="004511C8"/>
    <w:rsid w:val="00451303"/>
    <w:rsid w:val="00451A2B"/>
    <w:rsid w:val="004524BD"/>
    <w:rsid w:val="004533C1"/>
    <w:rsid w:val="00455D0A"/>
    <w:rsid w:val="00455DDF"/>
    <w:rsid w:val="004560C9"/>
    <w:rsid w:val="00456637"/>
    <w:rsid w:val="00460559"/>
    <w:rsid w:val="00460B8D"/>
    <w:rsid w:val="004616CE"/>
    <w:rsid w:val="004617DF"/>
    <w:rsid w:val="00461E40"/>
    <w:rsid w:val="00462E7A"/>
    <w:rsid w:val="00462ED2"/>
    <w:rsid w:val="00463203"/>
    <w:rsid w:val="004638CA"/>
    <w:rsid w:val="0046450D"/>
    <w:rsid w:val="0046506D"/>
    <w:rsid w:val="0046587B"/>
    <w:rsid w:val="00466519"/>
    <w:rsid w:val="004667D1"/>
    <w:rsid w:val="00467B58"/>
    <w:rsid w:val="004705EE"/>
    <w:rsid w:val="00472035"/>
    <w:rsid w:val="00472227"/>
    <w:rsid w:val="00473303"/>
    <w:rsid w:val="0047373E"/>
    <w:rsid w:val="00475139"/>
    <w:rsid w:val="0047530B"/>
    <w:rsid w:val="004755A1"/>
    <w:rsid w:val="00475FDB"/>
    <w:rsid w:val="0047642B"/>
    <w:rsid w:val="00476552"/>
    <w:rsid w:val="0047711C"/>
    <w:rsid w:val="0047738C"/>
    <w:rsid w:val="00480BB9"/>
    <w:rsid w:val="00482E68"/>
    <w:rsid w:val="00482F0B"/>
    <w:rsid w:val="0048445A"/>
    <w:rsid w:val="004845F2"/>
    <w:rsid w:val="004846C4"/>
    <w:rsid w:val="004847B2"/>
    <w:rsid w:val="00484D93"/>
    <w:rsid w:val="00487100"/>
    <w:rsid w:val="00487238"/>
    <w:rsid w:val="004877E9"/>
    <w:rsid w:val="00487D7F"/>
    <w:rsid w:val="00491A1E"/>
    <w:rsid w:val="00491C80"/>
    <w:rsid w:val="0049201F"/>
    <w:rsid w:val="00492449"/>
    <w:rsid w:val="00492707"/>
    <w:rsid w:val="00492E64"/>
    <w:rsid w:val="00493591"/>
    <w:rsid w:val="004943F8"/>
    <w:rsid w:val="004952CA"/>
    <w:rsid w:val="0049599A"/>
    <w:rsid w:val="00496705"/>
    <w:rsid w:val="0049799C"/>
    <w:rsid w:val="00497B3A"/>
    <w:rsid w:val="00497FE1"/>
    <w:rsid w:val="004A102A"/>
    <w:rsid w:val="004A1F02"/>
    <w:rsid w:val="004A26EB"/>
    <w:rsid w:val="004A359D"/>
    <w:rsid w:val="004A3BCD"/>
    <w:rsid w:val="004A51C9"/>
    <w:rsid w:val="004A5CC5"/>
    <w:rsid w:val="004A5EC6"/>
    <w:rsid w:val="004A605B"/>
    <w:rsid w:val="004A6179"/>
    <w:rsid w:val="004A686B"/>
    <w:rsid w:val="004A6FB8"/>
    <w:rsid w:val="004A7C2B"/>
    <w:rsid w:val="004A7F7E"/>
    <w:rsid w:val="004B10E3"/>
    <w:rsid w:val="004B1180"/>
    <w:rsid w:val="004B17D7"/>
    <w:rsid w:val="004B1800"/>
    <w:rsid w:val="004B2308"/>
    <w:rsid w:val="004B24B5"/>
    <w:rsid w:val="004B2FEA"/>
    <w:rsid w:val="004B5BA2"/>
    <w:rsid w:val="004B63E5"/>
    <w:rsid w:val="004B6CF2"/>
    <w:rsid w:val="004B6F14"/>
    <w:rsid w:val="004B709A"/>
    <w:rsid w:val="004C1C0F"/>
    <w:rsid w:val="004C5875"/>
    <w:rsid w:val="004C6060"/>
    <w:rsid w:val="004C76E3"/>
    <w:rsid w:val="004C7F5A"/>
    <w:rsid w:val="004D034A"/>
    <w:rsid w:val="004D0396"/>
    <w:rsid w:val="004D0F82"/>
    <w:rsid w:val="004D10FF"/>
    <w:rsid w:val="004D1169"/>
    <w:rsid w:val="004D17B3"/>
    <w:rsid w:val="004D257F"/>
    <w:rsid w:val="004D2BCB"/>
    <w:rsid w:val="004D46C4"/>
    <w:rsid w:val="004D4BB4"/>
    <w:rsid w:val="004D4D76"/>
    <w:rsid w:val="004D4F9B"/>
    <w:rsid w:val="004D61D5"/>
    <w:rsid w:val="004D6CE0"/>
    <w:rsid w:val="004D7376"/>
    <w:rsid w:val="004D7A78"/>
    <w:rsid w:val="004D7C40"/>
    <w:rsid w:val="004E194E"/>
    <w:rsid w:val="004E1975"/>
    <w:rsid w:val="004E1CDA"/>
    <w:rsid w:val="004E24D4"/>
    <w:rsid w:val="004E29EC"/>
    <w:rsid w:val="004E3787"/>
    <w:rsid w:val="004E438F"/>
    <w:rsid w:val="004E4653"/>
    <w:rsid w:val="004E4674"/>
    <w:rsid w:val="004E4DFA"/>
    <w:rsid w:val="004E7454"/>
    <w:rsid w:val="004E7702"/>
    <w:rsid w:val="004F1C42"/>
    <w:rsid w:val="004F2003"/>
    <w:rsid w:val="004F22F1"/>
    <w:rsid w:val="004F29C4"/>
    <w:rsid w:val="004F3857"/>
    <w:rsid w:val="004F5568"/>
    <w:rsid w:val="004F5C31"/>
    <w:rsid w:val="004F5F96"/>
    <w:rsid w:val="004F7A51"/>
    <w:rsid w:val="004F7BB6"/>
    <w:rsid w:val="005003AF"/>
    <w:rsid w:val="00500A05"/>
    <w:rsid w:val="0051005B"/>
    <w:rsid w:val="00511096"/>
    <w:rsid w:val="00511AA1"/>
    <w:rsid w:val="00512036"/>
    <w:rsid w:val="00512650"/>
    <w:rsid w:val="00512A72"/>
    <w:rsid w:val="0051314B"/>
    <w:rsid w:val="00513213"/>
    <w:rsid w:val="00515813"/>
    <w:rsid w:val="00515A3B"/>
    <w:rsid w:val="00517E99"/>
    <w:rsid w:val="0052119A"/>
    <w:rsid w:val="00521CB1"/>
    <w:rsid w:val="0052213E"/>
    <w:rsid w:val="005226CF"/>
    <w:rsid w:val="00524FCD"/>
    <w:rsid w:val="0052517A"/>
    <w:rsid w:val="005254BA"/>
    <w:rsid w:val="00525805"/>
    <w:rsid w:val="005265D7"/>
    <w:rsid w:val="00527395"/>
    <w:rsid w:val="0052772E"/>
    <w:rsid w:val="0052787C"/>
    <w:rsid w:val="00527A68"/>
    <w:rsid w:val="0053081D"/>
    <w:rsid w:val="005324A9"/>
    <w:rsid w:val="00532BAB"/>
    <w:rsid w:val="00533DC1"/>
    <w:rsid w:val="00534284"/>
    <w:rsid w:val="00534CE6"/>
    <w:rsid w:val="0053562D"/>
    <w:rsid w:val="005356EA"/>
    <w:rsid w:val="005366FE"/>
    <w:rsid w:val="00536F47"/>
    <w:rsid w:val="0053727A"/>
    <w:rsid w:val="0053734A"/>
    <w:rsid w:val="005373D8"/>
    <w:rsid w:val="00540EFD"/>
    <w:rsid w:val="00541435"/>
    <w:rsid w:val="00543316"/>
    <w:rsid w:val="005447FE"/>
    <w:rsid w:val="00544B4C"/>
    <w:rsid w:val="00545016"/>
    <w:rsid w:val="00546828"/>
    <w:rsid w:val="00546840"/>
    <w:rsid w:val="0055099B"/>
    <w:rsid w:val="00551065"/>
    <w:rsid w:val="005515F6"/>
    <w:rsid w:val="00551A3C"/>
    <w:rsid w:val="0055212D"/>
    <w:rsid w:val="005523F2"/>
    <w:rsid w:val="0055274C"/>
    <w:rsid w:val="00553017"/>
    <w:rsid w:val="0055306B"/>
    <w:rsid w:val="00553D91"/>
    <w:rsid w:val="00555EC6"/>
    <w:rsid w:val="00557266"/>
    <w:rsid w:val="00557820"/>
    <w:rsid w:val="00560415"/>
    <w:rsid w:val="00560DE8"/>
    <w:rsid w:val="0056153A"/>
    <w:rsid w:val="005618C7"/>
    <w:rsid w:val="00561A29"/>
    <w:rsid w:val="00562075"/>
    <w:rsid w:val="005622BB"/>
    <w:rsid w:val="005625C8"/>
    <w:rsid w:val="00563056"/>
    <w:rsid w:val="005635B5"/>
    <w:rsid w:val="005655AD"/>
    <w:rsid w:val="00565924"/>
    <w:rsid w:val="00570926"/>
    <w:rsid w:val="00571145"/>
    <w:rsid w:val="005717E2"/>
    <w:rsid w:val="00571C8E"/>
    <w:rsid w:val="00571E73"/>
    <w:rsid w:val="00572489"/>
    <w:rsid w:val="00573244"/>
    <w:rsid w:val="00574D4F"/>
    <w:rsid w:val="00575C66"/>
    <w:rsid w:val="00575CD9"/>
    <w:rsid w:val="00576DCB"/>
    <w:rsid w:val="00576E8D"/>
    <w:rsid w:val="0057722C"/>
    <w:rsid w:val="00580A17"/>
    <w:rsid w:val="005813FD"/>
    <w:rsid w:val="005814E7"/>
    <w:rsid w:val="00581B1A"/>
    <w:rsid w:val="00582B53"/>
    <w:rsid w:val="00583872"/>
    <w:rsid w:val="00583C6B"/>
    <w:rsid w:val="00584762"/>
    <w:rsid w:val="00584FEB"/>
    <w:rsid w:val="00590356"/>
    <w:rsid w:val="00590597"/>
    <w:rsid w:val="00591727"/>
    <w:rsid w:val="005917C3"/>
    <w:rsid w:val="005925DC"/>
    <w:rsid w:val="00592B35"/>
    <w:rsid w:val="00593A12"/>
    <w:rsid w:val="00594BD2"/>
    <w:rsid w:val="00594E3F"/>
    <w:rsid w:val="0059501D"/>
    <w:rsid w:val="00595125"/>
    <w:rsid w:val="005953FF"/>
    <w:rsid w:val="00595651"/>
    <w:rsid w:val="005A0C0C"/>
    <w:rsid w:val="005A2E49"/>
    <w:rsid w:val="005A3581"/>
    <w:rsid w:val="005A363E"/>
    <w:rsid w:val="005A43C4"/>
    <w:rsid w:val="005A4E2F"/>
    <w:rsid w:val="005A5A1B"/>
    <w:rsid w:val="005A6640"/>
    <w:rsid w:val="005A6EEF"/>
    <w:rsid w:val="005A78E0"/>
    <w:rsid w:val="005A7F64"/>
    <w:rsid w:val="005B02E5"/>
    <w:rsid w:val="005B0E61"/>
    <w:rsid w:val="005B1C77"/>
    <w:rsid w:val="005B22F4"/>
    <w:rsid w:val="005B2F9C"/>
    <w:rsid w:val="005B449D"/>
    <w:rsid w:val="005B5B12"/>
    <w:rsid w:val="005B667D"/>
    <w:rsid w:val="005B721F"/>
    <w:rsid w:val="005C08E8"/>
    <w:rsid w:val="005C0CA1"/>
    <w:rsid w:val="005C18BB"/>
    <w:rsid w:val="005C2470"/>
    <w:rsid w:val="005C2682"/>
    <w:rsid w:val="005C3E36"/>
    <w:rsid w:val="005C4575"/>
    <w:rsid w:val="005C45CC"/>
    <w:rsid w:val="005C4AB6"/>
    <w:rsid w:val="005C5F1B"/>
    <w:rsid w:val="005C67EA"/>
    <w:rsid w:val="005C6F72"/>
    <w:rsid w:val="005C6F79"/>
    <w:rsid w:val="005C7393"/>
    <w:rsid w:val="005C76E0"/>
    <w:rsid w:val="005D01A9"/>
    <w:rsid w:val="005D0856"/>
    <w:rsid w:val="005D20D7"/>
    <w:rsid w:val="005D2C33"/>
    <w:rsid w:val="005D388E"/>
    <w:rsid w:val="005D4200"/>
    <w:rsid w:val="005D42A1"/>
    <w:rsid w:val="005D5AE3"/>
    <w:rsid w:val="005D5CB3"/>
    <w:rsid w:val="005D5EDC"/>
    <w:rsid w:val="005D6644"/>
    <w:rsid w:val="005D6AFA"/>
    <w:rsid w:val="005D7472"/>
    <w:rsid w:val="005E029A"/>
    <w:rsid w:val="005E09E0"/>
    <w:rsid w:val="005E2AF6"/>
    <w:rsid w:val="005E2F97"/>
    <w:rsid w:val="005E2FD2"/>
    <w:rsid w:val="005E31F8"/>
    <w:rsid w:val="005E4076"/>
    <w:rsid w:val="005E4958"/>
    <w:rsid w:val="005E55EA"/>
    <w:rsid w:val="005E6719"/>
    <w:rsid w:val="005E6E4A"/>
    <w:rsid w:val="005F0115"/>
    <w:rsid w:val="005F01A2"/>
    <w:rsid w:val="005F036A"/>
    <w:rsid w:val="005F0703"/>
    <w:rsid w:val="005F1098"/>
    <w:rsid w:val="005F1792"/>
    <w:rsid w:val="005F23BA"/>
    <w:rsid w:val="005F37E8"/>
    <w:rsid w:val="005F4941"/>
    <w:rsid w:val="005F50F8"/>
    <w:rsid w:val="005F6814"/>
    <w:rsid w:val="005F7DFA"/>
    <w:rsid w:val="00601D79"/>
    <w:rsid w:val="00602337"/>
    <w:rsid w:val="0060254A"/>
    <w:rsid w:val="00602C57"/>
    <w:rsid w:val="00603487"/>
    <w:rsid w:val="00603A3A"/>
    <w:rsid w:val="00603F0E"/>
    <w:rsid w:val="006045CF"/>
    <w:rsid w:val="00605032"/>
    <w:rsid w:val="006059B4"/>
    <w:rsid w:val="00605C89"/>
    <w:rsid w:val="00611A2E"/>
    <w:rsid w:val="00613D05"/>
    <w:rsid w:val="00615011"/>
    <w:rsid w:val="00615E39"/>
    <w:rsid w:val="0061677B"/>
    <w:rsid w:val="00617624"/>
    <w:rsid w:val="006178C2"/>
    <w:rsid w:val="00617B3A"/>
    <w:rsid w:val="00620FC0"/>
    <w:rsid w:val="006226D1"/>
    <w:rsid w:val="0062303C"/>
    <w:rsid w:val="00623441"/>
    <w:rsid w:val="006236DD"/>
    <w:rsid w:val="00626858"/>
    <w:rsid w:val="00627903"/>
    <w:rsid w:val="00630158"/>
    <w:rsid w:val="00631541"/>
    <w:rsid w:val="00632825"/>
    <w:rsid w:val="006334D0"/>
    <w:rsid w:val="006337E1"/>
    <w:rsid w:val="00633C14"/>
    <w:rsid w:val="006343F6"/>
    <w:rsid w:val="00634E80"/>
    <w:rsid w:val="006357A1"/>
    <w:rsid w:val="00635B7D"/>
    <w:rsid w:val="00636192"/>
    <w:rsid w:val="00636848"/>
    <w:rsid w:val="00636B92"/>
    <w:rsid w:val="00637042"/>
    <w:rsid w:val="006377B2"/>
    <w:rsid w:val="0064040A"/>
    <w:rsid w:val="00640A2F"/>
    <w:rsid w:val="006435B4"/>
    <w:rsid w:val="00643BCF"/>
    <w:rsid w:val="0064564D"/>
    <w:rsid w:val="006460C2"/>
    <w:rsid w:val="006501B8"/>
    <w:rsid w:val="00650ACA"/>
    <w:rsid w:val="00651CA3"/>
    <w:rsid w:val="00651CEB"/>
    <w:rsid w:val="00652F94"/>
    <w:rsid w:val="006535A8"/>
    <w:rsid w:val="006536DA"/>
    <w:rsid w:val="006540B6"/>
    <w:rsid w:val="006551DA"/>
    <w:rsid w:val="006551F9"/>
    <w:rsid w:val="006552F4"/>
    <w:rsid w:val="006557D2"/>
    <w:rsid w:val="00655CBE"/>
    <w:rsid w:val="0065695A"/>
    <w:rsid w:val="00657476"/>
    <w:rsid w:val="00657E53"/>
    <w:rsid w:val="006601A7"/>
    <w:rsid w:val="006605EA"/>
    <w:rsid w:val="006625ED"/>
    <w:rsid w:val="00663192"/>
    <w:rsid w:val="00664327"/>
    <w:rsid w:val="006647C8"/>
    <w:rsid w:val="00664FC6"/>
    <w:rsid w:val="006659E3"/>
    <w:rsid w:val="00666F1B"/>
    <w:rsid w:val="00667546"/>
    <w:rsid w:val="00667C10"/>
    <w:rsid w:val="0067003B"/>
    <w:rsid w:val="00672DE1"/>
    <w:rsid w:val="00674810"/>
    <w:rsid w:val="006748F4"/>
    <w:rsid w:val="00674984"/>
    <w:rsid w:val="00675529"/>
    <w:rsid w:val="0067782B"/>
    <w:rsid w:val="0068068A"/>
    <w:rsid w:val="00680D78"/>
    <w:rsid w:val="00680F57"/>
    <w:rsid w:val="00681D55"/>
    <w:rsid w:val="0068297E"/>
    <w:rsid w:val="00682AF2"/>
    <w:rsid w:val="00682B4F"/>
    <w:rsid w:val="00683AF2"/>
    <w:rsid w:val="0068420B"/>
    <w:rsid w:val="00686727"/>
    <w:rsid w:val="006904D4"/>
    <w:rsid w:val="00690A97"/>
    <w:rsid w:val="00690F55"/>
    <w:rsid w:val="006922EE"/>
    <w:rsid w:val="006939F5"/>
    <w:rsid w:val="00695367"/>
    <w:rsid w:val="00696263"/>
    <w:rsid w:val="006968E0"/>
    <w:rsid w:val="00696E94"/>
    <w:rsid w:val="00696FE0"/>
    <w:rsid w:val="006976F8"/>
    <w:rsid w:val="00697E8D"/>
    <w:rsid w:val="006A0044"/>
    <w:rsid w:val="006A1238"/>
    <w:rsid w:val="006A145A"/>
    <w:rsid w:val="006A2A94"/>
    <w:rsid w:val="006A37D8"/>
    <w:rsid w:val="006A39D5"/>
    <w:rsid w:val="006A3C9C"/>
    <w:rsid w:val="006A3EAB"/>
    <w:rsid w:val="006A6C32"/>
    <w:rsid w:val="006A6EBC"/>
    <w:rsid w:val="006B0FF4"/>
    <w:rsid w:val="006B1BEA"/>
    <w:rsid w:val="006B1BFE"/>
    <w:rsid w:val="006B2268"/>
    <w:rsid w:val="006B2706"/>
    <w:rsid w:val="006B5232"/>
    <w:rsid w:val="006B57E4"/>
    <w:rsid w:val="006B6FCE"/>
    <w:rsid w:val="006C28E2"/>
    <w:rsid w:val="006C441D"/>
    <w:rsid w:val="006C46F5"/>
    <w:rsid w:val="006C5108"/>
    <w:rsid w:val="006C5183"/>
    <w:rsid w:val="006C55B5"/>
    <w:rsid w:val="006C5F52"/>
    <w:rsid w:val="006C6265"/>
    <w:rsid w:val="006C6668"/>
    <w:rsid w:val="006C6770"/>
    <w:rsid w:val="006C76EB"/>
    <w:rsid w:val="006C7A73"/>
    <w:rsid w:val="006D0051"/>
    <w:rsid w:val="006D0288"/>
    <w:rsid w:val="006D148B"/>
    <w:rsid w:val="006D15EA"/>
    <w:rsid w:val="006D1CD9"/>
    <w:rsid w:val="006D1E41"/>
    <w:rsid w:val="006D34B7"/>
    <w:rsid w:val="006D4290"/>
    <w:rsid w:val="006D4630"/>
    <w:rsid w:val="006D55CD"/>
    <w:rsid w:val="006D6F69"/>
    <w:rsid w:val="006E0680"/>
    <w:rsid w:val="006E0703"/>
    <w:rsid w:val="006E0CE6"/>
    <w:rsid w:val="006E13FB"/>
    <w:rsid w:val="006E1DAD"/>
    <w:rsid w:val="006E22FE"/>
    <w:rsid w:val="006E243B"/>
    <w:rsid w:val="006E2563"/>
    <w:rsid w:val="006E2F55"/>
    <w:rsid w:val="006E448C"/>
    <w:rsid w:val="006E4AB8"/>
    <w:rsid w:val="006E5266"/>
    <w:rsid w:val="006E56F5"/>
    <w:rsid w:val="006E5AEC"/>
    <w:rsid w:val="006E688A"/>
    <w:rsid w:val="006E6970"/>
    <w:rsid w:val="006E6BF5"/>
    <w:rsid w:val="006F25AB"/>
    <w:rsid w:val="006F2E69"/>
    <w:rsid w:val="006F33E4"/>
    <w:rsid w:val="006F3852"/>
    <w:rsid w:val="006F3966"/>
    <w:rsid w:val="006F489D"/>
    <w:rsid w:val="006F5598"/>
    <w:rsid w:val="006F5A8E"/>
    <w:rsid w:val="006F5F55"/>
    <w:rsid w:val="006F6E98"/>
    <w:rsid w:val="006F7195"/>
    <w:rsid w:val="006F775B"/>
    <w:rsid w:val="007002DB"/>
    <w:rsid w:val="00701722"/>
    <w:rsid w:val="0070192C"/>
    <w:rsid w:val="00701F80"/>
    <w:rsid w:val="0070256C"/>
    <w:rsid w:val="007025C6"/>
    <w:rsid w:val="00704105"/>
    <w:rsid w:val="007050A3"/>
    <w:rsid w:val="007065F1"/>
    <w:rsid w:val="00706F26"/>
    <w:rsid w:val="007072DE"/>
    <w:rsid w:val="0071040A"/>
    <w:rsid w:val="007113BF"/>
    <w:rsid w:val="0071156B"/>
    <w:rsid w:val="00712E34"/>
    <w:rsid w:val="00712EF9"/>
    <w:rsid w:val="0071316B"/>
    <w:rsid w:val="00714663"/>
    <w:rsid w:val="007146EE"/>
    <w:rsid w:val="00714F21"/>
    <w:rsid w:val="00714F6F"/>
    <w:rsid w:val="007155CF"/>
    <w:rsid w:val="007159BB"/>
    <w:rsid w:val="00715D75"/>
    <w:rsid w:val="00715FC6"/>
    <w:rsid w:val="00716C6B"/>
    <w:rsid w:val="007171F7"/>
    <w:rsid w:val="007172ED"/>
    <w:rsid w:val="00717E85"/>
    <w:rsid w:val="0072152D"/>
    <w:rsid w:val="0072159E"/>
    <w:rsid w:val="00721FC6"/>
    <w:rsid w:val="00722BE6"/>
    <w:rsid w:val="007230DC"/>
    <w:rsid w:val="00723302"/>
    <w:rsid w:val="007233C4"/>
    <w:rsid w:val="007234AA"/>
    <w:rsid w:val="007237AC"/>
    <w:rsid w:val="00723CE6"/>
    <w:rsid w:val="0072408E"/>
    <w:rsid w:val="0072573F"/>
    <w:rsid w:val="0072587A"/>
    <w:rsid w:val="007262FE"/>
    <w:rsid w:val="00730F15"/>
    <w:rsid w:val="00730F35"/>
    <w:rsid w:val="007315D5"/>
    <w:rsid w:val="007321D2"/>
    <w:rsid w:val="00732DDB"/>
    <w:rsid w:val="00733163"/>
    <w:rsid w:val="00735712"/>
    <w:rsid w:val="007369A3"/>
    <w:rsid w:val="00740424"/>
    <w:rsid w:val="00740F69"/>
    <w:rsid w:val="0074175A"/>
    <w:rsid w:val="00741995"/>
    <w:rsid w:val="00742194"/>
    <w:rsid w:val="007428AF"/>
    <w:rsid w:val="007429FD"/>
    <w:rsid w:val="007434CA"/>
    <w:rsid w:val="007473F1"/>
    <w:rsid w:val="0074759D"/>
    <w:rsid w:val="00750344"/>
    <w:rsid w:val="00752770"/>
    <w:rsid w:val="007527D1"/>
    <w:rsid w:val="00752855"/>
    <w:rsid w:val="00752C60"/>
    <w:rsid w:val="00752DCB"/>
    <w:rsid w:val="0075353C"/>
    <w:rsid w:val="00760428"/>
    <w:rsid w:val="007608BA"/>
    <w:rsid w:val="0076093B"/>
    <w:rsid w:val="007612C6"/>
    <w:rsid w:val="00763BDE"/>
    <w:rsid w:val="00763CAD"/>
    <w:rsid w:val="00764758"/>
    <w:rsid w:val="007655A2"/>
    <w:rsid w:val="00765FE1"/>
    <w:rsid w:val="00767EE6"/>
    <w:rsid w:val="0077040A"/>
    <w:rsid w:val="00770F6B"/>
    <w:rsid w:val="007725F5"/>
    <w:rsid w:val="00772C7F"/>
    <w:rsid w:val="007734F7"/>
    <w:rsid w:val="00773C2B"/>
    <w:rsid w:val="0077437A"/>
    <w:rsid w:val="007746EC"/>
    <w:rsid w:val="00774DD2"/>
    <w:rsid w:val="0077533A"/>
    <w:rsid w:val="00777794"/>
    <w:rsid w:val="00777ADC"/>
    <w:rsid w:val="00777F27"/>
    <w:rsid w:val="00780308"/>
    <w:rsid w:val="00780478"/>
    <w:rsid w:val="007808A9"/>
    <w:rsid w:val="00780A75"/>
    <w:rsid w:val="00781C27"/>
    <w:rsid w:val="007829D8"/>
    <w:rsid w:val="00782C07"/>
    <w:rsid w:val="00782E0D"/>
    <w:rsid w:val="00784A77"/>
    <w:rsid w:val="007855EC"/>
    <w:rsid w:val="00787B7E"/>
    <w:rsid w:val="0079088F"/>
    <w:rsid w:val="007914DE"/>
    <w:rsid w:val="0079364E"/>
    <w:rsid w:val="00793B01"/>
    <w:rsid w:val="00794DD9"/>
    <w:rsid w:val="00794EA7"/>
    <w:rsid w:val="00796476"/>
    <w:rsid w:val="007A01F2"/>
    <w:rsid w:val="007A02D4"/>
    <w:rsid w:val="007A040B"/>
    <w:rsid w:val="007A0D69"/>
    <w:rsid w:val="007A0E0A"/>
    <w:rsid w:val="007A1A1D"/>
    <w:rsid w:val="007A1D36"/>
    <w:rsid w:val="007A231A"/>
    <w:rsid w:val="007A2413"/>
    <w:rsid w:val="007A355C"/>
    <w:rsid w:val="007A3617"/>
    <w:rsid w:val="007A4826"/>
    <w:rsid w:val="007A7E23"/>
    <w:rsid w:val="007B05F7"/>
    <w:rsid w:val="007B092B"/>
    <w:rsid w:val="007B1A7E"/>
    <w:rsid w:val="007B2E71"/>
    <w:rsid w:val="007B41AC"/>
    <w:rsid w:val="007B449E"/>
    <w:rsid w:val="007B45AB"/>
    <w:rsid w:val="007B535E"/>
    <w:rsid w:val="007B5BC5"/>
    <w:rsid w:val="007B5E65"/>
    <w:rsid w:val="007B70B3"/>
    <w:rsid w:val="007B75EA"/>
    <w:rsid w:val="007C1D4E"/>
    <w:rsid w:val="007C1EE6"/>
    <w:rsid w:val="007C206B"/>
    <w:rsid w:val="007C280F"/>
    <w:rsid w:val="007C2A75"/>
    <w:rsid w:val="007C2C92"/>
    <w:rsid w:val="007C2F13"/>
    <w:rsid w:val="007C395B"/>
    <w:rsid w:val="007C3CC0"/>
    <w:rsid w:val="007C4878"/>
    <w:rsid w:val="007C4B38"/>
    <w:rsid w:val="007C5C13"/>
    <w:rsid w:val="007C6D6A"/>
    <w:rsid w:val="007C70AD"/>
    <w:rsid w:val="007D02B4"/>
    <w:rsid w:val="007D0C68"/>
    <w:rsid w:val="007D10D8"/>
    <w:rsid w:val="007D1C19"/>
    <w:rsid w:val="007D1E13"/>
    <w:rsid w:val="007D1E9D"/>
    <w:rsid w:val="007D2BF7"/>
    <w:rsid w:val="007D3E7A"/>
    <w:rsid w:val="007D3EAD"/>
    <w:rsid w:val="007D4349"/>
    <w:rsid w:val="007D4D4A"/>
    <w:rsid w:val="007D4F7B"/>
    <w:rsid w:val="007D5AF3"/>
    <w:rsid w:val="007D5DE7"/>
    <w:rsid w:val="007D67AA"/>
    <w:rsid w:val="007E0012"/>
    <w:rsid w:val="007E0503"/>
    <w:rsid w:val="007E0758"/>
    <w:rsid w:val="007E0CCD"/>
    <w:rsid w:val="007E14A5"/>
    <w:rsid w:val="007E28AA"/>
    <w:rsid w:val="007E2CA8"/>
    <w:rsid w:val="007E30BA"/>
    <w:rsid w:val="007E3556"/>
    <w:rsid w:val="007E5187"/>
    <w:rsid w:val="007E55B9"/>
    <w:rsid w:val="007E5A78"/>
    <w:rsid w:val="007E5CCA"/>
    <w:rsid w:val="007E6EB0"/>
    <w:rsid w:val="007E74D3"/>
    <w:rsid w:val="007E7AE6"/>
    <w:rsid w:val="007E7D31"/>
    <w:rsid w:val="007F16B3"/>
    <w:rsid w:val="007F21A2"/>
    <w:rsid w:val="007F2622"/>
    <w:rsid w:val="007F383A"/>
    <w:rsid w:val="007F4855"/>
    <w:rsid w:val="007F4A20"/>
    <w:rsid w:val="007F4FA0"/>
    <w:rsid w:val="007F64B9"/>
    <w:rsid w:val="007F7220"/>
    <w:rsid w:val="008003C2"/>
    <w:rsid w:val="00803182"/>
    <w:rsid w:val="00803BEB"/>
    <w:rsid w:val="00803DE4"/>
    <w:rsid w:val="00803E2C"/>
    <w:rsid w:val="0080409C"/>
    <w:rsid w:val="00804721"/>
    <w:rsid w:val="008049DA"/>
    <w:rsid w:val="00804DEC"/>
    <w:rsid w:val="00804F71"/>
    <w:rsid w:val="008055F1"/>
    <w:rsid w:val="00805B9D"/>
    <w:rsid w:val="00806971"/>
    <w:rsid w:val="008069B4"/>
    <w:rsid w:val="008070D4"/>
    <w:rsid w:val="008074A8"/>
    <w:rsid w:val="008075DD"/>
    <w:rsid w:val="0081355F"/>
    <w:rsid w:val="00813962"/>
    <w:rsid w:val="00813D31"/>
    <w:rsid w:val="00813F01"/>
    <w:rsid w:val="00814756"/>
    <w:rsid w:val="00815875"/>
    <w:rsid w:val="00815C9C"/>
    <w:rsid w:val="0081795E"/>
    <w:rsid w:val="00817E11"/>
    <w:rsid w:val="008207B4"/>
    <w:rsid w:val="00820908"/>
    <w:rsid w:val="00821C73"/>
    <w:rsid w:val="00822334"/>
    <w:rsid w:val="00822662"/>
    <w:rsid w:val="008235B0"/>
    <w:rsid w:val="00823AE1"/>
    <w:rsid w:val="00825662"/>
    <w:rsid w:val="00825DC0"/>
    <w:rsid w:val="008263D4"/>
    <w:rsid w:val="00831C89"/>
    <w:rsid w:val="00831F34"/>
    <w:rsid w:val="008359FA"/>
    <w:rsid w:val="00835D4B"/>
    <w:rsid w:val="00836B58"/>
    <w:rsid w:val="00836D9B"/>
    <w:rsid w:val="008371B5"/>
    <w:rsid w:val="008379E8"/>
    <w:rsid w:val="008403B4"/>
    <w:rsid w:val="008405C3"/>
    <w:rsid w:val="00841071"/>
    <w:rsid w:val="00841964"/>
    <w:rsid w:val="00841A57"/>
    <w:rsid w:val="00841A76"/>
    <w:rsid w:val="00841EE8"/>
    <w:rsid w:val="008420E8"/>
    <w:rsid w:val="00843711"/>
    <w:rsid w:val="008439A8"/>
    <w:rsid w:val="00844005"/>
    <w:rsid w:val="00844AD3"/>
    <w:rsid w:val="0084617F"/>
    <w:rsid w:val="008470A6"/>
    <w:rsid w:val="008476A8"/>
    <w:rsid w:val="00847DE9"/>
    <w:rsid w:val="00851BCA"/>
    <w:rsid w:val="00852C00"/>
    <w:rsid w:val="00853761"/>
    <w:rsid w:val="00853940"/>
    <w:rsid w:val="00854162"/>
    <w:rsid w:val="00854274"/>
    <w:rsid w:val="0085434F"/>
    <w:rsid w:val="0085719C"/>
    <w:rsid w:val="00857BA3"/>
    <w:rsid w:val="008600D9"/>
    <w:rsid w:val="00860405"/>
    <w:rsid w:val="008604A9"/>
    <w:rsid w:val="008609C4"/>
    <w:rsid w:val="008614EC"/>
    <w:rsid w:val="00862249"/>
    <w:rsid w:val="00862DC2"/>
    <w:rsid w:val="00863CAA"/>
    <w:rsid w:val="00865482"/>
    <w:rsid w:val="008656F0"/>
    <w:rsid w:val="00870AA0"/>
    <w:rsid w:val="008711E7"/>
    <w:rsid w:val="008716BE"/>
    <w:rsid w:val="0087237C"/>
    <w:rsid w:val="00872498"/>
    <w:rsid w:val="008726E4"/>
    <w:rsid w:val="00873CCA"/>
    <w:rsid w:val="008742DD"/>
    <w:rsid w:val="0087479C"/>
    <w:rsid w:val="00874CE5"/>
    <w:rsid w:val="00875876"/>
    <w:rsid w:val="00876285"/>
    <w:rsid w:val="00876888"/>
    <w:rsid w:val="008772FF"/>
    <w:rsid w:val="00881069"/>
    <w:rsid w:val="008816A5"/>
    <w:rsid w:val="00881A5C"/>
    <w:rsid w:val="00883331"/>
    <w:rsid w:val="008846ED"/>
    <w:rsid w:val="00886402"/>
    <w:rsid w:val="00886655"/>
    <w:rsid w:val="00886BD5"/>
    <w:rsid w:val="00887786"/>
    <w:rsid w:val="008902E7"/>
    <w:rsid w:val="00892A14"/>
    <w:rsid w:val="008930BB"/>
    <w:rsid w:val="0089490A"/>
    <w:rsid w:val="00895297"/>
    <w:rsid w:val="008955FC"/>
    <w:rsid w:val="008A03B6"/>
    <w:rsid w:val="008A05F4"/>
    <w:rsid w:val="008A0DD9"/>
    <w:rsid w:val="008A13BC"/>
    <w:rsid w:val="008A1644"/>
    <w:rsid w:val="008A1841"/>
    <w:rsid w:val="008A19C0"/>
    <w:rsid w:val="008A21A3"/>
    <w:rsid w:val="008A22BE"/>
    <w:rsid w:val="008A2855"/>
    <w:rsid w:val="008A37FA"/>
    <w:rsid w:val="008A4D22"/>
    <w:rsid w:val="008A54AD"/>
    <w:rsid w:val="008A5626"/>
    <w:rsid w:val="008A56B9"/>
    <w:rsid w:val="008A5B0B"/>
    <w:rsid w:val="008A5E6D"/>
    <w:rsid w:val="008A618D"/>
    <w:rsid w:val="008A703C"/>
    <w:rsid w:val="008A78B1"/>
    <w:rsid w:val="008B15F3"/>
    <w:rsid w:val="008B27D1"/>
    <w:rsid w:val="008B3E6C"/>
    <w:rsid w:val="008B4AB6"/>
    <w:rsid w:val="008B5158"/>
    <w:rsid w:val="008B5ED3"/>
    <w:rsid w:val="008B6E67"/>
    <w:rsid w:val="008B7159"/>
    <w:rsid w:val="008B7335"/>
    <w:rsid w:val="008B783A"/>
    <w:rsid w:val="008C028E"/>
    <w:rsid w:val="008C099A"/>
    <w:rsid w:val="008C0E24"/>
    <w:rsid w:val="008C2D01"/>
    <w:rsid w:val="008C30FA"/>
    <w:rsid w:val="008C5B3F"/>
    <w:rsid w:val="008C64A0"/>
    <w:rsid w:val="008C6AF4"/>
    <w:rsid w:val="008C6DDA"/>
    <w:rsid w:val="008C77E8"/>
    <w:rsid w:val="008D075A"/>
    <w:rsid w:val="008D0E62"/>
    <w:rsid w:val="008D193C"/>
    <w:rsid w:val="008D1CB2"/>
    <w:rsid w:val="008D291B"/>
    <w:rsid w:val="008D3936"/>
    <w:rsid w:val="008D5565"/>
    <w:rsid w:val="008D558C"/>
    <w:rsid w:val="008D6A97"/>
    <w:rsid w:val="008D7CF5"/>
    <w:rsid w:val="008E03B2"/>
    <w:rsid w:val="008E19DC"/>
    <w:rsid w:val="008E1BF8"/>
    <w:rsid w:val="008E1FA7"/>
    <w:rsid w:val="008E433B"/>
    <w:rsid w:val="008E4A7B"/>
    <w:rsid w:val="008E4AAE"/>
    <w:rsid w:val="008E5481"/>
    <w:rsid w:val="008E54C1"/>
    <w:rsid w:val="008E5C23"/>
    <w:rsid w:val="008F204A"/>
    <w:rsid w:val="008F216C"/>
    <w:rsid w:val="008F2681"/>
    <w:rsid w:val="008F2787"/>
    <w:rsid w:val="008F2A74"/>
    <w:rsid w:val="008F3904"/>
    <w:rsid w:val="008F3963"/>
    <w:rsid w:val="008F4AC4"/>
    <w:rsid w:val="008F4B9F"/>
    <w:rsid w:val="008F6870"/>
    <w:rsid w:val="008F6F5F"/>
    <w:rsid w:val="008F6FEC"/>
    <w:rsid w:val="008F7214"/>
    <w:rsid w:val="008F75F9"/>
    <w:rsid w:val="0090082B"/>
    <w:rsid w:val="009009C6"/>
    <w:rsid w:val="00900CC6"/>
    <w:rsid w:val="00901016"/>
    <w:rsid w:val="00901CB7"/>
    <w:rsid w:val="009027EF"/>
    <w:rsid w:val="00903121"/>
    <w:rsid w:val="009035E2"/>
    <w:rsid w:val="00904A07"/>
    <w:rsid w:val="00904F46"/>
    <w:rsid w:val="009055A7"/>
    <w:rsid w:val="0090583D"/>
    <w:rsid w:val="00907EF6"/>
    <w:rsid w:val="00910921"/>
    <w:rsid w:val="00911718"/>
    <w:rsid w:val="00911FB9"/>
    <w:rsid w:val="009123CD"/>
    <w:rsid w:val="00912C61"/>
    <w:rsid w:val="009136DE"/>
    <w:rsid w:val="00914395"/>
    <w:rsid w:val="00914CAB"/>
    <w:rsid w:val="00914D85"/>
    <w:rsid w:val="00914F51"/>
    <w:rsid w:val="009159F1"/>
    <w:rsid w:val="00915FD5"/>
    <w:rsid w:val="009160EA"/>
    <w:rsid w:val="009164F0"/>
    <w:rsid w:val="00917290"/>
    <w:rsid w:val="00917AB0"/>
    <w:rsid w:val="00920311"/>
    <w:rsid w:val="009206BC"/>
    <w:rsid w:val="00920CC7"/>
    <w:rsid w:val="00920E45"/>
    <w:rsid w:val="00923AF0"/>
    <w:rsid w:val="00924599"/>
    <w:rsid w:val="00925215"/>
    <w:rsid w:val="00926B13"/>
    <w:rsid w:val="009279FD"/>
    <w:rsid w:val="00930848"/>
    <w:rsid w:val="00930E2D"/>
    <w:rsid w:val="009311FF"/>
    <w:rsid w:val="00931D1F"/>
    <w:rsid w:val="0093264A"/>
    <w:rsid w:val="00933B3B"/>
    <w:rsid w:val="00935338"/>
    <w:rsid w:val="00935534"/>
    <w:rsid w:val="00935BE8"/>
    <w:rsid w:val="009362E9"/>
    <w:rsid w:val="00936436"/>
    <w:rsid w:val="00936BF7"/>
    <w:rsid w:val="009376EB"/>
    <w:rsid w:val="00940B40"/>
    <w:rsid w:val="009414D1"/>
    <w:rsid w:val="0094184B"/>
    <w:rsid w:val="009421AA"/>
    <w:rsid w:val="009421FF"/>
    <w:rsid w:val="009424A1"/>
    <w:rsid w:val="00942B81"/>
    <w:rsid w:val="00942FF3"/>
    <w:rsid w:val="00943247"/>
    <w:rsid w:val="009440FB"/>
    <w:rsid w:val="00944CB7"/>
    <w:rsid w:val="00944EA3"/>
    <w:rsid w:val="009450F4"/>
    <w:rsid w:val="009461CA"/>
    <w:rsid w:val="00947A83"/>
    <w:rsid w:val="00951D1A"/>
    <w:rsid w:val="009534E5"/>
    <w:rsid w:val="00953B59"/>
    <w:rsid w:val="00953F93"/>
    <w:rsid w:val="00954CD8"/>
    <w:rsid w:val="00955D9A"/>
    <w:rsid w:val="00955E58"/>
    <w:rsid w:val="0095609B"/>
    <w:rsid w:val="00957F27"/>
    <w:rsid w:val="009602C5"/>
    <w:rsid w:val="009606AB"/>
    <w:rsid w:val="00960B48"/>
    <w:rsid w:val="00960F5C"/>
    <w:rsid w:val="00960FD5"/>
    <w:rsid w:val="00961652"/>
    <w:rsid w:val="009616C4"/>
    <w:rsid w:val="00961EE9"/>
    <w:rsid w:val="009628BF"/>
    <w:rsid w:val="009636F5"/>
    <w:rsid w:val="00963E5F"/>
    <w:rsid w:val="009641DA"/>
    <w:rsid w:val="009653B3"/>
    <w:rsid w:val="009661F7"/>
    <w:rsid w:val="009671A3"/>
    <w:rsid w:val="009714B2"/>
    <w:rsid w:val="00971A6B"/>
    <w:rsid w:val="00971C55"/>
    <w:rsid w:val="00973610"/>
    <w:rsid w:val="009742FC"/>
    <w:rsid w:val="00974A87"/>
    <w:rsid w:val="00974E2B"/>
    <w:rsid w:val="00980207"/>
    <w:rsid w:val="009823AE"/>
    <w:rsid w:val="00983894"/>
    <w:rsid w:val="009853A3"/>
    <w:rsid w:val="00985471"/>
    <w:rsid w:val="009855C7"/>
    <w:rsid w:val="00985D17"/>
    <w:rsid w:val="0098635B"/>
    <w:rsid w:val="00986574"/>
    <w:rsid w:val="00987007"/>
    <w:rsid w:val="00987618"/>
    <w:rsid w:val="009902D3"/>
    <w:rsid w:val="00990A80"/>
    <w:rsid w:val="00990CF4"/>
    <w:rsid w:val="00992FCD"/>
    <w:rsid w:val="00993F96"/>
    <w:rsid w:val="0099426E"/>
    <w:rsid w:val="00994410"/>
    <w:rsid w:val="00994C2C"/>
    <w:rsid w:val="009956D5"/>
    <w:rsid w:val="009A0A85"/>
    <w:rsid w:val="009A1F43"/>
    <w:rsid w:val="009A2651"/>
    <w:rsid w:val="009A2693"/>
    <w:rsid w:val="009A351C"/>
    <w:rsid w:val="009A48ED"/>
    <w:rsid w:val="009A4B2B"/>
    <w:rsid w:val="009A4E0D"/>
    <w:rsid w:val="009A4FEA"/>
    <w:rsid w:val="009A6E9A"/>
    <w:rsid w:val="009A75DE"/>
    <w:rsid w:val="009A7D05"/>
    <w:rsid w:val="009B0203"/>
    <w:rsid w:val="009B147C"/>
    <w:rsid w:val="009B14C7"/>
    <w:rsid w:val="009B1A4E"/>
    <w:rsid w:val="009B1AB8"/>
    <w:rsid w:val="009B20E5"/>
    <w:rsid w:val="009B3F90"/>
    <w:rsid w:val="009B4654"/>
    <w:rsid w:val="009B5682"/>
    <w:rsid w:val="009B61BD"/>
    <w:rsid w:val="009B64A6"/>
    <w:rsid w:val="009B6AC3"/>
    <w:rsid w:val="009B6D38"/>
    <w:rsid w:val="009C03FB"/>
    <w:rsid w:val="009C0A69"/>
    <w:rsid w:val="009C0F07"/>
    <w:rsid w:val="009C1055"/>
    <w:rsid w:val="009C1E2C"/>
    <w:rsid w:val="009C2558"/>
    <w:rsid w:val="009C56D3"/>
    <w:rsid w:val="009C68B6"/>
    <w:rsid w:val="009D01C6"/>
    <w:rsid w:val="009D0381"/>
    <w:rsid w:val="009D0FC8"/>
    <w:rsid w:val="009D18EB"/>
    <w:rsid w:val="009D1AF4"/>
    <w:rsid w:val="009D2CB2"/>
    <w:rsid w:val="009D2D4E"/>
    <w:rsid w:val="009D3420"/>
    <w:rsid w:val="009D3544"/>
    <w:rsid w:val="009D436D"/>
    <w:rsid w:val="009D494F"/>
    <w:rsid w:val="009D5C19"/>
    <w:rsid w:val="009D65F5"/>
    <w:rsid w:val="009D7123"/>
    <w:rsid w:val="009D7EC3"/>
    <w:rsid w:val="009E0445"/>
    <w:rsid w:val="009E1CC0"/>
    <w:rsid w:val="009E27FE"/>
    <w:rsid w:val="009E3753"/>
    <w:rsid w:val="009E4190"/>
    <w:rsid w:val="009E470F"/>
    <w:rsid w:val="009E5C7F"/>
    <w:rsid w:val="009E6FDB"/>
    <w:rsid w:val="009F001D"/>
    <w:rsid w:val="009F054B"/>
    <w:rsid w:val="009F110E"/>
    <w:rsid w:val="009F2E47"/>
    <w:rsid w:val="009F3041"/>
    <w:rsid w:val="009F44A1"/>
    <w:rsid w:val="009F44DA"/>
    <w:rsid w:val="009F464D"/>
    <w:rsid w:val="009F6304"/>
    <w:rsid w:val="009F69F4"/>
    <w:rsid w:val="009F724F"/>
    <w:rsid w:val="009F7823"/>
    <w:rsid w:val="00A00310"/>
    <w:rsid w:val="00A014EC"/>
    <w:rsid w:val="00A020B5"/>
    <w:rsid w:val="00A02122"/>
    <w:rsid w:val="00A02E5B"/>
    <w:rsid w:val="00A034EF"/>
    <w:rsid w:val="00A03C81"/>
    <w:rsid w:val="00A041D4"/>
    <w:rsid w:val="00A04424"/>
    <w:rsid w:val="00A0548C"/>
    <w:rsid w:val="00A05B8F"/>
    <w:rsid w:val="00A103AC"/>
    <w:rsid w:val="00A11745"/>
    <w:rsid w:val="00A12955"/>
    <w:rsid w:val="00A12A6C"/>
    <w:rsid w:val="00A12BF9"/>
    <w:rsid w:val="00A12DBF"/>
    <w:rsid w:val="00A13F8C"/>
    <w:rsid w:val="00A14498"/>
    <w:rsid w:val="00A152F4"/>
    <w:rsid w:val="00A15F31"/>
    <w:rsid w:val="00A16607"/>
    <w:rsid w:val="00A2208F"/>
    <w:rsid w:val="00A22934"/>
    <w:rsid w:val="00A24717"/>
    <w:rsid w:val="00A25F16"/>
    <w:rsid w:val="00A25F74"/>
    <w:rsid w:val="00A275AB"/>
    <w:rsid w:val="00A27D04"/>
    <w:rsid w:val="00A30627"/>
    <w:rsid w:val="00A3078A"/>
    <w:rsid w:val="00A31B93"/>
    <w:rsid w:val="00A346F3"/>
    <w:rsid w:val="00A34A03"/>
    <w:rsid w:val="00A34ABD"/>
    <w:rsid w:val="00A3511A"/>
    <w:rsid w:val="00A3557D"/>
    <w:rsid w:val="00A3596A"/>
    <w:rsid w:val="00A3708E"/>
    <w:rsid w:val="00A379AE"/>
    <w:rsid w:val="00A402F4"/>
    <w:rsid w:val="00A40B2C"/>
    <w:rsid w:val="00A415D5"/>
    <w:rsid w:val="00A41D18"/>
    <w:rsid w:val="00A44571"/>
    <w:rsid w:val="00A45DB7"/>
    <w:rsid w:val="00A46119"/>
    <w:rsid w:val="00A461EB"/>
    <w:rsid w:val="00A47706"/>
    <w:rsid w:val="00A47849"/>
    <w:rsid w:val="00A525FC"/>
    <w:rsid w:val="00A52B49"/>
    <w:rsid w:val="00A52EB6"/>
    <w:rsid w:val="00A56F83"/>
    <w:rsid w:val="00A57E43"/>
    <w:rsid w:val="00A607A0"/>
    <w:rsid w:val="00A60BF5"/>
    <w:rsid w:val="00A61FC0"/>
    <w:rsid w:val="00A6293F"/>
    <w:rsid w:val="00A6411E"/>
    <w:rsid w:val="00A6523E"/>
    <w:rsid w:val="00A6583F"/>
    <w:rsid w:val="00A65EEC"/>
    <w:rsid w:val="00A66E5A"/>
    <w:rsid w:val="00A67456"/>
    <w:rsid w:val="00A67918"/>
    <w:rsid w:val="00A67AEB"/>
    <w:rsid w:val="00A701C4"/>
    <w:rsid w:val="00A70694"/>
    <w:rsid w:val="00A73887"/>
    <w:rsid w:val="00A7456F"/>
    <w:rsid w:val="00A748A0"/>
    <w:rsid w:val="00A74EAF"/>
    <w:rsid w:val="00A75641"/>
    <w:rsid w:val="00A7592A"/>
    <w:rsid w:val="00A765CD"/>
    <w:rsid w:val="00A76812"/>
    <w:rsid w:val="00A80A9F"/>
    <w:rsid w:val="00A82238"/>
    <w:rsid w:val="00A82673"/>
    <w:rsid w:val="00A82E02"/>
    <w:rsid w:val="00A83756"/>
    <w:rsid w:val="00A84A5C"/>
    <w:rsid w:val="00A84C2B"/>
    <w:rsid w:val="00A87AFF"/>
    <w:rsid w:val="00A9047B"/>
    <w:rsid w:val="00A90AA6"/>
    <w:rsid w:val="00A91895"/>
    <w:rsid w:val="00A92198"/>
    <w:rsid w:val="00A93311"/>
    <w:rsid w:val="00A938EC"/>
    <w:rsid w:val="00A943FA"/>
    <w:rsid w:val="00A94E6D"/>
    <w:rsid w:val="00A965A1"/>
    <w:rsid w:val="00A965B9"/>
    <w:rsid w:val="00A97709"/>
    <w:rsid w:val="00A9773F"/>
    <w:rsid w:val="00AA02E4"/>
    <w:rsid w:val="00AA051A"/>
    <w:rsid w:val="00AA1F25"/>
    <w:rsid w:val="00AA2798"/>
    <w:rsid w:val="00AA4D7F"/>
    <w:rsid w:val="00AA5783"/>
    <w:rsid w:val="00AA7646"/>
    <w:rsid w:val="00AA77BF"/>
    <w:rsid w:val="00AA7AD9"/>
    <w:rsid w:val="00AB0460"/>
    <w:rsid w:val="00AB0639"/>
    <w:rsid w:val="00AB0AAA"/>
    <w:rsid w:val="00AB108C"/>
    <w:rsid w:val="00AB1C56"/>
    <w:rsid w:val="00AB21D8"/>
    <w:rsid w:val="00AB2ECF"/>
    <w:rsid w:val="00AB3E20"/>
    <w:rsid w:val="00AB5862"/>
    <w:rsid w:val="00AB607C"/>
    <w:rsid w:val="00AB6100"/>
    <w:rsid w:val="00AB7275"/>
    <w:rsid w:val="00AB74EB"/>
    <w:rsid w:val="00AC30AD"/>
    <w:rsid w:val="00AC3644"/>
    <w:rsid w:val="00AC4209"/>
    <w:rsid w:val="00AC4429"/>
    <w:rsid w:val="00AC48AC"/>
    <w:rsid w:val="00AC4E18"/>
    <w:rsid w:val="00AC4F46"/>
    <w:rsid w:val="00AC50F3"/>
    <w:rsid w:val="00AC5CA4"/>
    <w:rsid w:val="00AC6242"/>
    <w:rsid w:val="00AC67DB"/>
    <w:rsid w:val="00AC7476"/>
    <w:rsid w:val="00AC778D"/>
    <w:rsid w:val="00AD0996"/>
    <w:rsid w:val="00AD2A37"/>
    <w:rsid w:val="00AD2E09"/>
    <w:rsid w:val="00AD4BD9"/>
    <w:rsid w:val="00AD5369"/>
    <w:rsid w:val="00AD5D33"/>
    <w:rsid w:val="00AD7D61"/>
    <w:rsid w:val="00AE0272"/>
    <w:rsid w:val="00AE0911"/>
    <w:rsid w:val="00AE0A55"/>
    <w:rsid w:val="00AE0EEB"/>
    <w:rsid w:val="00AE0F45"/>
    <w:rsid w:val="00AE1B58"/>
    <w:rsid w:val="00AE27EE"/>
    <w:rsid w:val="00AE2F5B"/>
    <w:rsid w:val="00AE373B"/>
    <w:rsid w:val="00AE390F"/>
    <w:rsid w:val="00AE3CBF"/>
    <w:rsid w:val="00AE505E"/>
    <w:rsid w:val="00AE576E"/>
    <w:rsid w:val="00AE697E"/>
    <w:rsid w:val="00AF0113"/>
    <w:rsid w:val="00AF2E0B"/>
    <w:rsid w:val="00AF37EF"/>
    <w:rsid w:val="00AF4D75"/>
    <w:rsid w:val="00AF562E"/>
    <w:rsid w:val="00AF6406"/>
    <w:rsid w:val="00AF6785"/>
    <w:rsid w:val="00AF702D"/>
    <w:rsid w:val="00B001BA"/>
    <w:rsid w:val="00B01040"/>
    <w:rsid w:val="00B02626"/>
    <w:rsid w:val="00B03A3A"/>
    <w:rsid w:val="00B03C00"/>
    <w:rsid w:val="00B03F4E"/>
    <w:rsid w:val="00B0429A"/>
    <w:rsid w:val="00B055A0"/>
    <w:rsid w:val="00B05A8F"/>
    <w:rsid w:val="00B05CF1"/>
    <w:rsid w:val="00B06F55"/>
    <w:rsid w:val="00B10190"/>
    <w:rsid w:val="00B10DD6"/>
    <w:rsid w:val="00B1109C"/>
    <w:rsid w:val="00B1288E"/>
    <w:rsid w:val="00B1303D"/>
    <w:rsid w:val="00B151A1"/>
    <w:rsid w:val="00B1592A"/>
    <w:rsid w:val="00B15A02"/>
    <w:rsid w:val="00B1686D"/>
    <w:rsid w:val="00B16BD4"/>
    <w:rsid w:val="00B17E42"/>
    <w:rsid w:val="00B205EE"/>
    <w:rsid w:val="00B20930"/>
    <w:rsid w:val="00B21D1E"/>
    <w:rsid w:val="00B23DE3"/>
    <w:rsid w:val="00B25740"/>
    <w:rsid w:val="00B30338"/>
    <w:rsid w:val="00B30E43"/>
    <w:rsid w:val="00B31ADE"/>
    <w:rsid w:val="00B31D80"/>
    <w:rsid w:val="00B323F7"/>
    <w:rsid w:val="00B33152"/>
    <w:rsid w:val="00B33792"/>
    <w:rsid w:val="00B34FB7"/>
    <w:rsid w:val="00B35313"/>
    <w:rsid w:val="00B35403"/>
    <w:rsid w:val="00B366CD"/>
    <w:rsid w:val="00B3720E"/>
    <w:rsid w:val="00B40BD8"/>
    <w:rsid w:val="00B418C0"/>
    <w:rsid w:val="00B41FAD"/>
    <w:rsid w:val="00B440EB"/>
    <w:rsid w:val="00B452CA"/>
    <w:rsid w:val="00B459F2"/>
    <w:rsid w:val="00B46BCC"/>
    <w:rsid w:val="00B46EBF"/>
    <w:rsid w:val="00B503EC"/>
    <w:rsid w:val="00B5055C"/>
    <w:rsid w:val="00B50A5A"/>
    <w:rsid w:val="00B50B00"/>
    <w:rsid w:val="00B51104"/>
    <w:rsid w:val="00B5176A"/>
    <w:rsid w:val="00B521F6"/>
    <w:rsid w:val="00B5239C"/>
    <w:rsid w:val="00B5274E"/>
    <w:rsid w:val="00B52E69"/>
    <w:rsid w:val="00B53512"/>
    <w:rsid w:val="00B53BF3"/>
    <w:rsid w:val="00B5448C"/>
    <w:rsid w:val="00B54D7F"/>
    <w:rsid w:val="00B567B3"/>
    <w:rsid w:val="00B5750D"/>
    <w:rsid w:val="00B60F7C"/>
    <w:rsid w:val="00B61B50"/>
    <w:rsid w:val="00B61CBA"/>
    <w:rsid w:val="00B62E16"/>
    <w:rsid w:val="00B661A0"/>
    <w:rsid w:val="00B663F0"/>
    <w:rsid w:val="00B66BCE"/>
    <w:rsid w:val="00B706B6"/>
    <w:rsid w:val="00B70869"/>
    <w:rsid w:val="00B71662"/>
    <w:rsid w:val="00B71A3D"/>
    <w:rsid w:val="00B71AEF"/>
    <w:rsid w:val="00B727E0"/>
    <w:rsid w:val="00B73418"/>
    <w:rsid w:val="00B73B44"/>
    <w:rsid w:val="00B73BD4"/>
    <w:rsid w:val="00B73D17"/>
    <w:rsid w:val="00B767D2"/>
    <w:rsid w:val="00B7723E"/>
    <w:rsid w:val="00B77EE2"/>
    <w:rsid w:val="00B8015F"/>
    <w:rsid w:val="00B820B1"/>
    <w:rsid w:val="00B8214D"/>
    <w:rsid w:val="00B840C2"/>
    <w:rsid w:val="00B84105"/>
    <w:rsid w:val="00B84317"/>
    <w:rsid w:val="00B84C40"/>
    <w:rsid w:val="00B85025"/>
    <w:rsid w:val="00B855B8"/>
    <w:rsid w:val="00B85E28"/>
    <w:rsid w:val="00B861C4"/>
    <w:rsid w:val="00B86CBF"/>
    <w:rsid w:val="00B87055"/>
    <w:rsid w:val="00B87950"/>
    <w:rsid w:val="00B87A2A"/>
    <w:rsid w:val="00B9007C"/>
    <w:rsid w:val="00B904B8"/>
    <w:rsid w:val="00B90FB9"/>
    <w:rsid w:val="00B9108F"/>
    <w:rsid w:val="00B91611"/>
    <w:rsid w:val="00B9190B"/>
    <w:rsid w:val="00B92411"/>
    <w:rsid w:val="00B92601"/>
    <w:rsid w:val="00B94ED4"/>
    <w:rsid w:val="00B951DE"/>
    <w:rsid w:val="00B954FC"/>
    <w:rsid w:val="00B95E7B"/>
    <w:rsid w:val="00B96CE8"/>
    <w:rsid w:val="00B97EB9"/>
    <w:rsid w:val="00BA010D"/>
    <w:rsid w:val="00BA0466"/>
    <w:rsid w:val="00BA188E"/>
    <w:rsid w:val="00BA3584"/>
    <w:rsid w:val="00BA3D76"/>
    <w:rsid w:val="00BA40F2"/>
    <w:rsid w:val="00BA49B6"/>
    <w:rsid w:val="00BA5959"/>
    <w:rsid w:val="00BA5E93"/>
    <w:rsid w:val="00BA7B43"/>
    <w:rsid w:val="00BB14EF"/>
    <w:rsid w:val="00BB1B5D"/>
    <w:rsid w:val="00BB3091"/>
    <w:rsid w:val="00BB3651"/>
    <w:rsid w:val="00BB3CFE"/>
    <w:rsid w:val="00BB47F6"/>
    <w:rsid w:val="00BB481C"/>
    <w:rsid w:val="00BB4A75"/>
    <w:rsid w:val="00BB4E4F"/>
    <w:rsid w:val="00BB5335"/>
    <w:rsid w:val="00BB5A0C"/>
    <w:rsid w:val="00BB5B39"/>
    <w:rsid w:val="00BB5EED"/>
    <w:rsid w:val="00BB6015"/>
    <w:rsid w:val="00BB6E22"/>
    <w:rsid w:val="00BB6E7B"/>
    <w:rsid w:val="00BB75BE"/>
    <w:rsid w:val="00BB786A"/>
    <w:rsid w:val="00BC0010"/>
    <w:rsid w:val="00BC1C72"/>
    <w:rsid w:val="00BC3933"/>
    <w:rsid w:val="00BC3F4B"/>
    <w:rsid w:val="00BC413E"/>
    <w:rsid w:val="00BC42BB"/>
    <w:rsid w:val="00BC4A8E"/>
    <w:rsid w:val="00BC4AF1"/>
    <w:rsid w:val="00BC5AC0"/>
    <w:rsid w:val="00BC6ABF"/>
    <w:rsid w:val="00BC7100"/>
    <w:rsid w:val="00BC7791"/>
    <w:rsid w:val="00BC7F97"/>
    <w:rsid w:val="00BD01A2"/>
    <w:rsid w:val="00BD0D25"/>
    <w:rsid w:val="00BD0F0C"/>
    <w:rsid w:val="00BD18B8"/>
    <w:rsid w:val="00BD2223"/>
    <w:rsid w:val="00BD237B"/>
    <w:rsid w:val="00BD298C"/>
    <w:rsid w:val="00BD3AB9"/>
    <w:rsid w:val="00BD40F2"/>
    <w:rsid w:val="00BD43AB"/>
    <w:rsid w:val="00BD4B65"/>
    <w:rsid w:val="00BD5BE0"/>
    <w:rsid w:val="00BD5C70"/>
    <w:rsid w:val="00BD64E4"/>
    <w:rsid w:val="00BD7B2A"/>
    <w:rsid w:val="00BE0FD6"/>
    <w:rsid w:val="00BE208D"/>
    <w:rsid w:val="00BE28DA"/>
    <w:rsid w:val="00BE3556"/>
    <w:rsid w:val="00BE36BB"/>
    <w:rsid w:val="00BE5216"/>
    <w:rsid w:val="00BE5F2E"/>
    <w:rsid w:val="00BE5F64"/>
    <w:rsid w:val="00BE6536"/>
    <w:rsid w:val="00BE7C69"/>
    <w:rsid w:val="00BE7FFC"/>
    <w:rsid w:val="00BF0376"/>
    <w:rsid w:val="00BF0DA7"/>
    <w:rsid w:val="00BF0DE7"/>
    <w:rsid w:val="00BF24C0"/>
    <w:rsid w:val="00BF2872"/>
    <w:rsid w:val="00BF3142"/>
    <w:rsid w:val="00BF3585"/>
    <w:rsid w:val="00BF43B8"/>
    <w:rsid w:val="00BF46E7"/>
    <w:rsid w:val="00BF55AC"/>
    <w:rsid w:val="00BF5D93"/>
    <w:rsid w:val="00BF6546"/>
    <w:rsid w:val="00BF7991"/>
    <w:rsid w:val="00BF79D9"/>
    <w:rsid w:val="00C0187B"/>
    <w:rsid w:val="00C02D56"/>
    <w:rsid w:val="00C03CB9"/>
    <w:rsid w:val="00C041A4"/>
    <w:rsid w:val="00C042A1"/>
    <w:rsid w:val="00C04D88"/>
    <w:rsid w:val="00C05712"/>
    <w:rsid w:val="00C07051"/>
    <w:rsid w:val="00C074C4"/>
    <w:rsid w:val="00C07994"/>
    <w:rsid w:val="00C07E4F"/>
    <w:rsid w:val="00C10389"/>
    <w:rsid w:val="00C10A0A"/>
    <w:rsid w:val="00C1130B"/>
    <w:rsid w:val="00C121A9"/>
    <w:rsid w:val="00C1361A"/>
    <w:rsid w:val="00C143A0"/>
    <w:rsid w:val="00C14549"/>
    <w:rsid w:val="00C14656"/>
    <w:rsid w:val="00C154E6"/>
    <w:rsid w:val="00C1588F"/>
    <w:rsid w:val="00C1638A"/>
    <w:rsid w:val="00C16853"/>
    <w:rsid w:val="00C17E44"/>
    <w:rsid w:val="00C20909"/>
    <w:rsid w:val="00C20F87"/>
    <w:rsid w:val="00C241FE"/>
    <w:rsid w:val="00C24A6C"/>
    <w:rsid w:val="00C24E27"/>
    <w:rsid w:val="00C256EB"/>
    <w:rsid w:val="00C26110"/>
    <w:rsid w:val="00C27347"/>
    <w:rsid w:val="00C32B03"/>
    <w:rsid w:val="00C348A9"/>
    <w:rsid w:val="00C35107"/>
    <w:rsid w:val="00C3527A"/>
    <w:rsid w:val="00C37190"/>
    <w:rsid w:val="00C37510"/>
    <w:rsid w:val="00C37C2C"/>
    <w:rsid w:val="00C411A0"/>
    <w:rsid w:val="00C41DD6"/>
    <w:rsid w:val="00C42221"/>
    <w:rsid w:val="00C45480"/>
    <w:rsid w:val="00C45F79"/>
    <w:rsid w:val="00C46229"/>
    <w:rsid w:val="00C46E53"/>
    <w:rsid w:val="00C5009E"/>
    <w:rsid w:val="00C51C7C"/>
    <w:rsid w:val="00C52EC8"/>
    <w:rsid w:val="00C536B0"/>
    <w:rsid w:val="00C53D12"/>
    <w:rsid w:val="00C54F78"/>
    <w:rsid w:val="00C552A9"/>
    <w:rsid w:val="00C5666A"/>
    <w:rsid w:val="00C60B7A"/>
    <w:rsid w:val="00C61903"/>
    <w:rsid w:val="00C61B02"/>
    <w:rsid w:val="00C6254C"/>
    <w:rsid w:val="00C6279E"/>
    <w:rsid w:val="00C62827"/>
    <w:rsid w:val="00C632BC"/>
    <w:rsid w:val="00C63316"/>
    <w:rsid w:val="00C63921"/>
    <w:rsid w:val="00C64024"/>
    <w:rsid w:val="00C644FE"/>
    <w:rsid w:val="00C64582"/>
    <w:rsid w:val="00C67D9C"/>
    <w:rsid w:val="00C70852"/>
    <w:rsid w:val="00C711DB"/>
    <w:rsid w:val="00C7244A"/>
    <w:rsid w:val="00C72804"/>
    <w:rsid w:val="00C728AD"/>
    <w:rsid w:val="00C72B63"/>
    <w:rsid w:val="00C73294"/>
    <w:rsid w:val="00C7388A"/>
    <w:rsid w:val="00C73897"/>
    <w:rsid w:val="00C75227"/>
    <w:rsid w:val="00C7554D"/>
    <w:rsid w:val="00C75C62"/>
    <w:rsid w:val="00C75EC6"/>
    <w:rsid w:val="00C77086"/>
    <w:rsid w:val="00C8145B"/>
    <w:rsid w:val="00C8158F"/>
    <w:rsid w:val="00C81763"/>
    <w:rsid w:val="00C819F5"/>
    <w:rsid w:val="00C81E22"/>
    <w:rsid w:val="00C81FB2"/>
    <w:rsid w:val="00C82225"/>
    <w:rsid w:val="00C8251A"/>
    <w:rsid w:val="00C82D62"/>
    <w:rsid w:val="00C833BA"/>
    <w:rsid w:val="00C84D06"/>
    <w:rsid w:val="00C84FF1"/>
    <w:rsid w:val="00C855F4"/>
    <w:rsid w:val="00C85634"/>
    <w:rsid w:val="00C87A58"/>
    <w:rsid w:val="00C90028"/>
    <w:rsid w:val="00C90EE8"/>
    <w:rsid w:val="00C91B2D"/>
    <w:rsid w:val="00C925CF"/>
    <w:rsid w:val="00C92621"/>
    <w:rsid w:val="00C92727"/>
    <w:rsid w:val="00C92CEB"/>
    <w:rsid w:val="00C92DAC"/>
    <w:rsid w:val="00C92F91"/>
    <w:rsid w:val="00C94BF9"/>
    <w:rsid w:val="00C951F9"/>
    <w:rsid w:val="00C966C3"/>
    <w:rsid w:val="00C971F0"/>
    <w:rsid w:val="00C97854"/>
    <w:rsid w:val="00CA0BE2"/>
    <w:rsid w:val="00CA1283"/>
    <w:rsid w:val="00CA16E6"/>
    <w:rsid w:val="00CA1988"/>
    <w:rsid w:val="00CA214A"/>
    <w:rsid w:val="00CA28BF"/>
    <w:rsid w:val="00CA2C02"/>
    <w:rsid w:val="00CA2CFB"/>
    <w:rsid w:val="00CA4840"/>
    <w:rsid w:val="00CA48A1"/>
    <w:rsid w:val="00CA6061"/>
    <w:rsid w:val="00CA68A5"/>
    <w:rsid w:val="00CA6ED9"/>
    <w:rsid w:val="00CA7594"/>
    <w:rsid w:val="00CA7EB5"/>
    <w:rsid w:val="00CB0264"/>
    <w:rsid w:val="00CB21D3"/>
    <w:rsid w:val="00CB488D"/>
    <w:rsid w:val="00CB4A27"/>
    <w:rsid w:val="00CB4FEF"/>
    <w:rsid w:val="00CB63B5"/>
    <w:rsid w:val="00CB64A5"/>
    <w:rsid w:val="00CB6A0A"/>
    <w:rsid w:val="00CB7B31"/>
    <w:rsid w:val="00CC18A4"/>
    <w:rsid w:val="00CC1B14"/>
    <w:rsid w:val="00CC26E2"/>
    <w:rsid w:val="00CC299D"/>
    <w:rsid w:val="00CC45C3"/>
    <w:rsid w:val="00CC490F"/>
    <w:rsid w:val="00CC5B85"/>
    <w:rsid w:val="00CC5CFD"/>
    <w:rsid w:val="00CC60A2"/>
    <w:rsid w:val="00CC6206"/>
    <w:rsid w:val="00CD0568"/>
    <w:rsid w:val="00CD07ED"/>
    <w:rsid w:val="00CD0CFC"/>
    <w:rsid w:val="00CD0FD2"/>
    <w:rsid w:val="00CD12C5"/>
    <w:rsid w:val="00CD1C46"/>
    <w:rsid w:val="00CD1DE6"/>
    <w:rsid w:val="00CD24CA"/>
    <w:rsid w:val="00CD2691"/>
    <w:rsid w:val="00CD4DA5"/>
    <w:rsid w:val="00CD6C07"/>
    <w:rsid w:val="00CD714D"/>
    <w:rsid w:val="00CD7DD4"/>
    <w:rsid w:val="00CE0579"/>
    <w:rsid w:val="00CE072E"/>
    <w:rsid w:val="00CE090D"/>
    <w:rsid w:val="00CE0C47"/>
    <w:rsid w:val="00CE0E0F"/>
    <w:rsid w:val="00CE1273"/>
    <w:rsid w:val="00CE3BA3"/>
    <w:rsid w:val="00CE3C84"/>
    <w:rsid w:val="00CE47DD"/>
    <w:rsid w:val="00CE4AA5"/>
    <w:rsid w:val="00CE4DF7"/>
    <w:rsid w:val="00CE5234"/>
    <w:rsid w:val="00CE680B"/>
    <w:rsid w:val="00CE6844"/>
    <w:rsid w:val="00CE68D8"/>
    <w:rsid w:val="00CE733E"/>
    <w:rsid w:val="00CE7B37"/>
    <w:rsid w:val="00CE7E87"/>
    <w:rsid w:val="00CF01F0"/>
    <w:rsid w:val="00CF0427"/>
    <w:rsid w:val="00CF112A"/>
    <w:rsid w:val="00CF1A08"/>
    <w:rsid w:val="00CF2E90"/>
    <w:rsid w:val="00CF3074"/>
    <w:rsid w:val="00CF4300"/>
    <w:rsid w:val="00CF4369"/>
    <w:rsid w:val="00CF4BAD"/>
    <w:rsid w:val="00CF5130"/>
    <w:rsid w:val="00CF5F31"/>
    <w:rsid w:val="00CF7A3C"/>
    <w:rsid w:val="00D01172"/>
    <w:rsid w:val="00D014DE"/>
    <w:rsid w:val="00D01621"/>
    <w:rsid w:val="00D017D9"/>
    <w:rsid w:val="00D01A34"/>
    <w:rsid w:val="00D01AA8"/>
    <w:rsid w:val="00D026BB"/>
    <w:rsid w:val="00D032AC"/>
    <w:rsid w:val="00D03972"/>
    <w:rsid w:val="00D044CA"/>
    <w:rsid w:val="00D05CD3"/>
    <w:rsid w:val="00D05F8F"/>
    <w:rsid w:val="00D06C6C"/>
    <w:rsid w:val="00D14462"/>
    <w:rsid w:val="00D15C5C"/>
    <w:rsid w:val="00D1658B"/>
    <w:rsid w:val="00D17C6B"/>
    <w:rsid w:val="00D20BD4"/>
    <w:rsid w:val="00D21576"/>
    <w:rsid w:val="00D2164C"/>
    <w:rsid w:val="00D220D1"/>
    <w:rsid w:val="00D225C3"/>
    <w:rsid w:val="00D22B5F"/>
    <w:rsid w:val="00D22BE9"/>
    <w:rsid w:val="00D2438A"/>
    <w:rsid w:val="00D24FED"/>
    <w:rsid w:val="00D25E67"/>
    <w:rsid w:val="00D2606C"/>
    <w:rsid w:val="00D26939"/>
    <w:rsid w:val="00D278DD"/>
    <w:rsid w:val="00D3004D"/>
    <w:rsid w:val="00D3022A"/>
    <w:rsid w:val="00D3327D"/>
    <w:rsid w:val="00D337DB"/>
    <w:rsid w:val="00D34AF6"/>
    <w:rsid w:val="00D34BC6"/>
    <w:rsid w:val="00D34E91"/>
    <w:rsid w:val="00D35788"/>
    <w:rsid w:val="00D35D29"/>
    <w:rsid w:val="00D35EAC"/>
    <w:rsid w:val="00D36552"/>
    <w:rsid w:val="00D36851"/>
    <w:rsid w:val="00D37636"/>
    <w:rsid w:val="00D378C5"/>
    <w:rsid w:val="00D42956"/>
    <w:rsid w:val="00D432E2"/>
    <w:rsid w:val="00D447E6"/>
    <w:rsid w:val="00D44BC7"/>
    <w:rsid w:val="00D4541C"/>
    <w:rsid w:val="00D4586B"/>
    <w:rsid w:val="00D46560"/>
    <w:rsid w:val="00D46825"/>
    <w:rsid w:val="00D50196"/>
    <w:rsid w:val="00D51406"/>
    <w:rsid w:val="00D548F7"/>
    <w:rsid w:val="00D55228"/>
    <w:rsid w:val="00D55F40"/>
    <w:rsid w:val="00D5667C"/>
    <w:rsid w:val="00D56FA0"/>
    <w:rsid w:val="00D57426"/>
    <w:rsid w:val="00D57C36"/>
    <w:rsid w:val="00D602CD"/>
    <w:rsid w:val="00D60F3B"/>
    <w:rsid w:val="00D61043"/>
    <w:rsid w:val="00D61116"/>
    <w:rsid w:val="00D619B6"/>
    <w:rsid w:val="00D61B3B"/>
    <w:rsid w:val="00D6219E"/>
    <w:rsid w:val="00D62505"/>
    <w:rsid w:val="00D63FDC"/>
    <w:rsid w:val="00D6403D"/>
    <w:rsid w:val="00D64781"/>
    <w:rsid w:val="00D66D00"/>
    <w:rsid w:val="00D67E1A"/>
    <w:rsid w:val="00D67E44"/>
    <w:rsid w:val="00D67F00"/>
    <w:rsid w:val="00D70194"/>
    <w:rsid w:val="00D71D75"/>
    <w:rsid w:val="00D7234C"/>
    <w:rsid w:val="00D735A2"/>
    <w:rsid w:val="00D73697"/>
    <w:rsid w:val="00D73D38"/>
    <w:rsid w:val="00D76C75"/>
    <w:rsid w:val="00D76D37"/>
    <w:rsid w:val="00D77653"/>
    <w:rsid w:val="00D77B45"/>
    <w:rsid w:val="00D823C5"/>
    <w:rsid w:val="00D8354F"/>
    <w:rsid w:val="00D8770E"/>
    <w:rsid w:val="00D9036E"/>
    <w:rsid w:val="00D922D7"/>
    <w:rsid w:val="00D92DAE"/>
    <w:rsid w:val="00D92DDF"/>
    <w:rsid w:val="00D92F87"/>
    <w:rsid w:val="00D93391"/>
    <w:rsid w:val="00D935C7"/>
    <w:rsid w:val="00D95922"/>
    <w:rsid w:val="00D95D34"/>
    <w:rsid w:val="00D96AF2"/>
    <w:rsid w:val="00D97653"/>
    <w:rsid w:val="00DA000B"/>
    <w:rsid w:val="00DA1DAF"/>
    <w:rsid w:val="00DA2D0D"/>
    <w:rsid w:val="00DA3504"/>
    <w:rsid w:val="00DA45F0"/>
    <w:rsid w:val="00DA489F"/>
    <w:rsid w:val="00DA4B80"/>
    <w:rsid w:val="00DA515C"/>
    <w:rsid w:val="00DA5E7C"/>
    <w:rsid w:val="00DA60C3"/>
    <w:rsid w:val="00DB005C"/>
    <w:rsid w:val="00DB26E4"/>
    <w:rsid w:val="00DB40A7"/>
    <w:rsid w:val="00DB53E7"/>
    <w:rsid w:val="00DB566B"/>
    <w:rsid w:val="00DB57D1"/>
    <w:rsid w:val="00DB5B1E"/>
    <w:rsid w:val="00DB72C3"/>
    <w:rsid w:val="00DB7EB6"/>
    <w:rsid w:val="00DC03E0"/>
    <w:rsid w:val="00DC0579"/>
    <w:rsid w:val="00DC0A3C"/>
    <w:rsid w:val="00DC0D2D"/>
    <w:rsid w:val="00DC2980"/>
    <w:rsid w:val="00DC2FBA"/>
    <w:rsid w:val="00DC33B9"/>
    <w:rsid w:val="00DC34B6"/>
    <w:rsid w:val="00DC3DBB"/>
    <w:rsid w:val="00DC46D9"/>
    <w:rsid w:val="00DC4789"/>
    <w:rsid w:val="00DC5794"/>
    <w:rsid w:val="00DC75E7"/>
    <w:rsid w:val="00DC7B3A"/>
    <w:rsid w:val="00DC7EE2"/>
    <w:rsid w:val="00DD0C79"/>
    <w:rsid w:val="00DD1330"/>
    <w:rsid w:val="00DD1846"/>
    <w:rsid w:val="00DD1E2B"/>
    <w:rsid w:val="00DD22B1"/>
    <w:rsid w:val="00DD265A"/>
    <w:rsid w:val="00DD3556"/>
    <w:rsid w:val="00DD3A8F"/>
    <w:rsid w:val="00DD3A91"/>
    <w:rsid w:val="00DD3B3C"/>
    <w:rsid w:val="00DD40CB"/>
    <w:rsid w:val="00DD42BB"/>
    <w:rsid w:val="00DD52A4"/>
    <w:rsid w:val="00DD54F9"/>
    <w:rsid w:val="00DD60C7"/>
    <w:rsid w:val="00DE014E"/>
    <w:rsid w:val="00DE2160"/>
    <w:rsid w:val="00DE2320"/>
    <w:rsid w:val="00DE24FF"/>
    <w:rsid w:val="00DE2C72"/>
    <w:rsid w:val="00DE3DC9"/>
    <w:rsid w:val="00DE7012"/>
    <w:rsid w:val="00DF0E30"/>
    <w:rsid w:val="00DF0EE0"/>
    <w:rsid w:val="00DF11EC"/>
    <w:rsid w:val="00DF1B42"/>
    <w:rsid w:val="00DF283D"/>
    <w:rsid w:val="00DF2886"/>
    <w:rsid w:val="00DF2AAA"/>
    <w:rsid w:val="00DF2BA1"/>
    <w:rsid w:val="00DF47A2"/>
    <w:rsid w:val="00DF4C9F"/>
    <w:rsid w:val="00DF72DA"/>
    <w:rsid w:val="00DF7710"/>
    <w:rsid w:val="00DF7B4A"/>
    <w:rsid w:val="00DF7E9D"/>
    <w:rsid w:val="00E0017A"/>
    <w:rsid w:val="00E0308E"/>
    <w:rsid w:val="00E04CEE"/>
    <w:rsid w:val="00E07124"/>
    <w:rsid w:val="00E07D1E"/>
    <w:rsid w:val="00E11D8F"/>
    <w:rsid w:val="00E12A59"/>
    <w:rsid w:val="00E12F8B"/>
    <w:rsid w:val="00E13D23"/>
    <w:rsid w:val="00E143E7"/>
    <w:rsid w:val="00E15088"/>
    <w:rsid w:val="00E155C3"/>
    <w:rsid w:val="00E176EC"/>
    <w:rsid w:val="00E17D3E"/>
    <w:rsid w:val="00E209AD"/>
    <w:rsid w:val="00E211C4"/>
    <w:rsid w:val="00E21FC6"/>
    <w:rsid w:val="00E23162"/>
    <w:rsid w:val="00E237C0"/>
    <w:rsid w:val="00E24638"/>
    <w:rsid w:val="00E24F3E"/>
    <w:rsid w:val="00E257A4"/>
    <w:rsid w:val="00E269CF"/>
    <w:rsid w:val="00E272C6"/>
    <w:rsid w:val="00E27727"/>
    <w:rsid w:val="00E27C8A"/>
    <w:rsid w:val="00E30CBE"/>
    <w:rsid w:val="00E32748"/>
    <w:rsid w:val="00E33C95"/>
    <w:rsid w:val="00E346FB"/>
    <w:rsid w:val="00E3470C"/>
    <w:rsid w:val="00E34B46"/>
    <w:rsid w:val="00E35C93"/>
    <w:rsid w:val="00E35ED3"/>
    <w:rsid w:val="00E371CA"/>
    <w:rsid w:val="00E4055C"/>
    <w:rsid w:val="00E40C67"/>
    <w:rsid w:val="00E40FCB"/>
    <w:rsid w:val="00E430A4"/>
    <w:rsid w:val="00E4534C"/>
    <w:rsid w:val="00E459FA"/>
    <w:rsid w:val="00E45D70"/>
    <w:rsid w:val="00E46497"/>
    <w:rsid w:val="00E500D1"/>
    <w:rsid w:val="00E50492"/>
    <w:rsid w:val="00E50C99"/>
    <w:rsid w:val="00E51EF0"/>
    <w:rsid w:val="00E52DB2"/>
    <w:rsid w:val="00E53DA3"/>
    <w:rsid w:val="00E541FA"/>
    <w:rsid w:val="00E5470F"/>
    <w:rsid w:val="00E5534E"/>
    <w:rsid w:val="00E55439"/>
    <w:rsid w:val="00E568D4"/>
    <w:rsid w:val="00E56F8F"/>
    <w:rsid w:val="00E57FA4"/>
    <w:rsid w:val="00E60447"/>
    <w:rsid w:val="00E60C41"/>
    <w:rsid w:val="00E612F4"/>
    <w:rsid w:val="00E619F3"/>
    <w:rsid w:val="00E6316A"/>
    <w:rsid w:val="00E645CC"/>
    <w:rsid w:val="00E64F96"/>
    <w:rsid w:val="00E6595B"/>
    <w:rsid w:val="00E65AF4"/>
    <w:rsid w:val="00E65E0B"/>
    <w:rsid w:val="00E67745"/>
    <w:rsid w:val="00E678FD"/>
    <w:rsid w:val="00E67CF8"/>
    <w:rsid w:val="00E70843"/>
    <w:rsid w:val="00E710FD"/>
    <w:rsid w:val="00E71115"/>
    <w:rsid w:val="00E71121"/>
    <w:rsid w:val="00E7167E"/>
    <w:rsid w:val="00E72215"/>
    <w:rsid w:val="00E72E88"/>
    <w:rsid w:val="00E73E13"/>
    <w:rsid w:val="00E74096"/>
    <w:rsid w:val="00E74439"/>
    <w:rsid w:val="00E749A2"/>
    <w:rsid w:val="00E74F93"/>
    <w:rsid w:val="00E776C6"/>
    <w:rsid w:val="00E8077A"/>
    <w:rsid w:val="00E8098F"/>
    <w:rsid w:val="00E81B76"/>
    <w:rsid w:val="00E81F12"/>
    <w:rsid w:val="00E838AD"/>
    <w:rsid w:val="00E845C8"/>
    <w:rsid w:val="00E84973"/>
    <w:rsid w:val="00E851BC"/>
    <w:rsid w:val="00E85D34"/>
    <w:rsid w:val="00E8621A"/>
    <w:rsid w:val="00E8664F"/>
    <w:rsid w:val="00E87DB1"/>
    <w:rsid w:val="00E90EBA"/>
    <w:rsid w:val="00E922A6"/>
    <w:rsid w:val="00E93265"/>
    <w:rsid w:val="00E935F1"/>
    <w:rsid w:val="00E94E08"/>
    <w:rsid w:val="00E954EC"/>
    <w:rsid w:val="00E967BA"/>
    <w:rsid w:val="00E97602"/>
    <w:rsid w:val="00E97D6C"/>
    <w:rsid w:val="00EA0372"/>
    <w:rsid w:val="00EA03B7"/>
    <w:rsid w:val="00EA0B81"/>
    <w:rsid w:val="00EA189C"/>
    <w:rsid w:val="00EA1BD8"/>
    <w:rsid w:val="00EA1FD4"/>
    <w:rsid w:val="00EA239A"/>
    <w:rsid w:val="00EA2436"/>
    <w:rsid w:val="00EA39DC"/>
    <w:rsid w:val="00EA419A"/>
    <w:rsid w:val="00EA60ED"/>
    <w:rsid w:val="00EA622B"/>
    <w:rsid w:val="00EA627A"/>
    <w:rsid w:val="00EA6503"/>
    <w:rsid w:val="00EB08C4"/>
    <w:rsid w:val="00EB1859"/>
    <w:rsid w:val="00EB1C6D"/>
    <w:rsid w:val="00EB22F2"/>
    <w:rsid w:val="00EB2E69"/>
    <w:rsid w:val="00EB3E3B"/>
    <w:rsid w:val="00EB4A7C"/>
    <w:rsid w:val="00EB4ACA"/>
    <w:rsid w:val="00EB4E0E"/>
    <w:rsid w:val="00EC055E"/>
    <w:rsid w:val="00EC2332"/>
    <w:rsid w:val="00EC2436"/>
    <w:rsid w:val="00EC2CC4"/>
    <w:rsid w:val="00EC5678"/>
    <w:rsid w:val="00EC579E"/>
    <w:rsid w:val="00EC5C9D"/>
    <w:rsid w:val="00EC6124"/>
    <w:rsid w:val="00EC62C5"/>
    <w:rsid w:val="00ED0354"/>
    <w:rsid w:val="00ED06D6"/>
    <w:rsid w:val="00ED0830"/>
    <w:rsid w:val="00ED11FB"/>
    <w:rsid w:val="00ED1486"/>
    <w:rsid w:val="00ED2964"/>
    <w:rsid w:val="00ED320F"/>
    <w:rsid w:val="00ED3E59"/>
    <w:rsid w:val="00ED6983"/>
    <w:rsid w:val="00ED6DE0"/>
    <w:rsid w:val="00ED7586"/>
    <w:rsid w:val="00ED75A5"/>
    <w:rsid w:val="00EE0F6C"/>
    <w:rsid w:val="00EE1E2C"/>
    <w:rsid w:val="00EE2B00"/>
    <w:rsid w:val="00EE30C3"/>
    <w:rsid w:val="00EE3CA1"/>
    <w:rsid w:val="00EE3E9D"/>
    <w:rsid w:val="00EE4E93"/>
    <w:rsid w:val="00EE5180"/>
    <w:rsid w:val="00EE64E2"/>
    <w:rsid w:val="00EE75D7"/>
    <w:rsid w:val="00EE79E1"/>
    <w:rsid w:val="00EF054E"/>
    <w:rsid w:val="00EF0ADF"/>
    <w:rsid w:val="00EF14FA"/>
    <w:rsid w:val="00EF1EC0"/>
    <w:rsid w:val="00EF2815"/>
    <w:rsid w:val="00EF289C"/>
    <w:rsid w:val="00EF370C"/>
    <w:rsid w:val="00EF3F58"/>
    <w:rsid w:val="00EF46E7"/>
    <w:rsid w:val="00EF49F5"/>
    <w:rsid w:val="00EF5EDB"/>
    <w:rsid w:val="00EF668A"/>
    <w:rsid w:val="00EF6E5F"/>
    <w:rsid w:val="00F00CDA"/>
    <w:rsid w:val="00F00D42"/>
    <w:rsid w:val="00F00E19"/>
    <w:rsid w:val="00F01855"/>
    <w:rsid w:val="00F01B37"/>
    <w:rsid w:val="00F01BC4"/>
    <w:rsid w:val="00F02009"/>
    <w:rsid w:val="00F03F0D"/>
    <w:rsid w:val="00F069E3"/>
    <w:rsid w:val="00F06B5D"/>
    <w:rsid w:val="00F06B93"/>
    <w:rsid w:val="00F079FE"/>
    <w:rsid w:val="00F07A7D"/>
    <w:rsid w:val="00F1144C"/>
    <w:rsid w:val="00F116AE"/>
    <w:rsid w:val="00F118EF"/>
    <w:rsid w:val="00F11B5C"/>
    <w:rsid w:val="00F13BC7"/>
    <w:rsid w:val="00F148E2"/>
    <w:rsid w:val="00F15BF4"/>
    <w:rsid w:val="00F17ACC"/>
    <w:rsid w:val="00F17E98"/>
    <w:rsid w:val="00F20703"/>
    <w:rsid w:val="00F207EA"/>
    <w:rsid w:val="00F21266"/>
    <w:rsid w:val="00F21EFA"/>
    <w:rsid w:val="00F248A6"/>
    <w:rsid w:val="00F24E9C"/>
    <w:rsid w:val="00F25CC6"/>
    <w:rsid w:val="00F26339"/>
    <w:rsid w:val="00F26A12"/>
    <w:rsid w:val="00F30C30"/>
    <w:rsid w:val="00F32749"/>
    <w:rsid w:val="00F32D06"/>
    <w:rsid w:val="00F32F56"/>
    <w:rsid w:val="00F33008"/>
    <w:rsid w:val="00F33C0D"/>
    <w:rsid w:val="00F33F35"/>
    <w:rsid w:val="00F40A54"/>
    <w:rsid w:val="00F40BCE"/>
    <w:rsid w:val="00F41728"/>
    <w:rsid w:val="00F41732"/>
    <w:rsid w:val="00F42050"/>
    <w:rsid w:val="00F42299"/>
    <w:rsid w:val="00F43018"/>
    <w:rsid w:val="00F43D1A"/>
    <w:rsid w:val="00F45405"/>
    <w:rsid w:val="00F4626A"/>
    <w:rsid w:val="00F47108"/>
    <w:rsid w:val="00F50337"/>
    <w:rsid w:val="00F50345"/>
    <w:rsid w:val="00F509B8"/>
    <w:rsid w:val="00F50E5A"/>
    <w:rsid w:val="00F5114D"/>
    <w:rsid w:val="00F51212"/>
    <w:rsid w:val="00F517D6"/>
    <w:rsid w:val="00F51DBF"/>
    <w:rsid w:val="00F52A4F"/>
    <w:rsid w:val="00F53C2C"/>
    <w:rsid w:val="00F54219"/>
    <w:rsid w:val="00F551EF"/>
    <w:rsid w:val="00F55FE3"/>
    <w:rsid w:val="00F579C6"/>
    <w:rsid w:val="00F60B60"/>
    <w:rsid w:val="00F6166C"/>
    <w:rsid w:val="00F61BF3"/>
    <w:rsid w:val="00F6283A"/>
    <w:rsid w:val="00F638B4"/>
    <w:rsid w:val="00F63949"/>
    <w:rsid w:val="00F65DAF"/>
    <w:rsid w:val="00F67127"/>
    <w:rsid w:val="00F717C5"/>
    <w:rsid w:val="00F7422B"/>
    <w:rsid w:val="00F74AEB"/>
    <w:rsid w:val="00F7532B"/>
    <w:rsid w:val="00F767F4"/>
    <w:rsid w:val="00F76BA7"/>
    <w:rsid w:val="00F7738E"/>
    <w:rsid w:val="00F8053E"/>
    <w:rsid w:val="00F80856"/>
    <w:rsid w:val="00F80F49"/>
    <w:rsid w:val="00F8164A"/>
    <w:rsid w:val="00F81E6C"/>
    <w:rsid w:val="00F81F14"/>
    <w:rsid w:val="00F823D3"/>
    <w:rsid w:val="00F82CD1"/>
    <w:rsid w:val="00F83F84"/>
    <w:rsid w:val="00F84E8A"/>
    <w:rsid w:val="00F85EE7"/>
    <w:rsid w:val="00F869FE"/>
    <w:rsid w:val="00F90830"/>
    <w:rsid w:val="00F9091F"/>
    <w:rsid w:val="00F92180"/>
    <w:rsid w:val="00F92607"/>
    <w:rsid w:val="00F92B24"/>
    <w:rsid w:val="00F93834"/>
    <w:rsid w:val="00F93BD6"/>
    <w:rsid w:val="00F960A0"/>
    <w:rsid w:val="00F96244"/>
    <w:rsid w:val="00F964F1"/>
    <w:rsid w:val="00FA13B7"/>
    <w:rsid w:val="00FA15B4"/>
    <w:rsid w:val="00FA20DC"/>
    <w:rsid w:val="00FA4AD5"/>
    <w:rsid w:val="00FA4EBF"/>
    <w:rsid w:val="00FA5488"/>
    <w:rsid w:val="00FA5504"/>
    <w:rsid w:val="00FA5FD8"/>
    <w:rsid w:val="00FA6A07"/>
    <w:rsid w:val="00FA6B47"/>
    <w:rsid w:val="00FA6B8A"/>
    <w:rsid w:val="00FA7A49"/>
    <w:rsid w:val="00FB0614"/>
    <w:rsid w:val="00FB07CD"/>
    <w:rsid w:val="00FB1A5F"/>
    <w:rsid w:val="00FB1F16"/>
    <w:rsid w:val="00FB2205"/>
    <w:rsid w:val="00FB3240"/>
    <w:rsid w:val="00FB36C5"/>
    <w:rsid w:val="00FB6398"/>
    <w:rsid w:val="00FB63A0"/>
    <w:rsid w:val="00FC03EE"/>
    <w:rsid w:val="00FC2DB2"/>
    <w:rsid w:val="00FC3A29"/>
    <w:rsid w:val="00FC3FF5"/>
    <w:rsid w:val="00FC436F"/>
    <w:rsid w:val="00FC5209"/>
    <w:rsid w:val="00FC52F5"/>
    <w:rsid w:val="00FC67BD"/>
    <w:rsid w:val="00FC79CA"/>
    <w:rsid w:val="00FC7C12"/>
    <w:rsid w:val="00FD0D70"/>
    <w:rsid w:val="00FD0F9D"/>
    <w:rsid w:val="00FD193E"/>
    <w:rsid w:val="00FD1EBB"/>
    <w:rsid w:val="00FD2BA5"/>
    <w:rsid w:val="00FD3915"/>
    <w:rsid w:val="00FD3AF5"/>
    <w:rsid w:val="00FD3DFD"/>
    <w:rsid w:val="00FD4ED6"/>
    <w:rsid w:val="00FD5475"/>
    <w:rsid w:val="00FD5E05"/>
    <w:rsid w:val="00FD5F9E"/>
    <w:rsid w:val="00FD6155"/>
    <w:rsid w:val="00FD6341"/>
    <w:rsid w:val="00FD67F4"/>
    <w:rsid w:val="00FD6ABF"/>
    <w:rsid w:val="00FD6E30"/>
    <w:rsid w:val="00FE15EC"/>
    <w:rsid w:val="00FE22E1"/>
    <w:rsid w:val="00FE2A88"/>
    <w:rsid w:val="00FE3934"/>
    <w:rsid w:val="00FE4AD1"/>
    <w:rsid w:val="00FE52E4"/>
    <w:rsid w:val="00FE630F"/>
    <w:rsid w:val="00FE6AF0"/>
    <w:rsid w:val="00FE6D70"/>
    <w:rsid w:val="00FE7D94"/>
    <w:rsid w:val="00FF0D54"/>
    <w:rsid w:val="00FF0FB2"/>
    <w:rsid w:val="00FF1820"/>
    <w:rsid w:val="00FF2874"/>
    <w:rsid w:val="00FF36BC"/>
    <w:rsid w:val="00FF420F"/>
    <w:rsid w:val="00FF4D26"/>
    <w:rsid w:val="00FF5D84"/>
    <w:rsid w:val="00FF6154"/>
    <w:rsid w:val="00FF7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56870B"/>
  <w15:chartTrackingRefBased/>
  <w15:docId w15:val="{E989FE43-3390-4595-8FE3-07B558EB2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022A"/>
    <w:pPr>
      <w:spacing w:after="0" w:line="360" w:lineRule="auto"/>
    </w:pPr>
    <w:rPr>
      <w:rFonts w:ascii="Times New Roman" w:hAnsi="Times New Roman"/>
      <w:sz w:val="24"/>
    </w:rPr>
  </w:style>
  <w:style w:type="paragraph" w:styleId="Heading1">
    <w:name w:val="heading 1"/>
    <w:basedOn w:val="Normal"/>
    <w:next w:val="Normal"/>
    <w:link w:val="Heading1Char"/>
    <w:uiPriority w:val="9"/>
    <w:qFormat/>
    <w:rsid w:val="005917C3"/>
    <w:pPr>
      <w:keepNext/>
      <w:keepLines/>
      <w:spacing w:before="360" w:after="80"/>
      <w:jc w:val="center"/>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5917C3"/>
    <w:pPr>
      <w:keepNext/>
      <w:keepLines/>
      <w:spacing w:before="160" w:after="80"/>
      <w:jc w:val="center"/>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5917C3"/>
    <w:pPr>
      <w:keepNext/>
      <w:keepLines/>
      <w:spacing w:before="160" w:after="80"/>
      <w:outlineLvl w:val="2"/>
    </w:pPr>
    <w:rPr>
      <w:rFonts w:eastAsiaTheme="majorEastAsia" w:cstheme="majorBidi"/>
      <w:b/>
      <w:i/>
      <w:szCs w:val="28"/>
    </w:rPr>
  </w:style>
  <w:style w:type="paragraph" w:styleId="Heading4">
    <w:name w:val="heading 4"/>
    <w:basedOn w:val="Normal"/>
    <w:next w:val="Normal"/>
    <w:link w:val="Heading4Char"/>
    <w:uiPriority w:val="9"/>
    <w:unhideWhenUsed/>
    <w:qFormat/>
    <w:rsid w:val="00CF5F31"/>
    <w:pPr>
      <w:keepNext/>
      <w:keepLines/>
      <w:spacing w:before="80" w:after="40"/>
      <w:outlineLvl w:val="3"/>
    </w:pPr>
    <w:rPr>
      <w:rFonts w:eastAsiaTheme="majorEastAsia" w:cstheme="majorBidi"/>
      <w:i/>
      <w:iCs/>
    </w:rPr>
  </w:style>
  <w:style w:type="paragraph" w:styleId="Heading5">
    <w:name w:val="heading 5"/>
    <w:basedOn w:val="Normal"/>
    <w:next w:val="Normal"/>
    <w:link w:val="Heading5Char"/>
    <w:uiPriority w:val="9"/>
    <w:unhideWhenUsed/>
    <w:qFormat/>
    <w:rsid w:val="00A46119"/>
    <w:pPr>
      <w:keepNext/>
      <w:keepLines/>
      <w:spacing w:before="80" w:after="40"/>
      <w:outlineLvl w:val="4"/>
    </w:pPr>
    <w:rPr>
      <w:rFonts w:eastAsiaTheme="majorEastAsia" w:cstheme="majorBidi"/>
      <w:u w:val="single"/>
    </w:rPr>
  </w:style>
  <w:style w:type="paragraph" w:styleId="Heading6">
    <w:name w:val="heading 6"/>
    <w:basedOn w:val="BodyText"/>
    <w:next w:val="BodyText"/>
    <w:link w:val="Heading6Char"/>
    <w:uiPriority w:val="9"/>
    <w:unhideWhenUsed/>
    <w:qFormat/>
    <w:rsid w:val="002B6C01"/>
    <w:pPr>
      <w:spacing w:after="0"/>
      <w:ind w:left="720"/>
      <w:outlineLvl w:val="5"/>
    </w:pPr>
    <w:rPr>
      <w:rFonts w:eastAsiaTheme="majorEastAsia" w:cstheme="majorBidi"/>
      <w:iCs/>
      <w:u w:val="single"/>
    </w:rPr>
  </w:style>
  <w:style w:type="paragraph" w:styleId="Heading7">
    <w:name w:val="heading 7"/>
    <w:basedOn w:val="Normal"/>
    <w:next w:val="Normal"/>
    <w:link w:val="Heading7Char"/>
    <w:uiPriority w:val="9"/>
    <w:semiHidden/>
    <w:unhideWhenUsed/>
    <w:qFormat/>
    <w:rsid w:val="007B2E7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2E7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2E7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7C3"/>
    <w:rPr>
      <w:rFonts w:ascii="Times New Roman" w:eastAsiaTheme="majorEastAsia" w:hAnsi="Times New Roman" w:cstheme="majorBidi"/>
      <w:b/>
      <w:sz w:val="24"/>
      <w:szCs w:val="40"/>
    </w:rPr>
  </w:style>
  <w:style w:type="character" w:customStyle="1" w:styleId="Heading2Char">
    <w:name w:val="Heading 2 Char"/>
    <w:basedOn w:val="DefaultParagraphFont"/>
    <w:link w:val="Heading2"/>
    <w:uiPriority w:val="9"/>
    <w:rsid w:val="005917C3"/>
    <w:rPr>
      <w:rFonts w:ascii="Times New Roman" w:eastAsiaTheme="majorEastAsia" w:hAnsi="Times New Roman" w:cstheme="majorBidi"/>
      <w:b/>
      <w:sz w:val="24"/>
      <w:szCs w:val="32"/>
    </w:rPr>
  </w:style>
  <w:style w:type="character" w:customStyle="1" w:styleId="Heading3Char">
    <w:name w:val="Heading 3 Char"/>
    <w:basedOn w:val="DefaultParagraphFont"/>
    <w:link w:val="Heading3"/>
    <w:uiPriority w:val="9"/>
    <w:rsid w:val="005917C3"/>
    <w:rPr>
      <w:rFonts w:ascii="Times New Roman" w:eastAsiaTheme="majorEastAsia" w:hAnsi="Times New Roman" w:cstheme="majorBidi"/>
      <w:b/>
      <w:i/>
      <w:sz w:val="24"/>
      <w:szCs w:val="28"/>
    </w:rPr>
  </w:style>
  <w:style w:type="character" w:customStyle="1" w:styleId="Heading4Char">
    <w:name w:val="Heading 4 Char"/>
    <w:basedOn w:val="DefaultParagraphFont"/>
    <w:link w:val="Heading4"/>
    <w:uiPriority w:val="9"/>
    <w:rsid w:val="00CF5F31"/>
    <w:rPr>
      <w:rFonts w:ascii="Times New Roman" w:eastAsiaTheme="majorEastAsia" w:hAnsi="Times New Roman" w:cstheme="majorBidi"/>
      <w:i/>
      <w:iCs/>
      <w:sz w:val="24"/>
    </w:rPr>
  </w:style>
  <w:style w:type="character" w:customStyle="1" w:styleId="Heading5Char">
    <w:name w:val="Heading 5 Char"/>
    <w:basedOn w:val="DefaultParagraphFont"/>
    <w:link w:val="Heading5"/>
    <w:uiPriority w:val="9"/>
    <w:rsid w:val="00A46119"/>
    <w:rPr>
      <w:rFonts w:ascii="Times New Roman" w:eastAsiaTheme="majorEastAsia" w:hAnsi="Times New Roman" w:cstheme="majorBidi"/>
      <w:sz w:val="24"/>
      <w:u w:val="single"/>
    </w:rPr>
  </w:style>
  <w:style w:type="character" w:customStyle="1" w:styleId="Heading6Char">
    <w:name w:val="Heading 6 Char"/>
    <w:basedOn w:val="DefaultParagraphFont"/>
    <w:link w:val="Heading6"/>
    <w:uiPriority w:val="9"/>
    <w:rsid w:val="002B6C01"/>
    <w:rPr>
      <w:rFonts w:ascii="Times New Roman" w:eastAsiaTheme="majorEastAsia" w:hAnsi="Times New Roman" w:cstheme="majorBidi"/>
      <w:iCs/>
      <w:sz w:val="24"/>
      <w:szCs w:val="24"/>
      <w:u w:val="single"/>
    </w:rPr>
  </w:style>
  <w:style w:type="character" w:customStyle="1" w:styleId="Heading7Char">
    <w:name w:val="Heading 7 Char"/>
    <w:basedOn w:val="DefaultParagraphFont"/>
    <w:link w:val="Heading7"/>
    <w:uiPriority w:val="9"/>
    <w:semiHidden/>
    <w:rsid w:val="007B2E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2E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2E71"/>
    <w:rPr>
      <w:rFonts w:eastAsiaTheme="majorEastAsia" w:cstheme="majorBidi"/>
      <w:color w:val="272727" w:themeColor="text1" w:themeTint="D8"/>
    </w:rPr>
  </w:style>
  <w:style w:type="paragraph" w:styleId="Title">
    <w:name w:val="Title"/>
    <w:basedOn w:val="Normal"/>
    <w:next w:val="Normal"/>
    <w:link w:val="TitleChar"/>
    <w:uiPriority w:val="10"/>
    <w:qFormat/>
    <w:rsid w:val="007B2E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2E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2E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2E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2E71"/>
    <w:pPr>
      <w:spacing w:before="160"/>
      <w:jc w:val="center"/>
    </w:pPr>
    <w:rPr>
      <w:i/>
      <w:iCs/>
      <w:color w:val="404040" w:themeColor="text1" w:themeTint="BF"/>
    </w:rPr>
  </w:style>
  <w:style w:type="character" w:customStyle="1" w:styleId="QuoteChar">
    <w:name w:val="Quote Char"/>
    <w:basedOn w:val="DefaultParagraphFont"/>
    <w:link w:val="Quote"/>
    <w:uiPriority w:val="29"/>
    <w:rsid w:val="007B2E71"/>
    <w:rPr>
      <w:i/>
      <w:iCs/>
      <w:color w:val="404040" w:themeColor="text1" w:themeTint="BF"/>
    </w:rPr>
  </w:style>
  <w:style w:type="paragraph" w:styleId="ListParagraph">
    <w:name w:val="List Paragraph"/>
    <w:basedOn w:val="Normal"/>
    <w:uiPriority w:val="34"/>
    <w:qFormat/>
    <w:rsid w:val="007B2E71"/>
    <w:pPr>
      <w:ind w:left="720"/>
      <w:contextualSpacing/>
    </w:pPr>
  </w:style>
  <w:style w:type="character" w:styleId="IntenseEmphasis">
    <w:name w:val="Intense Emphasis"/>
    <w:basedOn w:val="DefaultParagraphFont"/>
    <w:uiPriority w:val="21"/>
    <w:qFormat/>
    <w:rsid w:val="007B2E71"/>
    <w:rPr>
      <w:i/>
      <w:iCs/>
      <w:color w:val="0F4761" w:themeColor="accent1" w:themeShade="BF"/>
    </w:rPr>
  </w:style>
  <w:style w:type="paragraph" w:styleId="IntenseQuote">
    <w:name w:val="Intense Quote"/>
    <w:basedOn w:val="Normal"/>
    <w:next w:val="Normal"/>
    <w:link w:val="IntenseQuoteChar"/>
    <w:uiPriority w:val="30"/>
    <w:qFormat/>
    <w:rsid w:val="007B2E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2E71"/>
    <w:rPr>
      <w:i/>
      <w:iCs/>
      <w:color w:val="0F4761" w:themeColor="accent1" w:themeShade="BF"/>
    </w:rPr>
  </w:style>
  <w:style w:type="character" w:styleId="IntenseReference">
    <w:name w:val="Intense Reference"/>
    <w:basedOn w:val="DefaultParagraphFont"/>
    <w:uiPriority w:val="32"/>
    <w:qFormat/>
    <w:rsid w:val="007B2E71"/>
    <w:rPr>
      <w:b/>
      <w:bCs/>
      <w:smallCaps/>
      <w:color w:val="0F4761" w:themeColor="accent1" w:themeShade="BF"/>
      <w:spacing w:val="5"/>
    </w:rPr>
  </w:style>
  <w:style w:type="character" w:styleId="CommentReference">
    <w:name w:val="annotation reference"/>
    <w:basedOn w:val="DefaultParagraphFont"/>
    <w:uiPriority w:val="99"/>
    <w:semiHidden/>
    <w:unhideWhenUsed/>
    <w:rsid w:val="009D0FC8"/>
    <w:rPr>
      <w:sz w:val="16"/>
      <w:szCs w:val="16"/>
    </w:rPr>
  </w:style>
  <w:style w:type="paragraph" w:styleId="CommentText">
    <w:name w:val="annotation text"/>
    <w:basedOn w:val="Normal"/>
    <w:link w:val="CommentTextChar"/>
    <w:uiPriority w:val="99"/>
    <w:unhideWhenUsed/>
    <w:rsid w:val="009D0FC8"/>
    <w:pPr>
      <w:spacing w:line="240" w:lineRule="auto"/>
    </w:pPr>
    <w:rPr>
      <w:sz w:val="20"/>
      <w:szCs w:val="20"/>
    </w:rPr>
  </w:style>
  <w:style w:type="character" w:customStyle="1" w:styleId="CommentTextChar">
    <w:name w:val="Comment Text Char"/>
    <w:basedOn w:val="DefaultParagraphFont"/>
    <w:link w:val="CommentText"/>
    <w:uiPriority w:val="99"/>
    <w:rsid w:val="009D0FC8"/>
    <w:rPr>
      <w:sz w:val="20"/>
      <w:szCs w:val="20"/>
    </w:rPr>
  </w:style>
  <w:style w:type="paragraph" w:styleId="CommentSubject">
    <w:name w:val="annotation subject"/>
    <w:basedOn w:val="CommentText"/>
    <w:next w:val="CommentText"/>
    <w:link w:val="CommentSubjectChar"/>
    <w:uiPriority w:val="99"/>
    <w:semiHidden/>
    <w:unhideWhenUsed/>
    <w:rsid w:val="009D0FC8"/>
    <w:rPr>
      <w:b/>
      <w:bCs/>
    </w:rPr>
  </w:style>
  <w:style w:type="character" w:customStyle="1" w:styleId="CommentSubjectChar">
    <w:name w:val="Comment Subject Char"/>
    <w:basedOn w:val="CommentTextChar"/>
    <w:link w:val="CommentSubject"/>
    <w:uiPriority w:val="99"/>
    <w:semiHidden/>
    <w:rsid w:val="009D0FC8"/>
    <w:rPr>
      <w:b/>
      <w:bCs/>
      <w:sz w:val="20"/>
      <w:szCs w:val="20"/>
    </w:rPr>
  </w:style>
  <w:style w:type="paragraph" w:customStyle="1" w:styleId="EndNoteBibliographyTitle">
    <w:name w:val="EndNote Bibliography Title"/>
    <w:basedOn w:val="Normal"/>
    <w:link w:val="EndNoteBibliographyTitleChar"/>
    <w:rsid w:val="000D459B"/>
    <w:pPr>
      <w:jc w:val="center"/>
    </w:pPr>
    <w:rPr>
      <w:rFonts w:ascii="Aptos" w:hAnsi="Aptos"/>
      <w:noProof/>
      <w:sz w:val="22"/>
    </w:rPr>
  </w:style>
  <w:style w:type="character" w:customStyle="1" w:styleId="EndNoteBibliographyTitleChar">
    <w:name w:val="EndNote Bibliography Title Char"/>
    <w:basedOn w:val="DefaultParagraphFont"/>
    <w:link w:val="EndNoteBibliographyTitle"/>
    <w:rsid w:val="000D459B"/>
    <w:rPr>
      <w:rFonts w:ascii="Aptos" w:hAnsi="Aptos"/>
      <w:noProof/>
    </w:rPr>
  </w:style>
  <w:style w:type="paragraph" w:customStyle="1" w:styleId="EndNoteBibliography">
    <w:name w:val="EndNote Bibliography"/>
    <w:basedOn w:val="Normal"/>
    <w:link w:val="EndNoteBibliographyChar"/>
    <w:rsid w:val="000D459B"/>
    <w:pPr>
      <w:spacing w:line="240" w:lineRule="auto"/>
    </w:pPr>
    <w:rPr>
      <w:rFonts w:ascii="Aptos" w:hAnsi="Aptos"/>
      <w:noProof/>
      <w:sz w:val="22"/>
    </w:rPr>
  </w:style>
  <w:style w:type="character" w:customStyle="1" w:styleId="EndNoteBibliographyChar">
    <w:name w:val="EndNote Bibliography Char"/>
    <w:basedOn w:val="DefaultParagraphFont"/>
    <w:link w:val="EndNoteBibliography"/>
    <w:rsid w:val="000D459B"/>
    <w:rPr>
      <w:rFonts w:ascii="Aptos" w:hAnsi="Aptos"/>
      <w:noProof/>
    </w:rPr>
  </w:style>
  <w:style w:type="table" w:styleId="TableGrid">
    <w:name w:val="Table Grid"/>
    <w:basedOn w:val="TableNormal"/>
    <w:uiPriority w:val="39"/>
    <w:rsid w:val="00A379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5E93"/>
    <w:pPr>
      <w:tabs>
        <w:tab w:val="center" w:pos="4680"/>
        <w:tab w:val="right" w:pos="9360"/>
      </w:tabs>
      <w:spacing w:line="240" w:lineRule="auto"/>
    </w:pPr>
  </w:style>
  <w:style w:type="character" w:customStyle="1" w:styleId="HeaderChar">
    <w:name w:val="Header Char"/>
    <w:basedOn w:val="DefaultParagraphFont"/>
    <w:link w:val="Header"/>
    <w:uiPriority w:val="99"/>
    <w:rsid w:val="00BA5E93"/>
  </w:style>
  <w:style w:type="paragraph" w:styleId="Footer">
    <w:name w:val="footer"/>
    <w:basedOn w:val="Normal"/>
    <w:link w:val="FooterChar"/>
    <w:uiPriority w:val="99"/>
    <w:unhideWhenUsed/>
    <w:rsid w:val="00BA5E93"/>
    <w:pPr>
      <w:tabs>
        <w:tab w:val="center" w:pos="4680"/>
        <w:tab w:val="right" w:pos="9360"/>
      </w:tabs>
      <w:spacing w:line="240" w:lineRule="auto"/>
    </w:pPr>
  </w:style>
  <w:style w:type="character" w:customStyle="1" w:styleId="FooterChar">
    <w:name w:val="Footer Char"/>
    <w:basedOn w:val="DefaultParagraphFont"/>
    <w:link w:val="Footer"/>
    <w:uiPriority w:val="99"/>
    <w:rsid w:val="00BA5E93"/>
  </w:style>
  <w:style w:type="character" w:styleId="PlaceholderText">
    <w:name w:val="Placeholder Text"/>
    <w:basedOn w:val="DefaultParagraphFont"/>
    <w:uiPriority w:val="99"/>
    <w:semiHidden/>
    <w:rsid w:val="00961EE9"/>
    <w:rPr>
      <w:color w:val="666666"/>
    </w:rPr>
  </w:style>
  <w:style w:type="paragraph" w:styleId="TOCHeading">
    <w:name w:val="TOC Heading"/>
    <w:basedOn w:val="Heading1"/>
    <w:next w:val="Normal"/>
    <w:uiPriority w:val="39"/>
    <w:unhideWhenUsed/>
    <w:qFormat/>
    <w:rsid w:val="0087479C"/>
    <w:pPr>
      <w:spacing w:before="240" w:after="0"/>
      <w:outlineLvl w:val="9"/>
    </w:pPr>
    <w:rPr>
      <w:rFonts w:ascii="Arial" w:hAnsi="Arial"/>
      <w:b w:val="0"/>
      <w:sz w:val="28"/>
      <w:szCs w:val="32"/>
    </w:rPr>
  </w:style>
  <w:style w:type="paragraph" w:styleId="TOC1">
    <w:name w:val="toc 1"/>
    <w:basedOn w:val="Normal"/>
    <w:next w:val="Normal"/>
    <w:autoRedefine/>
    <w:uiPriority w:val="39"/>
    <w:unhideWhenUsed/>
    <w:rsid w:val="00BE7C69"/>
    <w:pPr>
      <w:tabs>
        <w:tab w:val="right" w:leader="dot" w:pos="9350"/>
      </w:tabs>
      <w:spacing w:after="100"/>
    </w:pPr>
    <w:rPr>
      <w:rFonts w:cs="Times New Roman"/>
      <w:noProof/>
    </w:rPr>
  </w:style>
  <w:style w:type="paragraph" w:styleId="TOC2">
    <w:name w:val="toc 2"/>
    <w:basedOn w:val="Normal"/>
    <w:next w:val="Normal"/>
    <w:autoRedefine/>
    <w:uiPriority w:val="39"/>
    <w:unhideWhenUsed/>
    <w:rsid w:val="0087479C"/>
    <w:pPr>
      <w:spacing w:after="100"/>
      <w:ind w:left="220"/>
    </w:pPr>
    <w:rPr>
      <w:rFonts w:ascii="Arial" w:hAnsi="Arial"/>
    </w:rPr>
  </w:style>
  <w:style w:type="character" w:styleId="Hyperlink">
    <w:name w:val="Hyperlink"/>
    <w:basedOn w:val="DefaultParagraphFont"/>
    <w:uiPriority w:val="99"/>
    <w:unhideWhenUsed/>
    <w:rsid w:val="0087479C"/>
    <w:rPr>
      <w:color w:val="467886" w:themeColor="hyperlink"/>
      <w:u w:val="single"/>
    </w:rPr>
  </w:style>
  <w:style w:type="paragraph" w:styleId="BalloonText">
    <w:name w:val="Balloon Text"/>
    <w:basedOn w:val="Normal"/>
    <w:link w:val="BalloonTextChar"/>
    <w:uiPriority w:val="99"/>
    <w:semiHidden/>
    <w:unhideWhenUsed/>
    <w:rsid w:val="008747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479C"/>
    <w:rPr>
      <w:rFonts w:ascii="Segoe UI" w:hAnsi="Segoe UI" w:cs="Segoe UI"/>
      <w:sz w:val="18"/>
      <w:szCs w:val="18"/>
    </w:rPr>
  </w:style>
  <w:style w:type="character" w:styleId="UnresolvedMention">
    <w:name w:val="Unresolved Mention"/>
    <w:basedOn w:val="DefaultParagraphFont"/>
    <w:uiPriority w:val="99"/>
    <w:semiHidden/>
    <w:unhideWhenUsed/>
    <w:rsid w:val="0087479C"/>
    <w:rPr>
      <w:color w:val="605E5C"/>
      <w:shd w:val="clear" w:color="auto" w:fill="E1DFDD"/>
    </w:rPr>
  </w:style>
  <w:style w:type="paragraph" w:styleId="TOC3">
    <w:name w:val="toc 3"/>
    <w:basedOn w:val="Normal"/>
    <w:next w:val="Normal"/>
    <w:autoRedefine/>
    <w:uiPriority w:val="39"/>
    <w:unhideWhenUsed/>
    <w:rsid w:val="0087479C"/>
    <w:pPr>
      <w:spacing w:after="100"/>
      <w:ind w:left="440"/>
    </w:pPr>
    <w:rPr>
      <w:rFonts w:ascii="Arial" w:hAnsi="Arial"/>
    </w:rPr>
  </w:style>
  <w:style w:type="paragraph" w:styleId="TOC4">
    <w:name w:val="toc 4"/>
    <w:basedOn w:val="Normal"/>
    <w:next w:val="Normal"/>
    <w:autoRedefine/>
    <w:uiPriority w:val="39"/>
    <w:unhideWhenUsed/>
    <w:rsid w:val="0087479C"/>
    <w:pPr>
      <w:spacing w:after="100"/>
      <w:ind w:left="660"/>
    </w:pPr>
    <w:rPr>
      <w:rFonts w:ascii="Arial" w:hAnsi="Arial"/>
    </w:rPr>
  </w:style>
  <w:style w:type="character" w:styleId="FollowedHyperlink">
    <w:name w:val="FollowedHyperlink"/>
    <w:basedOn w:val="DefaultParagraphFont"/>
    <w:uiPriority w:val="99"/>
    <w:semiHidden/>
    <w:unhideWhenUsed/>
    <w:rsid w:val="0087479C"/>
    <w:rPr>
      <w:color w:val="96607D" w:themeColor="followedHyperlink"/>
      <w:u w:val="single"/>
    </w:rPr>
  </w:style>
  <w:style w:type="paragraph" w:styleId="NoSpacing">
    <w:name w:val="No Spacing"/>
    <w:uiPriority w:val="1"/>
    <w:qFormat/>
    <w:rsid w:val="0087479C"/>
    <w:pPr>
      <w:spacing w:after="0" w:line="240" w:lineRule="auto"/>
    </w:pPr>
    <w:rPr>
      <w:rFonts w:ascii="Arial" w:hAnsi="Arial"/>
    </w:rPr>
  </w:style>
  <w:style w:type="paragraph" w:styleId="Revision">
    <w:name w:val="Revision"/>
    <w:hidden/>
    <w:uiPriority w:val="99"/>
    <w:semiHidden/>
    <w:rsid w:val="0087479C"/>
    <w:pPr>
      <w:spacing w:after="0" w:line="240" w:lineRule="auto"/>
    </w:pPr>
    <w:rPr>
      <w:rFonts w:ascii="Arial" w:hAnsi="Arial"/>
    </w:rPr>
  </w:style>
  <w:style w:type="paragraph" w:customStyle="1" w:styleId="BlueAccessible">
    <w:name w:val="Blue Accessible"/>
    <w:basedOn w:val="BodyText"/>
    <w:next w:val="BodyText"/>
    <w:link w:val="BlueAccessibleChar"/>
    <w:uiPriority w:val="1"/>
    <w:rsid w:val="00165701"/>
    <w:rPr>
      <w:rFonts w:cs="Open Sans"/>
      <w:color w:val="0033CC"/>
    </w:rPr>
  </w:style>
  <w:style w:type="paragraph" w:styleId="BodyText">
    <w:name w:val="Body Text"/>
    <w:basedOn w:val="Normal"/>
    <w:link w:val="BodyTextChar"/>
    <w:qFormat/>
    <w:rsid w:val="00007A31"/>
    <w:pPr>
      <w:spacing w:after="120" w:line="480" w:lineRule="auto"/>
    </w:pPr>
    <w:rPr>
      <w:szCs w:val="24"/>
    </w:rPr>
  </w:style>
  <w:style w:type="character" w:customStyle="1" w:styleId="BodyTextChar">
    <w:name w:val="Body Text Char"/>
    <w:basedOn w:val="DefaultParagraphFont"/>
    <w:link w:val="BodyText"/>
    <w:rsid w:val="00007A31"/>
    <w:rPr>
      <w:rFonts w:ascii="Times New Roman" w:hAnsi="Times New Roman"/>
      <w:sz w:val="24"/>
      <w:szCs w:val="24"/>
    </w:rPr>
  </w:style>
  <w:style w:type="character" w:customStyle="1" w:styleId="BlueAccessibleChar">
    <w:name w:val="Blue Accessible Char"/>
    <w:basedOn w:val="BodyTextChar"/>
    <w:link w:val="BlueAccessible"/>
    <w:uiPriority w:val="1"/>
    <w:rsid w:val="00165701"/>
    <w:rPr>
      <w:rFonts w:ascii="Open Sans" w:hAnsi="Open Sans" w:cs="Open Sans"/>
      <w:color w:val="0033CC"/>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2535">
      <w:bodyDiv w:val="1"/>
      <w:marLeft w:val="0"/>
      <w:marRight w:val="0"/>
      <w:marTop w:val="0"/>
      <w:marBottom w:val="0"/>
      <w:divBdr>
        <w:top w:val="none" w:sz="0" w:space="0" w:color="auto"/>
        <w:left w:val="none" w:sz="0" w:space="0" w:color="auto"/>
        <w:bottom w:val="none" w:sz="0" w:space="0" w:color="auto"/>
        <w:right w:val="none" w:sz="0" w:space="0" w:color="auto"/>
      </w:divBdr>
    </w:div>
    <w:div w:id="71972309">
      <w:bodyDiv w:val="1"/>
      <w:marLeft w:val="0"/>
      <w:marRight w:val="0"/>
      <w:marTop w:val="0"/>
      <w:marBottom w:val="0"/>
      <w:divBdr>
        <w:top w:val="none" w:sz="0" w:space="0" w:color="auto"/>
        <w:left w:val="none" w:sz="0" w:space="0" w:color="auto"/>
        <w:bottom w:val="none" w:sz="0" w:space="0" w:color="auto"/>
        <w:right w:val="none" w:sz="0" w:space="0" w:color="auto"/>
      </w:divBdr>
    </w:div>
    <w:div w:id="183833574">
      <w:bodyDiv w:val="1"/>
      <w:marLeft w:val="0"/>
      <w:marRight w:val="0"/>
      <w:marTop w:val="0"/>
      <w:marBottom w:val="0"/>
      <w:divBdr>
        <w:top w:val="none" w:sz="0" w:space="0" w:color="auto"/>
        <w:left w:val="none" w:sz="0" w:space="0" w:color="auto"/>
        <w:bottom w:val="none" w:sz="0" w:space="0" w:color="auto"/>
        <w:right w:val="none" w:sz="0" w:space="0" w:color="auto"/>
      </w:divBdr>
    </w:div>
    <w:div w:id="240793679">
      <w:bodyDiv w:val="1"/>
      <w:marLeft w:val="0"/>
      <w:marRight w:val="0"/>
      <w:marTop w:val="0"/>
      <w:marBottom w:val="0"/>
      <w:divBdr>
        <w:top w:val="none" w:sz="0" w:space="0" w:color="auto"/>
        <w:left w:val="none" w:sz="0" w:space="0" w:color="auto"/>
        <w:bottom w:val="none" w:sz="0" w:space="0" w:color="auto"/>
        <w:right w:val="none" w:sz="0" w:space="0" w:color="auto"/>
      </w:divBdr>
    </w:div>
    <w:div w:id="259607647">
      <w:bodyDiv w:val="1"/>
      <w:marLeft w:val="0"/>
      <w:marRight w:val="0"/>
      <w:marTop w:val="0"/>
      <w:marBottom w:val="0"/>
      <w:divBdr>
        <w:top w:val="none" w:sz="0" w:space="0" w:color="auto"/>
        <w:left w:val="none" w:sz="0" w:space="0" w:color="auto"/>
        <w:bottom w:val="none" w:sz="0" w:space="0" w:color="auto"/>
        <w:right w:val="none" w:sz="0" w:space="0" w:color="auto"/>
      </w:divBdr>
      <w:divsChild>
        <w:div w:id="596207810">
          <w:marLeft w:val="0"/>
          <w:marRight w:val="0"/>
          <w:marTop w:val="0"/>
          <w:marBottom w:val="0"/>
          <w:divBdr>
            <w:top w:val="none" w:sz="0" w:space="0" w:color="auto"/>
            <w:left w:val="none" w:sz="0" w:space="0" w:color="auto"/>
            <w:bottom w:val="none" w:sz="0" w:space="0" w:color="auto"/>
            <w:right w:val="none" w:sz="0" w:space="0" w:color="auto"/>
          </w:divBdr>
        </w:div>
        <w:div w:id="845752354">
          <w:marLeft w:val="0"/>
          <w:marRight w:val="0"/>
          <w:marTop w:val="0"/>
          <w:marBottom w:val="0"/>
          <w:divBdr>
            <w:top w:val="none" w:sz="0" w:space="0" w:color="auto"/>
            <w:left w:val="none" w:sz="0" w:space="0" w:color="auto"/>
            <w:bottom w:val="none" w:sz="0" w:space="0" w:color="auto"/>
            <w:right w:val="none" w:sz="0" w:space="0" w:color="auto"/>
          </w:divBdr>
        </w:div>
        <w:div w:id="1124957841">
          <w:marLeft w:val="0"/>
          <w:marRight w:val="0"/>
          <w:marTop w:val="0"/>
          <w:marBottom w:val="0"/>
          <w:divBdr>
            <w:top w:val="none" w:sz="0" w:space="0" w:color="auto"/>
            <w:left w:val="none" w:sz="0" w:space="0" w:color="auto"/>
            <w:bottom w:val="none" w:sz="0" w:space="0" w:color="auto"/>
            <w:right w:val="none" w:sz="0" w:space="0" w:color="auto"/>
          </w:divBdr>
        </w:div>
        <w:div w:id="2094544741">
          <w:marLeft w:val="0"/>
          <w:marRight w:val="0"/>
          <w:marTop w:val="0"/>
          <w:marBottom w:val="0"/>
          <w:divBdr>
            <w:top w:val="none" w:sz="0" w:space="0" w:color="auto"/>
            <w:left w:val="none" w:sz="0" w:space="0" w:color="auto"/>
            <w:bottom w:val="none" w:sz="0" w:space="0" w:color="auto"/>
            <w:right w:val="none" w:sz="0" w:space="0" w:color="auto"/>
          </w:divBdr>
        </w:div>
      </w:divsChild>
    </w:div>
    <w:div w:id="282809017">
      <w:bodyDiv w:val="1"/>
      <w:marLeft w:val="0"/>
      <w:marRight w:val="0"/>
      <w:marTop w:val="0"/>
      <w:marBottom w:val="0"/>
      <w:divBdr>
        <w:top w:val="none" w:sz="0" w:space="0" w:color="auto"/>
        <w:left w:val="none" w:sz="0" w:space="0" w:color="auto"/>
        <w:bottom w:val="none" w:sz="0" w:space="0" w:color="auto"/>
        <w:right w:val="none" w:sz="0" w:space="0" w:color="auto"/>
      </w:divBdr>
    </w:div>
    <w:div w:id="331766200">
      <w:bodyDiv w:val="1"/>
      <w:marLeft w:val="0"/>
      <w:marRight w:val="0"/>
      <w:marTop w:val="0"/>
      <w:marBottom w:val="0"/>
      <w:divBdr>
        <w:top w:val="none" w:sz="0" w:space="0" w:color="auto"/>
        <w:left w:val="none" w:sz="0" w:space="0" w:color="auto"/>
        <w:bottom w:val="none" w:sz="0" w:space="0" w:color="auto"/>
        <w:right w:val="none" w:sz="0" w:space="0" w:color="auto"/>
      </w:divBdr>
      <w:divsChild>
        <w:div w:id="238095892">
          <w:marLeft w:val="0"/>
          <w:marRight w:val="0"/>
          <w:marTop w:val="0"/>
          <w:marBottom w:val="0"/>
          <w:divBdr>
            <w:top w:val="none" w:sz="0" w:space="0" w:color="auto"/>
            <w:left w:val="none" w:sz="0" w:space="0" w:color="auto"/>
            <w:bottom w:val="none" w:sz="0" w:space="0" w:color="auto"/>
            <w:right w:val="none" w:sz="0" w:space="0" w:color="auto"/>
          </w:divBdr>
        </w:div>
        <w:div w:id="453984945">
          <w:marLeft w:val="0"/>
          <w:marRight w:val="0"/>
          <w:marTop w:val="0"/>
          <w:marBottom w:val="0"/>
          <w:divBdr>
            <w:top w:val="none" w:sz="0" w:space="0" w:color="auto"/>
            <w:left w:val="none" w:sz="0" w:space="0" w:color="auto"/>
            <w:bottom w:val="none" w:sz="0" w:space="0" w:color="auto"/>
            <w:right w:val="none" w:sz="0" w:space="0" w:color="auto"/>
          </w:divBdr>
        </w:div>
        <w:div w:id="1021667003">
          <w:marLeft w:val="0"/>
          <w:marRight w:val="0"/>
          <w:marTop w:val="0"/>
          <w:marBottom w:val="0"/>
          <w:divBdr>
            <w:top w:val="none" w:sz="0" w:space="0" w:color="auto"/>
            <w:left w:val="none" w:sz="0" w:space="0" w:color="auto"/>
            <w:bottom w:val="none" w:sz="0" w:space="0" w:color="auto"/>
            <w:right w:val="none" w:sz="0" w:space="0" w:color="auto"/>
          </w:divBdr>
        </w:div>
        <w:div w:id="1255237760">
          <w:marLeft w:val="0"/>
          <w:marRight w:val="0"/>
          <w:marTop w:val="0"/>
          <w:marBottom w:val="0"/>
          <w:divBdr>
            <w:top w:val="none" w:sz="0" w:space="0" w:color="auto"/>
            <w:left w:val="none" w:sz="0" w:space="0" w:color="auto"/>
            <w:bottom w:val="none" w:sz="0" w:space="0" w:color="auto"/>
            <w:right w:val="none" w:sz="0" w:space="0" w:color="auto"/>
          </w:divBdr>
        </w:div>
      </w:divsChild>
    </w:div>
    <w:div w:id="705450100">
      <w:bodyDiv w:val="1"/>
      <w:marLeft w:val="0"/>
      <w:marRight w:val="0"/>
      <w:marTop w:val="0"/>
      <w:marBottom w:val="0"/>
      <w:divBdr>
        <w:top w:val="none" w:sz="0" w:space="0" w:color="auto"/>
        <w:left w:val="none" w:sz="0" w:space="0" w:color="auto"/>
        <w:bottom w:val="none" w:sz="0" w:space="0" w:color="auto"/>
        <w:right w:val="none" w:sz="0" w:space="0" w:color="auto"/>
      </w:divBdr>
    </w:div>
    <w:div w:id="772744808">
      <w:bodyDiv w:val="1"/>
      <w:marLeft w:val="0"/>
      <w:marRight w:val="0"/>
      <w:marTop w:val="0"/>
      <w:marBottom w:val="0"/>
      <w:divBdr>
        <w:top w:val="none" w:sz="0" w:space="0" w:color="auto"/>
        <w:left w:val="none" w:sz="0" w:space="0" w:color="auto"/>
        <w:bottom w:val="none" w:sz="0" w:space="0" w:color="auto"/>
        <w:right w:val="none" w:sz="0" w:space="0" w:color="auto"/>
      </w:divBdr>
    </w:div>
    <w:div w:id="849681980">
      <w:bodyDiv w:val="1"/>
      <w:marLeft w:val="0"/>
      <w:marRight w:val="0"/>
      <w:marTop w:val="0"/>
      <w:marBottom w:val="0"/>
      <w:divBdr>
        <w:top w:val="none" w:sz="0" w:space="0" w:color="auto"/>
        <w:left w:val="none" w:sz="0" w:space="0" w:color="auto"/>
        <w:bottom w:val="none" w:sz="0" w:space="0" w:color="auto"/>
        <w:right w:val="none" w:sz="0" w:space="0" w:color="auto"/>
      </w:divBdr>
    </w:div>
    <w:div w:id="867379129">
      <w:bodyDiv w:val="1"/>
      <w:marLeft w:val="0"/>
      <w:marRight w:val="0"/>
      <w:marTop w:val="0"/>
      <w:marBottom w:val="0"/>
      <w:divBdr>
        <w:top w:val="none" w:sz="0" w:space="0" w:color="auto"/>
        <w:left w:val="none" w:sz="0" w:space="0" w:color="auto"/>
        <w:bottom w:val="none" w:sz="0" w:space="0" w:color="auto"/>
        <w:right w:val="none" w:sz="0" w:space="0" w:color="auto"/>
      </w:divBdr>
    </w:div>
    <w:div w:id="915936478">
      <w:bodyDiv w:val="1"/>
      <w:marLeft w:val="0"/>
      <w:marRight w:val="0"/>
      <w:marTop w:val="0"/>
      <w:marBottom w:val="0"/>
      <w:divBdr>
        <w:top w:val="none" w:sz="0" w:space="0" w:color="auto"/>
        <w:left w:val="none" w:sz="0" w:space="0" w:color="auto"/>
        <w:bottom w:val="none" w:sz="0" w:space="0" w:color="auto"/>
        <w:right w:val="none" w:sz="0" w:space="0" w:color="auto"/>
      </w:divBdr>
    </w:div>
    <w:div w:id="951353125">
      <w:bodyDiv w:val="1"/>
      <w:marLeft w:val="0"/>
      <w:marRight w:val="0"/>
      <w:marTop w:val="0"/>
      <w:marBottom w:val="0"/>
      <w:divBdr>
        <w:top w:val="none" w:sz="0" w:space="0" w:color="auto"/>
        <w:left w:val="none" w:sz="0" w:space="0" w:color="auto"/>
        <w:bottom w:val="none" w:sz="0" w:space="0" w:color="auto"/>
        <w:right w:val="none" w:sz="0" w:space="0" w:color="auto"/>
      </w:divBdr>
    </w:div>
    <w:div w:id="954558613">
      <w:bodyDiv w:val="1"/>
      <w:marLeft w:val="0"/>
      <w:marRight w:val="0"/>
      <w:marTop w:val="0"/>
      <w:marBottom w:val="0"/>
      <w:divBdr>
        <w:top w:val="none" w:sz="0" w:space="0" w:color="auto"/>
        <w:left w:val="none" w:sz="0" w:space="0" w:color="auto"/>
        <w:bottom w:val="none" w:sz="0" w:space="0" w:color="auto"/>
        <w:right w:val="none" w:sz="0" w:space="0" w:color="auto"/>
      </w:divBdr>
      <w:divsChild>
        <w:div w:id="1519809636">
          <w:marLeft w:val="0"/>
          <w:marRight w:val="0"/>
          <w:marTop w:val="0"/>
          <w:marBottom w:val="0"/>
          <w:divBdr>
            <w:top w:val="none" w:sz="0" w:space="0" w:color="auto"/>
            <w:left w:val="none" w:sz="0" w:space="0" w:color="auto"/>
            <w:bottom w:val="none" w:sz="0" w:space="0" w:color="auto"/>
            <w:right w:val="none" w:sz="0" w:space="0" w:color="auto"/>
          </w:divBdr>
          <w:divsChild>
            <w:div w:id="59147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901186">
      <w:bodyDiv w:val="1"/>
      <w:marLeft w:val="0"/>
      <w:marRight w:val="0"/>
      <w:marTop w:val="0"/>
      <w:marBottom w:val="0"/>
      <w:divBdr>
        <w:top w:val="none" w:sz="0" w:space="0" w:color="auto"/>
        <w:left w:val="none" w:sz="0" w:space="0" w:color="auto"/>
        <w:bottom w:val="none" w:sz="0" w:space="0" w:color="auto"/>
        <w:right w:val="none" w:sz="0" w:space="0" w:color="auto"/>
      </w:divBdr>
      <w:divsChild>
        <w:div w:id="724648125">
          <w:marLeft w:val="0"/>
          <w:marRight w:val="0"/>
          <w:marTop w:val="0"/>
          <w:marBottom w:val="0"/>
          <w:divBdr>
            <w:top w:val="none" w:sz="0" w:space="0" w:color="auto"/>
            <w:left w:val="none" w:sz="0" w:space="0" w:color="auto"/>
            <w:bottom w:val="none" w:sz="0" w:space="0" w:color="auto"/>
            <w:right w:val="none" w:sz="0" w:space="0" w:color="auto"/>
          </w:divBdr>
          <w:divsChild>
            <w:div w:id="213949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509666">
      <w:bodyDiv w:val="1"/>
      <w:marLeft w:val="0"/>
      <w:marRight w:val="0"/>
      <w:marTop w:val="0"/>
      <w:marBottom w:val="0"/>
      <w:divBdr>
        <w:top w:val="none" w:sz="0" w:space="0" w:color="auto"/>
        <w:left w:val="none" w:sz="0" w:space="0" w:color="auto"/>
        <w:bottom w:val="none" w:sz="0" w:space="0" w:color="auto"/>
        <w:right w:val="none" w:sz="0" w:space="0" w:color="auto"/>
      </w:divBdr>
    </w:div>
    <w:div w:id="1270316366">
      <w:bodyDiv w:val="1"/>
      <w:marLeft w:val="0"/>
      <w:marRight w:val="0"/>
      <w:marTop w:val="0"/>
      <w:marBottom w:val="0"/>
      <w:divBdr>
        <w:top w:val="none" w:sz="0" w:space="0" w:color="auto"/>
        <w:left w:val="none" w:sz="0" w:space="0" w:color="auto"/>
        <w:bottom w:val="none" w:sz="0" w:space="0" w:color="auto"/>
        <w:right w:val="none" w:sz="0" w:space="0" w:color="auto"/>
      </w:divBdr>
    </w:div>
    <w:div w:id="1331567856">
      <w:bodyDiv w:val="1"/>
      <w:marLeft w:val="0"/>
      <w:marRight w:val="0"/>
      <w:marTop w:val="0"/>
      <w:marBottom w:val="0"/>
      <w:divBdr>
        <w:top w:val="none" w:sz="0" w:space="0" w:color="auto"/>
        <w:left w:val="none" w:sz="0" w:space="0" w:color="auto"/>
        <w:bottom w:val="none" w:sz="0" w:space="0" w:color="auto"/>
        <w:right w:val="none" w:sz="0" w:space="0" w:color="auto"/>
      </w:divBdr>
    </w:div>
    <w:div w:id="1531070031">
      <w:bodyDiv w:val="1"/>
      <w:marLeft w:val="0"/>
      <w:marRight w:val="0"/>
      <w:marTop w:val="0"/>
      <w:marBottom w:val="0"/>
      <w:divBdr>
        <w:top w:val="none" w:sz="0" w:space="0" w:color="auto"/>
        <w:left w:val="none" w:sz="0" w:space="0" w:color="auto"/>
        <w:bottom w:val="none" w:sz="0" w:space="0" w:color="auto"/>
        <w:right w:val="none" w:sz="0" w:space="0" w:color="auto"/>
      </w:divBdr>
    </w:div>
    <w:div w:id="1619676410">
      <w:bodyDiv w:val="1"/>
      <w:marLeft w:val="0"/>
      <w:marRight w:val="0"/>
      <w:marTop w:val="0"/>
      <w:marBottom w:val="0"/>
      <w:divBdr>
        <w:top w:val="none" w:sz="0" w:space="0" w:color="auto"/>
        <w:left w:val="none" w:sz="0" w:space="0" w:color="auto"/>
        <w:bottom w:val="none" w:sz="0" w:space="0" w:color="auto"/>
        <w:right w:val="none" w:sz="0" w:space="0" w:color="auto"/>
      </w:divBdr>
    </w:div>
    <w:div w:id="1633706530">
      <w:bodyDiv w:val="1"/>
      <w:marLeft w:val="0"/>
      <w:marRight w:val="0"/>
      <w:marTop w:val="0"/>
      <w:marBottom w:val="0"/>
      <w:divBdr>
        <w:top w:val="none" w:sz="0" w:space="0" w:color="auto"/>
        <w:left w:val="none" w:sz="0" w:space="0" w:color="auto"/>
        <w:bottom w:val="none" w:sz="0" w:space="0" w:color="auto"/>
        <w:right w:val="none" w:sz="0" w:space="0" w:color="auto"/>
      </w:divBdr>
    </w:div>
    <w:div w:id="1776513111">
      <w:bodyDiv w:val="1"/>
      <w:marLeft w:val="0"/>
      <w:marRight w:val="0"/>
      <w:marTop w:val="0"/>
      <w:marBottom w:val="0"/>
      <w:divBdr>
        <w:top w:val="none" w:sz="0" w:space="0" w:color="auto"/>
        <w:left w:val="none" w:sz="0" w:space="0" w:color="auto"/>
        <w:bottom w:val="none" w:sz="0" w:space="0" w:color="auto"/>
        <w:right w:val="none" w:sz="0" w:space="0" w:color="auto"/>
      </w:divBdr>
    </w:div>
    <w:div w:id="1859276319">
      <w:bodyDiv w:val="1"/>
      <w:marLeft w:val="0"/>
      <w:marRight w:val="0"/>
      <w:marTop w:val="0"/>
      <w:marBottom w:val="0"/>
      <w:divBdr>
        <w:top w:val="none" w:sz="0" w:space="0" w:color="auto"/>
        <w:left w:val="none" w:sz="0" w:space="0" w:color="auto"/>
        <w:bottom w:val="none" w:sz="0" w:space="0" w:color="auto"/>
        <w:right w:val="none" w:sz="0" w:space="0" w:color="auto"/>
      </w:divBdr>
    </w:div>
    <w:div w:id="1971131915">
      <w:bodyDiv w:val="1"/>
      <w:marLeft w:val="0"/>
      <w:marRight w:val="0"/>
      <w:marTop w:val="0"/>
      <w:marBottom w:val="0"/>
      <w:divBdr>
        <w:top w:val="none" w:sz="0" w:space="0" w:color="auto"/>
        <w:left w:val="none" w:sz="0" w:space="0" w:color="auto"/>
        <w:bottom w:val="none" w:sz="0" w:space="0" w:color="auto"/>
        <w:right w:val="none" w:sz="0" w:space="0" w:color="auto"/>
      </w:divBdr>
    </w:div>
    <w:div w:id="213216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footer" Target="footer3.xml"/><Relationship Id="rId21" Type="http://schemas.openxmlformats.org/officeDocument/2006/relationships/image" Target="media/image12.wmf"/><Relationship Id="rId34" Type="http://schemas.openxmlformats.org/officeDocument/2006/relationships/hyperlink" Target="https://www.gamification.co/2013/12/18/gartner-bad-gamification-initiatives-still-fail-2014/" TargetMode="External"/><Relationship Id="rId42" Type="http://schemas.openxmlformats.org/officeDocument/2006/relationships/image" Target="media/image22.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wmf"/><Relationship Id="rId32" Type="http://schemas.openxmlformats.org/officeDocument/2006/relationships/hyperlink" Target="https://doi.org/10.1016/j.jand.2019.03.012" TargetMode="External"/><Relationship Id="rId37" Type="http://schemas.openxmlformats.org/officeDocument/2006/relationships/hyperlink" Target="https://doi.org/10.1016/S0005-7894(74)80043-2" TargetMode="External"/><Relationship Id="rId40" Type="http://schemas.openxmlformats.org/officeDocument/2006/relationships/hyperlink" Target="http://clinicaltrials.gov/"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wmf"/><Relationship Id="rId28" Type="http://schemas.openxmlformats.org/officeDocument/2006/relationships/image" Target="media/image19.png"/><Relationship Id="rId36" Type="http://schemas.openxmlformats.org/officeDocument/2006/relationships/hyperlink" Target="https://doi.org/10.1016/j.ijinfomgt.2018.12.002" TargetMode="Externa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hyperlink" Target="https://doi.org/10.1002/oby.23994"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wmf"/><Relationship Id="rId27" Type="http://schemas.openxmlformats.org/officeDocument/2006/relationships/image" Target="media/image18.png"/><Relationship Id="rId30" Type="http://schemas.openxmlformats.org/officeDocument/2006/relationships/hyperlink" Target="https://doi.org/10.1016/j.jand.2018.05.011" TargetMode="External"/><Relationship Id="rId35" Type="http://schemas.openxmlformats.org/officeDocument/2006/relationships/hyperlink" Target="https://www.gamification.co/2012/12/11/following-gamification-through-gartners-hype-cycle/" TargetMode="External"/><Relationship Id="rId43" Type="http://schemas.openxmlformats.org/officeDocument/2006/relationships/image" Target="media/image23.png"/><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yperlink" Target="http://dx.doi.org/10.1037/0033-2909.125.6.627" TargetMode="External"/><Relationship Id="rId38" Type="http://schemas.openxmlformats.org/officeDocument/2006/relationships/image" Target="media/image21.png"/><Relationship Id="rId20" Type="http://schemas.openxmlformats.org/officeDocument/2006/relationships/image" Target="media/image11.png"/><Relationship Id="rId41"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57F5C9-B9EE-4C8C-8614-BA58B86E9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77390</Words>
  <Characters>441123</Characters>
  <Application>Microsoft Office Word</Application>
  <DocSecurity>0</DocSecurity>
  <Lines>3676</Lines>
  <Paragraphs>1034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 Lauren Griffiths</dc:creator>
  <cp:keywords/>
  <dc:description/>
  <cp:lastModifiedBy>Leon, Lauren Griffiths</cp:lastModifiedBy>
  <cp:revision>3</cp:revision>
  <cp:lastPrinted>2025-03-20T02:24:00Z</cp:lastPrinted>
  <dcterms:created xsi:type="dcterms:W3CDTF">2025-04-14T18:59:00Z</dcterms:created>
  <dcterms:modified xsi:type="dcterms:W3CDTF">2025-04-14T18:59:00Z</dcterms:modified>
</cp:coreProperties>
</file>